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عبقات الانوار فی امامه الائمه الاطهار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74129_7370918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474131_73709187">
            <w:r>
              <w:rPr>
                <w:webHidden/>
                <w:rStyle w:val="IndexLink"/>
                <w:rtl w:val="true"/>
              </w:rPr>
              <w:t>ادامه حدیث غدیر قسمت سند</w:t>
            </w:r>
            <w:r>
              <w:rPr>
                <w:rStyle w:val="IndexLink"/>
                <w:rtl w:val="true"/>
              </w:rPr>
              <w:tab/>
            </w:r>
            <w:r>
              <w:rPr>
                <w:rStyle w:val="IndexLink"/>
              </w:rPr>
              <w:t>6</w:t>
            </w:r>
          </w:hyperlink>
        </w:p>
        <w:p>
          <w:pPr>
            <w:pStyle w:val="Contents3"/>
            <w:tabs>
              <w:tab w:val="clear" w:pos="8459"/>
              <w:tab w:val="right" w:pos="9026" w:leader="dot"/>
            </w:tabs>
            <w:rPr/>
          </w:pPr>
          <w:hyperlink w:anchor="__RefHeading___Toc1474133_73709187">
            <w:r>
              <w:rPr>
                <w:webHidden/>
                <w:rStyle w:val="IndexLink"/>
                <w:rtl w:val="true"/>
              </w:rPr>
              <w:t>کتاب کریم من آیة اللّه العظمی المجدد الشیرازی الی صاحب العبقات</w:t>
            </w:r>
            <w:r>
              <w:rPr>
                <w:rStyle w:val="IndexLink"/>
                <w:rtl w:val="true"/>
              </w:rPr>
              <w:tab/>
            </w:r>
            <w:r>
              <w:rPr>
                <w:rStyle w:val="IndexLink"/>
              </w:rPr>
              <w:t>6</w:t>
            </w:r>
          </w:hyperlink>
        </w:p>
        <w:p>
          <w:pPr>
            <w:pStyle w:val="Contents3"/>
            <w:tabs>
              <w:tab w:val="clear" w:pos="8459"/>
              <w:tab w:val="right" w:pos="9026" w:leader="dot"/>
            </w:tabs>
            <w:rPr/>
          </w:pPr>
          <w:hyperlink w:anchor="__RefHeading___Toc1474135_73709187">
            <w:r>
              <w:rPr>
                <w:webHidden/>
                <w:rStyle w:val="IndexLink"/>
                <w:rtl w:val="true"/>
              </w:rPr>
              <w:t>قصیدة رثائیة للفاضل الادیب</w:t>
            </w:r>
            <w:r>
              <w:rPr>
                <w:rStyle w:val="IndexLink"/>
                <w:rtl w:val="true"/>
              </w:rPr>
              <w:tab/>
            </w:r>
            <w:r>
              <w:rPr>
                <w:rStyle w:val="IndexLink"/>
              </w:rPr>
              <w:t>9</w:t>
            </w:r>
          </w:hyperlink>
        </w:p>
        <w:p>
          <w:pPr>
            <w:pStyle w:val="Contents3"/>
            <w:tabs>
              <w:tab w:val="clear" w:pos="8459"/>
              <w:tab w:val="right" w:pos="9026" w:leader="dot"/>
            </w:tabs>
            <w:rPr/>
          </w:pPr>
          <w:hyperlink w:anchor="__RefHeading___Toc1474137_73709187">
            <w:r>
              <w:rPr>
                <w:webHidden/>
                <w:rStyle w:val="IndexLink"/>
                <w:rtl w:val="true"/>
              </w:rPr>
              <w:t>ادامه جواب مؤلف از کلمات مزیفه رازی</w:t>
            </w:r>
            <w:r>
              <w:rPr>
                <w:rStyle w:val="IndexLink"/>
                <w:rtl w:val="true"/>
              </w:rPr>
              <w:tab/>
            </w:r>
            <w:r>
              <w:rPr>
                <w:rStyle w:val="IndexLink"/>
              </w:rPr>
              <w:t>12</w:t>
            </w:r>
          </w:hyperlink>
        </w:p>
        <w:p>
          <w:pPr>
            <w:pStyle w:val="Contents4"/>
            <w:tabs>
              <w:tab w:val="clear" w:pos="8176"/>
              <w:tab w:val="right" w:pos="9026" w:leader="dot"/>
            </w:tabs>
            <w:rPr/>
          </w:pPr>
          <w:hyperlink w:anchor="__RefHeading___Toc1474139_73709187">
            <w:r>
              <w:rPr>
                <w:webHidden/>
                <w:rStyle w:val="IndexLink"/>
                <w:rtl w:val="true"/>
              </w:rPr>
              <w:t>ادامه بررسی جاحظ</w:t>
            </w:r>
            <w:r>
              <w:rPr>
                <w:rStyle w:val="IndexLink"/>
                <w:rtl w:val="true"/>
              </w:rPr>
              <w:tab/>
            </w:r>
            <w:r>
              <w:rPr>
                <w:rStyle w:val="IndexLink"/>
              </w:rPr>
              <w:t>12</w:t>
            </w:r>
          </w:hyperlink>
        </w:p>
        <w:p>
          <w:pPr>
            <w:pStyle w:val="Contents5"/>
            <w:tabs>
              <w:tab w:val="clear" w:pos="7892"/>
              <w:tab w:val="right" w:pos="9026" w:leader="dot"/>
            </w:tabs>
            <w:rPr/>
          </w:pPr>
          <w:hyperlink w:anchor="__RefHeading___Toc1474141_73709187">
            <w:r>
              <w:rPr>
                <w:webHidden/>
                <w:rStyle w:val="IndexLink"/>
                <w:rtl w:val="true"/>
              </w:rPr>
              <w:t>سید مرتضی نیز مورد تعظیم اعاظم اهل سنت است</w:t>
            </w:r>
            <w:r>
              <w:rPr>
                <w:rStyle w:val="IndexLink"/>
                <w:rtl w:val="true"/>
              </w:rPr>
              <w:tab/>
            </w:r>
            <w:r>
              <w:rPr>
                <w:rStyle w:val="IndexLink"/>
              </w:rPr>
              <w:t>12</w:t>
            </w:r>
          </w:hyperlink>
        </w:p>
        <w:p>
          <w:pPr>
            <w:pStyle w:val="Contents6"/>
            <w:tabs>
              <w:tab w:val="clear" w:pos="7609"/>
              <w:tab w:val="right" w:pos="9026" w:leader="dot"/>
            </w:tabs>
            <w:rPr/>
          </w:pPr>
          <w:hyperlink w:anchor="__RefHeading___Toc1474143_73709187">
            <w:r>
              <w:rPr>
                <w:webHidden/>
                <w:rStyle w:val="IndexLink"/>
                <w:rtl w:val="true"/>
              </w:rPr>
              <w:t>اشاره</w:t>
            </w:r>
            <w:r>
              <w:rPr>
                <w:rStyle w:val="IndexLink"/>
                <w:rtl w:val="true"/>
              </w:rPr>
              <w:tab/>
            </w:r>
            <w:r>
              <w:rPr>
                <w:rStyle w:val="IndexLink"/>
              </w:rPr>
              <w:t>12</w:t>
            </w:r>
          </w:hyperlink>
        </w:p>
        <w:p>
          <w:pPr>
            <w:pStyle w:val="Contents6"/>
            <w:tabs>
              <w:tab w:val="clear" w:pos="7609"/>
              <w:tab w:val="right" w:pos="9026" w:leader="dot"/>
            </w:tabs>
            <w:rPr/>
          </w:pPr>
          <w:hyperlink w:anchor="__RefHeading___Toc1474145_73709187">
            <w:r>
              <w:rPr>
                <w:webHidden/>
                <w:rStyle w:val="IndexLink"/>
                <w:rtl w:val="true"/>
              </w:rPr>
              <w:t>ترجمه ابن خلکان بگفتار ذهبی در عبر فی خبر من غبر</w:t>
            </w:r>
            <w:r>
              <w:rPr>
                <w:rStyle w:val="IndexLink"/>
                <w:rtl w:val="true"/>
              </w:rPr>
              <w:tab/>
            </w:r>
            <w:r>
              <w:rPr>
                <w:rStyle w:val="IndexLink"/>
              </w:rPr>
              <w:t>12</w:t>
            </w:r>
          </w:hyperlink>
        </w:p>
        <w:p>
          <w:pPr>
            <w:pStyle w:val="Contents6"/>
            <w:tabs>
              <w:tab w:val="clear" w:pos="7609"/>
              <w:tab w:val="right" w:pos="9026" w:leader="dot"/>
            </w:tabs>
            <w:rPr/>
          </w:pPr>
          <w:hyperlink w:anchor="__RefHeading___Toc1474147_73709187">
            <w:r>
              <w:rPr>
                <w:webHidden/>
                <w:rStyle w:val="IndexLink"/>
                <w:rtl w:val="true"/>
              </w:rPr>
              <w:t>ترجمه ابن خلکان بگفتار ابن الوردی در تتمة المختصر</w:t>
            </w:r>
            <w:r>
              <w:rPr>
                <w:rStyle w:val="IndexLink"/>
                <w:rtl w:val="true"/>
              </w:rPr>
              <w:tab/>
            </w:r>
            <w:r>
              <w:rPr>
                <w:rStyle w:val="IndexLink"/>
              </w:rPr>
              <w:t>13</w:t>
            </w:r>
          </w:hyperlink>
        </w:p>
        <w:p>
          <w:pPr>
            <w:pStyle w:val="Contents6"/>
            <w:tabs>
              <w:tab w:val="clear" w:pos="7609"/>
              <w:tab w:val="right" w:pos="9026" w:leader="dot"/>
            </w:tabs>
            <w:rPr/>
          </w:pPr>
          <w:hyperlink w:anchor="__RefHeading___Toc1474149_73709187">
            <w:r>
              <w:rPr>
                <w:webHidden/>
                <w:rStyle w:val="IndexLink"/>
                <w:rtl w:val="true"/>
              </w:rPr>
              <w:t>ترجمه ابن خلکان بگفتار یافعی در مرآت الجنان</w:t>
            </w:r>
            <w:r>
              <w:rPr>
                <w:rStyle w:val="IndexLink"/>
                <w:rtl w:val="true"/>
              </w:rPr>
              <w:tab/>
            </w:r>
            <w:r>
              <w:rPr>
                <w:rStyle w:val="IndexLink"/>
              </w:rPr>
              <w:t>14</w:t>
            </w:r>
          </w:hyperlink>
        </w:p>
        <w:p>
          <w:pPr>
            <w:pStyle w:val="Contents6"/>
            <w:tabs>
              <w:tab w:val="clear" w:pos="7609"/>
              <w:tab w:val="right" w:pos="9026" w:leader="dot"/>
            </w:tabs>
            <w:rPr/>
          </w:pPr>
          <w:hyperlink w:anchor="__RefHeading___Toc1474151_73709187">
            <w:r>
              <w:rPr>
                <w:webHidden/>
                <w:rStyle w:val="IndexLink"/>
                <w:rtl w:val="true"/>
              </w:rPr>
              <w:t>ترجمه ابن خلکان بگفتار سبکی در طبقات شافعیه</w:t>
            </w:r>
            <w:r>
              <w:rPr>
                <w:rStyle w:val="IndexLink"/>
                <w:rtl w:val="true"/>
              </w:rPr>
              <w:tab/>
            </w:r>
            <w:r>
              <w:rPr>
                <w:rStyle w:val="IndexLink"/>
              </w:rPr>
              <w:t>15</w:t>
            </w:r>
          </w:hyperlink>
        </w:p>
        <w:p>
          <w:pPr>
            <w:pStyle w:val="Contents6"/>
            <w:tabs>
              <w:tab w:val="clear" w:pos="7609"/>
              <w:tab w:val="right" w:pos="9026" w:leader="dot"/>
            </w:tabs>
            <w:rPr/>
          </w:pPr>
          <w:hyperlink w:anchor="__RefHeading___Toc1474153_73709187">
            <w:r>
              <w:rPr>
                <w:webHidden/>
                <w:rStyle w:val="IndexLink"/>
                <w:rtl w:val="true"/>
              </w:rPr>
              <w:t>ترجمه ابن خلکان بگفتار اسنوی در طبقات شافعیه</w:t>
            </w:r>
            <w:r>
              <w:rPr>
                <w:rStyle w:val="IndexLink"/>
                <w:rtl w:val="true"/>
              </w:rPr>
              <w:tab/>
            </w:r>
            <w:r>
              <w:rPr>
                <w:rStyle w:val="IndexLink"/>
              </w:rPr>
              <w:t>15</w:t>
            </w:r>
          </w:hyperlink>
        </w:p>
        <w:p>
          <w:pPr>
            <w:pStyle w:val="Contents6"/>
            <w:tabs>
              <w:tab w:val="clear" w:pos="7609"/>
              <w:tab w:val="right" w:pos="9026" w:leader="dot"/>
            </w:tabs>
            <w:rPr/>
          </w:pPr>
          <w:hyperlink w:anchor="__RefHeading___Toc1474155_73709187">
            <w:r>
              <w:rPr>
                <w:webHidden/>
                <w:rStyle w:val="IndexLink"/>
                <w:rtl w:val="true"/>
              </w:rPr>
              <w:t>ترجمه ابن خلکان بگفتار اسدی در طبقات شافعیه</w:t>
            </w:r>
            <w:r>
              <w:rPr>
                <w:rStyle w:val="IndexLink"/>
                <w:rtl w:val="true"/>
              </w:rPr>
              <w:tab/>
            </w:r>
            <w:r>
              <w:rPr>
                <w:rStyle w:val="IndexLink"/>
              </w:rPr>
              <w:t>16</w:t>
            </w:r>
          </w:hyperlink>
        </w:p>
        <w:p>
          <w:pPr>
            <w:pStyle w:val="Contents6"/>
            <w:tabs>
              <w:tab w:val="clear" w:pos="7609"/>
              <w:tab w:val="right" w:pos="9026" w:leader="dot"/>
            </w:tabs>
            <w:rPr/>
          </w:pPr>
          <w:hyperlink w:anchor="__RefHeading___Toc1474157_73709187">
            <w:r>
              <w:rPr>
                <w:webHidden/>
                <w:rStyle w:val="IndexLink"/>
                <w:rtl w:val="true"/>
              </w:rPr>
              <w:t>ترجمه ابن خلکان بنوشته ابن تغری در نجوم زاهره</w:t>
            </w:r>
            <w:r>
              <w:rPr>
                <w:rStyle w:val="IndexLink"/>
                <w:rtl w:val="true"/>
              </w:rPr>
              <w:tab/>
            </w:r>
            <w:r>
              <w:rPr>
                <w:rStyle w:val="IndexLink"/>
              </w:rPr>
              <w:t>18</w:t>
            </w:r>
          </w:hyperlink>
        </w:p>
        <w:p>
          <w:pPr>
            <w:pStyle w:val="Contents6"/>
            <w:tabs>
              <w:tab w:val="clear" w:pos="7609"/>
              <w:tab w:val="right" w:pos="9026" w:leader="dot"/>
            </w:tabs>
            <w:rPr/>
          </w:pPr>
          <w:hyperlink w:anchor="__RefHeading___Toc1474159_73709187">
            <w:r>
              <w:rPr>
                <w:webHidden/>
                <w:rStyle w:val="IndexLink"/>
                <w:rtl w:val="true"/>
              </w:rPr>
              <w:t>ترجمه ابن خلکان بنوشته سیوطی در حسن المحاضرة</w:t>
            </w:r>
            <w:r>
              <w:rPr>
                <w:rStyle w:val="IndexLink"/>
                <w:rtl w:val="true"/>
              </w:rPr>
              <w:tab/>
            </w:r>
            <w:r>
              <w:rPr>
                <w:rStyle w:val="IndexLink"/>
              </w:rPr>
              <w:t>19</w:t>
            </w:r>
          </w:hyperlink>
        </w:p>
        <w:p>
          <w:pPr>
            <w:pStyle w:val="Contents6"/>
            <w:tabs>
              <w:tab w:val="clear" w:pos="7609"/>
              <w:tab w:val="right" w:pos="9026" w:leader="dot"/>
            </w:tabs>
            <w:rPr/>
          </w:pPr>
          <w:hyperlink w:anchor="__RefHeading___Toc1474161_73709187">
            <w:r>
              <w:rPr>
                <w:webHidden/>
                <w:rStyle w:val="IndexLink"/>
                <w:rtl w:val="true"/>
              </w:rPr>
              <w:t>مدایح سید مرتضی علم الهدی از وفیات الأعیان</w:t>
            </w:r>
            <w:r>
              <w:rPr>
                <w:rStyle w:val="IndexLink"/>
                <w:rtl w:val="true"/>
              </w:rPr>
              <w:tab/>
            </w:r>
            <w:r>
              <w:rPr>
                <w:rStyle w:val="IndexLink"/>
              </w:rPr>
              <w:t>20</w:t>
            </w:r>
          </w:hyperlink>
        </w:p>
        <w:p>
          <w:pPr>
            <w:pStyle w:val="Contents6"/>
            <w:tabs>
              <w:tab w:val="clear" w:pos="7609"/>
              <w:tab w:val="right" w:pos="9026" w:leader="dot"/>
            </w:tabs>
            <w:rPr/>
          </w:pPr>
          <w:hyperlink w:anchor="__RefHeading___Toc1474163_73709187">
            <w:r>
              <w:rPr>
                <w:webHidden/>
                <w:rStyle w:val="IndexLink"/>
                <w:rtl w:val="true"/>
              </w:rPr>
              <w:t>گفتار ابن خلکان سید مرتضی در شعر و کلام و ادب امام بوده</w:t>
            </w:r>
            <w:r>
              <w:rPr>
                <w:rStyle w:val="IndexLink"/>
                <w:rtl w:val="true"/>
              </w:rPr>
              <w:tab/>
            </w:r>
            <w:r>
              <w:rPr>
                <w:rStyle w:val="IndexLink"/>
              </w:rPr>
              <w:t>21</w:t>
            </w:r>
          </w:hyperlink>
        </w:p>
        <w:p>
          <w:pPr>
            <w:pStyle w:val="Contents6"/>
            <w:tabs>
              <w:tab w:val="clear" w:pos="7609"/>
              <w:tab w:val="right" w:pos="9026" w:leader="dot"/>
            </w:tabs>
            <w:rPr/>
          </w:pPr>
          <w:hyperlink w:anchor="__RefHeading___Toc1474165_73709187">
            <w:r>
              <w:rPr>
                <w:webHidden/>
                <w:rStyle w:val="IndexLink"/>
                <w:rtl w:val="true"/>
              </w:rPr>
              <w:t>یافعی نیز سید مرتضی را با عظمت یاد کرده</w:t>
            </w:r>
            <w:r>
              <w:rPr>
                <w:rStyle w:val="IndexLink"/>
                <w:rtl w:val="true"/>
              </w:rPr>
              <w:tab/>
            </w:r>
            <w:r>
              <w:rPr>
                <w:rStyle w:val="IndexLink"/>
              </w:rPr>
              <w:t>22</w:t>
            </w:r>
          </w:hyperlink>
        </w:p>
        <w:p>
          <w:pPr>
            <w:pStyle w:val="Contents6"/>
            <w:tabs>
              <w:tab w:val="clear" w:pos="7609"/>
              <w:tab w:val="right" w:pos="9026" w:leader="dot"/>
            </w:tabs>
            <w:rPr/>
          </w:pPr>
          <w:hyperlink w:anchor="__RefHeading___Toc1474167_73709187">
            <w:r>
              <w:rPr>
                <w:webHidden/>
                <w:rStyle w:val="IndexLink"/>
                <w:rtl w:val="true"/>
              </w:rPr>
              <w:t>ترجمه یافعی بگفتار اسنوی در طبقات شافعیه</w:t>
            </w:r>
            <w:r>
              <w:rPr>
                <w:rStyle w:val="IndexLink"/>
                <w:rtl w:val="true"/>
              </w:rPr>
              <w:tab/>
            </w:r>
            <w:r>
              <w:rPr>
                <w:rStyle w:val="IndexLink"/>
              </w:rPr>
              <w:t>22</w:t>
            </w:r>
          </w:hyperlink>
        </w:p>
        <w:p>
          <w:pPr>
            <w:pStyle w:val="Contents6"/>
            <w:tabs>
              <w:tab w:val="clear" w:pos="7609"/>
              <w:tab w:val="right" w:pos="9026" w:leader="dot"/>
            </w:tabs>
            <w:rPr/>
          </w:pPr>
          <w:hyperlink w:anchor="__RefHeading___Toc1474169_73709187">
            <w:r>
              <w:rPr>
                <w:webHidden/>
                <w:rStyle w:val="IndexLink"/>
                <w:rtl w:val="true"/>
              </w:rPr>
              <w:t>ترجمه یافعی بنوشته ابن حجر در درر کامنه</w:t>
            </w:r>
            <w:r>
              <w:rPr>
                <w:rStyle w:val="IndexLink"/>
                <w:rtl w:val="true"/>
              </w:rPr>
              <w:tab/>
            </w:r>
            <w:r>
              <w:rPr>
                <w:rStyle w:val="IndexLink"/>
              </w:rPr>
              <w:t>24</w:t>
            </w:r>
          </w:hyperlink>
        </w:p>
        <w:p>
          <w:pPr>
            <w:pStyle w:val="Contents6"/>
            <w:tabs>
              <w:tab w:val="clear" w:pos="7609"/>
              <w:tab w:val="right" w:pos="9026" w:leader="dot"/>
            </w:tabs>
            <w:rPr/>
          </w:pPr>
          <w:hyperlink w:anchor="__RefHeading___Toc1474171_73709187">
            <w:r>
              <w:rPr>
                <w:webHidden/>
                <w:rStyle w:val="IndexLink"/>
                <w:rtl w:val="true"/>
              </w:rPr>
              <w:t>ترجمه یافعی بگفتار اسدی در طبقات شافعیه</w:t>
            </w:r>
            <w:r>
              <w:rPr>
                <w:rStyle w:val="IndexLink"/>
                <w:rtl w:val="true"/>
              </w:rPr>
              <w:tab/>
            </w:r>
            <w:r>
              <w:rPr>
                <w:rStyle w:val="IndexLink"/>
              </w:rPr>
              <w:t>26</w:t>
            </w:r>
          </w:hyperlink>
        </w:p>
        <w:p>
          <w:pPr>
            <w:pStyle w:val="Contents6"/>
            <w:tabs>
              <w:tab w:val="clear" w:pos="7609"/>
              <w:tab w:val="right" w:pos="9026" w:leader="dot"/>
            </w:tabs>
            <w:rPr/>
          </w:pPr>
          <w:hyperlink w:anchor="__RefHeading___Toc1474173_73709187">
            <w:r>
              <w:rPr>
                <w:webHidden/>
                <w:rStyle w:val="IndexLink"/>
                <w:rtl w:val="true"/>
              </w:rPr>
              <w:t>ترجمه یافعی بنوشته بدر الدین تهامی در طبقات الخواص</w:t>
            </w:r>
            <w:r>
              <w:rPr>
                <w:rStyle w:val="IndexLink"/>
                <w:rtl w:val="true"/>
              </w:rPr>
              <w:tab/>
            </w:r>
            <w:r>
              <w:rPr>
                <w:rStyle w:val="IndexLink"/>
              </w:rPr>
              <w:t>27</w:t>
            </w:r>
          </w:hyperlink>
        </w:p>
        <w:p>
          <w:pPr>
            <w:pStyle w:val="Contents6"/>
            <w:tabs>
              <w:tab w:val="clear" w:pos="7609"/>
              <w:tab w:val="right" w:pos="9026" w:leader="dot"/>
            </w:tabs>
            <w:rPr/>
          </w:pPr>
          <w:hyperlink w:anchor="__RefHeading___Toc1474175_73709187">
            <w:r>
              <w:rPr>
                <w:webHidden/>
                <w:rStyle w:val="IndexLink"/>
                <w:rtl w:val="true"/>
              </w:rPr>
              <w:t>ترجمه یافعی بگفتار جامی در نفحات الانس</w:t>
            </w:r>
            <w:r>
              <w:rPr>
                <w:rStyle w:val="IndexLink"/>
                <w:rtl w:val="true"/>
              </w:rPr>
              <w:tab/>
            </w:r>
            <w:r>
              <w:rPr>
                <w:rStyle w:val="IndexLink"/>
              </w:rPr>
              <w:t>33</w:t>
            </w:r>
          </w:hyperlink>
        </w:p>
        <w:p>
          <w:pPr>
            <w:pStyle w:val="Contents6"/>
            <w:tabs>
              <w:tab w:val="clear" w:pos="7609"/>
              <w:tab w:val="right" w:pos="9026" w:leader="dot"/>
            </w:tabs>
            <w:rPr/>
          </w:pPr>
          <w:hyperlink w:anchor="__RefHeading___Toc1474177_73709187">
            <w:r>
              <w:rPr>
                <w:webHidden/>
                <w:rStyle w:val="IndexLink"/>
                <w:rtl w:val="true"/>
              </w:rPr>
              <w:t>ترجمه سید مرتضی بگفتار یافعی در مرآت الجنان</w:t>
            </w:r>
            <w:r>
              <w:rPr>
                <w:rStyle w:val="IndexLink"/>
                <w:rtl w:val="true"/>
              </w:rPr>
              <w:tab/>
            </w:r>
            <w:r>
              <w:rPr>
                <w:rStyle w:val="IndexLink"/>
              </w:rPr>
              <w:t>35</w:t>
            </w:r>
          </w:hyperlink>
        </w:p>
        <w:p>
          <w:pPr>
            <w:pStyle w:val="Contents6"/>
            <w:tabs>
              <w:tab w:val="clear" w:pos="7609"/>
              <w:tab w:val="right" w:pos="9026" w:leader="dot"/>
            </w:tabs>
            <w:rPr/>
          </w:pPr>
          <w:hyperlink w:anchor="__RefHeading___Toc1474179_73709187">
            <w:r>
              <w:rPr>
                <w:webHidden/>
                <w:rStyle w:val="IndexLink"/>
                <w:rtl w:val="true"/>
              </w:rPr>
              <w:t>جلالت سید مرتضی بگفتار باخرزی در دمیة القصر</w:t>
            </w:r>
            <w:r>
              <w:rPr>
                <w:rStyle w:val="IndexLink"/>
                <w:rtl w:val="true"/>
              </w:rPr>
              <w:tab/>
            </w:r>
            <w:r>
              <w:rPr>
                <w:rStyle w:val="IndexLink"/>
              </w:rPr>
              <w:t>37</w:t>
            </w:r>
          </w:hyperlink>
        </w:p>
        <w:p>
          <w:pPr>
            <w:pStyle w:val="Contents6"/>
            <w:tabs>
              <w:tab w:val="clear" w:pos="7609"/>
              <w:tab w:val="right" w:pos="9026" w:leader="dot"/>
            </w:tabs>
            <w:rPr/>
          </w:pPr>
          <w:hyperlink w:anchor="__RefHeading___Toc1474181_73709187">
            <w:r>
              <w:rPr>
                <w:webHidden/>
                <w:rStyle w:val="IndexLink"/>
                <w:rtl w:val="true"/>
              </w:rPr>
              <w:t>عظمت سید مرتضی بگفتار سیوطی در بغیة الوعاة</w:t>
            </w:r>
            <w:r>
              <w:rPr>
                <w:rStyle w:val="IndexLink"/>
                <w:rtl w:val="true"/>
              </w:rPr>
              <w:tab/>
            </w:r>
            <w:r>
              <w:rPr>
                <w:rStyle w:val="IndexLink"/>
              </w:rPr>
              <w:t>38</w:t>
            </w:r>
          </w:hyperlink>
        </w:p>
        <w:p>
          <w:pPr>
            <w:pStyle w:val="Contents6"/>
            <w:tabs>
              <w:tab w:val="clear" w:pos="7609"/>
              <w:tab w:val="right" w:pos="9026" w:leader="dot"/>
            </w:tabs>
            <w:rPr/>
          </w:pPr>
          <w:hyperlink w:anchor="__RefHeading___Toc1474183_73709187">
            <w:r>
              <w:rPr>
                <w:webHidden/>
                <w:rStyle w:val="IndexLink"/>
                <w:rtl w:val="true"/>
              </w:rPr>
              <w:t>ترجمه سید مرتضی بگفتار ذهبی در العبر</w:t>
            </w:r>
            <w:r>
              <w:rPr>
                <w:rStyle w:val="IndexLink"/>
                <w:rtl w:val="true"/>
              </w:rPr>
              <w:tab/>
            </w:r>
            <w:r>
              <w:rPr>
                <w:rStyle w:val="IndexLink"/>
              </w:rPr>
              <w:t>39</w:t>
            </w:r>
          </w:hyperlink>
        </w:p>
        <w:p>
          <w:pPr>
            <w:pStyle w:val="Contents6"/>
            <w:tabs>
              <w:tab w:val="clear" w:pos="7609"/>
              <w:tab w:val="right" w:pos="9026" w:leader="dot"/>
            </w:tabs>
            <w:rPr/>
          </w:pPr>
          <w:hyperlink w:anchor="__RefHeading___Toc1474185_73709187">
            <w:r>
              <w:rPr>
                <w:webHidden/>
                <w:rStyle w:val="IndexLink"/>
                <w:rtl w:val="true"/>
              </w:rPr>
              <w:t>ترجمه ابن حجر مادح سید مرتضی بگفتار سخاوی در ضوء لامع</w:t>
            </w:r>
            <w:r>
              <w:rPr>
                <w:rStyle w:val="IndexLink"/>
                <w:rtl w:val="true"/>
              </w:rPr>
              <w:tab/>
            </w:r>
            <w:r>
              <w:rPr>
                <w:rStyle w:val="IndexLink"/>
              </w:rPr>
              <w:t>39</w:t>
            </w:r>
          </w:hyperlink>
        </w:p>
        <w:p>
          <w:pPr>
            <w:pStyle w:val="Contents6"/>
            <w:tabs>
              <w:tab w:val="clear" w:pos="7609"/>
              <w:tab w:val="right" w:pos="9026" w:leader="dot"/>
            </w:tabs>
            <w:rPr/>
          </w:pPr>
          <w:hyperlink w:anchor="__RefHeading___Toc1474187_73709187">
            <w:r>
              <w:rPr>
                <w:webHidden/>
                <w:rStyle w:val="IndexLink"/>
                <w:rtl w:val="true"/>
              </w:rPr>
              <w:t>ترجمه ابن حجر بنوشته سیوطی در طبقات الحفاظ</w:t>
            </w:r>
            <w:r>
              <w:rPr>
                <w:rStyle w:val="IndexLink"/>
                <w:rtl w:val="true"/>
              </w:rPr>
              <w:tab/>
            </w:r>
            <w:r>
              <w:rPr>
                <w:rStyle w:val="IndexLink"/>
              </w:rPr>
              <w:t>45</w:t>
            </w:r>
          </w:hyperlink>
        </w:p>
        <w:p>
          <w:pPr>
            <w:pStyle w:val="Contents6"/>
            <w:tabs>
              <w:tab w:val="clear" w:pos="7609"/>
              <w:tab w:val="right" w:pos="9026" w:leader="dot"/>
            </w:tabs>
            <w:rPr/>
          </w:pPr>
          <w:hyperlink w:anchor="__RefHeading___Toc1474189_73709187">
            <w:r>
              <w:rPr>
                <w:webHidden/>
                <w:rStyle w:val="IndexLink"/>
                <w:rtl w:val="true"/>
              </w:rPr>
              <w:t>ترجمه ابن حجر عسقلانی بگفتار سیوطی در حسن المحاضرة</w:t>
            </w:r>
            <w:r>
              <w:rPr>
                <w:rStyle w:val="IndexLink"/>
                <w:rtl w:val="true"/>
              </w:rPr>
              <w:tab/>
            </w:r>
            <w:r>
              <w:rPr>
                <w:rStyle w:val="IndexLink"/>
              </w:rPr>
              <w:t>48</w:t>
            </w:r>
          </w:hyperlink>
        </w:p>
        <w:p>
          <w:pPr>
            <w:pStyle w:val="Contents6"/>
            <w:tabs>
              <w:tab w:val="clear" w:pos="7609"/>
              <w:tab w:val="right" w:pos="9026" w:leader="dot"/>
            </w:tabs>
            <w:rPr/>
          </w:pPr>
          <w:hyperlink w:anchor="__RefHeading___Toc1474191_73709187">
            <w:r>
              <w:rPr>
                <w:webHidden/>
                <w:rStyle w:val="IndexLink"/>
                <w:rtl w:val="true"/>
              </w:rPr>
              <w:t>ترجمه سید مرتضی بنوشته ابن حجر عسقلانی در لسان المیزان</w:t>
            </w:r>
            <w:r>
              <w:rPr>
                <w:rStyle w:val="IndexLink"/>
                <w:rtl w:val="true"/>
              </w:rPr>
              <w:tab/>
            </w:r>
            <w:r>
              <w:rPr>
                <w:rStyle w:val="IndexLink"/>
              </w:rPr>
              <w:t>51</w:t>
            </w:r>
          </w:hyperlink>
        </w:p>
        <w:p>
          <w:pPr>
            <w:pStyle w:val="Contents6"/>
            <w:tabs>
              <w:tab w:val="clear" w:pos="7609"/>
              <w:tab w:val="right" w:pos="9026" w:leader="dot"/>
            </w:tabs>
            <w:rPr/>
          </w:pPr>
          <w:hyperlink w:anchor="__RefHeading___Toc1474193_73709187">
            <w:r>
              <w:rPr>
                <w:webHidden/>
                <w:rStyle w:val="IndexLink"/>
                <w:rtl w:val="true"/>
              </w:rPr>
              <w:t>ترجمه ابو اسحاق شیرازی بنوشته ابن خلکان در وفیات</w:t>
            </w:r>
            <w:r>
              <w:rPr>
                <w:rStyle w:val="IndexLink"/>
                <w:rtl w:val="true"/>
              </w:rPr>
              <w:tab/>
            </w:r>
            <w:r>
              <w:rPr>
                <w:rStyle w:val="IndexLink"/>
              </w:rPr>
              <w:t>53</w:t>
            </w:r>
          </w:hyperlink>
        </w:p>
        <w:p>
          <w:pPr>
            <w:pStyle w:val="Contents6"/>
            <w:tabs>
              <w:tab w:val="clear" w:pos="7609"/>
              <w:tab w:val="right" w:pos="9026" w:leader="dot"/>
            </w:tabs>
            <w:rPr/>
          </w:pPr>
          <w:hyperlink w:anchor="__RefHeading___Toc1474195_73709187">
            <w:r>
              <w:rPr>
                <w:webHidden/>
                <w:rStyle w:val="IndexLink"/>
                <w:rtl w:val="true"/>
              </w:rPr>
              <w:t>ترجمه ابو اسحاق شیرازی بگفتار ذهبی در سیر النبلاء</w:t>
            </w:r>
            <w:r>
              <w:rPr>
                <w:rStyle w:val="IndexLink"/>
                <w:rtl w:val="true"/>
              </w:rPr>
              <w:tab/>
            </w:r>
            <w:r>
              <w:rPr>
                <w:rStyle w:val="IndexLink"/>
              </w:rPr>
              <w:t>55</w:t>
            </w:r>
          </w:hyperlink>
        </w:p>
        <w:p>
          <w:pPr>
            <w:pStyle w:val="Contents6"/>
            <w:tabs>
              <w:tab w:val="clear" w:pos="7609"/>
              <w:tab w:val="right" w:pos="9026" w:leader="dot"/>
            </w:tabs>
            <w:rPr/>
          </w:pPr>
          <w:hyperlink w:anchor="__RefHeading___Toc1474197_73709187">
            <w:r>
              <w:rPr>
                <w:webHidden/>
                <w:rStyle w:val="IndexLink"/>
                <w:rtl w:val="true"/>
              </w:rPr>
              <w:t>ترجمه ابو اسحاق شیرازی بنوشته یافعی در مرآة الجنان</w:t>
            </w:r>
            <w:r>
              <w:rPr>
                <w:rStyle w:val="IndexLink"/>
                <w:rtl w:val="true"/>
              </w:rPr>
              <w:tab/>
            </w:r>
            <w:r>
              <w:rPr>
                <w:rStyle w:val="IndexLink"/>
              </w:rPr>
              <w:t>61</w:t>
            </w:r>
          </w:hyperlink>
        </w:p>
        <w:p>
          <w:pPr>
            <w:pStyle w:val="Contents6"/>
            <w:tabs>
              <w:tab w:val="clear" w:pos="7609"/>
              <w:tab w:val="right" w:pos="9026" w:leader="dot"/>
            </w:tabs>
            <w:rPr/>
          </w:pPr>
          <w:hyperlink w:anchor="__RefHeading___Toc1474199_73709187">
            <w:r>
              <w:rPr>
                <w:webHidden/>
                <w:rStyle w:val="IndexLink"/>
                <w:rtl w:val="true"/>
              </w:rPr>
              <w:t>ترجمه ابو اسحاق شیرازی بگفتار اسنوی در طبقات</w:t>
            </w:r>
            <w:r>
              <w:rPr>
                <w:rStyle w:val="IndexLink"/>
                <w:rtl w:val="true"/>
              </w:rPr>
              <w:tab/>
            </w:r>
            <w:r>
              <w:rPr>
                <w:rStyle w:val="IndexLink"/>
              </w:rPr>
              <w:t>69</w:t>
            </w:r>
          </w:hyperlink>
        </w:p>
        <w:p>
          <w:pPr>
            <w:pStyle w:val="Contents6"/>
            <w:tabs>
              <w:tab w:val="clear" w:pos="7609"/>
              <w:tab w:val="right" w:pos="9026" w:leader="dot"/>
            </w:tabs>
            <w:rPr/>
          </w:pPr>
          <w:hyperlink w:anchor="__RefHeading___Toc1474201_73709187">
            <w:r>
              <w:rPr>
                <w:webHidden/>
                <w:rStyle w:val="IndexLink"/>
                <w:rtl w:val="true"/>
              </w:rPr>
              <w:t>ترجمه ابو اسحاق بنوشته اسدی در طبقات الشافعیة</w:t>
            </w:r>
            <w:r>
              <w:rPr>
                <w:rStyle w:val="IndexLink"/>
                <w:rtl w:val="true"/>
              </w:rPr>
              <w:tab/>
            </w:r>
            <w:r>
              <w:rPr>
                <w:rStyle w:val="IndexLink"/>
              </w:rPr>
              <w:t>70</w:t>
            </w:r>
          </w:hyperlink>
        </w:p>
        <w:p>
          <w:pPr>
            <w:pStyle w:val="Contents6"/>
            <w:tabs>
              <w:tab w:val="clear" w:pos="7609"/>
              <w:tab w:val="right" w:pos="9026" w:leader="dot"/>
            </w:tabs>
            <w:rPr/>
          </w:pPr>
          <w:hyperlink w:anchor="__RefHeading___Toc1474203_73709187">
            <w:r>
              <w:rPr>
                <w:webHidden/>
                <w:rStyle w:val="IndexLink"/>
                <w:rtl w:val="true"/>
              </w:rPr>
              <w:t>ترجمه ابو اسحاق بگفتار ذهبی در عبر فی خبر من غبر</w:t>
            </w:r>
            <w:r>
              <w:rPr>
                <w:rStyle w:val="IndexLink"/>
                <w:rtl w:val="true"/>
              </w:rPr>
              <w:tab/>
            </w:r>
            <w:r>
              <w:rPr>
                <w:rStyle w:val="IndexLink"/>
              </w:rPr>
              <w:t>71</w:t>
            </w:r>
          </w:hyperlink>
        </w:p>
        <w:p>
          <w:pPr>
            <w:pStyle w:val="Contents6"/>
            <w:tabs>
              <w:tab w:val="clear" w:pos="7609"/>
              <w:tab w:val="right" w:pos="9026" w:leader="dot"/>
            </w:tabs>
            <w:rPr/>
          </w:pPr>
          <w:hyperlink w:anchor="__RefHeading___Toc1474205_73709187">
            <w:r>
              <w:rPr>
                <w:webHidden/>
                <w:rStyle w:val="IndexLink"/>
                <w:rtl w:val="true"/>
              </w:rPr>
              <w:t>عظمت سید مرتضی مورد اعتراف اکابر اعلام است</w:t>
            </w:r>
            <w:r>
              <w:rPr>
                <w:rStyle w:val="IndexLink"/>
                <w:rtl w:val="true"/>
              </w:rPr>
              <w:tab/>
            </w:r>
            <w:r>
              <w:rPr>
                <w:rStyle w:val="IndexLink"/>
              </w:rPr>
              <w:t>73</w:t>
            </w:r>
          </w:hyperlink>
        </w:p>
        <w:p>
          <w:pPr>
            <w:pStyle w:val="Contents6"/>
            <w:tabs>
              <w:tab w:val="clear" w:pos="7609"/>
              <w:tab w:val="right" w:pos="9026" w:leader="dot"/>
            </w:tabs>
            <w:rPr/>
          </w:pPr>
          <w:hyperlink w:anchor="__RefHeading___Toc1474207_73709187">
            <w:r>
              <w:rPr>
                <w:webHidden/>
                <w:rStyle w:val="IndexLink"/>
                <w:rtl w:val="true"/>
              </w:rPr>
              <w:t>بر خلاف اعاظم اهل سنت شاهصاحب بسید مرتضی توهین کرده</w:t>
            </w:r>
            <w:r>
              <w:rPr>
                <w:rStyle w:val="IndexLink"/>
                <w:rtl w:val="true"/>
              </w:rPr>
              <w:tab/>
            </w:r>
            <w:r>
              <w:rPr>
                <w:rStyle w:val="IndexLink"/>
              </w:rPr>
              <w:t>73</w:t>
            </w:r>
          </w:hyperlink>
        </w:p>
        <w:p>
          <w:pPr>
            <w:pStyle w:val="Contents6"/>
            <w:tabs>
              <w:tab w:val="clear" w:pos="7609"/>
              <w:tab w:val="right" w:pos="9026" w:leader="dot"/>
            </w:tabs>
            <w:rPr/>
          </w:pPr>
          <w:hyperlink w:anchor="__RefHeading___Toc1474209_73709187">
            <w:r>
              <w:rPr>
                <w:webHidden/>
                <w:rStyle w:val="IndexLink"/>
                <w:rtl w:val="true"/>
              </w:rPr>
              <w:t>ابو العلاء معری سید مرتضی و سید رضی را بجلالت ستوده است</w:t>
            </w:r>
            <w:r>
              <w:rPr>
                <w:rStyle w:val="IndexLink"/>
                <w:rtl w:val="true"/>
              </w:rPr>
              <w:tab/>
            </w:r>
            <w:r>
              <w:rPr>
                <w:rStyle w:val="IndexLink"/>
              </w:rPr>
              <w:t>75</w:t>
            </w:r>
          </w:hyperlink>
        </w:p>
        <w:p>
          <w:pPr>
            <w:pStyle w:val="Contents6"/>
            <w:tabs>
              <w:tab w:val="clear" w:pos="7609"/>
              <w:tab w:val="right" w:pos="9026" w:leader="dot"/>
            </w:tabs>
            <w:rPr/>
          </w:pPr>
          <w:hyperlink w:anchor="__RefHeading___Toc1474211_73709187">
            <w:r>
              <w:rPr>
                <w:webHidden/>
                <w:rStyle w:val="IndexLink"/>
                <w:rtl w:val="true"/>
              </w:rPr>
              <w:t>شاهصاحب سید مرتضی را تحقیر کرده</w:t>
            </w:r>
            <w:r>
              <w:rPr>
                <w:rStyle w:val="IndexLink"/>
                <w:rtl w:val="true"/>
              </w:rPr>
              <w:tab/>
            </w:r>
            <w:r>
              <w:rPr>
                <w:rStyle w:val="IndexLink"/>
              </w:rPr>
              <w:t>80</w:t>
            </w:r>
          </w:hyperlink>
        </w:p>
        <w:p>
          <w:pPr>
            <w:pStyle w:val="Contents6"/>
            <w:tabs>
              <w:tab w:val="clear" w:pos="7609"/>
              <w:tab w:val="right" w:pos="9026" w:leader="dot"/>
            </w:tabs>
            <w:rPr/>
          </w:pPr>
          <w:hyperlink w:anchor="__RefHeading___Toc1474213_73709187">
            <w:r>
              <w:rPr>
                <w:webHidden/>
                <w:rStyle w:val="IndexLink"/>
                <w:rtl w:val="true"/>
              </w:rPr>
              <w:t>تحقیق مفاد شعر ذو الرمة پرده از نظر ادب و اعتقاد</w:t>
            </w:r>
            <w:r>
              <w:rPr>
                <w:rStyle w:val="IndexLink"/>
                <w:rtl w:val="true"/>
              </w:rPr>
              <w:tab/>
            </w:r>
            <w:r>
              <w:rPr>
                <w:rStyle w:val="IndexLink"/>
              </w:rPr>
              <w:t>86</w:t>
            </w:r>
          </w:hyperlink>
        </w:p>
        <w:p>
          <w:pPr>
            <w:pStyle w:val="Contents6"/>
            <w:tabs>
              <w:tab w:val="clear" w:pos="7609"/>
              <w:tab w:val="right" w:pos="9026" w:leader="dot"/>
            </w:tabs>
            <w:rPr/>
          </w:pPr>
          <w:hyperlink w:anchor="__RefHeading___Toc1474215_73709187">
            <w:r>
              <w:rPr>
                <w:webHidden/>
                <w:rStyle w:val="IndexLink"/>
                <w:rtl w:val="true"/>
              </w:rPr>
              <w:t>شاهصاحب در فهم کلام سید مرتضی گرفتار تحریف شده</w:t>
            </w:r>
            <w:r>
              <w:rPr>
                <w:rStyle w:val="IndexLink"/>
                <w:rtl w:val="true"/>
              </w:rPr>
              <w:tab/>
            </w:r>
            <w:r>
              <w:rPr>
                <w:rStyle w:val="IndexLink"/>
              </w:rPr>
              <w:t>92</w:t>
            </w:r>
          </w:hyperlink>
        </w:p>
        <w:p>
          <w:pPr>
            <w:pStyle w:val="Contents6"/>
            <w:tabs>
              <w:tab w:val="clear" w:pos="7609"/>
              <w:tab w:val="right" w:pos="9026" w:leader="dot"/>
            </w:tabs>
            <w:rPr/>
          </w:pPr>
          <w:hyperlink w:anchor="__RefHeading___Toc1474217_73709187">
            <w:r>
              <w:rPr>
                <w:webHidden/>
                <w:rStyle w:val="IndexLink"/>
                <w:rtl w:val="true"/>
              </w:rPr>
              <w:t>فاضل رشید سید مرتضی را بعظمت یاد کرده</w:t>
            </w:r>
            <w:r>
              <w:rPr>
                <w:rStyle w:val="IndexLink"/>
                <w:rtl w:val="true"/>
              </w:rPr>
              <w:tab/>
            </w:r>
            <w:r>
              <w:rPr>
                <w:rStyle w:val="IndexLink"/>
              </w:rPr>
              <w:t>98</w:t>
            </w:r>
          </w:hyperlink>
        </w:p>
        <w:p>
          <w:pPr>
            <w:pStyle w:val="Contents6"/>
            <w:tabs>
              <w:tab w:val="clear" w:pos="7609"/>
              <w:tab w:val="right" w:pos="9026" w:leader="dot"/>
            </w:tabs>
            <w:rPr/>
          </w:pPr>
          <w:hyperlink w:anchor="__RefHeading___Toc1474219_73709187">
            <w:r>
              <w:rPr>
                <w:webHidden/>
                <w:rStyle w:val="IndexLink"/>
                <w:rtl w:val="true"/>
              </w:rPr>
              <w:t>تشبث سید رضی بکلام جاحظ افحامی و الزامی است</w:t>
            </w:r>
            <w:r>
              <w:rPr>
                <w:rStyle w:val="IndexLink"/>
                <w:rtl w:val="true"/>
              </w:rPr>
              <w:tab/>
            </w:r>
            <w:r>
              <w:rPr>
                <w:rStyle w:val="IndexLink"/>
              </w:rPr>
              <w:t>101</w:t>
            </w:r>
          </w:hyperlink>
        </w:p>
        <w:p>
          <w:pPr>
            <w:pStyle w:val="Contents5"/>
            <w:tabs>
              <w:tab w:val="clear" w:pos="7892"/>
              <w:tab w:val="right" w:pos="9026" w:leader="dot"/>
            </w:tabs>
            <w:rPr/>
          </w:pPr>
          <w:hyperlink w:anchor="__RefHeading___Toc1474221_73709187">
            <w:r>
              <w:rPr>
                <w:webHidden/>
                <w:rStyle w:val="IndexLink"/>
                <w:rtl w:val="true"/>
              </w:rPr>
              <w:t>جاحظ از دشمنان امیر المؤمنین علیه السلام است</w:t>
            </w:r>
            <w:r>
              <w:rPr>
                <w:rStyle w:val="IndexLink"/>
                <w:rtl w:val="true"/>
              </w:rPr>
              <w:tab/>
            </w:r>
            <w:r>
              <w:rPr>
                <w:rStyle w:val="IndexLink"/>
              </w:rPr>
              <w:t>103</w:t>
            </w:r>
          </w:hyperlink>
        </w:p>
        <w:p>
          <w:pPr>
            <w:pStyle w:val="Contents5"/>
            <w:tabs>
              <w:tab w:val="clear" w:pos="7892"/>
              <w:tab w:val="right" w:pos="9026" w:leader="dot"/>
            </w:tabs>
            <w:rPr/>
          </w:pPr>
          <w:hyperlink w:anchor="__RefHeading___Toc1474223_73709187">
            <w:r>
              <w:rPr>
                <w:webHidden/>
                <w:rStyle w:val="IndexLink"/>
                <w:rtl w:val="true"/>
              </w:rPr>
              <w:t>رساله غراء جاحظ در فضائل امیر المؤمنین علیه السلام دلیل محبت او نیست</w:t>
            </w:r>
            <w:r>
              <w:rPr>
                <w:rStyle w:val="IndexLink"/>
                <w:rtl w:val="true"/>
              </w:rPr>
              <w:tab/>
            </w:r>
            <w:r>
              <w:rPr>
                <w:rStyle w:val="IndexLink"/>
              </w:rPr>
              <w:t>103</w:t>
            </w:r>
          </w:hyperlink>
        </w:p>
        <w:p>
          <w:pPr>
            <w:pStyle w:val="Contents5"/>
            <w:tabs>
              <w:tab w:val="clear" w:pos="7892"/>
              <w:tab w:val="right" w:pos="9026" w:leader="dot"/>
            </w:tabs>
            <w:rPr/>
          </w:pPr>
          <w:hyperlink w:anchor="__RefHeading___Toc1474225_73709187">
            <w:r>
              <w:rPr>
                <w:webHidden/>
                <w:rStyle w:val="IndexLink"/>
                <w:rtl w:val="true"/>
              </w:rPr>
              <w:t>قاضی شوشتری از رساله غراء جاحظ غافل نبوده</w:t>
            </w:r>
            <w:r>
              <w:rPr>
                <w:rStyle w:val="IndexLink"/>
                <w:rtl w:val="true"/>
              </w:rPr>
              <w:tab/>
            </w:r>
            <w:r>
              <w:rPr>
                <w:rStyle w:val="IndexLink"/>
              </w:rPr>
              <w:t>104</w:t>
            </w:r>
          </w:hyperlink>
        </w:p>
        <w:p>
          <w:pPr>
            <w:pStyle w:val="Contents5"/>
            <w:tabs>
              <w:tab w:val="clear" w:pos="7892"/>
              <w:tab w:val="right" w:pos="9026" w:leader="dot"/>
            </w:tabs>
            <w:rPr/>
          </w:pPr>
          <w:hyperlink w:anchor="__RefHeading___Toc1474227_73709187">
            <w:r>
              <w:rPr>
                <w:webHidden/>
                <w:rStyle w:val="IndexLink"/>
                <w:rtl w:val="true"/>
              </w:rPr>
              <w:t>جاحظ خلافت را بر مبنای میراث قرار داده</w:t>
            </w:r>
            <w:r>
              <w:rPr>
                <w:rStyle w:val="IndexLink"/>
                <w:rtl w:val="true"/>
              </w:rPr>
              <w:tab/>
            </w:r>
            <w:r>
              <w:rPr>
                <w:rStyle w:val="IndexLink"/>
              </w:rPr>
              <w:t>105</w:t>
            </w:r>
          </w:hyperlink>
        </w:p>
        <w:p>
          <w:pPr>
            <w:pStyle w:val="Contents5"/>
            <w:tabs>
              <w:tab w:val="clear" w:pos="7892"/>
              <w:tab w:val="right" w:pos="9026" w:leader="dot"/>
            </w:tabs>
            <w:rPr/>
          </w:pPr>
          <w:hyperlink w:anchor="__RefHeading___Toc1474229_73709187">
            <w:r>
              <w:rPr>
                <w:webHidden/>
                <w:rStyle w:val="IndexLink"/>
                <w:rtl w:val="true"/>
              </w:rPr>
              <w:t>جاحظ خلافت عباسیه را بر اساس میراث بحق دانسته</w:t>
            </w:r>
            <w:r>
              <w:rPr>
                <w:rStyle w:val="IndexLink"/>
                <w:rtl w:val="true"/>
              </w:rPr>
              <w:tab/>
            </w:r>
            <w:r>
              <w:rPr>
                <w:rStyle w:val="IndexLink"/>
              </w:rPr>
              <w:t>108</w:t>
            </w:r>
          </w:hyperlink>
        </w:p>
        <w:p>
          <w:pPr>
            <w:pStyle w:val="Contents5"/>
            <w:tabs>
              <w:tab w:val="clear" w:pos="7892"/>
              <w:tab w:val="right" w:pos="9026" w:leader="dot"/>
            </w:tabs>
            <w:rPr/>
          </w:pPr>
          <w:hyperlink w:anchor="__RefHeading___Toc1474231_73709187">
            <w:r>
              <w:rPr>
                <w:webHidden/>
                <w:rStyle w:val="IndexLink"/>
                <w:rtl w:val="true"/>
              </w:rPr>
              <w:t>فاضل رشید رد حمایت جاحظ از حمایت اسلام دست کشیده</w:t>
            </w:r>
            <w:r>
              <w:rPr>
                <w:rStyle w:val="IndexLink"/>
                <w:rtl w:val="true"/>
              </w:rPr>
              <w:tab/>
            </w:r>
            <w:r>
              <w:rPr>
                <w:rStyle w:val="IndexLink"/>
              </w:rPr>
              <w:t>110</w:t>
            </w:r>
          </w:hyperlink>
        </w:p>
        <w:p>
          <w:pPr>
            <w:pStyle w:val="Contents5"/>
            <w:tabs>
              <w:tab w:val="clear" w:pos="7892"/>
              <w:tab w:val="right" w:pos="9026" w:leader="dot"/>
            </w:tabs>
            <w:rPr/>
          </w:pPr>
          <w:hyperlink w:anchor="__RefHeading___Toc1474233_73709187">
            <w:r>
              <w:rPr>
                <w:webHidden/>
                <w:rStyle w:val="IndexLink"/>
                <w:rtl w:val="true"/>
              </w:rPr>
              <w:t>رشید با انکار تشیع مامون قاضی شوشتری را انتقاد کرده</w:t>
            </w:r>
            <w:r>
              <w:rPr>
                <w:rStyle w:val="IndexLink"/>
                <w:rtl w:val="true"/>
              </w:rPr>
              <w:tab/>
            </w:r>
            <w:r>
              <w:rPr>
                <w:rStyle w:val="IndexLink"/>
              </w:rPr>
              <w:t>111</w:t>
            </w:r>
          </w:hyperlink>
        </w:p>
        <w:p>
          <w:pPr>
            <w:pStyle w:val="Contents5"/>
            <w:tabs>
              <w:tab w:val="clear" w:pos="7892"/>
              <w:tab w:val="right" w:pos="9026" w:leader="dot"/>
            </w:tabs>
            <w:rPr/>
          </w:pPr>
          <w:hyperlink w:anchor="__RefHeading___Toc1474235_73709187">
            <w:r>
              <w:rPr>
                <w:webHidden/>
                <w:rStyle w:val="IndexLink"/>
                <w:rtl w:val="true"/>
              </w:rPr>
              <w:t>اکابر اهل سنت مامون عباسی را شیعه دانسته‌اند</w:t>
            </w:r>
            <w:r>
              <w:rPr>
                <w:rStyle w:val="IndexLink"/>
                <w:rtl w:val="true"/>
              </w:rPr>
              <w:tab/>
            </w:r>
            <w:r>
              <w:rPr>
                <w:rStyle w:val="IndexLink"/>
              </w:rPr>
              <w:t>112</w:t>
            </w:r>
          </w:hyperlink>
        </w:p>
        <w:p>
          <w:pPr>
            <w:pStyle w:val="Contents6"/>
            <w:tabs>
              <w:tab w:val="clear" w:pos="7609"/>
              <w:tab w:val="right" w:pos="9026" w:leader="dot"/>
            </w:tabs>
            <w:rPr/>
          </w:pPr>
          <w:hyperlink w:anchor="__RefHeading___Toc1474237_73709187">
            <w:r>
              <w:rPr>
                <w:webHidden/>
                <w:rStyle w:val="IndexLink"/>
                <w:rtl w:val="true"/>
              </w:rPr>
              <w:t>اشاره</w:t>
            </w:r>
            <w:r>
              <w:rPr>
                <w:rStyle w:val="IndexLink"/>
                <w:rtl w:val="true"/>
              </w:rPr>
              <w:tab/>
            </w:r>
            <w:r>
              <w:rPr>
                <w:rStyle w:val="IndexLink"/>
              </w:rPr>
              <w:t>112</w:t>
            </w:r>
          </w:hyperlink>
        </w:p>
        <w:p>
          <w:pPr>
            <w:pStyle w:val="Contents6"/>
            <w:tabs>
              <w:tab w:val="clear" w:pos="7609"/>
              <w:tab w:val="right" w:pos="9026" w:leader="dot"/>
            </w:tabs>
            <w:rPr/>
          </w:pPr>
          <w:hyperlink w:anchor="__RefHeading___Toc1474239_73709187">
            <w:r>
              <w:rPr>
                <w:webHidden/>
                <w:rStyle w:val="IndexLink"/>
                <w:rtl w:val="true"/>
              </w:rPr>
              <w:t>بگفتار سیوطی مامون عباسی در تشیع افراط کرده</w:t>
            </w:r>
            <w:r>
              <w:rPr>
                <w:rStyle w:val="IndexLink"/>
                <w:rtl w:val="true"/>
              </w:rPr>
              <w:tab/>
            </w:r>
            <w:r>
              <w:rPr>
                <w:rStyle w:val="IndexLink"/>
              </w:rPr>
              <w:t>114</w:t>
            </w:r>
          </w:hyperlink>
        </w:p>
        <w:p>
          <w:pPr>
            <w:pStyle w:val="Contents6"/>
            <w:tabs>
              <w:tab w:val="clear" w:pos="7609"/>
              <w:tab w:val="right" w:pos="9026" w:leader="dot"/>
            </w:tabs>
            <w:rPr/>
          </w:pPr>
          <w:hyperlink w:anchor="__RefHeading___Toc1474241_73709187">
            <w:r>
              <w:rPr>
                <w:webHidden/>
                <w:rStyle w:val="IndexLink"/>
                <w:rtl w:val="true"/>
              </w:rPr>
              <w:t>ذهبی و ابن کثیر مامون عباسی را شیعه دانسته‌اند</w:t>
            </w:r>
            <w:r>
              <w:rPr>
                <w:rStyle w:val="IndexLink"/>
                <w:rtl w:val="true"/>
              </w:rPr>
              <w:tab/>
            </w:r>
            <w:r>
              <w:rPr>
                <w:rStyle w:val="IndexLink"/>
              </w:rPr>
              <w:t>116</w:t>
            </w:r>
          </w:hyperlink>
        </w:p>
        <w:p>
          <w:pPr>
            <w:pStyle w:val="Contents6"/>
            <w:tabs>
              <w:tab w:val="clear" w:pos="7609"/>
              <w:tab w:val="right" w:pos="9026" w:leader="dot"/>
            </w:tabs>
            <w:rPr/>
          </w:pPr>
          <w:hyperlink w:anchor="__RefHeading___Toc1474243_73709187">
            <w:r>
              <w:rPr>
                <w:webHidden/>
                <w:rStyle w:val="IndexLink"/>
                <w:rtl w:val="true"/>
              </w:rPr>
              <w:t>بگفتار ابن خلدون دولت عباسیه دولت شیعه بود</w:t>
            </w:r>
            <w:r>
              <w:rPr>
                <w:rStyle w:val="IndexLink"/>
                <w:rtl w:val="true"/>
              </w:rPr>
              <w:tab/>
            </w:r>
            <w:r>
              <w:rPr>
                <w:rStyle w:val="IndexLink"/>
              </w:rPr>
              <w:t>117</w:t>
            </w:r>
          </w:hyperlink>
        </w:p>
        <w:p>
          <w:pPr>
            <w:pStyle w:val="Contents5"/>
            <w:tabs>
              <w:tab w:val="clear" w:pos="7892"/>
              <w:tab w:val="right" w:pos="9026" w:leader="dot"/>
            </w:tabs>
            <w:rPr/>
          </w:pPr>
          <w:hyperlink w:anchor="__RefHeading___Toc1474245_73709187">
            <w:r>
              <w:rPr>
                <w:webHidden/>
                <w:rStyle w:val="IndexLink"/>
                <w:rtl w:val="true"/>
              </w:rPr>
              <w:t>داود عباسی خلافت غیر علی علیه السلام و سفاح را باطل معرفی کرده</w:t>
            </w:r>
            <w:r>
              <w:rPr>
                <w:rStyle w:val="IndexLink"/>
                <w:rtl w:val="true"/>
              </w:rPr>
              <w:tab/>
            </w:r>
            <w:r>
              <w:rPr>
                <w:rStyle w:val="IndexLink"/>
              </w:rPr>
              <w:t>118</w:t>
            </w:r>
          </w:hyperlink>
        </w:p>
        <w:p>
          <w:pPr>
            <w:pStyle w:val="Contents5"/>
            <w:tabs>
              <w:tab w:val="clear" w:pos="7892"/>
              <w:tab w:val="right" w:pos="9026" w:leader="dot"/>
            </w:tabs>
            <w:rPr/>
          </w:pPr>
          <w:hyperlink w:anchor="__RefHeading___Toc1474247_73709187">
            <w:r>
              <w:rPr>
                <w:webHidden/>
                <w:rStyle w:val="IndexLink"/>
                <w:rtl w:val="true"/>
              </w:rPr>
              <w:t>تشیع بنی عباس تشیع بمعنی عام است</w:t>
            </w:r>
            <w:r>
              <w:rPr>
                <w:rStyle w:val="IndexLink"/>
                <w:rtl w:val="true"/>
              </w:rPr>
              <w:tab/>
            </w:r>
            <w:r>
              <w:rPr>
                <w:rStyle w:val="IndexLink"/>
              </w:rPr>
              <w:t>122</w:t>
            </w:r>
          </w:hyperlink>
        </w:p>
        <w:p>
          <w:pPr>
            <w:pStyle w:val="Contents5"/>
            <w:tabs>
              <w:tab w:val="clear" w:pos="7892"/>
              <w:tab w:val="right" w:pos="9026" w:leader="dot"/>
            </w:tabs>
            <w:rPr/>
          </w:pPr>
          <w:hyperlink w:anchor="__RefHeading___Toc1474249_73709187">
            <w:r>
              <w:rPr>
                <w:webHidden/>
                <w:rStyle w:val="IndexLink"/>
                <w:rtl w:val="true"/>
              </w:rPr>
              <w:t>صاحب مجالس المؤمنین مطلق شیعه را یاد کرده</w:t>
            </w:r>
            <w:r>
              <w:rPr>
                <w:rStyle w:val="IndexLink"/>
                <w:rtl w:val="true"/>
              </w:rPr>
              <w:tab/>
            </w:r>
            <w:r>
              <w:rPr>
                <w:rStyle w:val="IndexLink"/>
              </w:rPr>
              <w:t>124</w:t>
            </w:r>
          </w:hyperlink>
        </w:p>
        <w:p>
          <w:pPr>
            <w:pStyle w:val="Contents5"/>
            <w:tabs>
              <w:tab w:val="clear" w:pos="7892"/>
              <w:tab w:val="right" w:pos="9026" w:leader="dot"/>
            </w:tabs>
            <w:rPr/>
          </w:pPr>
          <w:hyperlink w:anchor="__RefHeading___Toc1474251_73709187">
            <w:r>
              <w:rPr>
                <w:webHidden/>
                <w:rStyle w:val="IndexLink"/>
                <w:rtl w:val="true"/>
              </w:rPr>
              <w:t>منکر امامت هر کدام از ائمه حق هالک و گمراه است</w:t>
            </w:r>
            <w:r>
              <w:rPr>
                <w:rStyle w:val="IndexLink"/>
                <w:rtl w:val="true"/>
              </w:rPr>
              <w:tab/>
            </w:r>
            <w:r>
              <w:rPr>
                <w:rStyle w:val="IndexLink"/>
              </w:rPr>
              <w:t>126</w:t>
            </w:r>
          </w:hyperlink>
        </w:p>
        <w:p>
          <w:pPr>
            <w:pStyle w:val="Contents5"/>
            <w:tabs>
              <w:tab w:val="clear" w:pos="7892"/>
              <w:tab w:val="right" w:pos="9026" w:leader="dot"/>
            </w:tabs>
            <w:rPr/>
          </w:pPr>
          <w:hyperlink w:anchor="__RefHeading___Toc1474253_73709187">
            <w:r>
              <w:rPr>
                <w:webHidden/>
                <w:rStyle w:val="IndexLink"/>
                <w:rtl w:val="true"/>
              </w:rPr>
              <w:t>ضلالت خلفاء عباسیه بوجوه عدیده آشکار است</w:t>
            </w:r>
            <w:r>
              <w:rPr>
                <w:rStyle w:val="IndexLink"/>
                <w:rtl w:val="true"/>
              </w:rPr>
              <w:tab/>
            </w:r>
            <w:r>
              <w:rPr>
                <w:rStyle w:val="IndexLink"/>
              </w:rPr>
              <w:t>129</w:t>
            </w:r>
          </w:hyperlink>
        </w:p>
        <w:p>
          <w:pPr>
            <w:pStyle w:val="Contents5"/>
            <w:tabs>
              <w:tab w:val="clear" w:pos="7892"/>
              <w:tab w:val="right" w:pos="9026" w:leader="dot"/>
            </w:tabs>
            <w:rPr/>
          </w:pPr>
          <w:hyperlink w:anchor="__RefHeading___Toc1474255_73709187">
            <w:r>
              <w:rPr>
                <w:webHidden/>
                <w:rStyle w:val="IndexLink"/>
                <w:rtl w:val="true"/>
              </w:rPr>
              <w:t>ذکر عباسیه در مجالس المؤمنین بجهت رد بر تفتازانی است</w:t>
            </w:r>
            <w:r>
              <w:rPr>
                <w:rStyle w:val="IndexLink"/>
                <w:rtl w:val="true"/>
              </w:rPr>
              <w:tab/>
            </w:r>
            <w:r>
              <w:rPr>
                <w:rStyle w:val="IndexLink"/>
              </w:rPr>
              <w:t>132</w:t>
            </w:r>
          </w:hyperlink>
        </w:p>
        <w:p>
          <w:pPr>
            <w:pStyle w:val="Contents5"/>
            <w:tabs>
              <w:tab w:val="clear" w:pos="7892"/>
              <w:tab w:val="right" w:pos="9026" w:leader="dot"/>
            </w:tabs>
            <w:rPr/>
          </w:pPr>
          <w:hyperlink w:anchor="__RefHeading___Toc1474257_73709187">
            <w:r>
              <w:rPr>
                <w:webHidden/>
                <w:rStyle w:val="IndexLink"/>
                <w:rtl w:val="true"/>
              </w:rPr>
              <w:t>خلفای عباسیه قولا و فعلا اظهار تشیع میکردند</w:t>
            </w:r>
            <w:r>
              <w:rPr>
                <w:rStyle w:val="IndexLink"/>
                <w:rtl w:val="true"/>
              </w:rPr>
              <w:tab/>
            </w:r>
            <w:r>
              <w:rPr>
                <w:rStyle w:val="IndexLink"/>
              </w:rPr>
              <w:t>133</w:t>
            </w:r>
          </w:hyperlink>
        </w:p>
        <w:p>
          <w:pPr>
            <w:pStyle w:val="Contents5"/>
            <w:tabs>
              <w:tab w:val="clear" w:pos="7892"/>
              <w:tab w:val="right" w:pos="9026" w:leader="dot"/>
            </w:tabs>
            <w:rPr/>
          </w:pPr>
          <w:hyperlink w:anchor="__RefHeading___Toc1474259_73709187">
            <w:r>
              <w:rPr>
                <w:webHidden/>
                <w:rStyle w:val="IndexLink"/>
                <w:rtl w:val="true"/>
              </w:rPr>
              <w:t>تشیع بمعنای عام برای عباسیه موجب فضیلت نیست</w:t>
            </w:r>
            <w:r>
              <w:rPr>
                <w:rStyle w:val="IndexLink"/>
                <w:rtl w:val="true"/>
              </w:rPr>
              <w:tab/>
            </w:r>
            <w:r>
              <w:rPr>
                <w:rStyle w:val="IndexLink"/>
              </w:rPr>
              <w:t>142</w:t>
            </w:r>
          </w:hyperlink>
        </w:p>
        <w:p>
          <w:pPr>
            <w:pStyle w:val="Contents5"/>
            <w:tabs>
              <w:tab w:val="clear" w:pos="7892"/>
              <w:tab w:val="right" w:pos="9026" w:leader="dot"/>
            </w:tabs>
            <w:rPr/>
          </w:pPr>
          <w:hyperlink w:anchor="__RefHeading___Toc1474261_73709187">
            <w:r>
              <w:rPr>
                <w:webHidden/>
                <w:rStyle w:val="IndexLink"/>
                <w:rtl w:val="true"/>
              </w:rPr>
              <w:t>خلفای عباسیه را اعلام اهل سنت بعظمت یاد کرده‌اند</w:t>
            </w:r>
            <w:r>
              <w:rPr>
                <w:rStyle w:val="IndexLink"/>
                <w:rtl w:val="true"/>
              </w:rPr>
              <w:tab/>
            </w:r>
            <w:r>
              <w:rPr>
                <w:rStyle w:val="IndexLink"/>
              </w:rPr>
              <w:t>145</w:t>
            </w:r>
          </w:hyperlink>
        </w:p>
        <w:p>
          <w:pPr>
            <w:pStyle w:val="Contents5"/>
            <w:tabs>
              <w:tab w:val="clear" w:pos="7892"/>
              <w:tab w:val="right" w:pos="9026" w:leader="dot"/>
            </w:tabs>
            <w:rPr/>
          </w:pPr>
          <w:hyperlink w:anchor="__RefHeading___Toc1474263_73709187">
            <w:r>
              <w:rPr>
                <w:webHidden/>
                <w:rStyle w:val="IndexLink"/>
                <w:rtl w:val="true"/>
              </w:rPr>
              <w:t>امام مالک خود را شاگرد منصور دوانیقی دانسته</w:t>
            </w:r>
            <w:r>
              <w:rPr>
                <w:rStyle w:val="IndexLink"/>
                <w:rtl w:val="true"/>
              </w:rPr>
              <w:tab/>
            </w:r>
            <w:r>
              <w:rPr>
                <w:rStyle w:val="IndexLink"/>
              </w:rPr>
              <w:t>148</w:t>
            </w:r>
          </w:hyperlink>
        </w:p>
        <w:p>
          <w:pPr>
            <w:pStyle w:val="Contents5"/>
            <w:tabs>
              <w:tab w:val="clear" w:pos="7892"/>
              <w:tab w:val="right" w:pos="9026" w:leader="dot"/>
            </w:tabs>
            <w:rPr/>
          </w:pPr>
          <w:hyperlink w:anchor="__RefHeading___Toc1474265_73709187">
            <w:r>
              <w:rPr>
                <w:webHidden/>
                <w:rStyle w:val="IndexLink"/>
                <w:rtl w:val="true"/>
              </w:rPr>
              <w:t>ابو حنیفه بفرمان منصور عباسی بمعارضه امام صادق علیه السلام برخواسته</w:t>
            </w:r>
            <w:r>
              <w:rPr>
                <w:rStyle w:val="IndexLink"/>
                <w:rtl w:val="true"/>
              </w:rPr>
              <w:tab/>
            </w:r>
            <w:r>
              <w:rPr>
                <w:rStyle w:val="IndexLink"/>
              </w:rPr>
              <w:t>152</w:t>
            </w:r>
          </w:hyperlink>
        </w:p>
        <w:p>
          <w:pPr>
            <w:pStyle w:val="Contents5"/>
            <w:tabs>
              <w:tab w:val="clear" w:pos="7892"/>
              <w:tab w:val="right" w:pos="9026" w:leader="dot"/>
            </w:tabs>
            <w:rPr/>
          </w:pPr>
          <w:hyperlink w:anchor="__RefHeading___Toc1474267_73709187">
            <w:r>
              <w:rPr>
                <w:webHidden/>
                <w:rStyle w:val="IndexLink"/>
                <w:rtl w:val="true"/>
              </w:rPr>
              <w:t>دیاربکری مالکی منصور عباسی را بقلب امیر المؤمنین یاد کرده</w:t>
            </w:r>
            <w:r>
              <w:rPr>
                <w:rStyle w:val="IndexLink"/>
                <w:rtl w:val="true"/>
              </w:rPr>
              <w:tab/>
            </w:r>
            <w:r>
              <w:rPr>
                <w:rStyle w:val="IndexLink"/>
              </w:rPr>
              <w:t>154</w:t>
            </w:r>
          </w:hyperlink>
        </w:p>
        <w:p>
          <w:pPr>
            <w:pStyle w:val="Contents5"/>
            <w:tabs>
              <w:tab w:val="clear" w:pos="7892"/>
              <w:tab w:val="right" w:pos="9026" w:leader="dot"/>
            </w:tabs>
            <w:rPr/>
          </w:pPr>
          <w:hyperlink w:anchor="__RefHeading___Toc1474269_73709187">
            <w:r>
              <w:rPr>
                <w:webHidden/>
                <w:rStyle w:val="IndexLink"/>
                <w:rtl w:val="true"/>
              </w:rPr>
              <w:t>نووی شافعی منصور دوانیقی را بلقب امیر المؤمنین یاد کرده</w:t>
            </w:r>
            <w:r>
              <w:rPr>
                <w:rStyle w:val="IndexLink"/>
                <w:rtl w:val="true"/>
              </w:rPr>
              <w:tab/>
            </w:r>
            <w:r>
              <w:rPr>
                <w:rStyle w:val="IndexLink"/>
              </w:rPr>
              <w:t>156</w:t>
            </w:r>
          </w:hyperlink>
        </w:p>
        <w:p>
          <w:pPr>
            <w:pStyle w:val="Contents5"/>
            <w:tabs>
              <w:tab w:val="clear" w:pos="7892"/>
              <w:tab w:val="right" w:pos="9026" w:leader="dot"/>
            </w:tabs>
            <w:rPr/>
          </w:pPr>
          <w:hyperlink w:anchor="__RefHeading___Toc1474271_73709187">
            <w:r>
              <w:rPr>
                <w:webHidden/>
                <w:rStyle w:val="IndexLink"/>
                <w:rtl w:val="true"/>
              </w:rPr>
              <w:t>ابن شاکر شافعی منصور عباسی را بلقب امیر المؤمنین یاد کرده</w:t>
            </w:r>
            <w:r>
              <w:rPr>
                <w:rStyle w:val="IndexLink"/>
                <w:rtl w:val="true"/>
              </w:rPr>
              <w:tab/>
            </w:r>
            <w:r>
              <w:rPr>
                <w:rStyle w:val="IndexLink"/>
              </w:rPr>
              <w:t>157</w:t>
            </w:r>
          </w:hyperlink>
        </w:p>
        <w:p>
          <w:pPr>
            <w:pStyle w:val="Contents5"/>
            <w:tabs>
              <w:tab w:val="clear" w:pos="7892"/>
              <w:tab w:val="right" w:pos="9026" w:leader="dot"/>
            </w:tabs>
            <w:rPr/>
          </w:pPr>
          <w:hyperlink w:anchor="__RefHeading___Toc1474273_73709187">
            <w:r>
              <w:rPr>
                <w:webHidden/>
                <w:rStyle w:val="IndexLink"/>
                <w:rtl w:val="true"/>
              </w:rPr>
              <w:t>دمیری شافعی منصور را عالم، و فقیه، و حلیم، و خبیر معرفی کرده</w:t>
            </w:r>
            <w:r>
              <w:rPr>
                <w:rStyle w:val="IndexLink"/>
                <w:rtl w:val="true"/>
              </w:rPr>
              <w:tab/>
            </w:r>
            <w:r>
              <w:rPr>
                <w:rStyle w:val="IndexLink"/>
              </w:rPr>
              <w:t>158</w:t>
            </w:r>
          </w:hyperlink>
        </w:p>
        <w:p>
          <w:pPr>
            <w:pStyle w:val="Contents5"/>
            <w:tabs>
              <w:tab w:val="clear" w:pos="7892"/>
              <w:tab w:val="right" w:pos="9026" w:leader="dot"/>
            </w:tabs>
            <w:rPr/>
          </w:pPr>
          <w:hyperlink w:anchor="__RefHeading___Toc1474275_73709187">
            <w:r>
              <w:rPr>
                <w:webHidden/>
                <w:rStyle w:val="IndexLink"/>
                <w:rtl w:val="true"/>
              </w:rPr>
              <w:t>سیوطی شافعی منصور را جواد، ممدح، حسن الاعتقاد معرفی نموده</w:t>
            </w:r>
            <w:r>
              <w:rPr>
                <w:rStyle w:val="IndexLink"/>
                <w:rtl w:val="true"/>
              </w:rPr>
              <w:tab/>
            </w:r>
            <w:r>
              <w:rPr>
                <w:rStyle w:val="IndexLink"/>
              </w:rPr>
              <w:t>159</w:t>
            </w:r>
          </w:hyperlink>
        </w:p>
        <w:p>
          <w:pPr>
            <w:pStyle w:val="Contents5"/>
            <w:tabs>
              <w:tab w:val="clear" w:pos="7892"/>
              <w:tab w:val="right" w:pos="9026" w:leader="dot"/>
            </w:tabs>
            <w:rPr/>
          </w:pPr>
          <w:hyperlink w:anchor="__RefHeading___Toc1474277_73709187">
            <w:r>
              <w:rPr>
                <w:webHidden/>
                <w:rStyle w:val="IndexLink"/>
                <w:rtl w:val="true"/>
              </w:rPr>
              <w:t>ابن خلدون مالکی خلفای عباسی را از گناه منزه دانسته</w:t>
            </w:r>
            <w:r>
              <w:rPr>
                <w:rStyle w:val="IndexLink"/>
                <w:rtl w:val="true"/>
              </w:rPr>
              <w:tab/>
            </w:r>
            <w:r>
              <w:rPr>
                <w:rStyle w:val="IndexLink"/>
              </w:rPr>
              <w:t>161</w:t>
            </w:r>
          </w:hyperlink>
        </w:p>
        <w:p>
          <w:pPr>
            <w:pStyle w:val="Contents5"/>
            <w:tabs>
              <w:tab w:val="clear" w:pos="7892"/>
              <w:tab w:val="right" w:pos="9026" w:leader="dot"/>
            </w:tabs>
            <w:rPr/>
          </w:pPr>
          <w:hyperlink w:anchor="__RefHeading___Toc1474279_73709187">
            <w:r>
              <w:rPr>
                <w:webHidden/>
                <w:rStyle w:val="IndexLink"/>
                <w:rtl w:val="true"/>
              </w:rPr>
              <w:t>ابن خلدون هارون عباسی را بتقوی و زهد ستوده</w:t>
            </w:r>
            <w:r>
              <w:rPr>
                <w:rStyle w:val="IndexLink"/>
                <w:rtl w:val="true"/>
              </w:rPr>
              <w:tab/>
            </w:r>
            <w:r>
              <w:rPr>
                <w:rStyle w:val="IndexLink"/>
              </w:rPr>
              <w:t>172</w:t>
            </w:r>
          </w:hyperlink>
        </w:p>
        <w:p>
          <w:pPr>
            <w:pStyle w:val="Contents5"/>
            <w:tabs>
              <w:tab w:val="clear" w:pos="7892"/>
              <w:tab w:val="right" w:pos="9026" w:leader="dot"/>
            </w:tabs>
            <w:rPr/>
          </w:pPr>
          <w:hyperlink w:anchor="__RefHeading___Toc1474281_73709187">
            <w:r>
              <w:rPr>
                <w:webHidden/>
                <w:rStyle w:val="IndexLink"/>
                <w:rtl w:val="true"/>
              </w:rPr>
              <w:t>ابن خلدون معاویه و یزید را خلیفه بحق و صالح دانسته</w:t>
            </w:r>
            <w:r>
              <w:rPr>
                <w:rStyle w:val="IndexLink"/>
                <w:rtl w:val="true"/>
              </w:rPr>
              <w:tab/>
            </w:r>
            <w:r>
              <w:rPr>
                <w:rStyle w:val="IndexLink"/>
              </w:rPr>
              <w:t>176</w:t>
            </w:r>
          </w:hyperlink>
        </w:p>
        <w:p>
          <w:pPr>
            <w:pStyle w:val="Contents5"/>
            <w:tabs>
              <w:tab w:val="clear" w:pos="7892"/>
              <w:tab w:val="right" w:pos="9026" w:leader="dot"/>
            </w:tabs>
            <w:rPr/>
          </w:pPr>
          <w:hyperlink w:anchor="__RefHeading___Toc1474283_73709187">
            <w:r>
              <w:rPr>
                <w:webHidden/>
                <w:rStyle w:val="IndexLink"/>
                <w:rtl w:val="true"/>
              </w:rPr>
              <w:t>ابن خلدون فراعنه بنی امیه و بنی عباس را عادل دانسته</w:t>
            </w:r>
            <w:r>
              <w:rPr>
                <w:rStyle w:val="IndexLink"/>
                <w:rtl w:val="true"/>
              </w:rPr>
              <w:tab/>
            </w:r>
            <w:r>
              <w:rPr>
                <w:rStyle w:val="IndexLink"/>
              </w:rPr>
              <w:t>182</w:t>
            </w:r>
          </w:hyperlink>
        </w:p>
        <w:p>
          <w:pPr>
            <w:pStyle w:val="Contents5"/>
            <w:tabs>
              <w:tab w:val="clear" w:pos="7892"/>
              <w:tab w:val="right" w:pos="9026" w:leader="dot"/>
            </w:tabs>
            <w:rPr/>
          </w:pPr>
          <w:hyperlink w:anchor="__RefHeading___Toc1474285_73709187">
            <w:r>
              <w:rPr>
                <w:webHidden/>
                <w:rStyle w:val="IndexLink"/>
                <w:rtl w:val="true"/>
              </w:rPr>
              <w:t>ابن خلدون مالکی از اعاظم اهل سنت است</w:t>
            </w:r>
            <w:r>
              <w:rPr>
                <w:rStyle w:val="IndexLink"/>
                <w:rtl w:val="true"/>
              </w:rPr>
              <w:tab/>
            </w:r>
            <w:r>
              <w:rPr>
                <w:rStyle w:val="IndexLink"/>
              </w:rPr>
              <w:t>182</w:t>
            </w:r>
          </w:hyperlink>
        </w:p>
        <w:p>
          <w:pPr>
            <w:pStyle w:val="Contents5"/>
            <w:tabs>
              <w:tab w:val="clear" w:pos="7892"/>
              <w:tab w:val="right" w:pos="9026" w:leader="dot"/>
            </w:tabs>
            <w:rPr/>
          </w:pPr>
          <w:hyperlink w:anchor="__RefHeading___Toc1474287_73709187">
            <w:r>
              <w:rPr>
                <w:webHidden/>
                <w:rStyle w:val="IndexLink"/>
                <w:rtl w:val="true"/>
              </w:rPr>
              <w:t>ترجمه ابن خلدون ابن مقری اندلسی در نفح الطیب</w:t>
            </w:r>
            <w:r>
              <w:rPr>
                <w:rStyle w:val="IndexLink"/>
                <w:rtl w:val="true"/>
              </w:rPr>
              <w:tab/>
            </w:r>
            <w:r>
              <w:rPr>
                <w:rStyle w:val="IndexLink"/>
              </w:rPr>
              <w:t>182</w:t>
            </w:r>
          </w:hyperlink>
        </w:p>
        <w:p>
          <w:pPr>
            <w:pStyle w:val="Contents5"/>
            <w:tabs>
              <w:tab w:val="clear" w:pos="7892"/>
              <w:tab w:val="right" w:pos="9026" w:leader="dot"/>
            </w:tabs>
            <w:rPr/>
          </w:pPr>
          <w:hyperlink w:anchor="__RefHeading___Toc1474289_73709187">
            <w:r>
              <w:rPr>
                <w:webHidden/>
                <w:rStyle w:val="IndexLink"/>
                <w:rtl w:val="true"/>
              </w:rPr>
              <w:t>ترجمه ابن خلدون بنوشته جار اللّه مغربی شاذلی در اسانید</w:t>
            </w:r>
            <w:r>
              <w:rPr>
                <w:rStyle w:val="IndexLink"/>
                <w:rtl w:val="true"/>
              </w:rPr>
              <w:tab/>
            </w:r>
            <w:r>
              <w:rPr>
                <w:rStyle w:val="IndexLink"/>
              </w:rPr>
              <w:t>185</w:t>
            </w:r>
          </w:hyperlink>
        </w:p>
        <w:p>
          <w:pPr>
            <w:pStyle w:val="Contents5"/>
            <w:tabs>
              <w:tab w:val="clear" w:pos="7892"/>
              <w:tab w:val="right" w:pos="9026" w:leader="dot"/>
            </w:tabs>
            <w:rPr/>
          </w:pPr>
          <w:hyperlink w:anchor="__RefHeading___Toc1474291_73709187">
            <w:r>
              <w:rPr>
                <w:webHidden/>
                <w:rStyle w:val="IndexLink"/>
                <w:rtl w:val="true"/>
              </w:rPr>
              <w:t>سیوطی در تاریخ الخلفاء هارون را بعظمت یاد کرده</w:t>
            </w:r>
            <w:r>
              <w:rPr>
                <w:rStyle w:val="IndexLink"/>
                <w:rtl w:val="true"/>
              </w:rPr>
              <w:tab/>
            </w:r>
            <w:r>
              <w:rPr>
                <w:rStyle w:val="IndexLink"/>
              </w:rPr>
              <w:t>187</w:t>
            </w:r>
          </w:hyperlink>
        </w:p>
        <w:p>
          <w:pPr>
            <w:pStyle w:val="Contents5"/>
            <w:tabs>
              <w:tab w:val="clear" w:pos="7892"/>
              <w:tab w:val="right" w:pos="9026" w:leader="dot"/>
            </w:tabs>
            <w:rPr/>
          </w:pPr>
          <w:hyperlink w:anchor="__RefHeading___Toc1474293_73709187">
            <w:r>
              <w:rPr>
                <w:webHidden/>
                <w:rStyle w:val="IndexLink"/>
                <w:rtl w:val="true"/>
              </w:rPr>
              <w:t>سیوطی در تاریخ الخلفاء بنی عباس را بعظمت ستوده</w:t>
            </w:r>
            <w:r>
              <w:rPr>
                <w:rStyle w:val="IndexLink"/>
                <w:rtl w:val="true"/>
              </w:rPr>
              <w:tab/>
            </w:r>
            <w:r>
              <w:rPr>
                <w:rStyle w:val="IndexLink"/>
              </w:rPr>
              <w:t>192</w:t>
            </w:r>
          </w:hyperlink>
        </w:p>
        <w:p>
          <w:pPr>
            <w:pStyle w:val="Contents5"/>
            <w:tabs>
              <w:tab w:val="clear" w:pos="7892"/>
              <w:tab w:val="right" w:pos="9026" w:leader="dot"/>
            </w:tabs>
            <w:rPr/>
          </w:pPr>
          <w:hyperlink w:anchor="__RefHeading___Toc1474295_73709187">
            <w:r>
              <w:rPr>
                <w:webHidden/>
                <w:rStyle w:val="IndexLink"/>
                <w:rtl w:val="true"/>
              </w:rPr>
              <w:t>ذهبی نیز در دول الاسلام هارون عباسی را بجود و جهاد یاد کرده</w:t>
            </w:r>
            <w:r>
              <w:rPr>
                <w:rStyle w:val="IndexLink"/>
                <w:rtl w:val="true"/>
              </w:rPr>
              <w:tab/>
            </w:r>
            <w:r>
              <w:rPr>
                <w:rStyle w:val="IndexLink"/>
              </w:rPr>
              <w:t>193</w:t>
            </w:r>
          </w:hyperlink>
        </w:p>
        <w:p>
          <w:pPr>
            <w:pStyle w:val="Contents5"/>
            <w:tabs>
              <w:tab w:val="clear" w:pos="7892"/>
              <w:tab w:val="right" w:pos="9026" w:leader="dot"/>
            </w:tabs>
            <w:rPr/>
          </w:pPr>
          <w:hyperlink w:anchor="__RefHeading___Toc1474297_73709187">
            <w:r>
              <w:rPr>
                <w:webHidden/>
                <w:rStyle w:val="IndexLink"/>
                <w:rtl w:val="true"/>
              </w:rPr>
              <w:t>دمیری نیز در حیاة الحیوان هارون را باوصاف حمیده ذکر نموده</w:t>
            </w:r>
            <w:r>
              <w:rPr>
                <w:rStyle w:val="IndexLink"/>
                <w:rtl w:val="true"/>
              </w:rPr>
              <w:tab/>
            </w:r>
            <w:r>
              <w:rPr>
                <w:rStyle w:val="IndexLink"/>
              </w:rPr>
              <w:t>193</w:t>
            </w:r>
          </w:hyperlink>
        </w:p>
        <w:p>
          <w:pPr>
            <w:pStyle w:val="Contents5"/>
            <w:tabs>
              <w:tab w:val="clear" w:pos="7892"/>
              <w:tab w:val="right" w:pos="9026" w:leader="dot"/>
            </w:tabs>
            <w:rPr/>
          </w:pPr>
          <w:hyperlink w:anchor="__RefHeading___Toc1474299_73709187">
            <w:r>
              <w:rPr>
                <w:webHidden/>
                <w:rStyle w:val="IndexLink"/>
                <w:rtl w:val="true"/>
              </w:rPr>
              <w:t>یافعی نیز در مرآت الجنان هارون بکثرت نماز و جهاد و حج ستوده</w:t>
            </w:r>
            <w:r>
              <w:rPr>
                <w:rStyle w:val="IndexLink"/>
                <w:rtl w:val="true"/>
              </w:rPr>
              <w:tab/>
            </w:r>
            <w:r>
              <w:rPr>
                <w:rStyle w:val="IndexLink"/>
              </w:rPr>
              <w:t>194</w:t>
            </w:r>
          </w:hyperlink>
        </w:p>
        <w:p>
          <w:pPr>
            <w:pStyle w:val="Contents5"/>
            <w:tabs>
              <w:tab w:val="clear" w:pos="7892"/>
              <w:tab w:val="right" w:pos="9026" w:leader="dot"/>
            </w:tabs>
            <w:rPr/>
          </w:pPr>
          <w:hyperlink w:anchor="__RefHeading___Toc1474301_73709187">
            <w:r>
              <w:rPr>
                <w:webHidden/>
                <w:rStyle w:val="IndexLink"/>
                <w:rtl w:val="true"/>
              </w:rPr>
              <w:t>دیاربکری نیز در تاریخ الخمیس هارون را بعبادات کثیره یاد کرده</w:t>
            </w:r>
            <w:r>
              <w:rPr>
                <w:rStyle w:val="IndexLink"/>
                <w:rtl w:val="true"/>
              </w:rPr>
              <w:tab/>
            </w:r>
            <w:r>
              <w:rPr>
                <w:rStyle w:val="IndexLink"/>
              </w:rPr>
              <w:t>194</w:t>
            </w:r>
          </w:hyperlink>
        </w:p>
        <w:p>
          <w:pPr>
            <w:pStyle w:val="Contents5"/>
            <w:tabs>
              <w:tab w:val="clear" w:pos="7892"/>
              <w:tab w:val="right" w:pos="9026" w:leader="dot"/>
            </w:tabs>
            <w:rPr/>
          </w:pPr>
          <w:hyperlink w:anchor="__RefHeading___Toc1474303_73709187">
            <w:r>
              <w:rPr>
                <w:webHidden/>
                <w:rStyle w:val="IndexLink"/>
                <w:rtl w:val="true"/>
              </w:rPr>
              <w:t>ابو نعیم اصفهانی نیز بنقل از شافعی و ابو یوسف هارون را ستوده</w:t>
            </w:r>
            <w:r>
              <w:rPr>
                <w:rStyle w:val="IndexLink"/>
                <w:rtl w:val="true"/>
              </w:rPr>
              <w:tab/>
            </w:r>
            <w:r>
              <w:rPr>
                <w:rStyle w:val="IndexLink"/>
              </w:rPr>
              <w:t>195</w:t>
            </w:r>
          </w:hyperlink>
        </w:p>
        <w:p>
          <w:pPr>
            <w:pStyle w:val="Contents5"/>
            <w:tabs>
              <w:tab w:val="clear" w:pos="7892"/>
              <w:tab w:val="right" w:pos="9026" w:leader="dot"/>
            </w:tabs>
            <w:rPr/>
          </w:pPr>
          <w:hyperlink w:anchor="__RefHeading___Toc1474305_73709187">
            <w:r>
              <w:rPr>
                <w:webHidden/>
                <w:rStyle w:val="IndexLink"/>
                <w:rtl w:val="true"/>
              </w:rPr>
              <w:t>شافعی هارون را در تشریف خود تالی پیغمبر صلی الله علیه و آله قرار داده</w:t>
            </w:r>
            <w:r>
              <w:rPr>
                <w:rStyle w:val="IndexLink"/>
                <w:rtl w:val="true"/>
              </w:rPr>
              <w:tab/>
            </w:r>
            <w:r>
              <w:rPr>
                <w:rStyle w:val="IndexLink"/>
              </w:rPr>
              <w:t>205</w:t>
            </w:r>
          </w:hyperlink>
        </w:p>
        <w:p>
          <w:pPr>
            <w:pStyle w:val="Contents5"/>
            <w:tabs>
              <w:tab w:val="clear" w:pos="7892"/>
              <w:tab w:val="right" w:pos="9026" w:leader="dot"/>
            </w:tabs>
            <w:rPr/>
          </w:pPr>
          <w:hyperlink w:anchor="__RefHeading___Toc1474307_73709187">
            <w:r>
              <w:rPr>
                <w:webHidden/>
                <w:rStyle w:val="IndexLink"/>
                <w:rtl w:val="true"/>
              </w:rPr>
              <w:t>عظمت مأمون نزد اهل سنت</w:t>
            </w:r>
            <w:r>
              <w:rPr>
                <w:rStyle w:val="IndexLink"/>
                <w:rtl w:val="true"/>
              </w:rPr>
              <w:tab/>
            </w:r>
            <w:r>
              <w:rPr>
                <w:rStyle w:val="IndexLink"/>
              </w:rPr>
              <w:t>210</w:t>
            </w:r>
          </w:hyperlink>
        </w:p>
        <w:p>
          <w:pPr>
            <w:pStyle w:val="Contents5"/>
            <w:tabs>
              <w:tab w:val="clear" w:pos="7892"/>
              <w:tab w:val="right" w:pos="9026" w:leader="dot"/>
            </w:tabs>
            <w:rPr/>
          </w:pPr>
          <w:hyperlink w:anchor="__RefHeading___Toc1474309_73709187">
            <w:r>
              <w:rPr>
                <w:webHidden/>
                <w:rStyle w:val="IndexLink"/>
                <w:rtl w:val="true"/>
              </w:rPr>
              <w:t>یحیی بن اکثم مامون عباسی را باب مدینه علم معرفی کرده</w:t>
            </w:r>
            <w:r>
              <w:rPr>
                <w:rStyle w:val="IndexLink"/>
                <w:rtl w:val="true"/>
              </w:rPr>
              <w:tab/>
            </w:r>
            <w:r>
              <w:rPr>
                <w:rStyle w:val="IndexLink"/>
              </w:rPr>
              <w:t>211</w:t>
            </w:r>
          </w:hyperlink>
        </w:p>
        <w:p>
          <w:pPr>
            <w:pStyle w:val="Contents5"/>
            <w:tabs>
              <w:tab w:val="clear" w:pos="7892"/>
              <w:tab w:val="right" w:pos="9026" w:leader="dot"/>
            </w:tabs>
            <w:rPr/>
          </w:pPr>
          <w:hyperlink w:anchor="__RefHeading___Toc1474311_73709187">
            <w:r>
              <w:rPr>
                <w:webHidden/>
                <w:rStyle w:val="IndexLink"/>
                <w:rtl w:val="true"/>
              </w:rPr>
              <w:t>دمیری نیز مامون عباسی را باوصاف حمیده ستوده است</w:t>
            </w:r>
            <w:r>
              <w:rPr>
                <w:rStyle w:val="IndexLink"/>
                <w:rtl w:val="true"/>
              </w:rPr>
              <w:tab/>
            </w:r>
            <w:r>
              <w:rPr>
                <w:rStyle w:val="IndexLink"/>
              </w:rPr>
              <w:t>214</w:t>
            </w:r>
          </w:hyperlink>
        </w:p>
        <w:p>
          <w:pPr>
            <w:pStyle w:val="Contents5"/>
            <w:tabs>
              <w:tab w:val="clear" w:pos="7892"/>
              <w:tab w:val="right" w:pos="9026" w:leader="dot"/>
            </w:tabs>
            <w:rPr/>
          </w:pPr>
          <w:hyperlink w:anchor="__RefHeading___Toc1474313_73709187">
            <w:r>
              <w:rPr>
                <w:webHidden/>
                <w:rStyle w:val="IndexLink"/>
                <w:rtl w:val="true"/>
              </w:rPr>
              <w:t>صاحب الطوال مأمون را ستاره درخشان عباسیه دانسته</w:t>
            </w:r>
            <w:r>
              <w:rPr>
                <w:rStyle w:val="IndexLink"/>
                <w:rtl w:val="true"/>
              </w:rPr>
              <w:tab/>
            </w:r>
            <w:r>
              <w:rPr>
                <w:rStyle w:val="IndexLink"/>
              </w:rPr>
              <w:t>214</w:t>
            </w:r>
          </w:hyperlink>
        </w:p>
        <w:p>
          <w:pPr>
            <w:pStyle w:val="Contents5"/>
            <w:tabs>
              <w:tab w:val="clear" w:pos="7892"/>
              <w:tab w:val="right" w:pos="9026" w:leader="dot"/>
            </w:tabs>
            <w:rPr/>
          </w:pPr>
          <w:hyperlink w:anchor="__RefHeading___Toc1474315_73709187">
            <w:r>
              <w:rPr>
                <w:webHidden/>
                <w:rStyle w:val="IndexLink"/>
                <w:rtl w:val="true"/>
              </w:rPr>
              <w:t>چلپی در کشف الظنون مامون را با نفسی شریفه، و همتی منیفه ستوده</w:t>
            </w:r>
            <w:r>
              <w:rPr>
                <w:rStyle w:val="IndexLink"/>
                <w:rtl w:val="true"/>
              </w:rPr>
              <w:tab/>
            </w:r>
            <w:r>
              <w:rPr>
                <w:rStyle w:val="IndexLink"/>
              </w:rPr>
              <w:t>218</w:t>
            </w:r>
          </w:hyperlink>
        </w:p>
        <w:p>
          <w:pPr>
            <w:pStyle w:val="Contents5"/>
            <w:tabs>
              <w:tab w:val="clear" w:pos="7892"/>
              <w:tab w:val="right" w:pos="9026" w:leader="dot"/>
            </w:tabs>
            <w:rPr/>
          </w:pPr>
          <w:hyperlink w:anchor="__RefHeading___Toc1474317_73709187">
            <w:r>
              <w:rPr>
                <w:webHidden/>
                <w:rStyle w:val="IndexLink"/>
                <w:rtl w:val="true"/>
              </w:rPr>
              <w:t>ابن خلدون مامون را از گناه تنزیه کرده</w:t>
            </w:r>
            <w:r>
              <w:rPr>
                <w:rStyle w:val="IndexLink"/>
                <w:rtl w:val="true"/>
              </w:rPr>
              <w:tab/>
            </w:r>
            <w:r>
              <w:rPr>
                <w:rStyle w:val="IndexLink"/>
              </w:rPr>
              <w:t>220</w:t>
            </w:r>
          </w:hyperlink>
        </w:p>
        <w:p>
          <w:pPr>
            <w:pStyle w:val="Contents5"/>
            <w:tabs>
              <w:tab w:val="clear" w:pos="7892"/>
              <w:tab w:val="right" w:pos="9026" w:leader="dot"/>
            </w:tabs>
            <w:rPr/>
          </w:pPr>
          <w:hyperlink w:anchor="__RefHeading___Toc1474319_73709187">
            <w:r>
              <w:rPr>
                <w:webHidden/>
                <w:rStyle w:val="IndexLink"/>
                <w:rtl w:val="true"/>
              </w:rPr>
              <w:t>ابن خلدون مامون و بوران دختر حسن بن سهل را از گناه منزه کرده</w:t>
            </w:r>
            <w:r>
              <w:rPr>
                <w:rStyle w:val="IndexLink"/>
                <w:rtl w:val="true"/>
              </w:rPr>
              <w:tab/>
            </w:r>
            <w:r>
              <w:rPr>
                <w:rStyle w:val="IndexLink"/>
              </w:rPr>
              <w:t>222</w:t>
            </w:r>
          </w:hyperlink>
        </w:p>
        <w:p>
          <w:pPr>
            <w:pStyle w:val="Contents5"/>
            <w:tabs>
              <w:tab w:val="clear" w:pos="7892"/>
              <w:tab w:val="right" w:pos="9026" w:leader="dot"/>
            </w:tabs>
            <w:rPr/>
          </w:pPr>
          <w:hyperlink w:anchor="__RefHeading___Toc1474321_73709187">
            <w:r>
              <w:rPr>
                <w:webHidden/>
                <w:rStyle w:val="IndexLink"/>
                <w:rtl w:val="true"/>
              </w:rPr>
              <w:t>سیوطی خلفاء بنی امیه و عباسیه را بحق و صدق دانسته</w:t>
            </w:r>
            <w:r>
              <w:rPr>
                <w:rStyle w:val="IndexLink"/>
                <w:rtl w:val="true"/>
              </w:rPr>
              <w:tab/>
            </w:r>
            <w:r>
              <w:rPr>
                <w:rStyle w:val="IndexLink"/>
              </w:rPr>
              <w:t>224</w:t>
            </w:r>
          </w:hyperlink>
        </w:p>
        <w:p>
          <w:pPr>
            <w:pStyle w:val="Contents5"/>
            <w:tabs>
              <w:tab w:val="clear" w:pos="7892"/>
              <w:tab w:val="right" w:pos="9026" w:leader="dot"/>
            </w:tabs>
            <w:rPr/>
          </w:pPr>
          <w:hyperlink w:anchor="__RefHeading___Toc1474323_73709187">
            <w:r>
              <w:rPr>
                <w:webHidden/>
                <w:rStyle w:val="IndexLink"/>
                <w:rtl w:val="true"/>
              </w:rPr>
              <w:t>باعتقاد سیوطی بنی امیه و بنی عباس موجب برکات بوده‌اند</w:t>
            </w:r>
            <w:r>
              <w:rPr>
                <w:rStyle w:val="IndexLink"/>
                <w:rtl w:val="true"/>
              </w:rPr>
              <w:tab/>
            </w:r>
            <w:r>
              <w:rPr>
                <w:rStyle w:val="IndexLink"/>
              </w:rPr>
              <w:t>226</w:t>
            </w:r>
          </w:hyperlink>
        </w:p>
        <w:p>
          <w:pPr>
            <w:pStyle w:val="Contents5"/>
            <w:tabs>
              <w:tab w:val="clear" w:pos="7892"/>
              <w:tab w:val="right" w:pos="9026" w:leader="dot"/>
            </w:tabs>
            <w:rPr/>
          </w:pPr>
          <w:hyperlink w:anchor="__RefHeading___Toc1474325_73709187">
            <w:r>
              <w:rPr>
                <w:webHidden/>
                <w:rStyle w:val="IndexLink"/>
                <w:rtl w:val="true"/>
              </w:rPr>
              <w:t>قصیده ابن حجر عسقلانی در مدح خلفاء عباسیه</w:t>
            </w:r>
            <w:r>
              <w:rPr>
                <w:rStyle w:val="IndexLink"/>
                <w:rtl w:val="true"/>
              </w:rPr>
              <w:tab/>
            </w:r>
            <w:r>
              <w:rPr>
                <w:rStyle w:val="IndexLink"/>
              </w:rPr>
              <w:t>228</w:t>
            </w:r>
          </w:hyperlink>
        </w:p>
        <w:p>
          <w:pPr>
            <w:pStyle w:val="Contents5"/>
            <w:tabs>
              <w:tab w:val="clear" w:pos="7892"/>
              <w:tab w:val="right" w:pos="9026" w:leader="dot"/>
            </w:tabs>
            <w:rPr/>
          </w:pPr>
          <w:hyperlink w:anchor="__RefHeading___Toc1474327_73709187">
            <w:r>
              <w:rPr>
                <w:webHidden/>
                <w:rStyle w:val="IndexLink"/>
                <w:rtl w:val="true"/>
              </w:rPr>
              <w:t>سیوطی کتابی مخصوص در مدح و فضائل بنی عباس تالیف کرده</w:t>
            </w:r>
            <w:r>
              <w:rPr>
                <w:rStyle w:val="IndexLink"/>
                <w:rtl w:val="true"/>
              </w:rPr>
              <w:tab/>
            </w:r>
            <w:r>
              <w:rPr>
                <w:rStyle w:val="IndexLink"/>
              </w:rPr>
              <w:t>231</w:t>
            </w:r>
          </w:hyperlink>
        </w:p>
        <w:p>
          <w:pPr>
            <w:pStyle w:val="Contents5"/>
            <w:tabs>
              <w:tab w:val="clear" w:pos="7892"/>
              <w:tab w:val="right" w:pos="9026" w:leader="dot"/>
            </w:tabs>
            <w:rPr/>
          </w:pPr>
          <w:hyperlink w:anchor="__RefHeading___Toc1474329_73709187">
            <w:r>
              <w:rPr>
                <w:webHidden/>
                <w:rStyle w:val="IndexLink"/>
                <w:rtl w:val="true"/>
              </w:rPr>
              <w:t>سیوطی بنی عباس را از جمله عترت پیغمبر صلی الله علیه و آله قرار داده</w:t>
            </w:r>
            <w:r>
              <w:rPr>
                <w:rStyle w:val="IndexLink"/>
                <w:rtl w:val="true"/>
              </w:rPr>
              <w:tab/>
            </w:r>
            <w:r>
              <w:rPr>
                <w:rStyle w:val="IndexLink"/>
              </w:rPr>
              <w:t>233</w:t>
            </w:r>
          </w:hyperlink>
        </w:p>
        <w:p>
          <w:pPr>
            <w:pStyle w:val="Contents5"/>
            <w:tabs>
              <w:tab w:val="clear" w:pos="7892"/>
              <w:tab w:val="right" w:pos="9026" w:leader="dot"/>
            </w:tabs>
            <w:rPr/>
          </w:pPr>
          <w:hyperlink w:anchor="__RefHeading___Toc1474331_73709187">
            <w:r>
              <w:rPr>
                <w:webHidden/>
                <w:rStyle w:val="IndexLink"/>
                <w:rtl w:val="true"/>
              </w:rPr>
              <w:t>احادیث مجعوله در مدح بنی عباس که سیوطی نقل کرده</w:t>
            </w:r>
            <w:r>
              <w:rPr>
                <w:rStyle w:val="IndexLink"/>
                <w:rtl w:val="true"/>
              </w:rPr>
              <w:tab/>
            </w:r>
            <w:r>
              <w:rPr>
                <w:rStyle w:val="IndexLink"/>
              </w:rPr>
              <w:t>237</w:t>
            </w:r>
          </w:hyperlink>
        </w:p>
        <w:p>
          <w:pPr>
            <w:pStyle w:val="Contents5"/>
            <w:tabs>
              <w:tab w:val="clear" w:pos="7892"/>
              <w:tab w:val="right" w:pos="9026" w:leader="dot"/>
            </w:tabs>
            <w:rPr/>
          </w:pPr>
          <w:hyperlink w:anchor="__RefHeading___Toc1474333_73709187">
            <w:r>
              <w:rPr>
                <w:webHidden/>
                <w:rStyle w:val="IndexLink"/>
                <w:rtl w:val="true"/>
              </w:rPr>
              <w:t>احادیث موضوعه در فضیلت بنی العباس</w:t>
            </w:r>
            <w:r>
              <w:rPr>
                <w:rStyle w:val="IndexLink"/>
                <w:rtl w:val="true"/>
              </w:rPr>
              <w:tab/>
            </w:r>
            <w:r>
              <w:rPr>
                <w:rStyle w:val="IndexLink"/>
              </w:rPr>
              <w:t>243</w:t>
            </w:r>
          </w:hyperlink>
        </w:p>
        <w:p>
          <w:pPr>
            <w:pStyle w:val="Contents5"/>
            <w:tabs>
              <w:tab w:val="clear" w:pos="7892"/>
              <w:tab w:val="right" w:pos="9026" w:leader="dot"/>
            </w:tabs>
            <w:rPr/>
          </w:pPr>
          <w:hyperlink w:anchor="__RefHeading___Toc1474335_73709187">
            <w:r>
              <w:rPr>
                <w:webHidden/>
                <w:rStyle w:val="IndexLink"/>
                <w:rtl w:val="true"/>
              </w:rPr>
              <w:t>احادیث بی اساس که سیوطی در فضل آل عباس جمع کرده</w:t>
            </w:r>
            <w:r>
              <w:rPr>
                <w:rStyle w:val="IndexLink"/>
                <w:rtl w:val="true"/>
              </w:rPr>
              <w:tab/>
            </w:r>
            <w:r>
              <w:rPr>
                <w:rStyle w:val="IndexLink"/>
              </w:rPr>
              <w:t>244</w:t>
            </w:r>
          </w:hyperlink>
        </w:p>
        <w:p>
          <w:pPr>
            <w:pStyle w:val="Contents5"/>
            <w:tabs>
              <w:tab w:val="clear" w:pos="7892"/>
              <w:tab w:val="right" w:pos="9026" w:leader="dot"/>
            </w:tabs>
            <w:rPr/>
          </w:pPr>
          <w:hyperlink w:anchor="__RefHeading___Toc1474337_73709187">
            <w:r>
              <w:rPr>
                <w:webHidden/>
                <w:rStyle w:val="IndexLink"/>
                <w:rtl w:val="true"/>
              </w:rPr>
              <w:t>سیوطی احادیث مجعوله در مدح عباسیه را در اللآلی المصنوعة نیز آورده</w:t>
            </w:r>
            <w:r>
              <w:rPr>
                <w:rStyle w:val="IndexLink"/>
                <w:rtl w:val="true"/>
              </w:rPr>
              <w:tab/>
            </w:r>
            <w:r>
              <w:rPr>
                <w:rStyle w:val="IndexLink"/>
              </w:rPr>
              <w:t>251</w:t>
            </w:r>
          </w:hyperlink>
        </w:p>
        <w:p>
          <w:pPr>
            <w:pStyle w:val="Contents5"/>
            <w:tabs>
              <w:tab w:val="clear" w:pos="7892"/>
              <w:tab w:val="right" w:pos="9026" w:leader="dot"/>
            </w:tabs>
            <w:rPr/>
          </w:pPr>
          <w:hyperlink w:anchor="__RefHeading___Toc1474339_73709187">
            <w:r>
              <w:rPr>
                <w:webHidden/>
                <w:rStyle w:val="IndexLink"/>
                <w:rtl w:val="true"/>
              </w:rPr>
              <w:t>حدیث مجعول در فضیلت بنی عباس بنقل حاکم در مستدرک</w:t>
            </w:r>
            <w:r>
              <w:rPr>
                <w:rStyle w:val="IndexLink"/>
                <w:rtl w:val="true"/>
              </w:rPr>
              <w:tab/>
            </w:r>
            <w:r>
              <w:rPr>
                <w:rStyle w:val="IndexLink"/>
              </w:rPr>
              <w:t>257</w:t>
            </w:r>
          </w:hyperlink>
        </w:p>
        <w:p>
          <w:pPr>
            <w:pStyle w:val="Contents5"/>
            <w:tabs>
              <w:tab w:val="clear" w:pos="7892"/>
              <w:tab w:val="right" w:pos="9026" w:leader="dot"/>
            </w:tabs>
            <w:rPr/>
          </w:pPr>
          <w:hyperlink w:anchor="__RefHeading___Toc1474341_73709187">
            <w:r>
              <w:rPr>
                <w:webHidden/>
                <w:rStyle w:val="IndexLink"/>
                <w:rtl w:val="true"/>
              </w:rPr>
              <w:t>حدیث مجعول در مدح آل عباس که دیلمی در فردوس الاخبار</w:t>
            </w:r>
            <w:r>
              <w:rPr>
                <w:rStyle w:val="IndexLink"/>
                <w:rtl w:val="true"/>
              </w:rPr>
              <w:tab/>
            </w:r>
            <w:r>
              <w:rPr>
                <w:rStyle w:val="IndexLink"/>
              </w:rPr>
              <w:t>258</w:t>
            </w:r>
          </w:hyperlink>
        </w:p>
        <w:p>
          <w:pPr>
            <w:pStyle w:val="Contents5"/>
            <w:tabs>
              <w:tab w:val="clear" w:pos="7892"/>
              <w:tab w:val="right" w:pos="9026" w:leader="dot"/>
            </w:tabs>
            <w:rPr/>
          </w:pPr>
          <w:hyperlink w:anchor="__RefHeading___Toc1474343_73709187">
            <w:r>
              <w:rPr>
                <w:webHidden/>
                <w:rStyle w:val="IndexLink"/>
                <w:rtl w:val="true"/>
              </w:rPr>
              <w:t>فخر رازی در نهایة العقول نص بر خلافت را منکر شده</w:t>
            </w:r>
            <w:r>
              <w:rPr>
                <w:rStyle w:val="IndexLink"/>
                <w:rtl w:val="true"/>
              </w:rPr>
              <w:tab/>
            </w:r>
            <w:r>
              <w:rPr>
                <w:rStyle w:val="IndexLink"/>
              </w:rPr>
              <w:t>261</w:t>
            </w:r>
          </w:hyperlink>
        </w:p>
        <w:p>
          <w:pPr>
            <w:pStyle w:val="Contents5"/>
            <w:tabs>
              <w:tab w:val="clear" w:pos="7892"/>
              <w:tab w:val="right" w:pos="9026" w:leader="dot"/>
            </w:tabs>
            <w:rPr/>
          </w:pPr>
          <w:hyperlink w:anchor="__RefHeading___Toc1474345_73709187">
            <w:r>
              <w:rPr>
                <w:webHidden/>
                <w:rStyle w:val="IndexLink"/>
                <w:rtl w:val="true"/>
              </w:rPr>
              <w:t>اهل سنت حدیث اثنا عشر خلیفه را بر بنی امیه و بنی عباس حمل کرده‌اند</w:t>
            </w:r>
            <w:r>
              <w:rPr>
                <w:rStyle w:val="IndexLink"/>
                <w:rtl w:val="true"/>
              </w:rPr>
              <w:tab/>
            </w:r>
            <w:r>
              <w:rPr>
                <w:rStyle w:val="IndexLink"/>
              </w:rPr>
              <w:t>266</w:t>
            </w:r>
          </w:hyperlink>
        </w:p>
        <w:p>
          <w:pPr>
            <w:pStyle w:val="Contents5"/>
            <w:tabs>
              <w:tab w:val="clear" w:pos="7892"/>
              <w:tab w:val="right" w:pos="9026" w:leader="dot"/>
            </w:tabs>
            <w:rPr/>
          </w:pPr>
          <w:hyperlink w:anchor="__RefHeading___Toc1474347_73709187">
            <w:r>
              <w:rPr>
                <w:webHidden/>
                <w:rStyle w:val="IndexLink"/>
                <w:rtl w:val="true"/>
              </w:rPr>
              <w:t>احادیث صحاح غالبا اسم بی مسمی هستند</w:t>
            </w:r>
            <w:r>
              <w:rPr>
                <w:rStyle w:val="IndexLink"/>
                <w:rtl w:val="true"/>
              </w:rPr>
              <w:tab/>
            </w:r>
            <w:r>
              <w:rPr>
                <w:rStyle w:val="IndexLink"/>
              </w:rPr>
              <w:t>268</w:t>
            </w:r>
          </w:hyperlink>
        </w:p>
        <w:p>
          <w:pPr>
            <w:pStyle w:val="Contents5"/>
            <w:tabs>
              <w:tab w:val="clear" w:pos="7892"/>
              <w:tab w:val="right" w:pos="9026" w:leader="dot"/>
            </w:tabs>
            <w:rPr/>
          </w:pPr>
          <w:hyperlink w:anchor="__RefHeading___Toc1474349_73709187">
            <w:r>
              <w:rPr>
                <w:webHidden/>
                <w:rStyle w:val="IndexLink"/>
                <w:rtl w:val="true"/>
              </w:rPr>
              <w:t>منع کتاب پیغمبر صلی الله علیه و سلم از اصول بیدادگریها است</w:t>
            </w:r>
            <w:r>
              <w:rPr>
                <w:rStyle w:val="IndexLink"/>
                <w:rtl w:val="true"/>
              </w:rPr>
              <w:tab/>
            </w:r>
            <w:r>
              <w:rPr>
                <w:rStyle w:val="IndexLink"/>
              </w:rPr>
              <w:t>270</w:t>
            </w:r>
          </w:hyperlink>
        </w:p>
        <w:p>
          <w:pPr>
            <w:pStyle w:val="Contents5"/>
            <w:tabs>
              <w:tab w:val="clear" w:pos="7892"/>
              <w:tab w:val="right" w:pos="9026" w:leader="dot"/>
            </w:tabs>
            <w:rPr/>
          </w:pPr>
          <w:hyperlink w:anchor="__RefHeading___Toc1474351_73709187">
            <w:r>
              <w:rPr>
                <w:webHidden/>
                <w:rStyle w:val="IndexLink"/>
                <w:rtl w:val="true"/>
              </w:rPr>
              <w:t>رساله غراء جاحظ اساس مذهب حامیانش را ویران می‌کند</w:t>
            </w:r>
            <w:r>
              <w:rPr>
                <w:rStyle w:val="IndexLink"/>
                <w:rtl w:val="true"/>
              </w:rPr>
              <w:tab/>
            </w:r>
            <w:r>
              <w:rPr>
                <w:rStyle w:val="IndexLink"/>
              </w:rPr>
              <w:t>273</w:t>
            </w:r>
          </w:hyperlink>
        </w:p>
        <w:p>
          <w:pPr>
            <w:pStyle w:val="Contents5"/>
            <w:tabs>
              <w:tab w:val="clear" w:pos="7892"/>
              <w:tab w:val="right" w:pos="9026" w:leader="dot"/>
            </w:tabs>
            <w:rPr/>
          </w:pPr>
          <w:hyperlink w:anchor="__RefHeading___Toc1474353_73709187">
            <w:r>
              <w:rPr>
                <w:webHidden/>
                <w:rStyle w:val="IndexLink"/>
                <w:rtl w:val="true"/>
              </w:rPr>
              <w:t>ترجمه کردری از اعاظم علمای حنفیه است</w:t>
            </w:r>
            <w:r>
              <w:rPr>
                <w:rStyle w:val="IndexLink"/>
                <w:rtl w:val="true"/>
              </w:rPr>
              <w:tab/>
            </w:r>
            <w:r>
              <w:rPr>
                <w:rStyle w:val="IndexLink"/>
              </w:rPr>
              <w:t>274</w:t>
            </w:r>
          </w:hyperlink>
        </w:p>
        <w:p>
          <w:pPr>
            <w:pStyle w:val="Contents5"/>
            <w:tabs>
              <w:tab w:val="clear" w:pos="7892"/>
              <w:tab w:val="right" w:pos="9026" w:leader="dot"/>
            </w:tabs>
            <w:rPr/>
          </w:pPr>
          <w:hyperlink w:anchor="__RefHeading___Toc1474355_73709187">
            <w:r>
              <w:rPr>
                <w:webHidden/>
                <w:rStyle w:val="IndexLink"/>
                <w:rtl w:val="true"/>
              </w:rPr>
              <w:t>بقول کردری غزالی بر اثر کرامت ابی حنفیه مطرود و تکفیر شد</w:t>
            </w:r>
            <w:r>
              <w:rPr>
                <w:rStyle w:val="IndexLink"/>
                <w:rtl w:val="true"/>
              </w:rPr>
              <w:tab/>
            </w:r>
            <w:r>
              <w:rPr>
                <w:rStyle w:val="IndexLink"/>
              </w:rPr>
              <w:t>293</w:t>
            </w:r>
          </w:hyperlink>
        </w:p>
        <w:p>
          <w:pPr>
            <w:pStyle w:val="Contents5"/>
            <w:tabs>
              <w:tab w:val="clear" w:pos="7892"/>
              <w:tab w:val="right" w:pos="9026" w:leader="dot"/>
            </w:tabs>
            <w:rPr/>
          </w:pPr>
          <w:hyperlink w:anchor="__RefHeading___Toc1474357_73709187">
            <w:r>
              <w:rPr>
                <w:webHidden/>
                <w:rStyle w:val="IndexLink"/>
                <w:rtl w:val="true"/>
              </w:rPr>
              <w:t>جمع تالیف رساله غراء و رساله عثمانیه از جاحظ محال نیست</w:t>
            </w:r>
            <w:r>
              <w:rPr>
                <w:rStyle w:val="IndexLink"/>
                <w:rtl w:val="true"/>
              </w:rPr>
              <w:tab/>
            </w:r>
            <w:r>
              <w:rPr>
                <w:rStyle w:val="IndexLink"/>
              </w:rPr>
              <w:t>297</w:t>
            </w:r>
          </w:hyperlink>
        </w:p>
        <w:p>
          <w:pPr>
            <w:pStyle w:val="Contents5"/>
            <w:tabs>
              <w:tab w:val="clear" w:pos="7892"/>
              <w:tab w:val="right" w:pos="9026" w:leader="dot"/>
            </w:tabs>
            <w:rPr/>
          </w:pPr>
          <w:hyperlink w:anchor="__RefHeading___Toc1474359_73709187">
            <w:r>
              <w:rPr>
                <w:webHidden/>
                <w:rStyle w:val="IndexLink"/>
                <w:rtl w:val="true"/>
              </w:rPr>
              <w:t>قول جاحظ بخلافت عباس دلیل ناصبیت او است</w:t>
            </w:r>
            <w:r>
              <w:rPr>
                <w:rStyle w:val="IndexLink"/>
                <w:rtl w:val="true"/>
              </w:rPr>
              <w:tab/>
            </w:r>
            <w:r>
              <w:rPr>
                <w:rStyle w:val="IndexLink"/>
              </w:rPr>
              <w:t>299</w:t>
            </w:r>
          </w:hyperlink>
        </w:p>
        <w:p>
          <w:pPr>
            <w:pStyle w:val="Contents5"/>
            <w:tabs>
              <w:tab w:val="clear" w:pos="7892"/>
              <w:tab w:val="right" w:pos="9026" w:leader="dot"/>
            </w:tabs>
            <w:rPr/>
          </w:pPr>
          <w:hyperlink w:anchor="__RefHeading___Toc1474361_73709187">
            <w:r>
              <w:rPr>
                <w:webHidden/>
                <w:rStyle w:val="IndexLink"/>
                <w:rtl w:val="true"/>
              </w:rPr>
              <w:t>حمایت از جاحظ ناصبی دلیل نصب است</w:t>
            </w:r>
            <w:r>
              <w:rPr>
                <w:rStyle w:val="IndexLink"/>
                <w:rtl w:val="true"/>
              </w:rPr>
              <w:tab/>
            </w:r>
            <w:r>
              <w:rPr>
                <w:rStyle w:val="IndexLink"/>
              </w:rPr>
              <w:t>300</w:t>
            </w:r>
          </w:hyperlink>
        </w:p>
        <w:p>
          <w:pPr>
            <w:pStyle w:val="Contents5"/>
            <w:tabs>
              <w:tab w:val="clear" w:pos="7892"/>
              <w:tab w:val="right" w:pos="9026" w:leader="dot"/>
            </w:tabs>
            <w:rPr/>
          </w:pPr>
          <w:hyperlink w:anchor="__RefHeading___Toc1474363_73709187">
            <w:r>
              <w:rPr>
                <w:webHidden/>
                <w:rStyle w:val="IndexLink"/>
                <w:rtl w:val="true"/>
              </w:rPr>
              <w:t>ادعاء مودت جاحظ بعلی علیه السلام تکذیب صاحب</w:t>
            </w:r>
            <w:r>
              <w:rPr>
                <w:rStyle w:val="IndexLink"/>
                <w:rtl w:val="true"/>
              </w:rPr>
              <w:tab/>
            </w:r>
            <w:r>
              <w:rPr>
                <w:rStyle w:val="IndexLink"/>
              </w:rPr>
              <w:t>302</w:t>
            </w:r>
          </w:hyperlink>
        </w:p>
        <w:p>
          <w:pPr>
            <w:pStyle w:val="Contents5"/>
            <w:tabs>
              <w:tab w:val="clear" w:pos="7892"/>
              <w:tab w:val="right" w:pos="9026" w:leader="dot"/>
            </w:tabs>
            <w:rPr/>
          </w:pPr>
          <w:hyperlink w:anchor="__RefHeading___Toc1474365_73709187">
            <w:r>
              <w:rPr>
                <w:webHidden/>
                <w:rStyle w:val="IndexLink"/>
                <w:rtl w:val="true"/>
              </w:rPr>
              <w:t>احتجاج سید رضی بکلام جاحظ برای الزام است</w:t>
            </w:r>
            <w:r>
              <w:rPr>
                <w:rStyle w:val="IndexLink"/>
                <w:rtl w:val="true"/>
              </w:rPr>
              <w:tab/>
            </w:r>
            <w:r>
              <w:rPr>
                <w:rStyle w:val="IndexLink"/>
              </w:rPr>
              <w:t>304</w:t>
            </w:r>
          </w:hyperlink>
        </w:p>
        <w:p>
          <w:pPr>
            <w:pStyle w:val="Contents5"/>
            <w:tabs>
              <w:tab w:val="clear" w:pos="7892"/>
              <w:tab w:val="right" w:pos="9026" w:leader="dot"/>
            </w:tabs>
            <w:rPr/>
          </w:pPr>
          <w:hyperlink w:anchor="__RefHeading___Toc1474367_73709187">
            <w:r>
              <w:rPr>
                <w:webHidden/>
                <w:rStyle w:val="IndexLink"/>
                <w:rtl w:val="true"/>
              </w:rPr>
              <w:t>مدح سید رضی از جاحظ بلفظ خریت و دلیل مانند مدح</w:t>
            </w:r>
            <w:r>
              <w:rPr>
                <w:rStyle w:val="IndexLink"/>
                <w:rtl w:val="true"/>
              </w:rPr>
              <w:tab/>
            </w:r>
            <w:r>
              <w:rPr>
                <w:rStyle w:val="IndexLink"/>
              </w:rPr>
              <w:t>307</w:t>
            </w:r>
          </w:hyperlink>
        </w:p>
        <w:p>
          <w:pPr>
            <w:pStyle w:val="Contents5"/>
            <w:tabs>
              <w:tab w:val="clear" w:pos="7892"/>
              <w:tab w:val="right" w:pos="9026" w:leader="dot"/>
            </w:tabs>
            <w:rPr/>
          </w:pPr>
          <w:hyperlink w:anchor="__RefHeading___Toc1474369_73709187">
            <w:r>
              <w:rPr>
                <w:webHidden/>
                <w:rStyle w:val="IndexLink"/>
                <w:rtl w:val="true"/>
              </w:rPr>
              <w:t>خوارج با کثرت عبادت از نواصب و گمراهان بودند</w:t>
            </w:r>
            <w:r>
              <w:rPr>
                <w:rStyle w:val="IndexLink"/>
                <w:rtl w:val="true"/>
              </w:rPr>
              <w:tab/>
            </w:r>
            <w:r>
              <w:rPr>
                <w:rStyle w:val="IndexLink"/>
              </w:rPr>
              <w:t>312</w:t>
            </w:r>
          </w:hyperlink>
        </w:p>
        <w:p>
          <w:pPr>
            <w:pStyle w:val="Contents5"/>
            <w:tabs>
              <w:tab w:val="clear" w:pos="7892"/>
              <w:tab w:val="right" w:pos="9026" w:leader="dot"/>
            </w:tabs>
            <w:rPr/>
          </w:pPr>
          <w:hyperlink w:anchor="__RefHeading___Toc1474371_73709187">
            <w:r>
              <w:rPr>
                <w:webHidden/>
                <w:rStyle w:val="IndexLink"/>
                <w:rtl w:val="true"/>
              </w:rPr>
              <w:t>مدح از جاحظ مانند مدح از شعر امیه است</w:t>
            </w:r>
            <w:r>
              <w:rPr>
                <w:rStyle w:val="IndexLink"/>
                <w:rtl w:val="true"/>
              </w:rPr>
              <w:tab/>
            </w:r>
            <w:r>
              <w:rPr>
                <w:rStyle w:val="IndexLink"/>
              </w:rPr>
              <w:t>323</w:t>
            </w:r>
          </w:hyperlink>
        </w:p>
        <w:p>
          <w:pPr>
            <w:pStyle w:val="Contents5"/>
            <w:tabs>
              <w:tab w:val="clear" w:pos="7892"/>
              <w:tab w:val="right" w:pos="9026" w:leader="dot"/>
            </w:tabs>
            <w:rPr/>
          </w:pPr>
          <w:hyperlink w:anchor="__RefHeading___Toc1474373_73709187">
            <w:r>
              <w:rPr>
                <w:webHidden/>
                <w:rStyle w:val="IndexLink"/>
                <w:rtl w:val="true"/>
              </w:rPr>
              <w:t>مدح سید رضی از جاحظ مانند مدح از فصاحت ابن الزبعری است</w:t>
            </w:r>
            <w:r>
              <w:rPr>
                <w:rStyle w:val="IndexLink"/>
                <w:rtl w:val="true"/>
              </w:rPr>
              <w:tab/>
            </w:r>
            <w:r>
              <w:rPr>
                <w:rStyle w:val="IndexLink"/>
              </w:rPr>
              <w:t>323</w:t>
            </w:r>
          </w:hyperlink>
        </w:p>
        <w:p>
          <w:pPr>
            <w:pStyle w:val="Contents5"/>
            <w:tabs>
              <w:tab w:val="clear" w:pos="7892"/>
              <w:tab w:val="right" w:pos="9026" w:leader="dot"/>
            </w:tabs>
            <w:rPr/>
          </w:pPr>
          <w:hyperlink w:anchor="__RefHeading___Toc1474375_73709187">
            <w:r>
              <w:rPr>
                <w:webHidden/>
                <w:rStyle w:val="IndexLink"/>
                <w:rtl w:val="true"/>
              </w:rPr>
              <w:t>کفار قریش با اعتراف بعظمت پیغمبر صلی الله علیه وآله و سلم بر کفر خود ماندند</w:t>
            </w:r>
            <w:r>
              <w:rPr>
                <w:rStyle w:val="IndexLink"/>
                <w:rtl w:val="true"/>
              </w:rPr>
              <w:tab/>
            </w:r>
            <w:r>
              <w:rPr>
                <w:rStyle w:val="IndexLink"/>
              </w:rPr>
              <w:t>328</w:t>
            </w:r>
          </w:hyperlink>
        </w:p>
        <w:p>
          <w:pPr>
            <w:pStyle w:val="Contents5"/>
            <w:tabs>
              <w:tab w:val="clear" w:pos="7892"/>
              <w:tab w:val="right" w:pos="9026" w:leader="dot"/>
            </w:tabs>
            <w:rPr/>
          </w:pPr>
          <w:hyperlink w:anchor="__RefHeading___Toc1474377_73709187">
            <w:r>
              <w:rPr>
                <w:webHidden/>
                <w:rStyle w:val="IndexLink"/>
                <w:rtl w:val="true"/>
              </w:rPr>
              <w:t>خریت و دلیل بودن جاحظ مانند بلیغ و عاقل بودن</w:t>
            </w:r>
            <w:r>
              <w:rPr>
                <w:rStyle w:val="IndexLink"/>
                <w:rtl w:val="true"/>
              </w:rPr>
              <w:tab/>
            </w:r>
            <w:r>
              <w:rPr>
                <w:rStyle w:val="IndexLink"/>
              </w:rPr>
              <w:t>332</w:t>
            </w:r>
          </w:hyperlink>
        </w:p>
        <w:p>
          <w:pPr>
            <w:pStyle w:val="Contents5"/>
            <w:tabs>
              <w:tab w:val="clear" w:pos="7892"/>
              <w:tab w:val="right" w:pos="9026" w:leader="dot"/>
            </w:tabs>
            <w:rPr/>
          </w:pPr>
          <w:hyperlink w:anchor="__RefHeading___Toc1474379_73709187">
            <w:r>
              <w:rPr>
                <w:webHidden/>
                <w:rStyle w:val="IndexLink"/>
                <w:rtl w:val="true"/>
              </w:rPr>
              <w:t>علم و بلاغت جاحظ مانند عقل و سیاست هرقل است</w:t>
            </w:r>
            <w:r>
              <w:rPr>
                <w:rStyle w:val="IndexLink"/>
                <w:rtl w:val="true"/>
              </w:rPr>
              <w:tab/>
            </w:r>
            <w:r>
              <w:rPr>
                <w:rStyle w:val="IndexLink"/>
              </w:rPr>
              <w:t>337</w:t>
            </w:r>
          </w:hyperlink>
        </w:p>
        <w:p>
          <w:pPr>
            <w:pStyle w:val="Contents5"/>
            <w:tabs>
              <w:tab w:val="clear" w:pos="7892"/>
              <w:tab w:val="right" w:pos="9026" w:leader="dot"/>
            </w:tabs>
            <w:rPr/>
          </w:pPr>
          <w:hyperlink w:anchor="__RefHeading___Toc1474381_73709187">
            <w:r>
              <w:rPr>
                <w:webHidden/>
                <w:rStyle w:val="IndexLink"/>
                <w:rtl w:val="true"/>
              </w:rPr>
              <w:t>حال جاحظ مغرور مانند حال ابلیس مدحور است</w:t>
            </w:r>
            <w:r>
              <w:rPr>
                <w:rStyle w:val="IndexLink"/>
                <w:rtl w:val="true"/>
              </w:rPr>
              <w:tab/>
            </w:r>
            <w:r>
              <w:rPr>
                <w:rStyle w:val="IndexLink"/>
              </w:rPr>
              <w:t>339</w:t>
            </w:r>
          </w:hyperlink>
        </w:p>
        <w:p>
          <w:pPr>
            <w:pStyle w:val="Contents5"/>
            <w:tabs>
              <w:tab w:val="clear" w:pos="7892"/>
              <w:tab w:val="right" w:pos="9026" w:leader="dot"/>
            </w:tabs>
            <w:rPr/>
          </w:pPr>
          <w:hyperlink w:anchor="__RefHeading___Toc1474383_73709187">
            <w:r>
              <w:rPr>
                <w:webHidden/>
                <w:rStyle w:val="IndexLink"/>
                <w:rtl w:val="true"/>
              </w:rPr>
              <w:t>حال جاحظ مانند حال عتبة بن ربیعه است</w:t>
            </w:r>
            <w:r>
              <w:rPr>
                <w:rStyle w:val="IndexLink"/>
                <w:rtl w:val="true"/>
              </w:rPr>
              <w:tab/>
            </w:r>
            <w:r>
              <w:rPr>
                <w:rStyle w:val="IndexLink"/>
              </w:rPr>
              <w:t>342</w:t>
            </w:r>
          </w:hyperlink>
        </w:p>
        <w:p>
          <w:pPr>
            <w:pStyle w:val="Contents5"/>
            <w:tabs>
              <w:tab w:val="clear" w:pos="7892"/>
              <w:tab w:val="right" w:pos="9026" w:leader="dot"/>
            </w:tabs>
            <w:rPr/>
          </w:pPr>
          <w:hyperlink w:anchor="__RefHeading___Toc1474385_73709187">
            <w:r>
              <w:rPr>
                <w:webHidden/>
                <w:rStyle w:val="IndexLink"/>
                <w:rtl w:val="true"/>
              </w:rPr>
              <w:t>جاحظ چون عتبه بن ربیعه است که با وصف کفرش مادح پیغمبر صلی اللّه علیه و آله و سلم بود</w:t>
            </w:r>
            <w:r>
              <w:rPr>
                <w:rStyle w:val="IndexLink"/>
                <w:rtl w:val="true"/>
              </w:rPr>
              <w:tab/>
            </w:r>
            <w:r>
              <w:rPr>
                <w:rStyle w:val="IndexLink"/>
              </w:rPr>
              <w:t>348</w:t>
            </w:r>
          </w:hyperlink>
        </w:p>
        <w:p>
          <w:pPr>
            <w:pStyle w:val="Contents5"/>
            <w:tabs>
              <w:tab w:val="clear" w:pos="7892"/>
              <w:tab w:val="right" w:pos="9026" w:leader="dot"/>
            </w:tabs>
            <w:rPr/>
          </w:pPr>
          <w:hyperlink w:anchor="__RefHeading___Toc1474387_73709187">
            <w:r>
              <w:rPr>
                <w:webHidden/>
                <w:rStyle w:val="IndexLink"/>
                <w:rtl w:val="true"/>
              </w:rPr>
              <w:t>حال جاحظ مانند حال نضر بن الحارث است</w:t>
            </w:r>
            <w:r>
              <w:rPr>
                <w:rStyle w:val="IndexLink"/>
                <w:rtl w:val="true"/>
              </w:rPr>
              <w:tab/>
            </w:r>
            <w:r>
              <w:rPr>
                <w:rStyle w:val="IndexLink"/>
              </w:rPr>
              <w:t>349</w:t>
            </w:r>
          </w:hyperlink>
        </w:p>
        <w:p>
          <w:pPr>
            <w:pStyle w:val="Contents5"/>
            <w:tabs>
              <w:tab w:val="clear" w:pos="7892"/>
              <w:tab w:val="right" w:pos="9026" w:leader="dot"/>
            </w:tabs>
            <w:rPr/>
          </w:pPr>
          <w:hyperlink w:anchor="__RefHeading___Toc1474389_73709187">
            <w:r>
              <w:rPr>
                <w:webHidden/>
                <w:rStyle w:val="IndexLink"/>
                <w:rtl w:val="true"/>
              </w:rPr>
              <w:t>حال جاحظ مانند حال مفروق است</w:t>
            </w:r>
            <w:r>
              <w:rPr>
                <w:rStyle w:val="IndexLink"/>
                <w:rtl w:val="true"/>
              </w:rPr>
              <w:tab/>
            </w:r>
            <w:r>
              <w:rPr>
                <w:rStyle w:val="IndexLink"/>
              </w:rPr>
              <w:t>352</w:t>
            </w:r>
          </w:hyperlink>
        </w:p>
        <w:p>
          <w:pPr>
            <w:pStyle w:val="Contents5"/>
            <w:tabs>
              <w:tab w:val="clear" w:pos="7892"/>
              <w:tab w:val="right" w:pos="9026" w:leader="dot"/>
            </w:tabs>
            <w:rPr/>
          </w:pPr>
          <w:hyperlink w:anchor="__RefHeading___Toc1474391_73709187">
            <w:r>
              <w:rPr>
                <w:webHidden/>
                <w:rStyle w:val="IndexLink"/>
                <w:rtl w:val="true"/>
              </w:rPr>
              <w:t>حال جاحظ مانند حال ابو عامر است</w:t>
            </w:r>
            <w:r>
              <w:rPr>
                <w:rStyle w:val="IndexLink"/>
                <w:rtl w:val="true"/>
              </w:rPr>
              <w:tab/>
            </w:r>
            <w:r>
              <w:rPr>
                <w:rStyle w:val="IndexLink"/>
              </w:rPr>
              <w:t>352</w:t>
            </w:r>
          </w:hyperlink>
        </w:p>
        <w:p>
          <w:pPr>
            <w:pStyle w:val="Contents5"/>
            <w:tabs>
              <w:tab w:val="clear" w:pos="7892"/>
              <w:tab w:val="right" w:pos="9026" w:leader="dot"/>
            </w:tabs>
            <w:rPr/>
          </w:pPr>
          <w:hyperlink w:anchor="__RefHeading___Toc1474393_73709187">
            <w:r>
              <w:rPr>
                <w:webHidden/>
                <w:rStyle w:val="IndexLink"/>
                <w:rtl w:val="true"/>
              </w:rPr>
              <w:t>مماثلت جاحظ با أمیّة بن ابو الصلت</w:t>
            </w:r>
            <w:r>
              <w:rPr>
                <w:rStyle w:val="IndexLink"/>
                <w:rtl w:val="true"/>
              </w:rPr>
              <w:tab/>
            </w:r>
            <w:r>
              <w:rPr>
                <w:rStyle w:val="IndexLink"/>
              </w:rPr>
              <w:t>354</w:t>
            </w:r>
          </w:hyperlink>
        </w:p>
        <w:p>
          <w:pPr>
            <w:pStyle w:val="Contents5"/>
            <w:tabs>
              <w:tab w:val="clear" w:pos="7892"/>
              <w:tab w:val="right" w:pos="9026" w:leader="dot"/>
            </w:tabs>
            <w:rPr/>
          </w:pPr>
          <w:hyperlink w:anchor="__RefHeading___Toc1474395_73709187">
            <w:r>
              <w:rPr>
                <w:webHidden/>
                <w:rStyle w:val="IndexLink"/>
                <w:rtl w:val="true"/>
              </w:rPr>
              <w:t>مشابهت جاحظ با مغیرة بن شعبة</w:t>
            </w:r>
            <w:r>
              <w:rPr>
                <w:rStyle w:val="IndexLink"/>
                <w:rtl w:val="true"/>
              </w:rPr>
              <w:tab/>
            </w:r>
            <w:r>
              <w:rPr>
                <w:rStyle w:val="IndexLink"/>
              </w:rPr>
              <w:t>360</w:t>
            </w:r>
          </w:hyperlink>
        </w:p>
        <w:p>
          <w:pPr>
            <w:pStyle w:val="Contents5"/>
            <w:tabs>
              <w:tab w:val="clear" w:pos="7892"/>
              <w:tab w:val="right" w:pos="9026" w:leader="dot"/>
            </w:tabs>
            <w:rPr/>
          </w:pPr>
          <w:hyperlink w:anchor="__RefHeading___Toc1474397_73709187">
            <w:r>
              <w:rPr>
                <w:webHidden/>
                <w:rStyle w:val="IndexLink"/>
                <w:rtl w:val="true"/>
              </w:rPr>
              <w:t>مشابهت جاحظ با ابو سفیان بن حرب بن أمیّة</w:t>
            </w:r>
            <w:r>
              <w:rPr>
                <w:rStyle w:val="IndexLink"/>
                <w:rtl w:val="true"/>
              </w:rPr>
              <w:tab/>
            </w:r>
            <w:r>
              <w:rPr>
                <w:rStyle w:val="IndexLink"/>
              </w:rPr>
              <w:t>363</w:t>
            </w:r>
          </w:hyperlink>
        </w:p>
        <w:p>
          <w:pPr>
            <w:pStyle w:val="Contents5"/>
            <w:tabs>
              <w:tab w:val="clear" w:pos="7892"/>
              <w:tab w:val="right" w:pos="9026" w:leader="dot"/>
            </w:tabs>
            <w:rPr/>
          </w:pPr>
          <w:hyperlink w:anchor="__RefHeading___Toc1474399_73709187">
            <w:r>
              <w:rPr>
                <w:webHidden/>
                <w:rStyle w:val="IndexLink"/>
                <w:rtl w:val="true"/>
              </w:rPr>
              <w:t>مماثلت جاحظ با ابو سفیان کثیر العدوان</w:t>
            </w:r>
            <w:r>
              <w:rPr>
                <w:rStyle w:val="IndexLink"/>
                <w:rtl w:val="true"/>
              </w:rPr>
              <w:tab/>
            </w:r>
            <w:r>
              <w:rPr>
                <w:rStyle w:val="IndexLink"/>
              </w:rPr>
              <w:t>371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27_127848"/>
      <w:bookmarkStart w:id="1" w:name="pg11427_127848"/>
      <w:bookmarkEnd w:id="1"/>
    </w:p>
    <w:p>
      <w:pPr>
        <w:pStyle w:val="Heading2"/>
        <w:numPr>
          <w:ilvl w:val="1"/>
          <w:numId w:val="1"/>
        </w:numPr>
        <w:rPr/>
      </w:pPr>
      <w:bookmarkStart w:id="2" w:name="pg11427_127848"/>
      <w:bookmarkStart w:id="3" w:name="__RefHeading___Toc1474129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عبقات الانوار فی امامه الائمه الاطهار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حامد‌حسین موسوی‌نیشابوری‌هندی ؛ تحقیق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 مولانا البروجردی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المعارف الاسلامیه،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ردیه ای و 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التحفه الاثنی‌عشریه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عبدالعزیز بن‌احمد دهلوی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دهلوی، عبدالعزیزبن احمد، </w:t>
      </w:r>
      <w:r>
        <w:rPr>
          <w:rFonts w:ascii="IRNazanin" w:hAnsi="IRNazanin" w:eastAsia="IRNazanin"/>
          <w:color w:val="111111"/>
          <w:sz w:val="28"/>
          <w:sz w:val="28"/>
          <w:szCs w:val="28"/>
          <w:lang w:bidi="fa-IR"/>
        </w:rPr>
        <w:t>۱۱۵۹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التحفه‌الاثنی‌عشریه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تفسیرموضوع</w:t>
      </w:r>
    </w:p>
    <w:p>
      <w:pPr>
        <w:pStyle w:val="BookText"/>
        <w:rPr/>
      </w:pP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دهلوی، عبدالعزیز بن احمد، </w:t>
      </w:r>
      <w:r>
        <w:rPr>
          <w:rFonts w:eastAsia="IRNazanin" w:cs="IRNazanin"/>
          <w:color w:val="111111"/>
          <w:sz w:val="28"/>
          <w:szCs w:val="28"/>
          <w:lang w:bidi="fa-IR"/>
        </w:rPr>
        <w:t>1159</w:t>
      </w:r>
      <w:r>
        <w:rPr>
          <w:rFonts w:eastAsia="IRNazanin" w:cs="IRNazanin"/>
          <w:color w:val="111111"/>
          <w:sz w:val="28"/>
          <w:szCs w:val="28"/>
          <w:rtl w:val="true"/>
          <w:lang w:bidi="fa-IR"/>
        </w:rPr>
        <w:t xml:space="preserve"> -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التحفه الاثنی 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p>
    <w:p>
      <w:pPr>
        <w:pStyle w:val="BookText"/>
        <w:rPr/>
      </w:pP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المعارف الاسلامیه؛</w:t>
      </w:r>
      <w:r>
        <w:rPr>
          <w:rFonts w:ascii="IRNazanin" w:hAnsi="IRNazanin" w:eastAsia="IRNazanin"/>
          <w:color w:val="111111"/>
          <w:sz w:val="28"/>
          <w:sz w:val="28"/>
          <w:szCs w:val="28"/>
          <w:lang w:bidi="fa-IR"/>
        </w:rPr>
        <w:t>۱۷۶</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۱۲۸۶۸۱۹</w:t>
      </w:r>
    </w:p>
    <w:p>
      <w:pPr>
        <w:pStyle w:val="Heading2"/>
        <w:numPr>
          <w:ilvl w:val="1"/>
          <w:numId w:val="1"/>
        </w:numPr>
        <w:rPr/>
      </w:pPr>
      <w:bookmarkStart w:id="5" w:name="__RefHeading___Toc1474131_73709187"/>
      <w:bookmarkStart w:id="6" w:name="_Toc2"/>
      <w:bookmarkEnd w:id="5"/>
      <w:r>
        <w:rPr>
          <w:rtl w:val="true"/>
        </w:rPr>
        <w:t>ادامه حدیث غدیر قسمت سند</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474133_73709187"/>
      <w:bookmarkStart w:id="8" w:name="_Toc3"/>
      <w:bookmarkEnd w:id="7"/>
      <w:r>
        <w:rPr>
          <w:rtl w:val="true"/>
        </w:rPr>
        <w:t>کتاب کریم من آیة اللّه العظمی المجدد الشیرازی الی صاحب العبقات</w:t>
      </w:r>
      <w:bookmarkEnd w:id="8"/>
    </w:p>
    <w:p>
      <w:pPr>
        <w:pStyle w:val="BookText"/>
        <w:rPr/>
      </w:pPr>
      <w:r>
        <w:rPr>
          <w:rFonts w:ascii="IRNazanin" w:hAnsi="IRNazanin" w:eastAsia="IRNazanin"/>
          <w:color w:val="111111"/>
          <w:sz w:val="28"/>
          <w:sz w:val="28"/>
          <w:szCs w:val="28"/>
          <w:rtl w:val="true"/>
          <w:lang w:bidi="fa-IR"/>
        </w:rPr>
        <w:t>کتاب کریم من آیة اللّه العظمی المجدد الشیرازی</w:t>
      </w:r>
      <w:r>
        <w:rPr>
          <w:rStyle w:val="FootnoteAnchor"/>
          <w:rtl w:val="true"/>
        </w:rPr>
        <w:footnoteReference w:id="2"/>
      </w:r>
      <w:r>
        <w:rPr>
          <w:rFonts w:ascii="IRNazanin" w:hAnsi="IRNazanin" w:eastAsia="IRNazanin"/>
          <w:color w:val="111111"/>
          <w:sz w:val="28"/>
          <w:sz w:val="28"/>
          <w:szCs w:val="28"/>
          <w:rtl w:val="true"/>
          <w:lang w:bidi="fa-IR"/>
        </w:rPr>
        <w:t xml:space="preserve">الی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الحمد للّه الذی أبدع بقدرته علی وفق ارادته فطرة الخلیقة، و أولی کلا بحسب قابلیته ما یلیق به من صبغة الحقیقة، فعلم آدم الاسماء، و اصطفی أکابر ذریته و خلص صفوته، للبحث عن حقایق الاشیاء، و الاطلاع علی ما فی بطون الانباء فألهمهم علوم حقائقه، و أعلمهم نوادر دقائقه، و جعلهم مواضع ودایع أسراره و مطالع طوالع أنواره، فاستنبطوا و أفادوا، و استوضحوا و أجادوا</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الصلوة و السلام علی من حبه خیر و أبقی، و آله الذین من تمسک بهم فَقَدِ اِسْتَمْسَکَ بِالْعُرْوَةِ اَلْوُثْقی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بعد فلما وقفت بتأیید اللّه تعالی و حسن توفیقه علی تصانیف ذی الفضل الغزیر، و القدر الخطیر، العالم الخبیر، و الفاضل النحریر، الفائق التحریر، الرائق التعبیر، العدیم النظیر، المولوی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حامد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أیده اللّه فی الدارین، و طیب بنشر الفضائل أنفاسه، و أذکی فی ظلمات الجهل من نور العلم نبراسه، رأیت مطالب عالیة، تفوق روائح تحقیقها علی الغالیة، عباراتها الوافیة دلیل الخبرة، و اشاراته الشافیة محل العبرة، و کیف لا و هی من عیون الافکار الصافیة مخرجة، و من خلاصة الاخلاص منتجة، هکذا هکذا، والا فلا لا، العلم نور یقذفه اللّه فی قلب من یشاء من الاخیار، و فی الحقیقة افتخر کل الافتخار، و من دوام العزم، و کمال الحزم، و ثبات القدم، و صرف الهمم فی اثبات حقیة أهل بیت الرسالة بأوضح مقالة اغار، فانه نعمة عظمی، و موهبة کبری، ذلِکَ فَضْلُ اَللّهِ یُؤْتِیهِ مَنْ یَشاءُ ، أسأل اللّه أن یدیمک لاحیاء الدین، و یقیمک لحفظ شریعة خاتم النبیین، صلوات اللّه علیه و آله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حیاة الدین بالسیف و القنا فأقلام أهل العلم أمضی من السیف</w:t>
      </w:r>
    </w:p>
    <w:p>
      <w:pPr>
        <w:pStyle w:val="BookText"/>
        <w:rPr/>
      </w:pPr>
      <w:r>
        <w:rPr>
          <w:rFonts w:ascii="IRNazanin" w:hAnsi="IRNazanin" w:eastAsia="IRNazanin"/>
          <w:color w:val="111111"/>
          <w:sz w:val="28"/>
          <w:sz w:val="28"/>
          <w:szCs w:val="28"/>
          <w:rtl w:val="true"/>
          <w:lang w:bidi="fa-IR"/>
        </w:rPr>
        <w:t>و الحمد للّه علی ان قلمه الشریف ماض نافع، و لا لسنة أهل الخلاف حسام قاطع، و تلک نعمة من اللّه بها علیه، و موهبة ساقها إلیه، و انی و ان کنت أعلم ان الباطل فاتح فاه من الحنق، الا ان الذوات المقدسة لا یبالون فی إعلاء کلمة الحق، فأین الخشب المسندة من الجنود المجندة، و أین ظلال الظلالة من البدر الانور، و ظلام الجهالة من الکوکب الازهر، أسأل اللّه ظهور الحق علی یدیه، و تأییده من لدیه، و أن یجعله موفقا منصورا، مظفرا مشکورا، و جزاه اللّه عن الاسلام خیرا، و الرجاء منه الدعاء بذی الایام لحسن العاقبة و الختام، و السلام علیکم و رحمة اللّه و برکاته</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حرره الاحقر محمد حسن الحسینی، فی ذی الحجة الحرام سنة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9" w:name="pg11427_127851"/>
    </w:p>
    <w:p>
      <w:pPr>
        <w:pStyle w:val="Heading3"/>
        <w:numPr>
          <w:ilvl w:val="2"/>
          <w:numId w:val="1"/>
        </w:numPr>
        <w:rPr/>
      </w:pPr>
      <w:bookmarkStart w:id="10" w:name="__RefHeading___Toc1474135_73709187"/>
      <w:bookmarkStart w:id="11" w:name="_Toc4"/>
      <w:bookmarkEnd w:id="9"/>
      <w:bookmarkEnd w:id="10"/>
      <w:r>
        <w:rPr>
          <w:rtl w:val="true"/>
        </w:rPr>
        <w:t>قصیدة رثائیة للفاضل الادیب</w:t>
      </w:r>
      <w:bookmarkEnd w:id="11"/>
    </w:p>
    <w:p>
      <w:pPr>
        <w:pStyle w:val="BookText"/>
        <w:rPr/>
      </w:pPr>
      <w:r>
        <w:rPr>
          <w:rFonts w:ascii="IRNazanin" w:hAnsi="IRNazanin" w:eastAsia="IRNazanin"/>
          <w:color w:val="111111"/>
          <w:sz w:val="28"/>
          <w:sz w:val="28"/>
          <w:szCs w:val="28"/>
          <w:rtl w:val="true"/>
          <w:lang w:bidi="fa-IR"/>
        </w:rPr>
        <w:t>و العالم الاریب، صاحب الذهن الوقاد و الطبع النقاد الشیخ محمد سعید</w:t>
      </w:r>
      <w:r>
        <w:rPr>
          <w:rStyle w:val="FootnoteAnchor"/>
          <w:rtl w:val="true"/>
        </w:rPr>
        <w:footnoteReference w:id="3"/>
      </w:r>
      <w:r>
        <w:rPr>
          <w:rFonts w:ascii="IRNazanin" w:hAnsi="IRNazanin" w:eastAsia="IRNazanin"/>
          <w:color w:val="111111"/>
          <w:sz w:val="28"/>
          <w:sz w:val="28"/>
          <w:szCs w:val="28"/>
          <w:rtl w:val="true"/>
          <w:lang w:bidi="fa-IR"/>
        </w:rPr>
        <w:t xml:space="preserve">ابن الشیخ محمود النجفی نائب خازن الروضة المطهرة العلویة بالنجف رثی بها العلامة المجاهد السید حامد حسین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العبقات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عصفت</w:t>
      </w:r>
      <w:r>
        <w:rPr>
          <w:rStyle w:val="FootnoteAnchor"/>
          <w:rtl w:val="true"/>
        </w:rPr>
        <w:footnoteReference w:id="4"/>
      </w:r>
      <w:r>
        <w:rPr>
          <w:rFonts w:ascii="IRNazanin" w:hAnsi="IRNazanin" w:eastAsia="IRNazanin"/>
          <w:color w:val="111111"/>
          <w:sz w:val="28"/>
          <w:sz w:val="28"/>
          <w:szCs w:val="28"/>
          <w:rtl w:val="true"/>
          <w:lang w:bidi="fa-IR"/>
        </w:rPr>
        <w:t>و قد سد الفضاء قتامها</w:t>
      </w:r>
      <w:r>
        <w:rPr>
          <w:rStyle w:val="FootnoteAnchor"/>
          <w:rtl w:val="true"/>
        </w:rPr>
        <w:footnoteReference w:id="5"/>
      </w:r>
      <w:r>
        <w:rPr>
          <w:rFonts w:ascii="IRNazanin" w:hAnsi="IRNazanin" w:eastAsia="IRNazanin"/>
          <w:color w:val="111111"/>
          <w:sz w:val="28"/>
          <w:sz w:val="28"/>
          <w:szCs w:val="28"/>
          <w:rtl w:val="true"/>
          <w:lang w:bidi="fa-IR"/>
        </w:rPr>
        <w:t>فأحال مبتلج الصباح رکامها</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فغماء</w:t>
      </w:r>
      <w:r>
        <w:rPr>
          <w:rStyle w:val="FootnoteAnchor"/>
          <w:rtl w:val="true"/>
        </w:rPr>
        <w:footnoteReference w:id="7"/>
      </w:r>
      <w:r>
        <w:rPr>
          <w:rFonts w:ascii="IRNazanin" w:hAnsi="IRNazanin" w:eastAsia="IRNazanin"/>
          <w:color w:val="111111"/>
          <w:sz w:val="28"/>
          <w:sz w:val="28"/>
          <w:szCs w:val="28"/>
          <w:rtl w:val="true"/>
          <w:lang w:bidi="fa-IR"/>
        </w:rPr>
        <w:t>قد هالت صواعقها اللتی قد صک فی هام السهی ارزامها</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لم تغش قطر الهند حتی زلزلت فیها البسیطة سهلها و رکامها</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لرزیة حطم الحطیم ببکة فیها و أنکل حجرها و مقامها</w:t>
      </w:r>
    </w:p>
    <w:p>
      <w:pPr>
        <w:pStyle w:val="BookText"/>
        <w:rPr/>
      </w:pPr>
      <w:r>
        <w:rPr>
          <w:rFonts w:ascii="IRNazanin" w:hAnsi="IRNazanin" w:eastAsia="IRNazanin"/>
          <w:color w:val="111111"/>
          <w:sz w:val="28"/>
          <w:sz w:val="28"/>
          <w:szCs w:val="28"/>
          <w:rtl w:val="true"/>
          <w:lang w:bidi="fa-IR"/>
        </w:rPr>
        <w:t>فی لیلة لیلاء أوهم یومها ان القیامة حان فیه قیامها</w:t>
      </w:r>
    </w:p>
    <w:p>
      <w:pPr>
        <w:pStyle w:val="BookText"/>
        <w:rPr/>
      </w:pPr>
      <w:r>
        <w:rPr>
          <w:rFonts w:ascii="IRNazanin" w:hAnsi="IRNazanin" w:eastAsia="IRNazanin"/>
          <w:color w:val="111111"/>
          <w:sz w:val="28"/>
          <w:sz w:val="28"/>
          <w:szCs w:val="28"/>
          <w:rtl w:val="true"/>
          <w:lang w:bidi="fa-IR"/>
        </w:rPr>
        <w:t>بالمولوی الحبر الوی صرفها فهوی لواء لویها و رعامها</w:t>
      </w:r>
    </w:p>
    <w:p>
      <w:pPr>
        <w:pStyle w:val="BookText"/>
        <w:rPr/>
      </w:pPr>
      <w:r>
        <w:rPr>
          <w:rFonts w:ascii="IRNazanin" w:hAnsi="IRNazanin" w:eastAsia="IRNazanin"/>
          <w:color w:val="111111"/>
          <w:sz w:val="28"/>
          <w:sz w:val="28"/>
          <w:szCs w:val="28"/>
          <w:rtl w:val="true"/>
          <w:lang w:bidi="fa-IR"/>
        </w:rPr>
        <w:t>اصمت حشا حامد حسین و انما اصمت حشا الدین الحنیف سهامها</w:t>
      </w:r>
    </w:p>
    <w:p>
      <w:pPr>
        <w:pStyle w:val="BookText"/>
        <w:rPr/>
      </w:pPr>
      <w:r>
        <w:rPr>
          <w:rFonts w:ascii="IRNazanin" w:hAnsi="IRNazanin" w:eastAsia="IRNazanin"/>
          <w:color w:val="111111"/>
          <w:sz w:val="28"/>
          <w:sz w:val="28"/>
          <w:szCs w:val="28"/>
          <w:rtl w:val="true"/>
          <w:lang w:bidi="fa-IR"/>
        </w:rPr>
        <w:t>للّه فی الاسلام أی رزیة عقمت لینتج شکلها أیامها</w:t>
      </w:r>
    </w:p>
    <w:p>
      <w:pPr>
        <w:pStyle w:val="BookText"/>
        <w:rPr/>
      </w:pPr>
      <w:r>
        <w:rPr>
          <w:rFonts w:ascii="IRNazanin" w:hAnsi="IRNazanin" w:eastAsia="IRNazanin"/>
          <w:color w:val="111111"/>
          <w:sz w:val="28"/>
          <w:sz w:val="28"/>
          <w:szCs w:val="28"/>
          <w:rtl w:val="true"/>
          <w:lang w:bidi="fa-IR"/>
        </w:rPr>
        <w:t>فیها انطوی علم العلوم فاثکلت غر العلوم و نکست أعلامها</w:t>
      </w:r>
    </w:p>
    <w:p>
      <w:pPr>
        <w:pStyle w:val="BookText"/>
        <w:rPr/>
      </w:pPr>
      <w:r>
        <w:rPr>
          <w:rFonts w:ascii="IRNazanin" w:hAnsi="IRNazanin" w:eastAsia="IRNazanin"/>
          <w:color w:val="111111"/>
          <w:sz w:val="28"/>
          <w:sz w:val="28"/>
          <w:szCs w:val="28"/>
          <w:rtl w:val="true"/>
          <w:lang w:bidi="fa-IR"/>
        </w:rPr>
        <w:t>من للعلوم ینیر غامضها إذا أعیی علی علمائها ابهامها</w:t>
      </w:r>
    </w:p>
    <w:p>
      <w:pPr>
        <w:pStyle w:val="BookText"/>
        <w:rPr/>
      </w:pPr>
      <w:r>
        <w:rPr>
          <w:rFonts w:ascii="IRNazanin" w:hAnsi="IRNazanin" w:eastAsia="IRNazanin"/>
          <w:color w:val="111111"/>
          <w:sz w:val="28"/>
          <w:sz w:val="28"/>
          <w:szCs w:val="28"/>
          <w:rtl w:val="true"/>
          <w:lang w:bidi="fa-IR"/>
        </w:rPr>
        <w:t>ان تبکه العلماء حق فانما تبکی لعیلم علمها أعلامها</w:t>
      </w:r>
    </w:p>
    <w:p>
      <w:pPr>
        <w:pStyle w:val="BookText"/>
        <w:rPr/>
      </w:pPr>
      <w:r>
        <w:rPr>
          <w:rFonts w:ascii="IRNazanin" w:hAnsi="IRNazanin" w:eastAsia="IRNazanin"/>
          <w:color w:val="111111"/>
          <w:sz w:val="28"/>
          <w:sz w:val="28"/>
          <w:szCs w:val="28"/>
          <w:rtl w:val="true"/>
          <w:lang w:bidi="fa-IR"/>
        </w:rPr>
        <w:t>أو یبکه الاسلام عن مضض بکت علما اصیب بموته اسلامها</w:t>
      </w:r>
    </w:p>
    <w:p>
      <w:pPr>
        <w:pStyle w:val="BookText"/>
        <w:rPr/>
      </w:pPr>
      <w:r>
        <w:rPr>
          <w:rFonts w:ascii="IRNazanin" w:hAnsi="IRNazanin" w:eastAsia="IRNazanin"/>
          <w:color w:val="111111"/>
          <w:sz w:val="28"/>
          <w:sz w:val="28"/>
          <w:szCs w:val="28"/>
          <w:rtl w:val="true"/>
          <w:lang w:bidi="fa-IR"/>
        </w:rPr>
        <w:t>فالیوم خاض خضیم منهلها الذی یروی بمورده الروی أوامها</w:t>
      </w:r>
    </w:p>
    <w:p>
      <w:pPr>
        <w:pStyle w:val="BookText"/>
        <w:rPr/>
      </w:pPr>
      <w:r>
        <w:rPr>
          <w:rFonts w:ascii="IRNazanin" w:hAnsi="IRNazanin" w:eastAsia="IRNazanin"/>
          <w:color w:val="111111"/>
          <w:sz w:val="28"/>
          <w:sz w:val="28"/>
          <w:szCs w:val="28"/>
          <w:rtl w:val="true"/>
          <w:lang w:bidi="fa-IR"/>
        </w:rPr>
        <w:t>الیوم زلزل حصنها الیوم هدّم رکنها الیوم هدّ عصامها</w:t>
      </w:r>
    </w:p>
    <w:p>
      <w:pPr>
        <w:pStyle w:val="BookText"/>
        <w:rPr/>
      </w:pPr>
      <w:r>
        <w:rPr>
          <w:rFonts w:ascii="IRNazanin" w:hAnsi="IRNazanin" w:eastAsia="IRNazanin"/>
          <w:color w:val="111111"/>
          <w:sz w:val="28"/>
          <w:sz w:val="28"/>
          <w:szCs w:val="28"/>
          <w:rtl w:val="true"/>
          <w:lang w:bidi="fa-IR"/>
        </w:rPr>
        <w:t>فلتبکه الکتب التی کتبت بها کبد الاعادی و استشاط ضرامها</w:t>
      </w:r>
    </w:p>
    <w:p>
      <w:pPr>
        <w:pStyle w:val="BookText"/>
        <w:rPr/>
      </w:pPr>
      <w:r>
        <w:rPr>
          <w:rFonts w:ascii="IRNazanin" w:hAnsi="IRNazanin" w:eastAsia="IRNazanin"/>
          <w:color w:val="111111"/>
          <w:sz w:val="28"/>
          <w:sz w:val="28"/>
          <w:szCs w:val="28"/>
          <w:rtl w:val="true"/>
          <w:lang w:bidi="fa-IR"/>
        </w:rPr>
        <w:t>للّه فی الایام أی ملمّة قد هدّ أرکان الهدی المامها</w:t>
      </w:r>
    </w:p>
    <w:p>
      <w:pPr>
        <w:pStyle w:val="BookText"/>
        <w:rPr/>
      </w:pPr>
      <w:r>
        <w:rPr>
          <w:rFonts w:ascii="IRNazanin" w:hAnsi="IRNazanin" w:eastAsia="IRNazanin"/>
          <w:color w:val="111111"/>
          <w:sz w:val="28"/>
          <w:sz w:val="28"/>
          <w:szCs w:val="28"/>
          <w:rtl w:val="true"/>
          <w:lang w:bidi="fa-IR"/>
        </w:rPr>
        <w:t>نزلت بقائم آل بیت محمد و بها الشریعة أثکلت قوامها</w:t>
      </w:r>
    </w:p>
    <w:p>
      <w:pPr>
        <w:pStyle w:val="BookText"/>
        <w:rPr/>
      </w:pPr>
      <w:r>
        <w:rPr>
          <w:rFonts w:ascii="IRNazanin" w:hAnsi="IRNazanin" w:eastAsia="IRNazanin"/>
          <w:color w:val="111111"/>
          <w:sz w:val="28"/>
          <w:sz w:val="28"/>
          <w:szCs w:val="28"/>
          <w:rtl w:val="true"/>
          <w:lang w:bidi="fa-IR"/>
        </w:rPr>
        <w:t>هو حجة الاسلام کم من حجة للشرک أبطل إذ الدّ خصامها</w:t>
      </w:r>
    </w:p>
    <w:p>
      <w:pPr>
        <w:pStyle w:val="BookText"/>
        <w:rPr/>
      </w:pPr>
      <w:r>
        <w:rPr>
          <w:rFonts w:ascii="IRNazanin" w:hAnsi="IRNazanin" w:eastAsia="IRNazanin"/>
          <w:color w:val="111111"/>
          <w:sz w:val="28"/>
          <w:sz w:val="28"/>
          <w:szCs w:val="28"/>
          <w:rtl w:val="true"/>
          <w:lang w:bidi="fa-IR"/>
        </w:rPr>
        <w:t>علامة العلماء من ألقت له فضل القیاد من الوری أعلامها</w:t>
      </w:r>
    </w:p>
    <w:p>
      <w:pPr>
        <w:pStyle w:val="BookText"/>
        <w:rPr/>
      </w:pPr>
      <w:r>
        <w:rPr>
          <w:rFonts w:ascii="IRNazanin" w:hAnsi="IRNazanin" w:eastAsia="IRNazanin"/>
          <w:color w:val="111111"/>
          <w:sz w:val="28"/>
          <w:sz w:val="28"/>
          <w:szCs w:val="28"/>
          <w:rtl w:val="true"/>
          <w:lang w:bidi="fa-IR"/>
        </w:rPr>
        <w:t>وضحت به أحکام شرعة جده و به استبان حلالها و حرامها</w:t>
      </w:r>
    </w:p>
    <w:p>
      <w:pPr>
        <w:pStyle w:val="BookText"/>
        <w:rPr/>
      </w:pPr>
      <w:r>
        <w:rPr>
          <w:rFonts w:ascii="IRNazanin" w:hAnsi="IRNazanin" w:eastAsia="IRNazanin"/>
          <w:color w:val="111111"/>
          <w:sz w:val="28"/>
          <w:sz w:val="28"/>
          <w:szCs w:val="28"/>
          <w:rtl w:val="true"/>
          <w:lang w:bidi="fa-IR"/>
        </w:rPr>
        <w:t>کشف الغطاء عن مبهمات رموزها فقد استبان بکشفه ابهامها</w:t>
      </w:r>
    </w:p>
    <w:p>
      <w:pPr>
        <w:pStyle w:val="BookText"/>
        <w:rPr/>
      </w:pPr>
      <w:r>
        <w:rPr>
          <w:rFonts w:ascii="IRNazanin" w:hAnsi="IRNazanin" w:eastAsia="IRNazanin"/>
          <w:color w:val="111111"/>
          <w:sz w:val="28"/>
          <w:sz w:val="28"/>
          <w:szCs w:val="28"/>
          <w:rtl w:val="true"/>
          <w:lang w:bidi="fa-IR"/>
        </w:rPr>
        <w:t>ألقت له العلماء أزمّتها کما القی إلیه من العلوم زمامها</w:t>
      </w:r>
    </w:p>
    <w:p>
      <w:pPr>
        <w:pStyle w:val="BookText"/>
        <w:rPr/>
      </w:pPr>
      <w:r>
        <w:rPr>
          <w:rFonts w:ascii="IRNazanin" w:hAnsi="IRNazanin" w:eastAsia="IRNazanin"/>
          <w:color w:val="111111"/>
          <w:sz w:val="28"/>
          <w:sz w:val="28"/>
          <w:szCs w:val="28"/>
          <w:rtl w:val="true"/>
          <w:lang w:bidi="fa-IR"/>
        </w:rPr>
        <w:t>علیائه جازت معالی أهلها و علی علی الاشراف طاطأ هامها</w:t>
      </w:r>
    </w:p>
    <w:p>
      <w:pPr>
        <w:pStyle w:val="BookText"/>
        <w:rPr/>
      </w:pPr>
      <w:r>
        <w:rPr>
          <w:rFonts w:ascii="IRNazanin" w:hAnsi="IRNazanin" w:eastAsia="IRNazanin"/>
          <w:color w:val="111111"/>
          <w:sz w:val="28"/>
          <w:sz w:val="28"/>
          <w:szCs w:val="28"/>
          <w:rtl w:val="true"/>
          <w:lang w:bidi="fa-IR"/>
        </w:rPr>
        <w:t>ما مات من نشرته غر مأثر لم یفن ما دام الزمان دوامها</w:t>
      </w:r>
    </w:p>
    <w:p>
      <w:pPr>
        <w:pStyle w:val="BookText"/>
        <w:rPr/>
      </w:pPr>
      <w:r>
        <w:rPr>
          <w:rFonts w:ascii="IRNazanin" w:hAnsi="IRNazanin" w:eastAsia="IRNazanin"/>
          <w:color w:val="111111"/>
          <w:sz w:val="28"/>
          <w:sz w:val="28"/>
          <w:szCs w:val="28"/>
          <w:rtl w:val="true"/>
          <w:lang w:bidi="fa-IR"/>
        </w:rPr>
        <w:t>ما مات من قد قام عنه خلیفة خلف به العلیاء قام دعامها</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حسین الحبر من جمعت به غر المناقب فذها و توامها</w:t>
      </w:r>
    </w:p>
    <w:p>
      <w:pPr>
        <w:pStyle w:val="BookText"/>
        <w:rPr/>
      </w:pPr>
      <w:r>
        <w:rPr>
          <w:rFonts w:ascii="IRNazanin" w:hAnsi="IRNazanin" w:eastAsia="IRNazanin"/>
          <w:color w:val="111111"/>
          <w:sz w:val="28"/>
          <w:sz w:val="28"/>
          <w:szCs w:val="28"/>
          <w:rtl w:val="true"/>
          <w:lang w:bidi="fa-IR"/>
        </w:rPr>
        <w:t>قد مهدت بأبیه أی قواعد و به معالمها استقام قوامها</w:t>
      </w:r>
    </w:p>
    <w:p>
      <w:pPr>
        <w:pStyle w:val="BookText"/>
        <w:rPr/>
      </w:pPr>
      <w:r>
        <w:rPr>
          <w:rFonts w:ascii="IRNazanin" w:hAnsi="IRNazanin" w:eastAsia="IRNazanin"/>
          <w:color w:val="111111"/>
          <w:sz w:val="28"/>
          <w:sz w:val="28"/>
          <w:szCs w:val="28"/>
          <w:rtl w:val="true"/>
          <w:lang w:bidi="fa-IR"/>
        </w:rPr>
        <w:t>ان عاق ذلک الدهر عن اتمامها فبذا نؤمّل أن یتم تمامها</w:t>
      </w:r>
    </w:p>
    <w:p>
      <w:pPr>
        <w:pStyle w:val="BookText"/>
        <w:rPr/>
      </w:pPr>
      <w:r>
        <w:rPr>
          <w:rFonts w:ascii="IRNazanin" w:hAnsi="IRNazanin" w:eastAsia="IRNazanin"/>
          <w:color w:val="111111"/>
          <w:sz w:val="28"/>
          <w:sz w:val="28"/>
          <w:szCs w:val="28"/>
          <w:rtl w:val="true"/>
          <w:lang w:bidi="fa-IR"/>
        </w:rPr>
        <w:t>و شقیقه ذاکر حسین و من له ذکرت محاسن لا یرام مرامها</w:t>
      </w:r>
    </w:p>
    <w:p>
      <w:pPr>
        <w:pStyle w:val="BookText"/>
        <w:rPr/>
      </w:pPr>
      <w:r>
        <w:rPr>
          <w:rFonts w:ascii="IRNazanin" w:hAnsi="IRNazanin" w:eastAsia="IRNazanin"/>
          <w:color w:val="111111"/>
          <w:sz w:val="28"/>
          <w:sz w:val="28"/>
          <w:szCs w:val="28"/>
          <w:rtl w:val="true"/>
          <w:lang w:bidi="fa-IR"/>
        </w:rPr>
        <w:t>أزکی ابن مجد یقتفی آبائه و کذا لکم تقفو الکرام کرامها</w:t>
      </w:r>
    </w:p>
    <w:p>
      <w:pPr>
        <w:pStyle w:val="BookText"/>
        <w:rPr/>
      </w:pPr>
      <w:r>
        <w:rPr>
          <w:rFonts w:ascii="IRNazanin" w:hAnsi="IRNazanin" w:eastAsia="IRNazanin"/>
          <w:color w:val="111111"/>
          <w:sz w:val="28"/>
          <w:sz w:val="28"/>
          <w:szCs w:val="28"/>
          <w:rtl w:val="true"/>
          <w:lang w:bidi="fa-IR"/>
        </w:rPr>
        <w:t>غیثان یستسقی الحیاء بهما إذا ما غبّ فی محل السنین غمامها</w:t>
      </w:r>
    </w:p>
    <w:p>
      <w:pPr>
        <w:pStyle w:val="BookText"/>
        <w:rPr/>
      </w:pPr>
      <w:r>
        <w:rPr>
          <w:rFonts w:ascii="IRNazanin" w:hAnsi="IRNazanin" w:eastAsia="IRNazanin"/>
          <w:color w:val="111111"/>
          <w:sz w:val="28"/>
          <w:sz w:val="28"/>
          <w:szCs w:val="28"/>
          <w:rtl w:val="true"/>
          <w:lang w:bidi="fa-IR"/>
        </w:rPr>
        <w:t>و سقی حبا الرضوان مثوی من به تسقی البرایا حیث امحل عامها</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القصیدة الاولی من القصائد المشکلة فی المراثی المثکلة</w:t>
      </w:r>
      <w:bookmarkStart w:id="12" w:name="pg11429_127854"/>
    </w:p>
    <w:p>
      <w:pPr>
        <w:pStyle w:val="Heading3"/>
        <w:numPr>
          <w:ilvl w:val="2"/>
          <w:numId w:val="1"/>
        </w:numPr>
        <w:rPr/>
      </w:pPr>
      <w:bookmarkStart w:id="13" w:name="__RefHeading___Toc1474137_73709187"/>
      <w:bookmarkStart w:id="14" w:name="_Toc5"/>
      <w:bookmarkEnd w:id="12"/>
      <w:bookmarkEnd w:id="13"/>
      <w:r>
        <w:rPr>
          <w:rtl w:val="true"/>
        </w:rPr>
        <w:t>ادامه جواب مؤلف از کلمات مزیفه رازی</w:t>
      </w:r>
      <w:bookmarkEnd w:id="14"/>
    </w:p>
    <w:p>
      <w:pPr>
        <w:pStyle w:val="Heading4"/>
        <w:numPr>
          <w:ilvl w:val="3"/>
          <w:numId w:val="1"/>
        </w:numPr>
        <w:rPr/>
      </w:pPr>
      <w:bookmarkStart w:id="15" w:name="__RefHeading___Toc1474139_73709187"/>
      <w:bookmarkStart w:id="16" w:name="_Toc6"/>
      <w:bookmarkEnd w:id="15"/>
      <w:r>
        <w:rPr>
          <w:rtl w:val="true"/>
        </w:rPr>
        <w:t>ادامه بررسی جاحظ</w:t>
      </w:r>
      <w:bookmarkEnd w:id="16"/>
    </w:p>
    <w:p>
      <w:pPr>
        <w:pStyle w:val="Heading5"/>
        <w:numPr>
          <w:ilvl w:val="4"/>
          <w:numId w:val="1"/>
        </w:numPr>
        <w:rPr/>
      </w:pPr>
      <w:bookmarkStart w:id="17" w:name="__RefHeading___Toc1474141_73709187"/>
      <w:bookmarkStart w:id="18" w:name="_Toc7"/>
      <w:bookmarkEnd w:id="17"/>
      <w:r>
        <w:rPr>
          <w:rtl w:val="true"/>
        </w:rPr>
        <w:t>سید مرتضی نیز مورد تعظیم اعاظم اهل سنت است</w:t>
      </w:r>
      <w:bookmarkEnd w:id="18"/>
    </w:p>
    <w:p>
      <w:pPr>
        <w:pStyle w:val="Heading6"/>
        <w:numPr>
          <w:ilvl w:val="5"/>
          <w:numId w:val="1"/>
        </w:numPr>
        <w:rPr/>
      </w:pPr>
      <w:bookmarkStart w:id="19" w:name="__RefHeading___Toc1474143_73709187"/>
      <w:bookmarkStart w:id="20" w:name="_Toc8"/>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و جناب سید مرتضی را، که برادر بزرگ جناب سید رضی است، نیز ائمه فحول و محققین فروع و اصول سنیه، بمحامد عظیمه، و مناقب فخیمه، و مدایح سنیه، و فضائل علیه، ستوده شرف جمیل اندوخته‌اند، و قلوب متعصبین جاحدین، و متنعتین بی‌یقین را مثل کباب سوخته، مدایح عظیمۀ آن جناب را از ابو العلاء معری آنفا شنیدی</w:t>
      </w:r>
      <w:r>
        <w:rPr>
          <w:rFonts w:eastAsia="IRNazanin" w:cs="IRNazanin"/>
          <w:color w:val="111111"/>
          <w:sz w:val="28"/>
          <w:szCs w:val="28"/>
          <w:rtl w:val="true"/>
          <w:lang w:bidi="fa-IR"/>
        </w:rPr>
        <w:t>.</w:t>
      </w:r>
    </w:p>
    <w:p>
      <w:pPr>
        <w:pStyle w:val="Heading6"/>
        <w:numPr>
          <w:ilvl w:val="5"/>
          <w:numId w:val="1"/>
        </w:numPr>
        <w:rPr/>
      </w:pPr>
      <w:bookmarkStart w:id="21" w:name="__RefHeading___Toc1474145_73709187"/>
      <w:bookmarkStart w:id="22" w:name="_Toc9"/>
      <w:bookmarkEnd w:id="21"/>
      <w:r>
        <w:rPr>
          <w:rtl w:val="true"/>
        </w:rPr>
        <w:t>ترجمه ابن خلکان بگفتار ذهبی در عبر فی خبر من غبر</w:t>
      </w:r>
      <w:bookmarkEnd w:id="22"/>
    </w:p>
    <w:p>
      <w:pPr>
        <w:pStyle w:val="BookText"/>
        <w:rPr/>
      </w:pPr>
      <w:r>
        <w:rPr>
          <w:rFonts w:ascii="IRNazanin" w:hAnsi="IRNazanin" w:eastAsia="IRNazanin"/>
          <w:color w:val="111111"/>
          <w:sz w:val="28"/>
          <w:sz w:val="28"/>
          <w:szCs w:val="28"/>
          <w:rtl w:val="true"/>
          <w:lang w:bidi="fa-IR"/>
        </w:rPr>
        <w:t xml:space="preserve">و علامه ابن خلکان، که شمس الدین ابو عبد اللّه محمد بن 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بمدح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خلکان قاضی القضاة شمس الدین أبو العباس أحمد بن محمد بن ابراهیم ابن أبی بکر الاربلی الشافعی</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سنة ثمان و ستمائة، و سمع البخاری من ابن مکرم، و أجاز له المؤید الطوسی و جماعة، و تفقه بالموصل علی الکمال بن یونس، و بالشام علی ابن شداد، و لقی کبار العلماء، و برع فی الفضائل و الآداب، سکن مصر مدة، و ناب فی القضاء، ثم ولی قضاء الشام عشر سنین، و عزل بابن الصائغ سنة تسع و ستین فأقام سبع سنین معزولا بمصر، ثم رد الی قضاء الشام، و کان کریما جوادا سریا</w:t>
      </w:r>
      <w:bookmarkStart w:id="23" w:name="pg11429_127855"/>
    </w:p>
    <w:p>
      <w:pPr>
        <w:pStyle w:val="BookText"/>
        <w:rPr/>
      </w:pPr>
      <w:bookmarkEnd w:id="23"/>
      <w:r>
        <w:rPr>
          <w:rFonts w:ascii="IRNazanin" w:hAnsi="IRNazanin" w:eastAsia="IRNazanin"/>
          <w:color w:val="111111"/>
          <w:sz w:val="28"/>
          <w:sz w:val="28"/>
          <w:szCs w:val="28"/>
          <w:rtl w:val="true"/>
          <w:lang w:bidi="fa-IR"/>
        </w:rPr>
        <w:t>ذکیا أخباریا عارفا بأخبار الناس توفی فی رجب</w:t>
      </w:r>
      <w:r>
        <w:rPr>
          <w:rFonts w:eastAsia="IRNazanin" w:cs="IRNazanin"/>
          <w:color w:val="111111"/>
          <w:sz w:val="28"/>
          <w:szCs w:val="28"/>
          <w:rtl w:val="true"/>
          <w:lang w:bidi="fa-IR"/>
        </w:rPr>
        <w:t>.</w:t>
      </w:r>
      <w:r>
        <w:rPr>
          <w:rStyle w:val="FootnoteAnchor"/>
          <w:rtl w:val="true"/>
        </w:rPr>
        <w:footnoteReference w:id="9"/>
      </w:r>
    </w:p>
    <w:p>
      <w:pPr>
        <w:pStyle w:val="Heading6"/>
        <w:numPr>
          <w:ilvl w:val="5"/>
          <w:numId w:val="1"/>
        </w:numPr>
        <w:rPr/>
      </w:pPr>
      <w:bookmarkStart w:id="24" w:name="__RefHeading___Toc1474147_73709187"/>
      <w:bookmarkStart w:id="25" w:name="_Toc10"/>
      <w:bookmarkEnd w:id="24"/>
      <w:r>
        <w:rPr>
          <w:rtl w:val="true"/>
        </w:rPr>
        <w:t>ترجمه ابن خلکان بگفتار ابن الوردی در تتمة المختصر</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عمر بن مظفر بن عمر بن محمد الشهیر بابن الوردی الشافعی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المختصر فی اخبار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احدی و ثمانین و ستمائه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فیها توفی القاضی شمس الدین أحمد بن محمد بن أبی بکر بن خلکان البرمکی، و کان فاضلا عالما، تولی القضاء بمصر و الشام، و له مصنفات جلیلة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التاریخ و غیرها، و مولده یوم الخمیس بعد العصر حادی عشر ربیع الآخر سنة ثمان و ستمائة، بأربل بمدرسة سلطانها مظفر الدین صاحب اربل</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صلاح خلیل بن ایبک الصفدی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محمد بن ابراهیم بن خلکان، قاضی القضاة شمس الدین أبو العباس البرمکی الاربلی الشافعی، ولد بأربل سنة ثمان و ستمائة، و سمع بها صحیح البخاری، من أبی محمد بن هبة اللّه بن مکرم الصوفی، و أجاز له المؤید الطوسی، و عبدالعز الهروی، و زینب الثغریة، روی عنه المزی، و البرزالی، و الطبقة، و عبد العزی الهروی، و زینب الثغریة و کان فاضلا، بارعا، متفقها، عارفا بالمذهب، حسن الفتاوی، جید القریحة، بصیرا بالعربیة، علامة بالادب، و الشعر، و أیام الناس، کثیر الاطلاع، حلو المذاکرة، وافر الحرمة، فیه ریاسة کبیرة، له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اشتهر کثیرا، و له مجامیع أدبیة، قدم الشام فی شبیبته، و قد تفقه بالموصل علی کمال الدین بن یونس، و أخذ بحلب</w:t>
      </w:r>
      <w:bookmarkStart w:id="26" w:name="pg11429_127856"/>
    </w:p>
    <w:p>
      <w:pPr>
        <w:pStyle w:val="BookText"/>
        <w:rPr/>
      </w:pPr>
      <w:bookmarkEnd w:id="26"/>
      <w:r>
        <w:rPr>
          <w:rFonts w:ascii="IRNazanin" w:hAnsi="IRNazanin" w:eastAsia="IRNazanin"/>
          <w:color w:val="111111"/>
          <w:sz w:val="28"/>
          <w:sz w:val="28"/>
          <w:szCs w:val="28"/>
          <w:rtl w:val="true"/>
          <w:lang w:bidi="fa-IR"/>
        </w:rPr>
        <w:t>عن القاضی بهاء الدین بن شداد، و غیرهما، و دخل مصر و سکنها مدة، و ناب بها فی القضاء عن القاضی بدر الدین السنجاری الخ</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 w:name="__RefHeading___Toc1474149_73709187"/>
      <w:bookmarkStart w:id="28" w:name="_Toc11"/>
      <w:bookmarkEnd w:id="27"/>
      <w:r>
        <w:rPr>
          <w:rtl w:val="true"/>
        </w:rPr>
        <w:t>ترجمه ابن خلکان بگفتار یافعی در مرآت الجنان</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محمد عبداللّه بن اسعد بن علی الیافعی الیمنی الشافعی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سنة احدی و ثمانین و ستمائة توفی قاضی القضاة شمس الدین أبو العباس أحمد بن محمد الاربلی الشافعی، المعروف بابن خلکان، صاحب التاریخ، ولد سنة ثمان و ستمائة، و سمع البخاری من ابن مکرم، و أجاز له المؤید الطوسی، و جماعة، و تفقه بالموصل علی الکمال بن یونس، و بالشام علی ابن شداد، و لقی کبار العلماء، و برع فی الفضائل و الآداب، و سکن مصر مدة، و ناب فی القضاء، ثم ولی قضاء الشام عشر سنین بعد ولایة عز الدین ابن الصائغ، و تلقاه یوم دخوله نائب السلطنة، و أعیان البلد، و کان یوما مشهودا، قل ان رئی قاض مثله، و کان عالما، بارعا، عارفا بالمذهب، و فنونه، سدید الفتاوی، جید القریحة، وقورا رئیسا، حسن المذاکرة، حلو المحاضرة، بصیرا بالشعر، جمیل الاخلاق، سریا ذکیا أخباریا عارفا بأیام الناس، له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أحسن ما صنف فی هذا الفن</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طالع تاریخه المذکور اطلع علی کثرة فضائل مصنفه، و ما رأیته یتتبع فی تاریخه الا الفضلاء، و یطنب فی تعدید فضائلهم من العلماء، خصوصا ذوی الادب و الشعراء، و أعیان اولی الولایات، و کبراء الدولة، من الملوک، و الوزراء، و الامراء، و من له شهرة وصیت، لکنه لم یذکر فیه أحدا من الصحابة رضی اللّه عنهم، و لا من التابعین رحمهم اللّه الا جماعة یسیرة،</w:t>
      </w:r>
      <w:bookmarkStart w:id="29" w:name="pg11429_127857"/>
    </w:p>
    <w:p>
      <w:pPr>
        <w:pStyle w:val="BookText"/>
        <w:rPr/>
      </w:pPr>
      <w:bookmarkEnd w:id="29"/>
      <w:r>
        <w:rPr>
          <w:rFonts w:ascii="IRNazanin" w:hAnsi="IRNazanin" w:eastAsia="IRNazanin"/>
          <w:color w:val="111111"/>
          <w:sz w:val="28"/>
          <w:sz w:val="28"/>
          <w:szCs w:val="28"/>
          <w:rtl w:val="true"/>
          <w:lang w:bidi="fa-IR"/>
        </w:rPr>
        <w:t>تدعو حاجة کثیرة من الناس الی معرفة أحوالهم، کذا قال فی خطبته،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الخلفاء لم أذکر أحدا منهم اکتفاء بالمصنفات الکثیرة فی هذا الباب</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 w:name="__RefHeading___Toc1474151_73709187"/>
      <w:bookmarkStart w:id="31" w:name="_Toc12"/>
      <w:bookmarkEnd w:id="30"/>
      <w:r>
        <w:rPr>
          <w:rtl w:val="true"/>
        </w:rPr>
        <w:t>ترجمه ابن خلکان بگفتار سبکی در طبقات شافعیه</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عبد الوهاب بن علی بن عبد الکافی الشافعی السبکی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شمس الدین قاضی القضاة ابن خلکان الاربلی الشافعی هو احمد بن محمد ابن ابراهیم بن ابی بکر بن خلکان بن یامک بن عبد اللّه بن شاکک بفتح الکاف ابن الحبر بن مالک بن جعفر بن یحیی بن خالد البرمکی، کان احنف وقته حلما و شافعی زمانه علما، و حاتم عصره، الا انه لا یقاس به حاتم، من بقایا البرامکة الکرام، و السادة الذین لینوا جانب الدهر العرام، و کان زمنه مثل ذلک الزمان الذاهب، و علی منوال ذلک الاحسان و تلک المواهب، مع التخلق بتلک الخلائق التی کانما بات یشب عنبرها، او اصبح یتخیر من اکلیل جواهر الثریا جوهرها بحلم ما دوای معاویة سورة غضبه بمثله، و لا داری بشبهه ابو مسلم فی مکایده و فعله و کرم ما دانی السفاح غمامه، و لا دان به المأمون و قد طلب الامامة، هذا الی ادب خف به جانب الخفاجی، و استصغر الولید، و طوی ذکر الطائی، مع اتقان فی ذکر الوقایع، و حفظ البدائع، احد علماء عصره المشهورین، و سید ادباء دهره المذکورین الخ</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 w:name="__RefHeading___Toc1474153_73709187"/>
      <w:bookmarkStart w:id="33" w:name="_Toc13"/>
      <w:bookmarkEnd w:id="32"/>
      <w:r>
        <w:rPr>
          <w:rtl w:val="true"/>
        </w:rPr>
        <w:t>ترجمه ابن خلکان بگفتار اسنوی در طبقات شافعیه</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جمال الدین عبدالرحیم بن الحسن بن علی الاسنوی الشافعی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شمس الدین احمد صاحب التاریخ المعروف، و هو ولد الشهاب محمد</w:t>
      </w:r>
      <w:bookmarkStart w:id="34" w:name="pg11429_127858"/>
    </w:p>
    <w:p>
      <w:pPr>
        <w:pStyle w:val="BookText"/>
        <w:rPr/>
      </w:pPr>
      <w:bookmarkEnd w:id="34"/>
      <w:r>
        <w:rPr>
          <w:rFonts w:ascii="IRNazanin" w:hAnsi="IRNazanin" w:eastAsia="IRNazanin"/>
          <w:color w:val="111111"/>
          <w:sz w:val="28"/>
          <w:sz w:val="28"/>
          <w:szCs w:val="28"/>
          <w:rtl w:val="true"/>
          <w:lang w:bidi="fa-IR"/>
        </w:rPr>
        <w:t>المذکور قبله، بیته کما تراه من اجل البیوت، لکن لعب الدهر بناره ما بین لهوب و خبوت، و تقلب بتذکاره ما بین ظهور و خفوت، و قد اوضح هو حاله فی تاریخه المعروف فی مواضع،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ولد بمدینة اربل سنة ثمان و ستمائة، ثم انتقل بعد موت والده الی الموصل، و حضر درس الشیخ کمال الدین بن یونس، ثم انتقل الی حلب، فقرأ الفقه علی قاضیها ابن شداد الاتی ذکره، و النحو علی ابن یعیش، ثم قدم دمشق، و اخذ عن ابن الصلاح، ثم ارتحل الی مصر، و ناب فی الحکم بالقاهرة عن بدر الدین البخاری، ثم ولی قضاء المحلة، ثم قضاء القضاة بالشام سنة تسع و خمسین، و عزل بابن الصائغ فی سنة تسع و 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تلک الولایة عشر سنین لا تزید یوما و لا تنقص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عزل ابن الصائغ بعد سنین و اعید هو إلیها، ثم عزل ایضا مرة اخری بابن الصائغ، و استمر معزولا مدرسا بالامینیة و النجیبیة، الی ان توفی یوم السبت عشیة السادس و العشرین من رجب سنة احدی و ثمانین و ستمائة، بالمدرسة النجیبیة بأیوانها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الذهبی فی العبر و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رحمه اللّه خیرا دینا کریما وقورا، و من مؤلفاته التاریخ المشهور، و للّه در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زلت تلهج بالاموات تکتبها حتی رأیتک فی الاموات مکتوبا</w:t>
      </w:r>
      <w:r>
        <w:rPr>
          <w:rStyle w:val="FootnoteAnchor"/>
          <w:rtl w:val="true"/>
        </w:rPr>
        <w:footnoteReference w:id="14"/>
      </w:r>
    </w:p>
    <w:p>
      <w:pPr>
        <w:pStyle w:val="Heading6"/>
        <w:numPr>
          <w:ilvl w:val="5"/>
          <w:numId w:val="1"/>
        </w:numPr>
        <w:rPr/>
      </w:pPr>
      <w:bookmarkStart w:id="35" w:name="__RefHeading___Toc1474155_73709187"/>
      <w:bookmarkStart w:id="36" w:name="_Toc14"/>
      <w:bookmarkEnd w:id="35"/>
      <w:r>
        <w:rPr>
          <w:rtl w:val="true"/>
        </w:rPr>
        <w:t>ترجمه ابن خلکان بگفتار اسدی در طبقات شافعیه</w:t>
      </w:r>
      <w:bookmarkEnd w:id="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تقی الدین ابو بکر بن احمد دمشقی اسدی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محمد بن ابراهیم بن ابی بکر بن خلکان قاضی القضاة شمس</w:t>
      </w:r>
    </w:p>
    <w:p>
      <w:pPr>
        <w:pStyle w:val="BookText"/>
        <w:rPr/>
      </w:pPr>
      <w:r>
        <w:rPr>
          <w:rFonts w:ascii="IRNazanin" w:hAnsi="IRNazanin" w:eastAsia="IRNazanin"/>
          <w:color w:val="111111"/>
          <w:sz w:val="28"/>
          <w:sz w:val="28"/>
          <w:szCs w:val="28"/>
          <w:rtl w:val="true"/>
          <w:lang w:bidi="fa-IR"/>
        </w:rPr>
        <w:t>الدین ابو العباس البرمکی الاربلی، ولد بأربل سنة ثمان و ستمائة، تفقه بالموصل علی کمال الدین بن یونس، و اخذ بحلب عن القاضی بهاء الدین بن شداد، و غیرهما، و قرأ النحو علی ابی البقاء یعیش بن علی النحوی، و سمع من جماعة و قدم الشام فی شبیبته، و اخذ عن ابن الصلاح، و دخل الدیار المصریة و سکنها و ناب فی القضاء عن القاضی بدر الدین السنجاری، ثم قدم الشام علی القضاء فی ذی الحجة سنة تسع و خمسین، منفردا بالامر، ثم أقیم معه القضاء الثلاثة فی سنة أربع و ستین، ثم عزل ثانیا فی أوائل سنة ثمانین، و استمر معزولا و بیده الامینیة و النجیبیة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تاج الدین الفزاری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 جمع حسن الصورة و فصاحة المنطق، و غزارة الفضل، و ثبات الجأش، و نزاهة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قطب الدین فی تاریخ مصر کان اماما، و أدیبا بارعا، و حاکما عادلا، و مؤرخا جامعا، و له الباع الطویل فی الفقه، و النحو، و الادب، غزیر الفضل، کامل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أخبرنی من أثق به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أحفظ سبعة عشر دیوانا من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البرزالی فی معجمه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علماء عصره المشهورین، و سید ادباء دهره المذکورین، جمع بین علوم 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عربیة، و تاریخ، و لغة، و غیر ذلک و جمع تاریخا نفیسا اقتصر علی المشهورین من کل فن، و کانت له ید طولی فی علم اللغة، لم یر فی وقته من یعرف دیوان المتنبی کمعرفته، و کان مجلسه کثیر الفوائد و التحقیق و البحث</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اماما، فاضلا، بارعا، متقنا، عارفا بالمذهب، حسن الفتاوی، جید القریحة، بصیرا بالعربیة، علامة فی الادب و الشعر و أیام الناس،</w:t>
      </w:r>
      <w:bookmarkStart w:id="37" w:name="pg11429_127860"/>
    </w:p>
    <w:p>
      <w:pPr>
        <w:pStyle w:val="BookText"/>
        <w:rPr/>
      </w:pPr>
      <w:bookmarkEnd w:id="37"/>
      <w:r>
        <w:rPr>
          <w:rFonts w:ascii="IRNazanin" w:hAnsi="IRNazanin" w:eastAsia="IRNazanin"/>
          <w:color w:val="111111"/>
          <w:sz w:val="28"/>
          <w:sz w:val="28"/>
          <w:szCs w:val="28"/>
          <w:rtl w:val="true"/>
          <w:lang w:bidi="fa-IR"/>
        </w:rPr>
        <w:t>کثیر الاطلاع، حلو المذاکرة، وافر الحرمة من سروات الناس، کریما جوادا ممدحا، و قد جمع کتابا نفیسا فی وفیات 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فی رجب سنة احدی و ثمانین و ستمائة و دفن بالصالحیة</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 w:name="__RefHeading___Toc1474157_73709187"/>
      <w:bookmarkStart w:id="39" w:name="_Toc15"/>
      <w:bookmarkEnd w:id="38"/>
      <w:r>
        <w:rPr>
          <w:rtl w:val="true"/>
        </w:rPr>
        <w:t>ترجمه ابن خلکان بنوشته ابن تغری در نجوم زاهره</w:t>
      </w:r>
      <w:bookmarkEnd w:id="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جمال الدین یوسف بن تغری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زاهره</w:t>
      </w:r>
      <w:r>
        <w:rPr>
          <w:rStyle w:val="FootnoteAnchor"/>
          <w:rtl w:val="true"/>
        </w:rPr>
        <w:footnoteReference w:id="16"/>
      </w:r>
      <w:r>
        <w:rPr>
          <w:rFonts w:ascii="IRNazanin" w:hAnsi="IRNazanin" w:eastAsia="IRNazanin"/>
          <w:color w:val="111111"/>
          <w:sz w:val="28"/>
          <w:sz w:val="28"/>
          <w:szCs w:val="28"/>
          <w:rtl w:val="true"/>
          <w:lang w:bidi="fa-IR"/>
        </w:rPr>
        <w:t>فی تاریخ مصر و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السنه الرابعة من ولایة المنصور قلاوون علی مصر، و هی سنة احدی و ثمانین و ستمائة، فیها توفی قاضی القضاة شمس الدین أبو العباس أحمد بن محمد ابن ابراهیم بن أبی بکر بن خلّکان بن یامک بن عبداللّه بن شاکک بن الحبر بن مالک بن جعفر بن یحیی بن خالد بن برمک البرمکی الشافعی، قاضی قضاة دمشق، و عالمها و مؤرخها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مولده فی لیلة الاحد حادی عشر جمادی الآخرة سنة ثمان و ستمائة بأربل، و بها نشأ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العدیم فی تاریخه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بیت معروف بالفقه و المناصب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اماما عالما فقیها، أدیبا، شاعرا، مفنّنا، مجموع الفضائل، معدوم النظیر فی علوم شتی، حجة فیما ینقله، محقّقا لما یورده، منفردا فی علم الادب و التاریخ</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وفاته فی شهر رجب، و له ثلاث و سبعون سنة</w:t>
      </w:r>
      <w:r>
        <w:rPr>
          <w:rFonts w:eastAsia="IRNazanin" w:cs="IRNazanin"/>
          <w:color w:val="111111"/>
          <w:sz w:val="28"/>
          <w:szCs w:val="28"/>
          <w:rtl w:val="true"/>
          <w:lang w:bidi="fa-IR"/>
        </w:rPr>
        <w:t>.</w:t>
      </w:r>
      <w:bookmarkStart w:id="40" w:name="pg11429_127861"/>
    </w:p>
    <w:p>
      <w:pPr>
        <w:pStyle w:val="BookText"/>
        <w:rPr/>
      </w:pPr>
      <w:bookmarkEnd w:id="40"/>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صاحب التاریخ المذکور المشهور، و قد استوعبنا من حاله نبذة جیّدة فی تاریخنا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المنهل الصافی و المستوفی بعد 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ولی قضاء دمشق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فی حدود الستین و ستمائة، و عزل، و قدم القاهرة، و ناب فی الحکم بها عن قاضی القضاة بدر الدین السنجاری، و أفتی بها و درس و دام بها نحو سبع سنین، ثم اعید الی قضاء دمشق بعد عز الدین بن الصائغ، و سر الناس بعوده، و مدحته الشعراء بعدة قصائد من ذلک ما أنشده الشیخ رشید الدین عمر بن اسماعیل الفارقی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فی الشام مثل یوسف فی مصر و عندی أن الکرام جناس</w:t>
      </w:r>
    </w:p>
    <w:p>
      <w:pPr>
        <w:pStyle w:val="BookText"/>
        <w:rPr/>
      </w:pPr>
      <w:r>
        <w:rPr>
          <w:rFonts w:ascii="IRNazanin" w:hAnsi="IRNazanin" w:eastAsia="IRNazanin"/>
          <w:color w:val="111111"/>
          <w:sz w:val="28"/>
          <w:sz w:val="28"/>
          <w:szCs w:val="28"/>
          <w:rtl w:val="true"/>
          <w:lang w:bidi="fa-IR"/>
        </w:rPr>
        <w:t>لکل سبع شداد و بعد السبع عام فیه یغاث الناس</w:t>
      </w:r>
    </w:p>
    <w:p>
      <w:pPr>
        <w:pStyle w:val="BookText"/>
        <w:rPr/>
      </w:pPr>
      <w:r>
        <w:rPr>
          <w:rFonts w:ascii="IRNazanin" w:hAnsi="IRNazanin" w:eastAsia="IRNazanin"/>
          <w:color w:val="111111"/>
          <w:sz w:val="28"/>
          <w:sz w:val="28"/>
          <w:szCs w:val="28"/>
          <w:rtl w:val="true"/>
          <w:lang w:bidi="fa-IR"/>
        </w:rPr>
        <w:t>و قال فیه أیضا نور الدین علی بن مصعب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أهل الشام طرا ما فیهم غیر راض</w:t>
      </w:r>
    </w:p>
    <w:p>
      <w:pPr>
        <w:pStyle w:val="BookText"/>
        <w:rPr/>
      </w:pPr>
      <w:r>
        <w:rPr>
          <w:rFonts w:ascii="IRNazanin" w:hAnsi="IRNazanin" w:eastAsia="IRNazanin"/>
          <w:color w:val="111111"/>
          <w:sz w:val="28"/>
          <w:sz w:val="28"/>
          <w:szCs w:val="28"/>
          <w:rtl w:val="true"/>
          <w:lang w:bidi="fa-IR"/>
        </w:rPr>
        <w:t>أتاهم الخیر بعد شر فالوقت بسط بلا انقباض</w:t>
      </w:r>
    </w:p>
    <w:p>
      <w:pPr>
        <w:pStyle w:val="BookText"/>
        <w:rPr/>
      </w:pPr>
      <w:r>
        <w:rPr>
          <w:rFonts w:ascii="IRNazanin" w:hAnsi="IRNazanin" w:eastAsia="IRNazanin"/>
          <w:color w:val="111111"/>
          <w:sz w:val="28"/>
          <w:sz w:val="28"/>
          <w:szCs w:val="28"/>
          <w:rtl w:val="true"/>
          <w:lang w:bidi="fa-IR"/>
        </w:rPr>
        <w:t>و عوّضوا فرحة بحزن قد أنصف الدهر فی التقاضی</w:t>
      </w:r>
    </w:p>
    <w:p>
      <w:pPr>
        <w:pStyle w:val="BookText"/>
        <w:rPr/>
      </w:pPr>
      <w:r>
        <w:rPr>
          <w:rFonts w:ascii="IRNazanin" w:hAnsi="IRNazanin" w:eastAsia="IRNazanin"/>
          <w:color w:val="111111"/>
          <w:sz w:val="28"/>
          <w:sz w:val="28"/>
          <w:szCs w:val="28"/>
          <w:rtl w:val="true"/>
          <w:lang w:bidi="fa-IR"/>
        </w:rPr>
        <w:t>و سرّهم بعد طول غم قدوم قاض و عزل قاض</w:t>
      </w:r>
    </w:p>
    <w:p>
      <w:pPr>
        <w:pStyle w:val="BookText"/>
        <w:rPr/>
      </w:pPr>
      <w:r>
        <w:rPr>
          <w:rFonts w:ascii="IRNazanin" w:hAnsi="IRNazanin" w:eastAsia="IRNazanin"/>
          <w:color w:val="111111"/>
          <w:sz w:val="28"/>
          <w:sz w:val="28"/>
          <w:szCs w:val="28"/>
          <w:rtl w:val="true"/>
          <w:lang w:bidi="fa-IR"/>
        </w:rPr>
        <w:t>فکلهم شاکر و شاک الحال مستقبل و ماض</w:t>
      </w:r>
      <w:r>
        <w:rPr>
          <w:rStyle w:val="FootnoteAnchor"/>
          <w:rtl w:val="true"/>
        </w:rPr>
        <w:footnoteReference w:id="17"/>
      </w:r>
    </w:p>
    <w:p>
      <w:pPr>
        <w:pStyle w:val="Heading6"/>
        <w:numPr>
          <w:ilvl w:val="5"/>
          <w:numId w:val="1"/>
        </w:numPr>
        <w:rPr/>
      </w:pPr>
      <w:bookmarkStart w:id="41" w:name="__RefHeading___Toc1474159_73709187"/>
      <w:bookmarkStart w:id="42" w:name="_Toc16"/>
      <w:bookmarkEnd w:id="41"/>
      <w:r>
        <w:rPr>
          <w:rtl w:val="true"/>
        </w:rPr>
        <w:t>ترجمه ابن خلکان بنوشته سیوطی در حسن المحاضرة</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الفضل عبدالرحمن بن الکمال أبی بکر بن محمد السیوطی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خلکان قاضی القضاة شمس الدین أبو العباس أحمد بن محمد بن ابراهیم ابن أبی بکر الاربلی الشافعی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سنة ثلاثمائة، و أجاز له المؤید الطوسی، و تفقّه با بن یونس، و ابن شداد، و لقی کبار العلماء، و سکن مصر مدة، و ناب فی القضاء بها، ثم ولی قضاء</w:t>
      </w:r>
      <w:bookmarkStart w:id="43" w:name="pg11429_127862"/>
    </w:p>
    <w:p>
      <w:pPr>
        <w:pStyle w:val="BookText"/>
        <w:rPr/>
      </w:pPr>
      <w:bookmarkEnd w:id="43"/>
      <w:r>
        <w:rPr>
          <w:rFonts w:ascii="IRNazanin" w:hAnsi="IRNazanin" w:eastAsia="IRNazanin"/>
          <w:color w:val="111111"/>
          <w:sz w:val="28"/>
          <w:sz w:val="28"/>
          <w:szCs w:val="28"/>
          <w:rtl w:val="true"/>
          <w:lang w:bidi="fa-IR"/>
        </w:rPr>
        <w:t>الشام عشر سنین، ثم عزل، فأقام بمصر، ثم رد الی قضاء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سریا ذکیا أخباریا، عارفا بأیام الناس، مات فی رجب سنة احدی و ثمانین و ستمائة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 w:name="__RefHeading___Toc1474161_73709187"/>
      <w:bookmarkStart w:id="45" w:name="_Toc17"/>
      <w:bookmarkEnd w:id="44"/>
      <w:r>
        <w:rPr>
          <w:rtl w:val="true"/>
        </w:rPr>
        <w:t>مدایح سید مرتضی علم الهدی از وفیات الأعیان</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الشریف المرتضی أبو القاسم علی بن الطاهر ذی المناقب أبی أحمد بن الحسین ابن موسی بن محمد بن موسی بن ابراهیم بن موسی الکاظم بن جعفر الصادق بن محمد الباقر بن علی زین العابدین بن الحسین بن علی بن أبی طالب 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نقیب الطالبیین، و کان اماما فی علم الکلام، و الادب، و الشعر، و هو أخو الشریف الرضی، و سیأتی ذکره انشاء اللّه تعالی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تصانیف علی مذهب الشیعة، و مقالة فی اصول الدین، و له دیوان شعر کبیر، و إذا وصف الطیف أجاد فیه، و قد استعمله فی کثیر من المواضع، و قد اختلف الناس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 من کلام الامام علی بن أبی طالب رضی اللّه عنه، هل هو جمعه، أم جمع أخیه الرضی</w:t>
      </w:r>
      <w:r>
        <w:rPr>
          <w:rStyle w:val="FootnoteAnchor"/>
          <w:rtl w:val="true"/>
        </w:rPr>
        <w:footnoteReference w:id="19"/>
      </w:r>
      <w:r>
        <w:rPr>
          <w:rFonts w:ascii="IRNazanin" w:hAnsi="IRNazanin" w:eastAsia="IRNazanin"/>
          <w:color w:val="111111"/>
          <w:sz w:val="28"/>
          <w:sz w:val="28"/>
          <w:szCs w:val="28"/>
          <w:rtl w:val="true"/>
          <w:lang w:bidi="fa-IR"/>
        </w:rPr>
        <w:t>؟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من کلام علی رضی اللّه عنه، و انّما الذی جمعه و نسبه إلیه هو الذی وضعه و اللّه أعلم</w:t>
      </w:r>
      <w:r>
        <w:rPr>
          <w:rFonts w:eastAsia="IRNazanin" w:cs="IRNazanin"/>
          <w:color w:val="111111"/>
          <w:sz w:val="28"/>
          <w:szCs w:val="28"/>
          <w:rtl w:val="true"/>
          <w:lang w:bidi="fa-IR"/>
        </w:rPr>
        <w:t>.</w:t>
      </w:r>
      <w:bookmarkStart w:id="46" w:name="pg11429_127863"/>
    </w:p>
    <w:p>
      <w:pPr>
        <w:pStyle w:val="BookText"/>
        <w:rPr/>
      </w:pPr>
      <w:bookmarkEnd w:id="46"/>
      <w:r>
        <w:rPr>
          <w:rFonts w:ascii="IRNazanin" w:hAnsi="IRNazanin" w:eastAsia="IRNazanin"/>
          <w:color w:val="111111"/>
          <w:sz w:val="28"/>
          <w:sz w:val="28"/>
          <w:szCs w:val="28"/>
          <w:rtl w:val="true"/>
          <w:lang w:bidi="fa-IR"/>
        </w:rPr>
        <w:t xml:space="preserve">و له الکتاب الذی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هی مجالس أملاها تشتمل علی فنون من معانی الادب، تکلم فیها علی النحو و اللغة، و غیر ذلک و هو کتاب ممتع یدل علی فضل کثیر، و توسع فی الاطلاع علی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ابن بسّام فی أواخر کتاب الذخیرة،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 الشریف امام ائمة العراق، بین الاختلاف و الاتفاق، إلیه فزع علمائها، و عنه أخذ عظماؤها، صاحب مدارسها، و جامع شاردها و آنسها، ممن سارت أخباره، و عرفت به أشعاره، و حمدت فی ذات اللّه مآثره و آثاره، الی تألیفه فی الدین و تصانیفه فی أحکام المسلمین، ممّا یشهد أنّه فرع تلک الاصول، و من أهل ذلک البیت الجلیل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أن قال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ملح الشریف المرتضی و فضائله کثیرة، و کانت ولادته فی سنة خمس و خمسین و ثلاثمائة، و توفی یوم الاحد الخامس و العشرین من شهر ربیع الاول سنة ست و ثلاثین و أربعمائة ببغداد، و دفن فی داره عشیّة ذلک النهار رحمه اللّه تعالی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 w:name="__RefHeading___Toc1474163_73709187"/>
      <w:bookmarkStart w:id="48" w:name="_Toc18"/>
      <w:bookmarkEnd w:id="47"/>
      <w:r>
        <w:rPr>
          <w:rtl w:val="true"/>
        </w:rPr>
        <w:t>گفتار ابن خلکان سید مرتضی در شعر و کلام و ادب امام بوده</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ظاهر است که ابن خلکان تصریح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بآنکه جناب سید مرتضی امام بود در علم کلام و ادب و شعر، و نیز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و 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آنجناب را بمدح عظیم وصف کرده، یعنی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کتابی است ممتّع که دلالت می‌کند بر فضل کثیر، و توسع در اطلاع بر علوم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آن ظاهر است که ابن بسام جناب سید مرتضی را در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بمدح و ثناء آن جناب ذخیره شرف اندوخته، و گفته آنچه حاصلش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شریف امام ائمه عراق است در اختلاف و اتفاق، و بسوی آن جناب پناه آورده‌اند علماء عراق و نیز از</w:t>
      </w:r>
      <w:bookmarkStart w:id="49" w:name="pg11429_127864"/>
    </w:p>
    <w:p>
      <w:pPr>
        <w:pStyle w:val="BookText"/>
        <w:rPr/>
      </w:pPr>
      <w:bookmarkEnd w:id="49"/>
      <w:r>
        <w:rPr>
          <w:rFonts w:ascii="IRNazanin" w:hAnsi="IRNazanin" w:eastAsia="IRNazanin"/>
          <w:color w:val="111111"/>
          <w:sz w:val="28"/>
          <w:sz w:val="28"/>
          <w:szCs w:val="28"/>
          <w:rtl w:val="true"/>
          <w:lang w:bidi="fa-IR"/>
        </w:rPr>
        <w:t>آن جناب اخذ کرده‌اند عظماء عراق، و آن جناب صاحب مدارس عراق است، و جامع شارد و آنس آنست، و اخبار آن جناب دائر و سائر، و اشعارش معروف و مشهور، و مآثر و آثار آن جناب در راه خدا محمود و تألیف آن جناب در دین، و تصانیفش در احکام مسلمین از آن قبیل است که شهادت می‌دهد بر آنکه آن جناب فرع این اصول، و از اهل این بیت جلیل است</w:t>
      </w:r>
      <w:r>
        <w:rPr>
          <w:rFonts w:eastAsia="IRNazanin" w:cs="IRNazanin"/>
          <w:color w:val="111111"/>
          <w:sz w:val="28"/>
          <w:szCs w:val="28"/>
          <w:rtl w:val="true"/>
          <w:lang w:bidi="fa-IR"/>
        </w:rPr>
        <w:t>.</w:t>
      </w:r>
    </w:p>
    <w:p>
      <w:pPr>
        <w:pStyle w:val="Heading6"/>
        <w:numPr>
          <w:ilvl w:val="5"/>
          <w:numId w:val="1"/>
        </w:numPr>
        <w:rPr/>
      </w:pPr>
      <w:bookmarkStart w:id="50" w:name="__RefHeading___Toc1474165_73709187"/>
      <w:bookmarkStart w:id="51" w:name="_Toc19"/>
      <w:bookmarkEnd w:id="50"/>
      <w:r>
        <w:rPr>
          <w:rtl w:val="true"/>
        </w:rPr>
        <w:t>یافعی نیز سید مرتضی را با عظمت یاد کرده</w:t>
      </w:r>
      <w:bookmarkEnd w:id="51"/>
    </w:p>
    <w:p>
      <w:pPr>
        <w:pStyle w:val="BookText"/>
        <w:rPr/>
      </w:pPr>
      <w:r>
        <w:rPr>
          <w:rFonts w:ascii="IRNazanin" w:hAnsi="IRNazanin" w:eastAsia="IRNazanin"/>
          <w:color w:val="111111"/>
          <w:sz w:val="28"/>
          <w:sz w:val="28"/>
          <w:szCs w:val="28"/>
          <w:rtl w:val="true"/>
          <w:lang w:bidi="fa-IR"/>
        </w:rPr>
        <w:t>و عبد اللّه بن اسعد الیمنی الیافعی که فضائل فاخره و مناقب زاهره او از کتب اساطین قوم ظاهر است، نیز مثل ابن خلّکان در تعظیم و تبجیل و مدح و مدح و ثناء سید مرتضی طاب ثراه کوشیده است، و اولا بعض فضائل یافعی باید شنید، بعد از آن بعبارتش باید رسید</w:t>
      </w:r>
      <w:r>
        <w:rPr>
          <w:rFonts w:eastAsia="IRNazanin" w:cs="IRNazanin"/>
          <w:color w:val="111111"/>
          <w:sz w:val="28"/>
          <w:szCs w:val="28"/>
          <w:rtl w:val="true"/>
          <w:lang w:bidi="fa-IR"/>
        </w:rPr>
        <w:t>:</w:t>
      </w:r>
    </w:p>
    <w:p>
      <w:pPr>
        <w:pStyle w:val="Heading6"/>
        <w:numPr>
          <w:ilvl w:val="5"/>
          <w:numId w:val="1"/>
        </w:numPr>
        <w:rPr/>
      </w:pPr>
      <w:bookmarkStart w:id="52" w:name="__RefHeading___Toc1474167_73709187"/>
      <w:bookmarkStart w:id="53" w:name="_Toc20"/>
      <w:bookmarkEnd w:id="52"/>
      <w:r>
        <w:rPr>
          <w:rtl w:val="true"/>
        </w:rPr>
        <w:t>ترجمه یافعی بگفتار اسنوی در طبقات شافعیه</w:t>
      </w:r>
      <w:bookmarkEnd w:id="53"/>
    </w:p>
    <w:p>
      <w:pPr>
        <w:pStyle w:val="BookText"/>
        <w:rPr/>
      </w:pPr>
      <w:r>
        <w:rPr>
          <w:rFonts w:ascii="IRNazanin" w:hAnsi="IRNazanin" w:eastAsia="IRNazanin"/>
          <w:color w:val="111111"/>
          <w:sz w:val="28"/>
          <w:sz w:val="28"/>
          <w:szCs w:val="28"/>
          <w:rtl w:val="true"/>
          <w:lang w:bidi="fa-IR"/>
        </w:rPr>
        <w:t xml:space="preserve">جمال الدین عبدالرحیم بن الحسن بن علی الاسنوی الشافعی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فقهاء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عبداللّه أسعد الیمنیّ ثم المکی الملقّب عفیف الدین المشهور بالیافعیّ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بیاء نقطتین من تحت، و بالفاء و العین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یافع قبیلة بالیمن من قبائل حمیر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اماما یسترشد بعلومه و یقتدی، و علما یستضاء بأنواره و یهتدی، ولد قبل السبعمائة، و بلغ بالاحتلام سنة احدی عشرة، و کان فی ذلک السن ملازما لبیته، تارکا لما یشتغل الاطفال به من اللعب، فلمّا رأی والده آثار الفلاح علیه ظاهرة، بعث به الی عدن، فقرأ القراءة، و اشتغل بالعلم، و حج الفرض سنة اثنتی عشرة و عاد الی بلده، و حبب اللّه إلیه الخلوة و الانقطاع السیاحة فی الجبال، و صحب شیخه الشیخ علی المعروف بالطواشی، و هو الذی سلکه الطریق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تردّدت هل أنقطع الی العلم أو العبادة، و حصل لی بسبب ذلک</w:t>
      </w:r>
    </w:p>
    <w:p>
      <w:pPr>
        <w:pStyle w:val="BookText"/>
        <w:rPr/>
      </w:pPr>
      <w:r>
        <w:rPr>
          <w:rFonts w:ascii="IRNazanin" w:hAnsi="IRNazanin" w:eastAsia="IRNazanin"/>
          <w:color w:val="111111"/>
          <w:sz w:val="28"/>
          <w:sz w:val="28"/>
          <w:szCs w:val="28"/>
          <w:rtl w:val="true"/>
          <w:lang w:bidi="fa-IR"/>
        </w:rPr>
        <w:t>همّ کبیر، و فکر شدید، ففتحت کتابا علی قصد التبرّک و التفأل ممّا یطلع لی، فرأیت فیه ورقة لم أرها فیه قبل ذلک، مع کثرة نظری فیه، و فیها هذه الابیات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 عن همومک معرضا و کل الامور الی القضاء</w:t>
      </w:r>
    </w:p>
    <w:p>
      <w:pPr>
        <w:pStyle w:val="BookText"/>
        <w:rPr/>
      </w:pPr>
      <w:r>
        <w:rPr>
          <w:rFonts w:ascii="IRNazanin" w:hAnsi="IRNazanin" w:eastAsia="IRNazanin"/>
          <w:color w:val="111111"/>
          <w:sz w:val="28"/>
          <w:sz w:val="28"/>
          <w:szCs w:val="28"/>
          <w:rtl w:val="true"/>
          <w:lang w:bidi="fa-IR"/>
        </w:rPr>
        <w:t>فلربما اتسع المضیق و ربما ضاق الفضاء</w:t>
      </w:r>
    </w:p>
    <w:p>
      <w:pPr>
        <w:pStyle w:val="BookText"/>
        <w:rPr/>
      </w:pPr>
      <w:r>
        <w:rPr>
          <w:rFonts w:ascii="IRNazanin" w:hAnsi="IRNazanin" w:eastAsia="IRNazanin"/>
          <w:color w:val="111111"/>
          <w:sz w:val="28"/>
          <w:sz w:val="28"/>
          <w:szCs w:val="28"/>
          <w:rtl w:val="true"/>
          <w:lang w:bidi="fa-IR"/>
        </w:rPr>
        <w:t>و لرب امر متعب لک فی عواقبه الرضا</w:t>
      </w:r>
    </w:p>
    <w:p>
      <w:pPr>
        <w:pStyle w:val="BookText"/>
        <w:rPr/>
      </w:pPr>
      <w:r>
        <w:rPr>
          <w:rFonts w:ascii="IRNazanin" w:hAnsi="IRNazanin" w:eastAsia="IRNazanin"/>
          <w:color w:val="111111"/>
          <w:sz w:val="28"/>
          <w:sz w:val="28"/>
          <w:szCs w:val="28"/>
          <w:rtl w:val="true"/>
          <w:lang w:bidi="fa-IR"/>
        </w:rPr>
        <w:t>اللّه یفعل ما یشاء فلا تکن متعرضا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فسکن ما عندی، و شرح اللّه صدری لملازمة العلم، ثم عاد الی مکة سنة ثمان عشرة، و جاور بها، و تزوج، و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القاضی نجم الدین الطبری، و اقام بها مدة ملازما للعلم، ثم ترک التزوج، و تجرد نحو عشر سنین، و تردد فی تلک المدة بین الحرمین الشریفین، و رحل الی الشام سنة اثنتین و ثلثین، و زار المقدس، و الخلیل، و اقام بالخلیل نحو مائة یوم، ثم قصد الدیار المصریة فی تلک السنة مخفیا أمره، فزار الامام الشافعی و غیره من المشاهیر، و کان اکثر اقامته بالقرافة فی مشهد ذی النون المصری، ثم حضر عند الشیخ حسین الحاکی فی مجلس وعظه، و هو الجامع الذی یخطب فیه بظاهر القاهرة بالحکم، و عند الشیخ عبد اللّه المتوفی المالکی بالمدرسة الصالحیة، و عند الحویزاوی بسعید و السعداء، و کان إذ ذاک شیخا، و اشتهر فی تلک الایام قدومه القاهرة، الا ان اللّه تعالی حقق قصده، فلم یعثر علیه احد ممن یظهر أمره، ثم سافر الی الوجه البحری من اعمال الدیار المصریة، و زار الشیخ محمد المرشدی بمینة، و بشره بأمور، ثم قصد وجه الوجه القبلی فسافر الی الصعید الاعلی، ثم عاد الی الحجاز، و جاور بالمدینة و التربة مدة، ثم عاد الی مکة شرفها اللّه تعالی، زما للعلم و العمل، و تزوج، و اولد عدة، ثم سافر الی الیمن سنة ثمان و ثلاثین</w:t>
      </w:r>
      <w:bookmarkStart w:id="54" w:name="pg11429_127866"/>
    </w:p>
    <w:p>
      <w:pPr>
        <w:pStyle w:val="BookText"/>
        <w:rPr/>
      </w:pPr>
      <w:bookmarkEnd w:id="54"/>
      <w:r>
        <w:rPr>
          <w:rFonts w:ascii="IRNazanin" w:hAnsi="IRNazanin" w:eastAsia="IRNazanin"/>
          <w:color w:val="111111"/>
          <w:sz w:val="28"/>
          <w:sz w:val="28"/>
          <w:szCs w:val="28"/>
          <w:rtl w:val="true"/>
          <w:lang w:bidi="fa-IR"/>
        </w:rPr>
        <w:t>لزیارة شیخه اولا المعروف بالطواشی، فانه إذ ذاک حیا، و زار أیضا غیره من العلماء و الصلحاء، و مع هذه الاسفار لم تفته حجة فی هذه السنین، ثم سافر الی مکة شرفها اللّه تعالی، و انشد لسان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القت عصاها و استقر بها النوی کما قر عینا بالایاب المسافر</w:t>
      </w:r>
    </w:p>
    <w:p>
      <w:pPr>
        <w:pStyle w:val="BookText"/>
        <w:rPr/>
      </w:pPr>
      <w:r>
        <w:rPr>
          <w:rFonts w:ascii="IRNazanin" w:hAnsi="IRNazanin" w:eastAsia="IRNazanin"/>
          <w:color w:val="111111"/>
          <w:sz w:val="28"/>
          <w:sz w:val="28"/>
          <w:szCs w:val="28"/>
          <w:rtl w:val="true"/>
          <w:lang w:bidi="fa-IR"/>
        </w:rPr>
        <w:t>و عکف علی التصنیف و الاقراء و الاسماع، و صنف تصانیف کثیرة فی انواع من العلوم، الا ان غالبها صغیر الحجم، معقود لمسائل مفردة، و من تصانیفه قصیدة تشتمل علی قریب من عشرین علما علی ما ذکر، الا ان بعضها متداخل، کالتصریف مع النحو، و القوافی مع العروض، و نحو ذلک، و کان یصرف اوقاته فی وجوه البر، و اغلبها فی العلم و الصدقة مع الاحتیاج، متواضعا مع الفقراء، مترفعا علی اغنیاء الدنیا، معرضا عما فی ایدیهم، نحیفا ربعة من الرجال، مربیا للطلبة و المریدین، فنعق بهم غراب التفریق، و شتت شمل سالکی الطریق، فتنکرت طباعه، و بدت أوجاعه، فشکی رأسه الما، و جسمه سقما، و اقام ایاما قلائلا، و توفی و هو إذ ذلک فضیل مکة و افضلها، و عالم الاباطح و عاملها الخ،</w:t>
      </w:r>
      <w:r>
        <w:rPr>
          <w:rStyle w:val="FootnoteAnchor"/>
          <w:rtl w:val="true"/>
        </w:rPr>
        <w:footnoteReference w:id="21"/>
      </w:r>
    </w:p>
    <w:p>
      <w:pPr>
        <w:pStyle w:val="Heading6"/>
        <w:numPr>
          <w:ilvl w:val="5"/>
          <w:numId w:val="1"/>
        </w:numPr>
        <w:rPr/>
      </w:pPr>
      <w:bookmarkStart w:id="55" w:name="__RefHeading___Toc1474169_73709187"/>
      <w:bookmarkStart w:id="56" w:name="_Toc21"/>
      <w:bookmarkEnd w:id="55"/>
      <w:r>
        <w:rPr>
          <w:rtl w:val="true"/>
        </w:rPr>
        <w:t>ترجمه یافعی بنوشته ابن حجر در درر کامنه</w:t>
      </w:r>
      <w:bookmarkEnd w:id="56"/>
    </w:p>
    <w:p>
      <w:pPr>
        <w:pStyle w:val="BookText"/>
        <w:rPr/>
      </w:pPr>
      <w:r>
        <w:rPr>
          <w:rFonts w:ascii="IRNazanin" w:hAnsi="IRNazanin" w:eastAsia="IRNazanin"/>
          <w:color w:val="111111"/>
          <w:sz w:val="28"/>
          <w:sz w:val="28"/>
          <w:szCs w:val="28"/>
          <w:rtl w:val="true"/>
          <w:lang w:bidi="fa-IR"/>
        </w:rPr>
        <w:t xml:space="preserve">و احمد بن علی المعروف بابن حجر العسقلانی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کامنة فی اعیان المائة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علی بن سلیمان بن فلاح الیافعی الشافعی الیمنی ثم المکی عفیف الدین ابو السعادة و ابو عبد الرحمن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قبل السبعمائة بسنتین أو ثلاث، و ذکر انه بلغ الحلم سنة احدی عشرة، و اخذ عن العلامة ابی عبد اللّه محمد بن احمد الذهبی المعروف بالبصال، و عن شرف الدین احمد بن علی الحراری، قاضی عدن و مفتیها، و نشأ علی خیر و صلاح و 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فی صباه یشتغل بشیء غیر القرآن و العلم، و حج سنة اثنتی</w:t>
      </w:r>
    </w:p>
    <w:p>
      <w:pPr>
        <w:pStyle w:val="BookText"/>
        <w:rPr/>
      </w:pPr>
      <w:r>
        <w:rPr>
          <w:rFonts w:ascii="IRNazanin" w:hAnsi="IRNazanin" w:eastAsia="IRNazanin"/>
          <w:color w:val="111111"/>
          <w:sz w:val="28"/>
          <w:sz w:val="28"/>
          <w:szCs w:val="28"/>
          <w:rtl w:val="true"/>
          <w:lang w:bidi="fa-IR"/>
        </w:rPr>
        <w:t xml:space="preserve">عشرة، و صحب الشیخ علیا الطواشی، فسلکه و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جاور بمکة من سنة ثمان عشرة، و تزوج بها، و لازم مشایخ العلم، و من شیوخه نجم الدین الطبری، قرأ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سمع الحدیث من الرضی الطبری، ثم فارق ذلک، و تجرد عشر سنین، یتردد فیها بین الحرمین، و رحل الی القدس سنة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و دخل دمشق، ثم دخل مصر، و زار الشافعی، و اقام بالقرافة عند حسین الحاکی، و الشیخ عبد اللّه المتوفی، و زار الشیخ محمد المرشدی، و ذکر انه بشره بأمور، ثم رجع الی الحجاز، و جاور بالمدینة، ثم رجع الی مکة، و تزوج و دخل الیمن سنة ثمان و ثلثین لزیارة شیخه الشیخ علی الطواشی، ثم رجع الی مکة، و اقام بها مع انه فی طول المدة التی قبل هذا لم یفته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اثنی علیه الاسنوی فی الطبقات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کثیر التصانیف، و له قصیدة تشتمل علی عشرین علما و ازید، و کان کثیر الایثار للفقراء، کثیر التواضع، مترفعا علی الاغنیاء، معرضا عما بایدیهم،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نحیفا ربعة، کثیر الاحسان للطلبة الی ان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اشتهر ذکره، و بعد صیته، و صنف فی التصوف و فی اصول الدین، و کان یتعصب للاشعری، و له کلام فی ذم ابن تیمیة، و لذلک غمزه بعض من یتعصب لابن تیمیة من الحنابلة و غیرهم و ممن حط علیه أیضا الحموی بقوله فی قصیدة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لیلة فیها السعادة و المنی لقد صغرت فی جنبها لیلة القدر</w:t>
      </w:r>
    </w:p>
    <w:p>
      <w:pPr>
        <w:pStyle w:val="BookText"/>
        <w:rPr/>
      </w:pPr>
      <w:r>
        <w:rPr>
          <w:rFonts w:ascii="IRNazanin" w:hAnsi="IRNazanin" w:eastAsia="IRNazanin"/>
          <w:color w:val="111111"/>
          <w:sz w:val="28"/>
          <w:sz w:val="28"/>
          <w:szCs w:val="28"/>
          <w:rtl w:val="true"/>
          <w:lang w:bidi="fa-IR"/>
        </w:rPr>
        <w:t>ککلمات اخری، و تأول طائفة کلامه، و کان منقطع القرین فی الزهد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اخبرنی شیخی ابو الفضل العراقی انه قال لهم فی کلام ذکر فیه الخضر</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لم تقولوا انه حی و الا غضبت علیکم، و حفظ عنه تعظیم ابن العربی، و المبالغة فی ذلک، و کانت وفاته فی العشرین من جمادی الآخرة سنة </w:t>
      </w:r>
      <w:r>
        <w:rPr>
          <w:rFonts w:eastAsia="IRNazanin" w:cs="IRNazanin"/>
          <w:color w:val="111111"/>
          <w:sz w:val="28"/>
          <w:szCs w:val="28"/>
          <w:lang w:bidi="fa-IR"/>
        </w:rPr>
        <w:t>768</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bookmarkStart w:id="57" w:name="pg11429_127868"/>
    </w:p>
    <w:p>
      <w:pPr>
        <w:pStyle w:val="Heading6"/>
        <w:numPr>
          <w:ilvl w:val="5"/>
          <w:numId w:val="1"/>
        </w:numPr>
        <w:rPr/>
      </w:pPr>
      <w:bookmarkStart w:id="58" w:name="__RefHeading___Toc1474171_73709187"/>
      <w:bookmarkStart w:id="59" w:name="_Toc22"/>
      <w:bookmarkEnd w:id="57"/>
      <w:bookmarkEnd w:id="58"/>
      <w:r>
        <w:rPr>
          <w:rtl w:val="true"/>
        </w:rPr>
        <w:t>ترجمه یافعی بگفتار اسدی در طبقات شافعیه</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تقی الدین ابو بکر بن محمد بن عمر بن محمد الدمشقی الاسدی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عبد اللّه بن اسعد بن علی بن سلیمان بن فلاح الشیخ الامام القدرة العارف الفقیه العالم، شیخ الحجاز، عفیف الدین، ابو محمد الیافعی الیمینی، ثم المکی، ولد قبل السبعمائة بقلیل، و کان من صغره ملازما لبیته، تارکا لما تشتغل به الاطفال من اللعب، فلما رأی والده آثار الفلاح علیه ظاهرة بعث به الی عدن، فاشتغل بالعلم، اخذ عن العلامة بن عبد اللّه البصال، و شریف الدین الحراری قاضی عدن و مفتیها، و عاد إلی مکة، و حبب إلیه الخلوة و الانقطاع و السیاحة فی الجبال، و صحب شیخه الشیخ علی المعروف بالطواشی، و هو الذی سلکه الطریق، ثم لازم العلم و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للزجاجی، ثم جاور بمکة، و تزوج بها، و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قاضیها القاضی نجم الدین الطبری، و سمع الحدیث، و له سیاحات و 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الاسنوی فی طبقاته، و ختم به کتابه، و ذکر له ترجمة طویلة،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اماما، یسترشد بعلومه، و یقتدی، و علما یستضاء بانواره و یهتدی، صنف التصانیف الکثیرة فی انواع العلوم، الا ان غالبها صغیر الحجم، معقود لمسائل مفردة، و کثیر من تصانیفه نظم، فانه کان یقول الشعر الحسن الکثیر بغیر کلفة و من تصانیفه قصیدة مشتملة علی قریب من عشرین علما علی ما ذکر، الا ان بعضها متداخل کالتصریف مع النحو، و القوافی مع العروض، و نحو ذلک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اشتهر ذکره، و بعد صیته، و صنف فی التصوف، و فی اصول الدین، و کان یتعصب للاشعری، و له کلام فی ذم ابن تیمیة، و لذلک غمزه بعض من یتعصب لابن تیمیة من الحنابلة، و غیرهم، توفی بمکة فی جمادی الآخرة سنة ثمان و ستین و سبعمائة، و دفن بمقبرة باب المعلی جوار الفضیل بن عیاض، و الیافعی</w:t>
      </w:r>
      <w:bookmarkStart w:id="60" w:name="pg11429_127869"/>
    </w:p>
    <w:p>
      <w:pPr>
        <w:pStyle w:val="BookText"/>
        <w:rPr/>
      </w:pPr>
      <w:bookmarkEnd w:id="60"/>
      <w:r>
        <w:rPr>
          <w:rFonts w:ascii="IRNazanin" w:hAnsi="IRNazanin" w:eastAsia="IRNazanin"/>
          <w:color w:val="111111"/>
          <w:sz w:val="28"/>
          <w:sz w:val="28"/>
          <w:szCs w:val="28"/>
          <w:rtl w:val="true"/>
          <w:lang w:bidi="fa-IR"/>
        </w:rPr>
        <w:t>نسبة الی قبیلة من قبائل الیمن من حمیر</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 w:name="__RefHeading___Toc1474173_73709187"/>
      <w:bookmarkStart w:id="62" w:name="_Toc23"/>
      <w:bookmarkEnd w:id="61"/>
      <w:r>
        <w:rPr>
          <w:rtl w:val="true"/>
        </w:rPr>
        <w:t>ترجمه یافعی بنوشته بدر الدین تهامی در طبقات الخواص</w:t>
      </w:r>
      <w:bookmarkEnd w:id="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بدر الدین احمد</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ولد فی سنة احدی عشرة و ثمانمائة ، و قال حمزة الناشری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اثنتی عشرة ، و هو الصحیح کما سمع من لفظه ، و انه فی لیلة الجمعة ثانی عشر رمضان بزبید ، و مات ابوه و هو حمل ، فلذا سمی باسمه ، و المسمی له هو الشیخ احمد بن أبی بکر ، و ابوه و جده ممن اخذ عن شیخنا کما سیأتی فی ترجمتیهما ، و لهذا نظم و نثر و تألیف ، و هو الذی جمع ما وقف علیه من نظم ابن المقری فی مجلدین ، بل له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الخواص الصلحاء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اهل الیمن خاصة ، و سمع اتفاقا مع اخیه علی النفیس العلوی ، و التقی الفاسی ، و بنفسه علی ابن الجوزی ، سمع علیه النّسائی ، و ابن ماجه ، و مسند الشافعی ، و العدة ، و الحصن ، کلاهما له ، و التیسیر ، علی أبی الفتح المراغی ، و کذا سمع علی الزین البرشکی و صوله صحبة ابن الجزری الیمن فی سنة تسع و عشرین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تصنیفه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طرد المکافحة عن سند المصافحة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اخذ عنه بعض الطلبة بزبید فی سنة سبع و ثمانین و ثمانی مائة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العفیف الناشری انه صحب الفقیه الصالح الشرف أبا القاسم ابن أبی بکر العسلقی ، بضم اوله و ثالثه بینهما مهملة ساکنة نسبة الی قبیلة یقال لها العسالق من الیمن ، و حجا و زارا فی سنة خمس و ثلاثین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ثمانی مائة و بصحبته انتفع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حمزة الناشری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سمع من سلیمان العلوی ، و غیره ، و تفقه فی مذهبه ، و کان ادیبا ، شاعرا ، محدثا ،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الادباء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یتضمن اشیاء کثیرة من اشعار و نوادر ، و هو کتاب یشتمل علی مائة فائدة و غیر ذلک ، توفی فی عاشر أو حادی عشر ربیع الثانی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احمد بن عبد اللطیف الشرجی الیمانی التهامی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الخواص من اهل الصدق و الاخلاص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محمد عبد اللّه بن اسعد الیافعی، نزیل الحرمین الشریفین، الذی کان یقتدی</w:t>
      </w:r>
    </w:p>
    <w:p>
      <w:pPr>
        <w:pStyle w:val="BookText"/>
        <w:rPr/>
      </w:pPr>
      <w:r>
        <w:rPr>
          <w:rFonts w:ascii="IRNazanin" w:hAnsi="IRNazanin" w:eastAsia="IRNazanin"/>
          <w:color w:val="111111"/>
          <w:sz w:val="28"/>
          <w:sz w:val="28"/>
          <w:szCs w:val="28"/>
          <w:rtl w:val="true"/>
          <w:lang w:bidi="fa-IR"/>
        </w:rPr>
        <w:t>بآثاره، و یهتدی بانواره، شهرته تغنی عن اقامة البرهان، کالشمس لا یحتاج واصفها الی بیان، شیخ الطریقین، و امام الفریقین، کان مولده بمدینة عدن، و نشأ بها، و اشتغل بالعلم حتی برع فیه، ثم حج، و رجع الی الیمن، فحبب اللّه إلیه الخلوة و الانقطاع عن الناس، ثم صحب الشیخ علی الطواشی صاحب حلی الاتی ذکره انشاء اللّه تعالی، و لازمه، و هو شیخه الذی انتفع به فی سلوک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 لی فی بعض الایام فکر و تردد، هل انقطع الی اللّه تعالی، او الی العلم، أو الی العبادة، و دخل علیّ بسبب ذلک هم کثیر، فبینما انا کذلک، إذ فتشت کتابا لانظر فیه علی قصد التبرک و التفأل، فوجدت فیه و رقة، لم اکن اراها قبل ذلک مع کثرة اشتغالی به، و نظری إلیه، و إذا مکتوب فیها هذه الابیات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 عن همومک معرضا و کل الامور الی القضاء</w:t>
      </w:r>
    </w:p>
    <w:p>
      <w:pPr>
        <w:pStyle w:val="BookText"/>
        <w:rPr/>
      </w:pPr>
      <w:r>
        <w:rPr>
          <w:rFonts w:ascii="IRNazanin" w:hAnsi="IRNazanin" w:eastAsia="IRNazanin"/>
          <w:color w:val="111111"/>
          <w:sz w:val="28"/>
          <w:sz w:val="28"/>
          <w:szCs w:val="28"/>
          <w:rtl w:val="true"/>
          <w:lang w:bidi="fa-IR"/>
        </w:rPr>
        <w:t>فلربما اتسع المضیق و لربما ضاق الفضاء</w:t>
      </w:r>
    </w:p>
    <w:p>
      <w:pPr>
        <w:pStyle w:val="BookText"/>
        <w:rPr/>
      </w:pPr>
      <w:r>
        <w:rPr>
          <w:rFonts w:ascii="IRNazanin" w:hAnsi="IRNazanin" w:eastAsia="IRNazanin"/>
          <w:color w:val="111111"/>
          <w:sz w:val="28"/>
          <w:sz w:val="28"/>
          <w:szCs w:val="28"/>
          <w:rtl w:val="true"/>
          <w:lang w:bidi="fa-IR"/>
        </w:rPr>
        <w:t>و لرب امر متعب لک فی عواقبه الرضا</w:t>
      </w:r>
    </w:p>
    <w:p>
      <w:pPr>
        <w:pStyle w:val="BookText"/>
        <w:rPr/>
      </w:pPr>
      <w:r>
        <w:rPr>
          <w:rFonts w:ascii="IRNazanin" w:hAnsi="IRNazanin" w:eastAsia="IRNazanin"/>
          <w:color w:val="111111"/>
          <w:sz w:val="28"/>
          <w:sz w:val="28"/>
          <w:szCs w:val="28"/>
          <w:rtl w:val="true"/>
          <w:lang w:bidi="fa-IR"/>
        </w:rPr>
        <w:t>اللّه یفعل ما یشاء فلا تکن متعرضا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فسکن ما کان عندی، ثم شرح اللّه صدری لملازمة العلم الشریف</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فارتحل الی مکة بسبب ذلک، و اشتغل بها بالعلم مدة، ثم خرج و تجرد بعد ذلک عن الاشتغال جمیعها نحو عشرین سنة، و هو مع ذلک یتردد من مکة الی المدینة، یقیم فی هذه مدة، و فی هذه مدة، ثم ارتحل الی الشام، و زار بیت المقدس، و قبل الخلیل علیه السلام، و قصد مصر لزیارة من بها من الصالحین، و کان مقامه فی مشهد الشیخ ذی النون المصری، و مخفیا اموره، مؤثرا للخمول ثم رجع الی الحجاز، و أقام بالمدینة مدة، ثم عاد الی مکة، و لازم المجاورة</w:t>
      </w:r>
    </w:p>
    <w:p>
      <w:pPr>
        <w:pStyle w:val="BookText"/>
        <w:rPr/>
      </w:pPr>
      <w:r>
        <w:rPr>
          <w:rFonts w:ascii="IRNazanin" w:hAnsi="IRNazanin" w:eastAsia="IRNazanin"/>
          <w:color w:val="111111"/>
          <w:sz w:val="28"/>
          <w:sz w:val="28"/>
          <w:szCs w:val="28"/>
          <w:rtl w:val="true"/>
          <w:lang w:bidi="fa-IR"/>
        </w:rPr>
        <w:t>و الاشتغال بالعلم و العبادة، و تزوج بها، و أولد فی هذه المدة، ثم قصد الیمن لمشایخها، و لشیخه علی الطواشی، و غیره من الصالحین، و مع هذه الاسفار لم تفته حجة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عنه أنه لما قصد زیارة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ادخل المدینة حتی یأذن النبی صلی اللّه علیه و سلم، قال فوقفت علی باب المدینة اربعة عشر یوما، فرأیت النبی صلی اللّه علیه و سلم فی المنام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انا فی الدنیا نبیک، و فی الآخرة شفیعک، و فی الجنة رفیقک، و اعلم أن فی الیمن عشرة أنفس فمن زارهم فقد زارنی، و من جفاهم فقد جفانی،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من الاحیاء و خمسة من الاموات،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الاحیاء؟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علی الطواشی صاحب حلی، و الشیخ منصور بن جعدار صاحب عرض، و ابن المؤذن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مقصورة المهجم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الفقیه عمر بن علی الزیلعی صاحب السلامة، و الشیخ محمد بن عمر النهاری، و الاموات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الغیث، و أما أبو الغیث و الفقیه الاسماعیل الحضرمی، و الفقیه أحمد بن موسی بن عجیل، و الشیخ محمد بن أبی بکر الحکمی، و الفقیه محمد بن حسین البجلی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فخرجت فی طلب القوم و لیس الخبر کالعیان، و من شک فقد أشرک، فأتیت الاحیاء فحدثونی، و أتیت الاموات فحدثونی، فلما اتیت الشیخ محمد ابن عمر النهاری، قال مرحبا برسول رسول اللّه، فقلت بم نلت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سبحانه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وَ یُعَلِّمُکُمُ اَللّهُ</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فأقمت عنده ثلاثة ایّام، ثم انصرفت الی المدینة، فأقمت عند باب المدینة أربعة عشر یوما، و قلت لا ادخل حتی یأذن لی رسول اللّه صلی اللّه علیه و سلم، فرأیت النبی صلی اللّه علیه و سلم، فقال لی زرت العشرة؟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الا انک أثنیت علی أبی الغیث، فتبسم علیه</w:t>
      </w:r>
    </w:p>
    <w:p>
      <w:pPr>
        <w:pStyle w:val="BookText"/>
        <w:rPr/>
      </w:pPr>
      <w:r>
        <w:rPr>
          <w:rFonts w:ascii="IRNazanin" w:hAnsi="IRNazanin" w:eastAsia="IRNazanin"/>
          <w:color w:val="111111"/>
          <w:sz w:val="28"/>
          <w:sz w:val="28"/>
          <w:szCs w:val="28"/>
          <w:rtl w:val="true"/>
          <w:lang w:bidi="fa-IR"/>
        </w:rPr>
        <w:t>الصلوة و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الغیث غدا أهل من لا اهل له یوم القیامة،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تأذن لی بالدخول؟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انک من الآمنین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العشرة کلهم مذکورون فی هذا الکتاب کل واحد فی موضعه، و الحمد للّه نفعنا اللّه بهم أجمعین، ثم عاد الی مکة و عکف علی التصنیف، فصنف عدة کتب مصنفات مفیدات فی انواع شتی، و شهرتها تغنی عن ذکرها، و کان رحمه اللّه یقول شعرا جیدا حسنا غالبه فی مدح النبی صلی اللّه علیه و سلم، و مدح الاولیاء و فی ذم الدنیا و الحث علی الزهد فیها فمن ذلک قوله فی مدح النبی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 صلاة اللّه یا ملجأ الوری إذا أقبلت یوم الحساب جهنم</w:t>
      </w:r>
    </w:p>
    <w:p>
      <w:pPr>
        <w:pStyle w:val="BookText"/>
        <w:rPr/>
      </w:pPr>
      <w:r>
        <w:rPr>
          <w:rFonts w:ascii="IRNazanin" w:hAnsi="IRNazanin" w:eastAsia="IRNazanin"/>
          <w:color w:val="111111"/>
          <w:sz w:val="28"/>
          <w:sz w:val="28"/>
          <w:szCs w:val="28"/>
          <w:rtl w:val="true"/>
          <w:lang w:bidi="fa-IR"/>
        </w:rPr>
        <w:t>و راموا شفیعا یستغاث بجاهه له شرف العلیاء وجیه مکرّم</w:t>
      </w:r>
    </w:p>
    <w:p>
      <w:pPr>
        <w:pStyle w:val="BookText"/>
        <w:rPr/>
      </w:pPr>
      <w:r>
        <w:rPr>
          <w:rFonts w:ascii="IRNazanin" w:hAnsi="IRNazanin" w:eastAsia="IRNazanin"/>
          <w:color w:val="111111"/>
          <w:sz w:val="28"/>
          <w:sz w:val="28"/>
          <w:szCs w:val="28"/>
          <w:rtl w:val="true"/>
          <w:lang w:bidi="fa-IR"/>
        </w:rPr>
        <w:t>و قالوا لاهل العزم فی الرسل من لها فلیس سواکم یا اولی العزم یعزم</w:t>
      </w:r>
    </w:p>
    <w:p>
      <w:pPr>
        <w:pStyle w:val="BookText"/>
        <w:rPr/>
      </w:pPr>
      <w:r>
        <w:rPr>
          <w:rFonts w:ascii="IRNazanin" w:hAnsi="IRNazanin" w:eastAsia="IRNazanin"/>
          <w:color w:val="111111"/>
          <w:sz w:val="28"/>
          <w:sz w:val="28"/>
          <w:szCs w:val="28"/>
          <w:rtl w:val="true"/>
          <w:lang w:bidi="fa-IR"/>
        </w:rPr>
        <w:t>ففیها خلیل و الکلیم تأخروا و عیسی و قبل القوم نوح و آدم</w:t>
      </w:r>
    </w:p>
    <w:p>
      <w:pPr>
        <w:pStyle w:val="BookText"/>
        <w:rPr/>
      </w:pPr>
      <w:r>
        <w:rPr>
          <w:rFonts w:ascii="IRNazanin" w:hAnsi="IRNazanin" w:eastAsia="IRNazanin"/>
          <w:color w:val="111111"/>
          <w:sz w:val="28"/>
          <w:sz w:val="28"/>
          <w:szCs w:val="28"/>
          <w:rtl w:val="true"/>
          <w:lang w:bidi="fa-IR"/>
        </w:rPr>
        <w:t>فحین الکرام الرسل عنها تأخروا أتیت إلیها بالفخار تقدم</w:t>
      </w:r>
    </w:p>
    <w:p>
      <w:pPr>
        <w:pStyle w:val="BookText"/>
        <w:rPr/>
      </w:pPr>
      <w:r>
        <w:rPr>
          <w:rFonts w:ascii="IRNazanin" w:hAnsi="IRNazanin" w:eastAsia="IRNazanin"/>
          <w:color w:val="111111"/>
          <w:sz w:val="28"/>
          <w:sz w:val="28"/>
          <w:szCs w:val="28"/>
          <w:rtl w:val="true"/>
          <w:lang w:bidi="fa-IR"/>
        </w:rPr>
        <w:t>أغثت جمیع الخلق إذ کنت رحمة تغیث لکل العالمین و ترحم</w:t>
      </w:r>
    </w:p>
    <w:p>
      <w:pPr>
        <w:pStyle w:val="BookText"/>
        <w:rPr/>
      </w:pPr>
      <w:r>
        <w:rPr>
          <w:rFonts w:ascii="IRNazanin" w:hAnsi="IRNazanin" w:eastAsia="IRNazanin"/>
          <w:color w:val="111111"/>
          <w:sz w:val="28"/>
          <w:sz w:val="28"/>
          <w:szCs w:val="28"/>
          <w:rtl w:val="true"/>
          <w:lang w:bidi="fa-IR"/>
        </w:rPr>
        <w:t>و له فی مدح النبی صلی اللّه علیه و سلم القصائد المعضات المطولات موجودة فی دیوانه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قوله فی مدح الصالحین نفع اللّه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ملوک علی التحقیق لیس لغیرهم من الملک الا اثمه و عقابه</w:t>
      </w:r>
    </w:p>
    <w:p>
      <w:pPr>
        <w:pStyle w:val="BookText"/>
        <w:rPr/>
      </w:pPr>
      <w:r>
        <w:rPr>
          <w:rFonts w:ascii="IRNazanin" w:hAnsi="IRNazanin" w:eastAsia="IRNazanin"/>
          <w:color w:val="111111"/>
          <w:sz w:val="28"/>
          <w:sz w:val="28"/>
          <w:szCs w:val="28"/>
          <w:rtl w:val="true"/>
          <w:lang w:bidi="fa-IR"/>
        </w:rPr>
        <w:t>اولئک هم أهل الولایة نالهم من اللّه فیها فضله و ثوابه</w:t>
      </w:r>
    </w:p>
    <w:p>
      <w:pPr>
        <w:pStyle w:val="BookText"/>
        <w:rPr/>
      </w:pPr>
      <w:r>
        <w:rPr>
          <w:rFonts w:ascii="IRNazanin" w:hAnsi="IRNazanin" w:eastAsia="IRNazanin"/>
          <w:color w:val="111111"/>
          <w:sz w:val="28"/>
          <w:sz w:val="28"/>
          <w:szCs w:val="28"/>
          <w:rtl w:val="true"/>
          <w:lang w:bidi="fa-IR"/>
        </w:rPr>
        <w:t>و قرب و انس و اجتلاء معارف و وارد تکلیم لذیذ خطابه</w:t>
      </w:r>
    </w:p>
    <w:p>
      <w:pPr>
        <w:pStyle w:val="BookText"/>
        <w:rPr/>
      </w:pPr>
      <w:r>
        <w:rPr>
          <w:rFonts w:ascii="IRNazanin" w:hAnsi="IRNazanin" w:eastAsia="IRNazanin"/>
          <w:color w:val="111111"/>
          <w:sz w:val="28"/>
          <w:sz w:val="28"/>
          <w:szCs w:val="28"/>
          <w:rtl w:val="true"/>
          <w:lang w:bidi="fa-IR"/>
        </w:rPr>
        <w:t>و أسرار غیب عندهم علم کشفها و قد سکروا فیما یطیب شرابه</w:t>
      </w:r>
    </w:p>
    <w:p>
      <w:pPr>
        <w:pStyle w:val="BookText"/>
        <w:rPr/>
      </w:pPr>
      <w:r>
        <w:rPr>
          <w:rFonts w:ascii="IRNazanin" w:hAnsi="IRNazanin" w:eastAsia="IRNazanin"/>
          <w:color w:val="111111"/>
          <w:sz w:val="28"/>
          <w:sz w:val="28"/>
          <w:szCs w:val="28"/>
          <w:rtl w:val="true"/>
          <w:lang w:bidi="fa-IR"/>
        </w:rPr>
        <w:t>و من ذلک قوله فی ذم الدنیا و مدح الفقر</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قائلة ما المجد و الفخر للمرء فقلت لها شیء لبیض العلاء مهر</w:t>
      </w:r>
    </w:p>
    <w:p>
      <w:pPr>
        <w:pStyle w:val="BookText"/>
        <w:rPr/>
      </w:pPr>
      <w:r>
        <w:rPr>
          <w:rFonts w:ascii="IRNazanin" w:hAnsi="IRNazanin" w:eastAsia="IRNazanin"/>
          <w:color w:val="111111"/>
          <w:sz w:val="28"/>
          <w:sz w:val="28"/>
          <w:szCs w:val="28"/>
          <w:rtl w:val="true"/>
          <w:lang w:bidi="fa-IR"/>
        </w:rPr>
        <w:t>و أما بنو الدنیا ففخرهم الغناء کزهر نضیر فی غد ییبس الزهر</w:t>
      </w:r>
    </w:p>
    <w:p>
      <w:pPr>
        <w:pStyle w:val="BookText"/>
        <w:rPr/>
      </w:pPr>
      <w:r>
        <w:rPr>
          <w:rFonts w:ascii="IRNazanin" w:hAnsi="IRNazanin" w:eastAsia="IRNazanin"/>
          <w:color w:val="111111"/>
          <w:sz w:val="28"/>
          <w:sz w:val="28"/>
          <w:szCs w:val="28"/>
          <w:rtl w:val="true"/>
          <w:lang w:bidi="fa-IR"/>
        </w:rPr>
        <w:t>و أما بنو الاخری ففی الفقر فخرهم نضارته تزداد ما بقی الدهر</w:t>
      </w:r>
    </w:p>
    <w:p>
      <w:pPr>
        <w:pStyle w:val="BookText"/>
        <w:rPr/>
      </w:pPr>
      <w:r>
        <w:rPr>
          <w:rFonts w:ascii="IRNazanin" w:hAnsi="IRNazanin" w:eastAsia="IRNazanin"/>
          <w:color w:val="111111"/>
          <w:sz w:val="28"/>
          <w:sz w:val="28"/>
          <w:szCs w:val="28"/>
          <w:rtl w:val="true"/>
          <w:lang w:bidi="fa-IR"/>
        </w:rPr>
        <w:t>و أشعاره کلها فی هذا المعنی، و کانت أوقاته کلها مشحونة بأعمال البر، من الاشتغال بالعلم، و الصیام، و القیام، و الذکر، و التلاوة، الی غیر ذلک، و کان مؤثرا للفقر، محبا للفقراء، یؤثرهم علی نفسه مع فقره، مترفعا عن أبناء الدنیا و کانت له منامات صالحة، کثیرا ما یری النبی صلی اللّه علیه و سلم، و حصل له بشارات کثیرة تدل علی ولایته، و کذلک بشره جماعة من الاولیاء الاکابر بما یدل علی ولایته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أن بعض الصالحین من المجاورین بمکة المشرفة، رأی النبی صلی اللّه علیه و سلم فی المنام، و هو داخل من باب بنی شیبة، و بنی یدیه الشیخ عبد اللّه ابن أسعد الیافعی، و الشیخ أحمد بن الجعد المقدم ذکره، و بید کل واحد منهما علم یحمل،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فمشیت خلفهم، حتی و صلوا الی الکعبة، و صلی بنا النبی صلی اللّه علیه و سلم، و صلینا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رأی بعض الصالحین النبی صلی اللّه علیه و سلم فی المنام، و هو یلقم الشیخ عبد اللّه بن أسعد رطبا، و عنده أبو بکر و عمر و هو یلقمهما تمرا مزجورا، و کان ذلک فی حیاة الامام الیافعی، فلما أصبح الرائی أتی إلیه و أخبره بالمنام، و عنده جماعة، فاعتقد بعض الحاضرین ان الشیخ عبد اللّه میز بالرطب، فقام رجل غریب من المجاورین، فقال یا عبد اللّه لما کنت بین الخوف و الرجاء أعطاک النبی صلی اللّه علیه و سلم رطبا، و لما قوی ایمان أبی بکر و عمر أعطاهم النبی صلی اللّه علیه و سلم التمر الکامل، قال بعض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تأویل أهل الکشف</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رأت بعض النساء الصالحات المجاورات بمکة النبی صلی اللّه علیه و سلم فی المنام، و هو واقف علی باب دار الشیخ عبد اللّه بن أسعد، و هو یقول بأعلی صوته ضمنت لک علی اللّه الجنة یا یافعی، بأبک کأحد العمرین، قالها</w:t>
      </w:r>
    </w:p>
    <w:p>
      <w:pPr>
        <w:pStyle w:val="BookText"/>
        <w:rPr/>
      </w:pPr>
      <w:r>
        <w:rPr>
          <w:rFonts w:ascii="IRNazanin" w:hAnsi="IRNazanin" w:eastAsia="IRNazanin"/>
          <w:color w:val="111111"/>
          <w:sz w:val="28"/>
          <w:sz w:val="28"/>
          <w:szCs w:val="28"/>
          <w:rtl w:val="true"/>
          <w:lang w:bidi="fa-IR"/>
        </w:rPr>
        <w:t>ثلاثا، ثم قال ذلک بعملک هذا، و أشار بیده الکریمة الی جماعة من الفقراء، کانوا عند داره یسألونه طعاما،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شعر النبی صلی اللّه علیه و سلم الی شحمة اذنه، کما وصف، و هو یقطر ماء، یسئلونه و علیه رداء أحمر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الامام قاضی القضاة مجد الدین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المنام، و أنا بمکة المشرفة، کان معی أجزاء من کتب الحدیث، و أنا افکر فی نفسی الی أین اذهب بها للسماع علیه، و کان إذ ذاک بمکة من الشیوخ عدة جماعة، معظمین من المسندین، یقدمون فی أکثر النفوس علی الامام الیافعی، فسمعت صوتا من جمیع جهاتی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عند اللّه أعظم قدرا من الیافعی، فقلت فی نفسی هذه رؤیا منام، و لا بد لها من تعبیر فمضیت أسیر، فما خطوت خطوات الا رأیت شخصا واقفا علی طریقی، غلب علی ظنی میکائیل أو ابراهیم الخلیل علیهما السلام، لم أشک أنه أحدهما، فسلمت علیه، و ذکرت له رؤیای،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تعبیره انه یشتهر حتی یصیر مثل الشمس، ثم یموت، فاستیقظت، و کتبت ذلک فی ورقة لئلا أنسی منه شیئا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أزل مترددا فی معنی الکلام، حتی اجتمعت ببعض الصالحین فی بیت المقدس بعد سنین، و هو الشیخ محمد القرنی قال لی اخبرک ان بعض الصالحین بالمسجد الاقصی شرفه اللّه تعالی، أخبرنی أن الیافعی قطب البارحة فأثبت تاریخ هذا القول عندی و ذکرت رؤیای، فلما رجعت الی مکة، وجدت الشیخ عبد اللّه قد مات، و انتقل الی رحمة اللّه تعالی، فنظرت فاذا یوم وفاته بعد سبعة أیام من الیوم الذی قطب فیها، و هی المدة التی صار فیها مثل الشمس، و قد تقدم فی ترجمة الشیخ طلحة الهتار ما یؤید ذلک، و بالجملة فمناقبه مشهورة و آثاره مذکورة، ذکره الشیخ جمال الدین الاسنوی فی طبقاته، و أثنی علیه ثناءا کثیرا</w:t>
      </w:r>
      <w:r>
        <w:rPr>
          <w:rFonts w:eastAsia="IRNazanin" w:cs="IRNazanin"/>
          <w:color w:val="111111"/>
          <w:sz w:val="28"/>
          <w:szCs w:val="28"/>
          <w:rtl w:val="true"/>
          <w:lang w:bidi="fa-IR"/>
        </w:rPr>
        <w:t>.</w:t>
      </w:r>
      <w:bookmarkStart w:id="63" w:name="pg11429_127875"/>
    </w:p>
    <w:p>
      <w:pPr>
        <w:pStyle w:val="BookText"/>
        <w:rPr/>
      </w:pPr>
      <w:bookmarkEnd w:id="63"/>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سنة ثمان و ستین و سبعمائة و هو إذ ذاک فضیل مکة و فاضلها، و عالم الاباطح و عاملها، و دفن بباب المعلی جنب الفضیل بن عیاض نفعنا اللّه بهما،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بیعت أشیاء حقیرة من ترکته بالاثمان الغالیة، حتی بیع له مئزر عتیق، بثلاثمائة درهم، و طاقة بمائة درهم الی غیر ذلک نفع اللّه به</w:t>
      </w:r>
    </w:p>
    <w:p>
      <w:pPr>
        <w:pStyle w:val="Heading6"/>
        <w:numPr>
          <w:ilvl w:val="5"/>
          <w:numId w:val="1"/>
        </w:numPr>
        <w:rPr/>
      </w:pPr>
      <w:bookmarkStart w:id="64" w:name="__RefHeading___Toc1474175_73709187"/>
      <w:bookmarkStart w:id="65" w:name="_Toc24"/>
      <w:bookmarkEnd w:id="64"/>
      <w:r>
        <w:rPr>
          <w:rtl w:val="true"/>
        </w:rPr>
        <w:t>ترجمه یافعی بگفتار جامی در نفحات الانس</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عبد الرحمن بن احمد الجامی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الانس من حضرات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عبد اللّه الیافعی الیمنی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 هو ابو السعادات عفیف الدین عبد اللّه بن اسعد الیافعی الیمنی نزیل الحرمین الشریفین زادهما اللّه تشریفا و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کبار مشایخ وقت خود بوده است، عالم بوده بعلوم ظاهری و باطنی، و ویرا تصنیفات است، از آن جمله است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 و عبرة الیقظان فی معرفة حوادث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الریاحین فی حکایات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النظیم فی فضائل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ورای آن تصانیف دیگر دارد، و اشعار نیکو نیز گفته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علاء الدین خوارزمی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شبی در بعضی از بلاد شام، در خلوت خود بعد از نماز خفتن نشسته بودم، و در خلوت از درون بسته، دو مرد دیدم با خود، که گفتند، که یا شیخ بچه مشغولی در خلوت؟ و ندانستم که از کجا در آمدند، و ساعتی با من سخن گفتند، و با یکدیگر احوال فقرا بیان کردیم، ذکر مردی از شام کردند، و بروی ثنا گفتند،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نیکو مردی است، اگر بدانستی که از کجا می‌خورد، و بعد از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بصاحب خود عبد اللّه یافعی برسان، گفتم او را از کجا می‌شناسید که وی در حجاز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پوشیده نیست، و برخواستند و پیش رفتند سوی محراب، پنداشتم که نماز خواهند گذارد، و از دیوار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مذکور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ساحلهای شام در ماه رجب سنة اثنتین و اربعین و سبعمائة، هر دو پیر در خلوت من در آمدند، و بعد از نماز پیشین پیش رفتند سوی محراب، ندانستم که از کجا در آمدند و از کدام بلد آمدند؟ چون بر من سلام کردند، و مصافحه کردند، با ایشان انس گرفتم، گفتم از کجا آمدید؟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همچون توئی از این حال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خشک پارۀ نان جوین داشتم، پیش ایشان بنهادم،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بهر این آمده‌ایم، گفتم پس از بهر چه آمده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آمده‌ایم که تو را وصیت می‌کنم برسانیدن سلام بعبد اللّه یافعی،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بگو بشارت باد ترا، گفتم ویرا از کجا می‌شناسید؟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بوی رسیده‌ایم، و وی بما رسیده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این بشارت رسانیدن رخصت است؟ گفتند آری، و چنان ذکر کردند که از پیش برادرانی می‌آیند که ایشان را هستند در مشرق، و فی الحال غائب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اوائل حال منزوی بودم، که بطلب علم مشغول باشم، که موجب فضیلت و کمال است، یا بعبادت، که مثمر حلاوت و سلامت از آفات قیل و قال است؟ و در این کشاکش و اضطراب، مرا نه خواب بود نه قرار، کتابی داشتم که روز و شب در مطالعه‌اش می‌گذرانیدم در این بی‌قراری آن را بگشادم، در وی ورقی دیدم که هرگز ندیده بودم، و در وی بیتی چند نوشته، که از کسی نشنیده بودم، و آن این ابیات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 عن همومک معرضا و کل الامور الی القضاء</w:t>
      </w:r>
      <w:bookmarkStart w:id="66" w:name="pg11429_127877"/>
    </w:p>
    <w:p>
      <w:pPr>
        <w:pStyle w:val="BookText"/>
        <w:rPr/>
      </w:pPr>
      <w:bookmarkEnd w:id="66"/>
      <w:r>
        <w:rPr>
          <w:rFonts w:ascii="IRNazanin" w:hAnsi="IRNazanin" w:eastAsia="IRNazanin"/>
          <w:color w:val="111111"/>
          <w:sz w:val="28"/>
          <w:sz w:val="28"/>
          <w:szCs w:val="28"/>
          <w:rtl w:val="true"/>
          <w:lang w:bidi="fa-IR"/>
        </w:rPr>
        <w:t>فلربما اتسع المضیق و لربما ضاق الفضاء</w:t>
      </w:r>
    </w:p>
    <w:p>
      <w:pPr>
        <w:pStyle w:val="BookText"/>
        <w:rPr/>
      </w:pPr>
      <w:r>
        <w:rPr>
          <w:rFonts w:ascii="IRNazanin" w:hAnsi="IRNazanin" w:eastAsia="IRNazanin"/>
          <w:color w:val="111111"/>
          <w:sz w:val="28"/>
          <w:sz w:val="28"/>
          <w:szCs w:val="28"/>
          <w:rtl w:val="true"/>
          <w:lang w:bidi="fa-IR"/>
        </w:rPr>
        <w:t>و لرب امر متعب لک فی عواقبه الرضا</w:t>
      </w:r>
    </w:p>
    <w:p>
      <w:pPr>
        <w:pStyle w:val="BookText"/>
        <w:rPr/>
      </w:pPr>
      <w:r>
        <w:rPr>
          <w:rFonts w:ascii="IRNazanin" w:hAnsi="IRNazanin" w:eastAsia="IRNazanin"/>
          <w:color w:val="111111"/>
          <w:sz w:val="28"/>
          <w:sz w:val="28"/>
          <w:szCs w:val="28"/>
          <w:rtl w:val="true"/>
          <w:lang w:bidi="fa-IR"/>
        </w:rPr>
        <w:t>اللّه یفعل ما یشاء فلا تکن متعرضا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این ابیات را خواندم، گویا آبی بر آتش من زدند، و شدت حرارت قلق مرا نشاندند، و وی بنای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تاریخ نوشته، بر سال نهاده و تا سنه خمسین و سبعمائة بیان حوادث کرده معلوم نیست که بعد از آن چند گاه دیگر بوده است رضی اللّه عنه و نفعنا به</w:t>
      </w:r>
      <w:r>
        <w:rPr>
          <w:rFonts w:eastAsia="IRNazanin" w:cs="IRNazanin"/>
          <w:color w:val="111111"/>
          <w:sz w:val="28"/>
          <w:szCs w:val="28"/>
          <w:rtl w:val="true"/>
          <w:lang w:bidi="fa-IR"/>
        </w:rPr>
        <w:t>»</w:t>
      </w:r>
      <w:r>
        <w:rPr>
          <w:rStyle w:val="FootnoteAnchor"/>
          <w:rtl w:val="true"/>
        </w:rPr>
        <w:footnoteReference w:id="26"/>
      </w:r>
    </w:p>
    <w:p>
      <w:pPr>
        <w:pStyle w:val="Heading6"/>
        <w:numPr>
          <w:ilvl w:val="5"/>
          <w:numId w:val="1"/>
        </w:numPr>
        <w:rPr/>
      </w:pPr>
      <w:bookmarkStart w:id="67" w:name="__RefHeading___Toc1474177_73709187"/>
      <w:bookmarkStart w:id="68" w:name="_Toc25"/>
      <w:bookmarkEnd w:id="67"/>
      <w:r>
        <w:rPr>
          <w:rtl w:val="true"/>
        </w:rPr>
        <w:t>ترجمه سید مرتضی بگفتار یافعی در مرآت الجنان</w:t>
      </w:r>
      <w:bookmarkEnd w:id="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گاه این همه دانستی، پس باید دانست که همین یافعی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سنة ست و ثلاثین و أربعمائة توفی فیها الشریف المرتضی أبو القاسم علی بن الحسین بن موسی بن محمد بن موسی بن ابراهیم بن موسی الکاظم بن جعفر الصادق بن محمد الباقر بن علی زین العابدین بن الحسین بن علی بن أبی طالب رضی اللّه عنهم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نقیب الطالبیین، و کان اماما فی علم الکلام، و الادب، و الشعر، و هو أخو الشریف الرضی المقدم ذکره فی سنة ست و أربعمائة، بین موتهما ثلثون سنة، و للمرتضی تصانیف علی مذهب الشیعة، و مقالة فی اصول الدین، و له دیوان شعر کبیر، و قد اختلف الناس فی نهج البلاغة المجموع من کلام علی بن أبی طالب رضی اللّه عنه هل هو جمعه أو جمع أخیه الرضی؟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من کلام</w:t>
      </w:r>
    </w:p>
    <w:p>
      <w:pPr>
        <w:pStyle w:val="BookText"/>
        <w:rPr/>
      </w:pPr>
      <w:r>
        <w:rPr>
          <w:rFonts w:ascii="IRNazanin" w:hAnsi="IRNazanin" w:eastAsia="IRNazanin"/>
          <w:color w:val="111111"/>
          <w:sz w:val="28"/>
          <w:sz w:val="28"/>
          <w:szCs w:val="28"/>
          <w:rtl w:val="true"/>
          <w:lang w:bidi="fa-IR"/>
        </w:rPr>
        <w:t>علی و انما احدهما هو الذی وضعه و نسبه</w:t>
      </w:r>
      <w:r>
        <w:rPr>
          <w:rStyle w:val="FootnoteAnchor"/>
          <w:rtl w:val="true"/>
        </w:rPr>
        <w:footnoteReference w:id="27"/>
      </w:r>
      <w:r>
        <w:rPr>
          <w:rFonts w:ascii="IRNazanin" w:hAnsi="IRNazanin" w:eastAsia="IRNazanin"/>
          <w:color w:val="111111"/>
          <w:sz w:val="28"/>
          <w:sz w:val="28"/>
          <w:szCs w:val="28"/>
          <w:rtl w:val="true"/>
          <w:lang w:bidi="fa-IR"/>
        </w:rPr>
        <w:t xml:space="preserve">إلیه، و اللّه تعالی أعلم، و له الکتاب الذی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مجالس املائه المشتمل علی فنون من معانی الادب، تکلم فیها علی النحو و اللغة و غیر ذلک، و هو کتاب یدل علی فضل کبیر و توسع فی الاطلاع علی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ذکره ابن بسام الاندلسی فی اواخر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الشریف امام أئمة العراق، بین الاختلاف و الافتراق، إلیه فزع علمائها، و أخذ عنه عظماؤها صاحب مدارسها، و جامع شاردها و آنسها، ممن سارت أخباره، و عرفت به أشعاره، و حمدت فی ذات اللّه مآثره و آثاره، و تآلیفه فی الدین، و تصانیفه فی احکام المسلمین، مما یشهد أنه فرع تلک الاصول، و أهل ذلک البیت الجلیل، و أورد له عدة مقاطیع فمن ذلک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تفرّقنا کما شاءت النوی تبیّن ودّ خالص و تودّد</w:t>
      </w:r>
    </w:p>
    <w:p>
      <w:pPr>
        <w:pStyle w:val="BookText"/>
        <w:rPr/>
      </w:pPr>
      <w:r>
        <w:rPr>
          <w:rFonts w:ascii="IRNazanin" w:hAnsi="IRNazanin" w:eastAsia="IRNazanin"/>
          <w:color w:val="111111"/>
          <w:sz w:val="28"/>
          <w:sz w:val="28"/>
          <w:szCs w:val="28"/>
          <w:rtl w:val="true"/>
          <w:lang w:bidi="fa-IR"/>
        </w:rPr>
        <w:t>کأنی و قد سار الخلیط عشیّة أخو جنّة مما أقوم و أقعد</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البیت الاول من هذین البیتین مأخوذ من قول المتنبی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اشتبکت دموع فی خدود تبیّن من بکی ممن تباکی</w:t>
      </w:r>
    </w:p>
    <w:p>
      <w:pPr>
        <w:pStyle w:val="BookText"/>
        <w:rPr/>
      </w:pPr>
      <w:r>
        <w:rPr>
          <w:rFonts w:ascii="IRNazanin" w:hAnsi="IRNazanin" w:eastAsia="IRNazanin"/>
          <w:color w:val="111111"/>
          <w:sz w:val="28"/>
          <w:sz w:val="28"/>
          <w:szCs w:val="28"/>
          <w:rtl w:val="true"/>
          <w:lang w:bidi="fa-IR"/>
        </w:rPr>
        <w:t>و مما نسب الی المرتضی أیضا رضی اللّه تعالی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یا بدر کل داجیة خذ بیدی قد وقعت فی اللجج</w:t>
      </w:r>
    </w:p>
    <w:p>
      <w:pPr>
        <w:pStyle w:val="BookText"/>
        <w:rPr/>
      </w:pPr>
      <w:r>
        <w:rPr>
          <w:rFonts w:ascii="IRNazanin" w:hAnsi="IRNazanin" w:eastAsia="IRNazanin"/>
          <w:color w:val="111111"/>
          <w:sz w:val="28"/>
          <w:sz w:val="28"/>
          <w:szCs w:val="28"/>
          <w:rtl w:val="true"/>
          <w:lang w:bidi="fa-IR"/>
        </w:rPr>
        <w:t>حسنک ما تنقضی عجائبه کالبحر جد عنه بلا حرج</w:t>
      </w:r>
    </w:p>
    <w:p>
      <w:pPr>
        <w:pStyle w:val="BookText"/>
        <w:rPr/>
      </w:pPr>
      <w:r>
        <w:rPr>
          <w:rFonts w:ascii="IRNazanin" w:hAnsi="IRNazanin" w:eastAsia="IRNazanin"/>
          <w:color w:val="111111"/>
          <w:sz w:val="28"/>
          <w:sz w:val="28"/>
          <w:szCs w:val="28"/>
          <w:rtl w:val="true"/>
          <w:lang w:bidi="fa-IR"/>
        </w:rPr>
        <w:t>بحق من خطّ عارضیک و من سلّط سلطانها علی المهج</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 یدیک الکریمتین معا ثم ادع لی من هواک بالفرج</w:t>
      </w:r>
      <w:bookmarkStart w:id="69" w:name="pg11429_127879"/>
    </w:p>
    <w:p>
      <w:pPr>
        <w:pStyle w:val="BookText"/>
        <w:rPr/>
      </w:pPr>
      <w:bookmarkEnd w:id="69"/>
      <w:r>
        <w:rPr>
          <w:rFonts w:ascii="IRNazanin" w:hAnsi="IRNazanin" w:eastAsia="IRNazanin"/>
          <w:color w:val="111111"/>
          <w:sz w:val="28"/>
          <w:sz w:val="28"/>
          <w:szCs w:val="28"/>
          <w:rtl w:val="true"/>
          <w:lang w:bidi="fa-IR"/>
        </w:rPr>
        <w:t>و حکی الخطیب أبو زکریا یحیی بن علی التبریزی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الحسن علی بن أحمد الفالی الادیب کانت له نسخة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درید فی غایة الجودة، ودعته الحاجة الی بیعها، فباعها و اشتراها الشریف المرتضی بستین دینارا، و تصفحها فوجد فیها أبیاتا بخط بایعها أبی الحسن الفالی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أنست بها عشرین حولا و بعتها لقد طال وجدی بعدها و حنینی</w:t>
      </w:r>
    </w:p>
    <w:p>
      <w:pPr>
        <w:pStyle w:val="BookText"/>
        <w:rPr/>
      </w:pPr>
      <w:r>
        <w:rPr>
          <w:rFonts w:ascii="IRNazanin" w:hAnsi="IRNazanin" w:eastAsia="IRNazanin"/>
          <w:color w:val="111111"/>
          <w:sz w:val="28"/>
          <w:sz w:val="28"/>
          <w:szCs w:val="28"/>
          <w:rtl w:val="true"/>
          <w:lang w:bidi="fa-IR"/>
        </w:rPr>
        <w:t>و ما کان ظنی أننی سأبیعها و لو خلدتنی فی السجون دیونی</w:t>
      </w:r>
    </w:p>
    <w:p>
      <w:pPr>
        <w:pStyle w:val="BookText"/>
        <w:rPr/>
      </w:pPr>
      <w:r>
        <w:rPr>
          <w:rFonts w:ascii="IRNazanin" w:hAnsi="IRNazanin" w:eastAsia="IRNazanin"/>
          <w:color w:val="111111"/>
          <w:sz w:val="28"/>
          <w:sz w:val="28"/>
          <w:szCs w:val="28"/>
          <w:rtl w:val="true"/>
          <w:lang w:bidi="fa-IR"/>
        </w:rPr>
        <w:t>و لکن لضعف و افتقار و صبیة صغار علیهم تستهل شئونی</w:t>
      </w:r>
    </w:p>
    <w:p>
      <w:pPr>
        <w:pStyle w:val="BookText"/>
        <w:rPr/>
      </w:pPr>
      <w:r>
        <w:rPr>
          <w:rFonts w:ascii="IRNazanin" w:hAnsi="IRNazanin" w:eastAsia="IRNazanin"/>
          <w:color w:val="111111"/>
          <w:sz w:val="28"/>
          <w:sz w:val="28"/>
          <w:szCs w:val="28"/>
          <w:rtl w:val="true"/>
          <w:lang w:bidi="fa-IR"/>
        </w:rPr>
        <w:t>و قد تخرج الحاجات یا أم مالک کرائم من رب بهن ضنین</w:t>
      </w:r>
    </w:p>
    <w:p>
      <w:pPr>
        <w:pStyle w:val="BookText"/>
        <w:rPr/>
      </w:pPr>
      <w:r>
        <w:rPr>
          <w:rFonts w:ascii="IRNazanin" w:hAnsi="IRNazanin" w:eastAsia="IRNazanin"/>
          <w:color w:val="111111"/>
          <w:sz w:val="28"/>
          <w:sz w:val="28"/>
          <w:szCs w:val="28"/>
          <w:rtl w:val="true"/>
          <w:lang w:bidi="fa-IR"/>
        </w:rPr>
        <w:t>فأرسل إلیه الکتاب، و وهب له الثمن و هذا الفالی منسوب الی فالة بالفاء و هی بلدة بخوزستان، و ملح الشریف المرتضی و فضائله کثیرة، و کانت ولادته فی سنة خمس و خمسین و ثلاثمائة</w:t>
      </w:r>
      <w:r>
        <w:rPr>
          <w:rStyle w:val="FootnoteAnchor"/>
          <w:rtl w:val="true"/>
        </w:rPr>
        <w:footnoteReference w:id="28"/>
      </w:r>
    </w:p>
    <w:p>
      <w:pPr>
        <w:pStyle w:val="Heading6"/>
        <w:numPr>
          <w:ilvl w:val="5"/>
          <w:numId w:val="1"/>
        </w:numPr>
        <w:rPr/>
      </w:pPr>
      <w:bookmarkStart w:id="70" w:name="__RefHeading___Toc1474179_73709187"/>
      <w:bookmarkStart w:id="71" w:name="_Toc26"/>
      <w:bookmarkEnd w:id="70"/>
      <w:r>
        <w:rPr>
          <w:rtl w:val="true"/>
        </w:rPr>
        <w:t>جلالت سید مرتضی بگفتار باخرزی در دمیة القصر</w:t>
      </w:r>
      <w:bookmarkEnd w:id="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الحسن علی بن الحسن الباخرزی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دمیة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سید رضی طاب ثراه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أخوه المرتضی أبو القاسم علی بن الحسین بن موسی الموسوی الملقب بعلم الهدی ذی المجدین، هو و أخوه فی دوحة السیادة ثمران، و فی فلک الریاسة قمران، و أدب الرضی إذا قرن بعلم المرتضی، کان الفرند فی متن الصارم المنتضی فمن محاسن أشعاره و محامد آثاره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نسیم الریح من أرض بابل تحمل الی أهل الخیام سلامی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قل لحبیب فیک بعض نسیمه أما آن أن تسطیع رجع کلامی</w:t>
      </w:r>
      <w:bookmarkStart w:id="72" w:name="pg11429_127880"/>
    </w:p>
    <w:p>
      <w:pPr>
        <w:pStyle w:val="BookText"/>
        <w:rPr/>
      </w:pPr>
      <w:bookmarkEnd w:id="72"/>
      <w:r>
        <w:rPr>
          <w:rFonts w:ascii="IRNazanin" w:hAnsi="IRNazanin" w:eastAsia="IRNazanin"/>
          <w:color w:val="111111"/>
          <w:sz w:val="28"/>
          <w:sz w:val="28"/>
          <w:szCs w:val="28"/>
          <w:rtl w:val="true"/>
          <w:lang w:bidi="fa-IR"/>
        </w:rPr>
        <w:t>رضیت و لو لا ما علمتم من الجوی لما کنت أرضی منکم بلمام</w:t>
      </w:r>
    </w:p>
    <w:p>
      <w:pPr>
        <w:pStyle w:val="BookText"/>
        <w:rPr/>
      </w:pPr>
      <w:r>
        <w:rPr>
          <w:rFonts w:ascii="IRNazanin" w:hAnsi="IRNazanin" w:eastAsia="IRNazanin"/>
          <w:color w:val="111111"/>
          <w:sz w:val="28"/>
          <w:sz w:val="28"/>
          <w:szCs w:val="28"/>
          <w:rtl w:val="true"/>
          <w:lang w:bidi="fa-IR"/>
        </w:rPr>
        <w:t>الی آخر ما ذکر</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ظاهر است که سید مرتضی ثمرۀ دوحه سیادت، و قمر فلک ریاست است، و علم آن جناب مثل سیف منتضی است، و برای آن جناب محاسن اشعار و محامد آثار است</w:t>
      </w:r>
      <w:r>
        <w:rPr>
          <w:rFonts w:eastAsia="IRNazanin" w:cs="IRNazanin"/>
          <w:color w:val="111111"/>
          <w:sz w:val="28"/>
          <w:szCs w:val="28"/>
          <w:rtl w:val="true"/>
          <w:lang w:bidi="fa-IR"/>
        </w:rPr>
        <w:t>» .</w:t>
      </w:r>
    </w:p>
    <w:p>
      <w:pPr>
        <w:pStyle w:val="Heading6"/>
        <w:numPr>
          <w:ilvl w:val="5"/>
          <w:numId w:val="1"/>
        </w:numPr>
        <w:rPr/>
      </w:pPr>
      <w:bookmarkStart w:id="73" w:name="__RefHeading___Toc1474181_73709187"/>
      <w:bookmarkStart w:id="74" w:name="_Toc27"/>
      <w:bookmarkEnd w:id="73"/>
      <w:r>
        <w:rPr>
          <w:rtl w:val="true"/>
        </w:rPr>
        <w:t>عظمت سید مرتضی بگفتار سیوطی در بغیة الوعاة</w:t>
      </w:r>
      <w:bookmarkEnd w:id="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جلال الدین عبد الرحمن بن کمال الدین 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 فی طبقات اللغویین و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بن الحسین بن موسی بن محمد بن موسی بن ابراهیم بن موسی بن جعفر بن محمد بن علی بن الحسین بن علی بن أبی طالب علیهم السلام، نقیب العلویین أبو القاسم الملقب بالمرتضی علم الهدی، أخو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علی فضله، توحد فی علوم کثیرة مثل الکلام، و الفقه، و اصول الفقه، و الادب، من النحو، و الشعر، و معانیه و اللغة، و غیر ذلک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تصانیف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فی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الشیب و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تتبع أبیات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تکلم علیها ابن جنی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 علی ابن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الحکایة و المحکی،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طیف الخیال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غیر ذلک، ولد سنة خمس و خمسین و ثلاثمائة، و مات سنة ست و ثلاثین و أربعمائة</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bookmarkStart w:id="75" w:name="pg11429_127881"/>
    </w:p>
    <w:p>
      <w:pPr>
        <w:pStyle w:val="BookText"/>
        <w:rPr/>
      </w:pPr>
      <w:bookmarkEnd w:id="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ظاهر است که یاقوت حموی، مدح عظیم و ثناء جلیل جناب سید مرتضی نقل کرده، که از آن ظاهر است که آن جناب متوحد بود در علوم کثیرة، و اجماع بر فضل آن جناب واقع شده</w:t>
      </w:r>
      <w:r>
        <w:rPr>
          <w:rFonts w:eastAsia="IRNazanin" w:cs="IRNazanin"/>
          <w:color w:val="111111"/>
          <w:sz w:val="28"/>
          <w:szCs w:val="28"/>
          <w:rtl w:val="true"/>
          <w:lang w:bidi="fa-IR"/>
        </w:rPr>
        <w:t>» .</w:t>
      </w:r>
    </w:p>
    <w:p>
      <w:pPr>
        <w:pStyle w:val="Heading6"/>
        <w:numPr>
          <w:ilvl w:val="5"/>
          <w:numId w:val="1"/>
        </w:numPr>
        <w:rPr/>
      </w:pPr>
      <w:bookmarkStart w:id="76" w:name="__RefHeading___Toc1474183_73709187"/>
      <w:bookmarkStart w:id="77" w:name="_Toc28"/>
      <w:bookmarkEnd w:id="76"/>
      <w:r>
        <w:rPr>
          <w:rtl w:val="true"/>
        </w:rPr>
        <w:t>ترجمه سید مرتضی بگفتار ذهبی در العبر</w:t>
      </w:r>
      <w:bookmarkEnd w:id="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شمس الدین ابو عبد اللّه محمد بن احمد الذهبی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 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سنۀ ست و ثلاثین و أربعمائة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أبو القاسم الشریق المرتضی، بقیة الطالبیین، و شیخ الشیعة، و رئیسهم بالعراق، أبو طالب علی بن الحسین بن موسی الحسینی الموسوی و له احدی و ثمانون سنة، و کان اماما فی الکلام، و الشعر، و البلاغة، کثیر التصانیف متبحرا فی فنون العلم، أخذ عن الشیخ المفید الخ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ظاهر است که ذهبی تصریح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بآنکه جناب سید مرتضی امام بود در کلام و شعر و بلاغت، و کثیر التصانیف و متبحر بود در فنون علم</w:t>
      </w:r>
      <w:r>
        <w:rPr>
          <w:rFonts w:eastAsia="IRNazanin" w:cs="IRNazanin"/>
          <w:color w:val="111111"/>
          <w:sz w:val="28"/>
          <w:szCs w:val="28"/>
          <w:rtl w:val="true"/>
          <w:lang w:bidi="fa-IR"/>
        </w:rPr>
        <w:t>.</w:t>
      </w:r>
    </w:p>
    <w:p>
      <w:pPr>
        <w:pStyle w:val="Heading6"/>
        <w:numPr>
          <w:ilvl w:val="5"/>
          <w:numId w:val="1"/>
        </w:numPr>
        <w:rPr/>
      </w:pPr>
      <w:bookmarkStart w:id="78" w:name="__RefHeading___Toc1474185_73709187"/>
      <w:bookmarkStart w:id="79" w:name="_Toc29"/>
      <w:bookmarkEnd w:id="78"/>
      <w:r>
        <w:rPr>
          <w:rtl w:val="true"/>
        </w:rPr>
        <w:t>ترجمه ابن حجر مادح سید مرتضی بگفتار سخاوی در ضوء لامع</w:t>
      </w:r>
      <w:bookmarkEnd w:id="79"/>
    </w:p>
    <w:p>
      <w:pPr>
        <w:pStyle w:val="BookText"/>
        <w:rPr/>
      </w:pPr>
      <w:r>
        <w:rPr>
          <w:rFonts w:ascii="IRNazanin" w:hAnsi="IRNazanin" w:eastAsia="IRNazanin"/>
          <w:color w:val="111111"/>
          <w:sz w:val="28"/>
          <w:sz w:val="28"/>
          <w:szCs w:val="28"/>
          <w:rtl w:val="true"/>
          <w:lang w:bidi="fa-IR"/>
        </w:rPr>
        <w:t xml:space="preserve">و علامه شهاب الدین احمد بن علی المعروف بابن حجر العسقلانی که محمد بن عبد الرحمن السخاوی الشافعی بترجمه 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لامع لاهل القرن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نسخه آن مزین باجازۀ مصنف و محشی بخط او نزد فقیر حاضر است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أحمد بن علی بن محمد بن علی بن أحمد، شیخی الاستاذ، امام الائمة الشهاب أبو الفضل الکنانی، العسقلانی المصری ثم القاهری الشافعی، و یعرف بابن حجر، و هو لقب لبعض آبائه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فی ثانی عشر شعبان سنة ثلاث و سبعین و سبعمائة بمصر العتیقة، و نشأ</w:t>
      </w:r>
    </w:p>
    <w:p>
      <w:pPr>
        <w:pStyle w:val="BookText"/>
        <w:rPr/>
      </w:pPr>
      <w:r>
        <w:rPr>
          <w:rFonts w:ascii="IRNazanin" w:hAnsi="IRNazanin" w:eastAsia="IRNazanin"/>
          <w:color w:val="111111"/>
          <w:sz w:val="28"/>
          <w:sz w:val="28"/>
          <w:szCs w:val="28"/>
          <w:rtl w:val="true"/>
          <w:lang w:bidi="fa-IR"/>
        </w:rPr>
        <w:t xml:space="preserve">بها، یتیما فی کنف أحد أوصیائه الزکی الحزوبی، فحفظ القرآن و هو ابن تسع، عند الصدر السقطی،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صلی به علی العادة بمکة، حیث کان مع وصیه بها، و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ابن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الفیّة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و بحث فی صغره و هو بمکة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الجمال ابن ظهیرة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قرء علی الصدر الابسیطی بالقاهرة شیئا من العلم، و بعد بلوغه لازم أحد أوصیائه الشمس بن القطان، فی الفقه، و العربیة، و الحساب، و غیرها، و قرأ علیه جانبا کبیرا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کذا لازم فی الفقه و العربیة النور الادمی، و تفقه بالابناسی، بحث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و أکثر من ملازمته أیضا، لاختصاصه بأبیه، و بالبلقینی، لازمه مدة و حضر دروسه الفقهیة، و قرأ علیه الکثیر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کلامه علی حواشیها، و سمع علیه بقراءة الشمس البرماوی،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بابن الملقن، قرأ علیه قطعة کبیرة من شرحه الکبیر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لازم العز بن جماعة فی غالب العلوم التی کان یقریها دهرا، و مما أخذه عنه 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 الاصلی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شرحه للعز،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النصف الاول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علق عنه بخطه أکثر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حضر درس الهمام الخوارزمی و من قبله دروس قنبر العجمی، و أخذ أیضا عن البدر بن الطنبدی، و ابن الصاحب و الشهاب أحمد بن عبد اللّه البوصیری، و عن الجمال الماردانی الموقت الحاسب و اللغة عن المجد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العربیة عن الغماری، و المحب بن هشام، و الادب و العروض و نحوهما عن البدری البشنکی، و الکتابة عن أبی علی الرفتاوی، و النور البدماصی، و القراءات عن التنوخی، قرأ علیه بالسبع</w:t>
      </w:r>
    </w:p>
    <w:p>
      <w:pPr>
        <w:pStyle w:val="BookText"/>
        <w:rPr/>
      </w:pPr>
      <w:r>
        <w:rPr>
          <w:rFonts w:ascii="IRNazanin" w:hAnsi="IRNazanin" w:eastAsia="IRNazanin"/>
          <w:color w:val="111111"/>
          <w:sz w:val="28"/>
          <w:sz w:val="28"/>
          <w:szCs w:val="28"/>
          <w:rtl w:val="true"/>
          <w:lang w:bidi="fa-IR"/>
        </w:rPr>
        <w:t>الی المفلحون، وجوده قبل ذلک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جد فی الفنون حتی بلغ الغایة، و حبب اللّه إلیه الحدیث، و أقبل علیه بکلیته، و طلبه من سنة ثلث و تسعین و هلم جرا، لکنه لم یلزم الطلب الا من سنة ست و تسعین، فعکف علی الزین العراقی، و تخرج به، و انتفع بملازمته، و قرأ علیه الفیته و شرحها، و نکته علی بن الصلاح، درایة و تحقیقا، و الکثیر من الکتب الکبار و الاجزاء القصار، و حمل عنه من أمالیه جملة، و استملی علیه بعضها، و تحویل الی القاهرة، فسکنها قبیل القرن، و ارتحل الی البلاد الشامیة، و المصریة، و الحجازیة و اکثر جدا من المسموع و الشیوخ، فسمع العالی و النازل، و أخذ عن الشیوخ و الاقران، فمن دونهم، و اجتمع له من الشیوخ المشار إلیهم و المعول فی المشکلات علیهم ما لم یجتمع لاحد من أهل عصره، لان کل واحد منهم کان متبحرا و رأسا فی فنه الذی اشتهر به لا یلحق فیه، فالتنوخی فی معرفة القراءات و علو سنده فیها، و العراقی فی معرفة علوم الحدیث و متعلقاته و الهیثمی فی حفظ المتون و استحضارها، و البلقینی فی سعة الحفظ و کثرة الاطلاع، و ابن الملقن فی کثرة التصانیف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المجد الفیروزآبادی فی حفظ اللغة و اطلاعه علیها، و الغماری فی معرفة العربیة و متعلقاتها، و کذا المحب بن هشام کان حسن التصرف فیها لوفور ذکائه و کان الغماری فائقا فی حفظها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العز بن جماعة فی تفننه فی علوم کثیرة، بحیث انه کان یقول أنا أقرأ فی خمسة عشر علما لا یعرف علماء عصری أسماءها، و أذن له جلهم أو جمیعهم، کالبلقینی، و العراقی، فی الفتاوی و التدریس، و تصدی لنشر الحدیث، و قصر نفسه علیه، مطالعة و قراءة و إقراء و تصنیفا، و افتاءا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شهد له أعیان شیوخه بالحفظ، و زادت تصانیفه التی معظمها فی فنون</w:t>
      </w:r>
    </w:p>
    <w:p>
      <w:pPr>
        <w:pStyle w:val="BookText"/>
        <w:rPr/>
      </w:pPr>
      <w:r>
        <w:rPr>
          <w:rFonts w:ascii="IRNazanin" w:hAnsi="IRNazanin" w:eastAsia="IRNazanin"/>
          <w:color w:val="111111"/>
          <w:sz w:val="28"/>
          <w:sz w:val="28"/>
          <w:szCs w:val="28"/>
          <w:rtl w:val="true"/>
          <w:lang w:bidi="fa-IR"/>
        </w:rPr>
        <w:t xml:space="preserve">الحدیث، و فیها من فنون الادب و الفقه و الاصلین و غیر ذلک علی مائة و خمسین تصنیفا، و رزق فیها من السعد و القبول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 بشرح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لم یسبق لنظیره أمرا عجبا، بحیث استدعی طلبه ملوک الاطراف، بسؤال علمائهم لهم فی طلبه، و بیع بنحو ثلاثمائة دینار، و انتشر فی الآفاق، و لما تم لم یتخلف عن ولیمة ختمه فی التاج و السبع وجوه من سائر المسلمین الا النادر و کان مصروف ذلک المهم نحو خمسمائة دینار و اعتنی بتحصیل تصانیفه کثیر من شیوخه و أقرانه، فمن دونهم، و کتبها الاکابر، و انتشرت فی حیاته، و اقرأ الکثیر منها، و حفظ غیر واحد من الابناء عدة منها، و عرضوها علی جاری العادة علی مشایخ العصر، و أنشد من نظمه فی المحافل، و خطب من دیوانیه علی المنابر لبلیغ نظمه و نثره، و کان مصمما علی عدم دخوله فی القضاء، حتی انه لم یوافق الصدر المناوی، لما عرض علیه قبل القرن النیابة عنه علیها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قدر أن المؤید ولاه الحکم فی بعض القضایا، و الزم من ذلک النیابة، و لکنه لم یتوجه إلیها، و لا انتدب لها الی أن عرض علیه الاستقلال به، و الزم من أحبائه بقبوله فقبل و استقر فی المحرم سنة سبع و عشرین بعد أن کان عرض علیه فی أیام المؤید فمن دونه، و هو یأبی و تزاید ندمه علی القبول، لعدم فرق أرباب الدولة بین العلماء و غیرهم و مبالغتهم فی اللوم لرد اشاراتهم، و ان لم تکن علی وفق الحق بل یعادون علی ذلک، و احتیاجه لمداراة کبیرهم و صغیرهم بحیث لا یمکنه مع ذلک القیام بکل ما یرومونه علی وجه العدل، و صرح بأنه جنی علی نفسه بتقلید أمرهم، و أن بعضهم ارتحل للقائه و بلغه فی أثناء توجهه تلبسه بوظیفة القضاء فرجع، و لم یلبث أن صرف ثم أعید، و لا زال کذلک الی أن أخلص فی الاقلاع عنه عقب صرفه فی جمادی الثانیة سنة اثنتین و خمسین بعد زیادة مدد</w:t>
      </w:r>
    </w:p>
    <w:p>
      <w:pPr>
        <w:pStyle w:val="BookText"/>
        <w:rPr/>
      </w:pPr>
      <w:r>
        <w:rPr>
          <w:rFonts w:ascii="IRNazanin" w:hAnsi="IRNazanin" w:eastAsia="IRNazanin"/>
          <w:color w:val="111111"/>
          <w:sz w:val="28"/>
          <w:sz w:val="28"/>
          <w:szCs w:val="28"/>
          <w:rtl w:val="true"/>
          <w:lang w:bidi="fa-IR"/>
        </w:rPr>
        <w:t>قضائه علی أحد و عشرین سنة، و زهد فی القضاء زهدا تاما لکثرة ما توالی علیه من الانکاد و المحن بسببه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صرح بأنه لم تبق فی بدنه شعرة تقبل اسمه، و درس فی أماکن کالتفسیر الحسنیة و المنصوریة، و الحدیث بالبیبرسیة، و الجمالیة المستجدیة، و الحسینیة و الزینبیة، و الشیخونیة، و جامع طولون، و القبة المنصوریة، و الاسماع بالمحمودیة، و الفقه بالحزوبیة البدریة بمصر، و الشریفیة الفخریة، و الشیخونیة و الصالحیة النجمیة، و الصلاحیة المجاورة للشافعی و المؤیدیة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مشیخة البیبرسیة، و نظرها و الافتاء بدار العدل، و الخطابة بجامع الازهر، ثم بجامع عمرو، و خزن الکتب بالمحمودیة، و أشیاء غیر ذلک مما لم یجتمع له فی آن واحد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أملی ما ینیف علی ألف مجلس من حفظه، و اشتهر ذکره، و بعد صیته، و ارتحل الائمة إلیه، و تبجح الأعیان بالوفود علیه، و کثرت طلبته، حتی کان رؤس العلماء من کل مذهب من تلامذته، و أخذ الناس عنه طبقة بعد اخری، و الحق الابناء بالآباء، و الاحفاد بل و أبنائهم بالاجداد، و لم یجتمع عند أحد مجموعهم و قهرهم بذکائه و شفوف نظره، و سرعة ادراکه، و اتساع نظره، و وفور آدابه، و امتدحه الکبار، و تبجح فحول الشعراء بمطارحته، و طارت فتاواه التی لا یمکن دخولها تحت الحصر فی الآفاق، و حدث باکثر مرویاته خصوصا المطولات منها کل ذلک مع شدة تواضعه، و حلمه، و بهائه، و تحریه فی مأکله، و مشربه، و ملبسه، و صیامه، و قیامه، و بذله، و حسن عشرته، و مزید مداراته، و لذیذ محاضراته، و رضی أخلاقه، و میله لاهل الفضائل، و انصافه فی البحث، و رجوعه الی الحق و خصاله التی لم تجتمع لاحد من أهل عصره، و قد شهد له القدماء لحفظه، و الثقة، و الامانة، و المعرفة التامة، و الذهن الوقاد، و الذکاء المفرط، و سعة</w:t>
      </w:r>
    </w:p>
    <w:p>
      <w:pPr>
        <w:pStyle w:val="BookText"/>
        <w:rPr/>
      </w:pPr>
      <w:r>
        <w:rPr>
          <w:rFonts w:ascii="IRNazanin" w:hAnsi="IRNazanin" w:eastAsia="IRNazanin"/>
          <w:color w:val="111111"/>
          <w:sz w:val="28"/>
          <w:sz w:val="28"/>
          <w:szCs w:val="28"/>
          <w:rtl w:val="true"/>
          <w:lang w:bidi="fa-IR"/>
        </w:rPr>
        <w:t>العلم فی فنون شتی، و شهد له شیخه العراقی بأنه أعلم أصحابه بالحدیث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کل من التقی الفاسی و البرهان الحلبی ما رأینا مثله، و سأل الفاضل تغری یرمش الفقیه أ رأیت مثل نفسک؟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تُزَکُّوا أَنْفُسَکُمْ</w:t>
      </w:r>
      <w:r>
        <w:rPr>
          <w:rStyle w:val="FootnoteAnchor"/>
          <w:rtl w:val="true"/>
        </w:rPr>
        <w:footnoteReference w:id="31"/>
      </w:r>
      <w:r>
        <w:rPr>
          <w:rFonts w:ascii="IRNazanin" w:hAnsi="IRNazanin" w:eastAsia="IRNazanin"/>
          <w:color w:val="111111"/>
          <w:sz w:val="28"/>
          <w:sz w:val="28"/>
          <w:szCs w:val="28"/>
          <w:rtl w:val="true"/>
          <w:lang w:bidi="fa-IR"/>
        </w:rPr>
        <w:t>، و محاسنه جمة، و ما عسی أن أقول فی هذا المختصر، أو من أنا حتی یعرف بمثله، خصوصا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ترجمه من الأعیان فی التصانیف المتداولة بالایدی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النقی الفارسی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البدر البشنکی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طبقاته للشعراء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التقی المقریزی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الفریدة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العلاء ابن خطیب الناصریة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تاریخ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الشمس بن ناصر الدین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التقی بن قاضی شهبة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البرهان الحلبی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مجامیعه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التقی بن فهد المکی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القطب الخیضری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جماعة من أصحابنا، کابن فهد النجم فی معاجیمهم، و غیر واحد فی الوفیات، و هو نفسه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کفی بذلک فخرا، و تجاسرت فأوردته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و افردت له ترجمة حافلة، لا تفی ببعض أحواله فی مجلد ضخم أو مجلدین کتبها الائمة عنی، و انتشرت نسخها و حدثت بها الاکابر غیر مرة بکل من مکة و القاهرة، و أرجو کما شهد به غیر واحد أن تکون غایة فی بابها سمیتها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و الدرر</w:t>
      </w:r>
      <w:r>
        <w:rPr>
          <w:rFonts w:eastAsia="IRNazanin" w:cs="IRNazanin"/>
          <w:color w:val="111111"/>
          <w:sz w:val="28"/>
          <w:szCs w:val="28"/>
          <w:rtl w:val="true"/>
          <w:lang w:bidi="fa-IR"/>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قرأت علیه الکثیر جدا من تصانیفه و مرویاته، بحیث لا أعلم من شارکنی فی مجموعها، و کان رحمه اللّه یودنی کثیرا، و ینوه بذکری فی غیبتی مع صغر سنی، حتی قال لیس فی جماعتی مثله، و کتب لی علی عدة من تصانیفی، و أذن</w:t>
      </w:r>
      <w:bookmarkStart w:id="80" w:name="pg11429_127887"/>
    </w:p>
    <w:p>
      <w:pPr>
        <w:pStyle w:val="BookText"/>
        <w:rPr/>
      </w:pPr>
      <w:bookmarkEnd w:id="80"/>
      <w:r>
        <w:rPr>
          <w:rFonts w:ascii="IRNazanin" w:hAnsi="IRNazanin" w:eastAsia="IRNazanin"/>
          <w:color w:val="111111"/>
          <w:sz w:val="28"/>
          <w:sz w:val="28"/>
          <w:szCs w:val="28"/>
          <w:rtl w:val="true"/>
          <w:lang w:bidi="fa-IR"/>
        </w:rPr>
        <w:t>لی فی الاقراء و الافادة بخطه، و أمرنی بتخریج حدیث ثم أملاه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یزل علی جلالته و عظمته فی النفوس، و مداومته علی أنواع الخیرات الی أن توفی فی أواخر ذی الحجة سنة اثنتین و خمسین، و کان له مشهد لم یر من حضره من الشیوخ فضلا عمن دونهم مثله، و شهد أمیر المؤمنین و السلطان فمن دونهما الصلوة علیه، و قدّم السلطان الخلیفة للصلوة، و دفن تجاه تربة الدیلمی بالقرافة، و تزاحم الامراء و الاکابر علی حمل نعشه، و مشی الی تربته من لم یمش نصف مسافتها قط، و لم یخلف بعده فی مجموعه مثله، و رثاه غیر واحد بما مقامه أجلّ منه رحمه اللّه و إیانا</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1" w:name="__RefHeading___Toc1474187_73709187"/>
      <w:bookmarkStart w:id="82" w:name="_Toc30"/>
      <w:bookmarkEnd w:id="81"/>
      <w:r>
        <w:rPr>
          <w:rtl w:val="true"/>
        </w:rPr>
        <w:t>ترجمه ابن حجر بنوشته سیوطی در طبقات الحفاظ</w:t>
      </w:r>
      <w:bookmarkEnd w:id="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علامه جلال الدین عبد الرحمن بن کمال الدین السیوطی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حجر شیخ الاسلام، و امام الحفاظ فی زمانه، و حافظ الدیار المصریة بل حافظ الدنیا مطلقا، قاضی القضاة شهاب الدین أبو الفضل أحمد بن علی بن محمد بن محمد بن علی الکنانی العسقلانی ثم المصری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xml:space="preserve">، و عانی أولا الادب، و نظم الشعر، فبلغ فیه الغایة، ثم طلب الحدیث من سنة </w:t>
      </w:r>
      <w:r>
        <w:rPr>
          <w:rFonts w:eastAsia="IRNazanin" w:cs="IRNazanin"/>
          <w:color w:val="111111"/>
          <w:sz w:val="28"/>
          <w:szCs w:val="28"/>
          <w:lang w:bidi="fa-IR"/>
        </w:rPr>
        <w:t>794</w:t>
      </w:r>
      <w:r>
        <w:rPr>
          <w:rFonts w:ascii="IRNazanin" w:hAnsi="IRNazanin" w:eastAsia="IRNazanin"/>
          <w:color w:val="111111"/>
          <w:sz w:val="28"/>
          <w:sz w:val="28"/>
          <w:szCs w:val="28"/>
          <w:rtl w:val="true"/>
          <w:lang w:bidi="fa-IR"/>
        </w:rPr>
        <w:t>، فسمع الکثیر، و رحل، و لازم الحافظ أبا الفضل العراقی و برع فی الحدیث، و تقدم فی جمیع فنونه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أنه شرب ماء زمزم لیصل الی رتبة الذهبی، فبلغها و زاد، و لما حضرت العراقی الوفاة،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تخلف بعدک؟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ثم ابنی أبا زرعة ثم الهیثمی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صنف التصانیف التی عم النفع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کشرح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لم یصنف أحد فی الاولین و لا فی الآخرین مثله،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التعلیق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التشویق الی وصل</w:t>
      </w:r>
    </w:p>
    <w:p>
      <w:pPr>
        <w:pStyle w:val="BookText"/>
        <w:rPr/>
      </w:pPr>
      <w:r>
        <w:rPr>
          <w:rFonts w:ascii="IRNazanin" w:hAnsi="IRNazanin" w:eastAsia="IRNazanin"/>
          <w:color w:val="111111"/>
          <w:sz w:val="28"/>
          <w:sz w:val="28"/>
          <w:szCs w:val="28"/>
          <w:rtl w:val="true"/>
          <w:lang w:bidi="fa-IR"/>
        </w:rPr>
        <w:t>التعلیق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أیضا،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 فی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 ابن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تعجیل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المقترب فی المضطرب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أشیاء کثیرة جدا تزید علی المائة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أملی أکثر من ألف مجلس، و ولی القضاء بالدیار المصریة، و التدریس بعدة أماکن، و خرّج أحادیث الرافعی، و الهدایة، و الکشاف، و الفردوس، و عمل أطراف الکتب العشرة و المسند الحنبلی، و عمل زوائد المسانید الیمانیة و له تعالیق و تخاریج ما الحفاظ و المحدثون لها الا محاویج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فی ذی الحجة سنة اثنتین و خمسین و ثمانمائة، ولی منه إجازة عامة و لا استبعد أن یکون لی منه إجازة خاصة، فان والدی کان یتردد إلیه، و ینوب فی الحکم عنه، و ان یکن فاتنی حضور مجالسه و الفوز بسماع کلامه و الاخذ عنه، فقد انتفعت بالفوز بتصانیفه، و استفدت منها الکثیر، و قد غلق بعده الباب و ختم به هذا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الشهاب المنصوری انه شهد جنازته، فلما وصل الی المصلی، مطرت السماء علی نعشه فانشد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بکت السحب علی قاضی القضاة بالمطر</w:t>
      </w:r>
    </w:p>
    <w:p>
      <w:pPr>
        <w:pStyle w:val="BookText"/>
        <w:rPr/>
      </w:pPr>
      <w:r>
        <w:rPr>
          <w:rFonts w:ascii="IRNazanin" w:hAnsi="IRNazanin" w:eastAsia="IRNazanin"/>
          <w:color w:val="111111"/>
          <w:sz w:val="28"/>
          <w:sz w:val="28"/>
          <w:szCs w:val="28"/>
          <w:rtl w:val="true"/>
          <w:lang w:bidi="fa-IR"/>
        </w:rPr>
        <w:t>و انهدم الرکن الذی کان مشیدا بالحجر</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و نیز جلال الدین 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العقیان فی اعیان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گفته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علی بن محمد بن محمد بن علی بن محمود بن احمد بن حجر ابن أحمد الکنانی العسقلانی الاصل ثم المعیدی الشافعی قاضی القضاة، شیخ</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الاسلام، امام الحفاظ، شهاب الدین أبو الفضل بن نور الدین بن قطب الدین ابن ناصر الدین بن جلال الدین، فرید زمانه، و حامل لواء السنة فی أوانه، ذهبی هذا العصر و نضاره، و جوهره الذی ثبت به علی کثیر من الاعصار فخاره، امام هذا الفن للمقتدین، و مقدم عساکر المحدثین، و عمدة الوجود فی التوهین و التصحیح، و أعظم الحکام و الشهود فی بابی التعدیل و التجریح، شهد له بالانفراد، خصوصا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مسلم، و قضی له کل حاکم، بانه العلم المعلم، له الحفظ الواسع الذی إذا وصفته، فحدث عن البحر بن حجر و لا حرج، و النقد الذی ضاهی به ابن معین، فلا یمشی علیه بهرج هرج، و التصانیف التی ما شبهتها الا بالکنوز و المطالب، فمن ثم قضی لها موانع تحول بینها و بین کل طالب جمل اللّه به هذا الزمان الاخیر، و أحیا به و شیخه سنة الاملاء بعد انقطاعه من دهر کبیر، ولد فی ثانی عشری شعبان سنة ثلاث و سبعین و سبعمائة، و عنی اوّلا بالادب و الشعر حتی برع فیهما، و نظم الکثیر فاجاد، و هو ثانی السبعة الشهب من الشعراء، و کتب الخطب المنسوب، ثم حبب إلیه فن الحدیث فأقبل علیه سماعا، و کتابة، و تخریجا، و تعلیقا و تصنیفا، و لازم حافظ عهده زین الدین العراقی، حتی تخرج به، و اکب علیه اکبابا لا مزید علیه حتی رأس فیه فی حیاة شیوخه، حتی شهدوا له بالحفظ، و تفقه علی الشیخ سراج الدین البلقینی و الشیخ سراج الدین بن الملقن، و الشیخ برهان الدین الانباسی، و اخذ الاصول و غیره عن العلامة عز الدین بن جماعة، و لازمه طویلا، و رحل الی الشام، و الحجاز و دخل الیمن، فاجتمع بالعلامة مجد الدین الشیرازی صاحب القاموس، ثم رجع فاقبل بکلیته علی الحدیث، و صنف فیه التصانیف الباهرة، و ولی وظائف سنیة لتدریس الحدیث بالشیخونیة، و مجامع القلعة، و بالجمالیة، و بالبیبرسیة، و مسجد الصلاحیة بجوار مشهد الامام الشافعی رضی اللّه عنه،</w:t>
      </w:r>
      <w:bookmarkStart w:id="83" w:name="pg11429_127890"/>
    </w:p>
    <w:p>
      <w:pPr>
        <w:pStyle w:val="BookText"/>
        <w:rPr/>
      </w:pPr>
      <w:bookmarkEnd w:id="83"/>
      <w:r>
        <w:rPr>
          <w:rFonts w:ascii="IRNazanin" w:hAnsi="IRNazanin" w:eastAsia="IRNazanin"/>
          <w:color w:val="111111"/>
          <w:sz w:val="28"/>
          <w:sz w:val="28"/>
          <w:szCs w:val="28"/>
          <w:rtl w:val="true"/>
          <w:lang w:bidi="fa-IR"/>
        </w:rPr>
        <w:t>و ولی قضاء القضاة بالدیار المصریة، و أول ما ولیه سنة سبع و عشرین الخ</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 w:name="__RefHeading___Toc1474189_73709187"/>
      <w:bookmarkStart w:id="85" w:name="_Toc31"/>
      <w:bookmarkEnd w:id="84"/>
      <w:r>
        <w:rPr>
          <w:rtl w:val="true"/>
        </w:rPr>
        <w:t>ترجمه ابن حجر عسقلانی بگفتار سیوطی در حسن المحاضرة</w:t>
      </w:r>
      <w:bookmarkEnd w:id="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المحاضرة فی اخبار المصر و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حجر، امام الحفاظ فی زمانه، قاضی القضاة شهاب الدین، أبو الفضل أحمد بن علی بن محمد بن محمد بن علی الکنانی العسقلانی ثم المصری، ولد سنة ثلاث و سبعین و سبعمائة، و عانی أولا الادب، و نظم الشعر، فبلغ فیه الغایة، ثم طلب الحدیث، فسمع الکثیر، و رحل، و تخرج بالحافظ أبی الفضل العراقی، و برع فیه، و تقدم فی جمیع فنونه، و انتهت إلیه الرحلة و الرئاسة فی الحدیث فی الدنیا باسرها، فلم یکن فی عصره حافظ سواه، و ألف کتبا 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کشرح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التعلیق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 فی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 ابن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تبصیر المنتبه بتحریر المشتبه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المنهج بترتیب المدرج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أملی أکثر من الف مجلس، توفی فی ذی الحجة اثنتین و خمسین و ثمانمائة، و ختم به الفن، حدثنی الشهاب المنصوری شاعر العصر أنه حضر جنازته، فأمطرت السماء علی نعشه، و قد قرب الی المصلی، و لم یکن زمان مطر، قال فأنشدت فی ذلک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بکت السحب علی قاضی القضاة بالمطر</w:t>
      </w:r>
    </w:p>
    <w:p>
      <w:pPr>
        <w:pStyle w:val="BookText"/>
        <w:rPr/>
      </w:pPr>
      <w:r>
        <w:rPr>
          <w:rFonts w:ascii="IRNazanin" w:hAnsi="IRNazanin" w:eastAsia="IRNazanin"/>
          <w:color w:val="111111"/>
          <w:sz w:val="28"/>
          <w:sz w:val="28"/>
          <w:szCs w:val="28"/>
          <w:rtl w:val="true"/>
          <w:lang w:bidi="fa-IR"/>
        </w:rPr>
        <w:t>و انهدم الرکن الذی کان مشیدا من حجر</w:t>
      </w:r>
    </w:p>
    <w:p>
      <w:pPr>
        <w:pStyle w:val="BookText"/>
        <w:rPr/>
      </w:pPr>
      <w:r>
        <w:rPr>
          <w:rFonts w:ascii="IRNazanin" w:hAnsi="IRNazanin" w:eastAsia="IRNazanin"/>
          <w:color w:val="111111"/>
          <w:sz w:val="28"/>
          <w:sz w:val="28"/>
          <w:szCs w:val="28"/>
          <w:rtl w:val="true"/>
          <w:lang w:bidi="fa-IR"/>
        </w:rPr>
        <w:t>و قال شیخنا الادیب شهاب الدین الحجازی یرثیه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البریة للمنیة صائرة و قفولها شیئا فشیئا سائرة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النفس ان رضیت بذا ربحت و ان لم ترض کانت عند ذلک خاسرة</w:t>
      </w:r>
    </w:p>
    <w:p>
      <w:pPr>
        <w:pStyle w:val="BookText"/>
        <w:rPr/>
      </w:pPr>
      <w:r>
        <w:rPr>
          <w:rFonts w:ascii="IRNazanin" w:hAnsi="IRNazanin" w:eastAsia="IRNazanin"/>
          <w:color w:val="111111"/>
          <w:sz w:val="28"/>
          <w:sz w:val="28"/>
          <w:szCs w:val="28"/>
          <w:rtl w:val="true"/>
          <w:lang w:bidi="fa-IR"/>
        </w:rPr>
        <w:t>و انا الذی راض باحکام مضت عن ربنا البر المهیمن صادرة</w:t>
      </w:r>
    </w:p>
    <w:p>
      <w:pPr>
        <w:pStyle w:val="BookText"/>
        <w:rPr/>
      </w:pPr>
      <w:r>
        <w:rPr>
          <w:rFonts w:ascii="IRNazanin" w:hAnsi="IRNazanin" w:eastAsia="IRNazanin"/>
          <w:color w:val="111111"/>
          <w:sz w:val="28"/>
          <w:sz w:val="28"/>
          <w:szCs w:val="28"/>
          <w:rtl w:val="true"/>
          <w:lang w:bidi="fa-IR"/>
        </w:rPr>
        <w:t>لکن سئمت العیش من بعد الذی قد خلف الافکار منا حائرة</w:t>
      </w:r>
    </w:p>
    <w:p>
      <w:pPr>
        <w:pStyle w:val="BookText"/>
        <w:rPr/>
      </w:pPr>
      <w:r>
        <w:rPr>
          <w:rFonts w:ascii="IRNazanin" w:hAnsi="IRNazanin" w:eastAsia="IRNazanin"/>
          <w:color w:val="111111"/>
          <w:sz w:val="28"/>
          <w:sz w:val="28"/>
          <w:szCs w:val="28"/>
          <w:rtl w:val="true"/>
          <w:lang w:bidi="fa-IR"/>
        </w:rPr>
        <w:t>هو شیخ الاسلام المعظم قدره من کان اوحد عصره و النادرة</w:t>
      </w:r>
    </w:p>
    <w:p>
      <w:pPr>
        <w:pStyle w:val="BookText"/>
        <w:rPr/>
      </w:pPr>
      <w:r>
        <w:rPr>
          <w:rFonts w:ascii="IRNazanin" w:hAnsi="IRNazanin" w:eastAsia="IRNazanin"/>
          <w:color w:val="111111"/>
          <w:sz w:val="28"/>
          <w:sz w:val="28"/>
          <w:szCs w:val="28"/>
          <w:rtl w:val="true"/>
          <w:lang w:bidi="fa-IR"/>
        </w:rPr>
        <w:t>قاضی القضاة العسقلانی الذی لم ترفع الدنیا خصیما ناظره</w:t>
      </w:r>
    </w:p>
    <w:p>
      <w:pPr>
        <w:pStyle w:val="BookText"/>
        <w:rPr/>
      </w:pPr>
      <w:r>
        <w:rPr>
          <w:rFonts w:ascii="IRNazanin" w:hAnsi="IRNazanin" w:eastAsia="IRNazanin"/>
          <w:color w:val="111111"/>
          <w:sz w:val="28"/>
          <w:sz w:val="28"/>
          <w:szCs w:val="28"/>
          <w:rtl w:val="true"/>
          <w:lang w:bidi="fa-IR"/>
        </w:rPr>
        <w:t>و شهاب دین اللّه ذی الفضل الذی اربی علی عدد النجوم مکاثرة</w:t>
      </w:r>
    </w:p>
    <w:p>
      <w:pPr>
        <w:pStyle w:val="BookText"/>
        <w:rPr/>
      </w:pPr>
      <w:r>
        <w:rPr>
          <w:rFonts w:ascii="IRNazanin" w:hAnsi="IRNazanin" w:eastAsia="IRNazanin"/>
          <w:color w:val="111111"/>
          <w:sz w:val="28"/>
          <w:sz w:val="28"/>
          <w:szCs w:val="28"/>
          <w:rtl w:val="true"/>
          <w:lang w:bidi="fa-IR"/>
        </w:rPr>
        <w:t>لا تعجبوا لعلوه فأبوه من قبل علی فی الدنیا و الآخرة</w:t>
      </w:r>
    </w:p>
    <w:p>
      <w:pPr>
        <w:pStyle w:val="BookText"/>
        <w:rPr/>
      </w:pPr>
      <w:r>
        <w:rPr>
          <w:rFonts w:ascii="IRNazanin" w:hAnsi="IRNazanin" w:eastAsia="IRNazanin"/>
          <w:color w:val="111111"/>
          <w:sz w:val="28"/>
          <w:sz w:val="28"/>
          <w:szCs w:val="28"/>
          <w:rtl w:val="true"/>
          <w:lang w:bidi="fa-IR"/>
        </w:rPr>
        <w:t>هو کیمیاء العلم کم من طالب بالکسر جاء له فاضحی جابرة</w:t>
      </w:r>
    </w:p>
    <w:p>
      <w:pPr>
        <w:pStyle w:val="BookText"/>
        <w:rPr/>
      </w:pPr>
      <w:r>
        <w:rPr>
          <w:rFonts w:ascii="IRNazanin" w:hAnsi="IRNazanin" w:eastAsia="IRNazanin"/>
          <w:color w:val="111111"/>
          <w:sz w:val="28"/>
          <w:sz w:val="28"/>
          <w:szCs w:val="28"/>
          <w:rtl w:val="true"/>
          <w:lang w:bidi="fa-IR"/>
        </w:rPr>
        <w:t>لا بدع ان عادت علوم الکیمیا من بعد ذا الحجر الکریم بائرة</w:t>
      </w:r>
    </w:p>
    <w:p>
      <w:pPr>
        <w:pStyle w:val="BookText"/>
        <w:rPr/>
      </w:pPr>
      <w:r>
        <w:rPr>
          <w:rFonts w:ascii="IRNazanin" w:hAnsi="IRNazanin" w:eastAsia="IRNazanin"/>
          <w:color w:val="111111"/>
          <w:sz w:val="28"/>
          <w:sz w:val="28"/>
          <w:szCs w:val="28"/>
          <w:rtl w:val="true"/>
          <w:lang w:bidi="fa-IR"/>
        </w:rPr>
        <w:t>لهفی علی من اورثتنی حسرة درس الدروس علیه إذ هی خاسرة</w:t>
      </w:r>
    </w:p>
    <w:p>
      <w:pPr>
        <w:pStyle w:val="BookText"/>
        <w:rPr/>
      </w:pPr>
      <w:r>
        <w:rPr>
          <w:rFonts w:ascii="IRNazanin" w:hAnsi="IRNazanin" w:eastAsia="IRNazanin"/>
          <w:color w:val="111111"/>
          <w:sz w:val="28"/>
          <w:sz w:val="28"/>
          <w:szCs w:val="28"/>
          <w:rtl w:val="true"/>
          <w:lang w:bidi="fa-IR"/>
        </w:rPr>
        <w:t>لهفی المدح استحالت للرثا و قصور ابیاتی غدت متقاصرة</w:t>
      </w:r>
    </w:p>
    <w:p>
      <w:pPr>
        <w:pStyle w:val="BookText"/>
        <w:rPr/>
      </w:pPr>
      <w:r>
        <w:rPr>
          <w:rFonts w:ascii="IRNazanin" w:hAnsi="IRNazanin" w:eastAsia="IRNazanin"/>
          <w:color w:val="111111"/>
          <w:sz w:val="28"/>
          <w:sz w:val="28"/>
          <w:szCs w:val="28"/>
          <w:rtl w:val="true"/>
          <w:lang w:bidi="fa-IR"/>
        </w:rPr>
        <w:t>لهفی علیه عالما بوفاته درست دروس و المدارس دائرة</w:t>
      </w:r>
    </w:p>
    <w:p>
      <w:pPr>
        <w:pStyle w:val="BookText"/>
        <w:rPr/>
      </w:pPr>
      <w:r>
        <w:rPr>
          <w:rFonts w:ascii="IRNazanin" w:hAnsi="IRNazanin" w:eastAsia="IRNazanin"/>
          <w:color w:val="111111"/>
          <w:sz w:val="28"/>
          <w:sz w:val="28"/>
          <w:szCs w:val="28"/>
          <w:rtl w:val="true"/>
          <w:lang w:bidi="fa-IR"/>
        </w:rPr>
        <w:t>لهفی علی الاملاء عطل بعده و معاهد الاسماع إذ هی شاعرة</w:t>
      </w:r>
    </w:p>
    <w:p>
      <w:pPr>
        <w:pStyle w:val="BookText"/>
        <w:rPr/>
      </w:pPr>
      <w:r>
        <w:rPr>
          <w:rFonts w:ascii="IRNazanin" w:hAnsi="IRNazanin" w:eastAsia="IRNazanin"/>
          <w:color w:val="111111"/>
          <w:sz w:val="28"/>
          <w:sz w:val="28"/>
          <w:szCs w:val="28"/>
          <w:rtl w:val="true"/>
          <w:lang w:bidi="fa-IR"/>
        </w:rPr>
        <w:t>لهفی علیه حافظ العصر الذی قد کان معدودا لکل مناظرة</w:t>
      </w:r>
    </w:p>
    <w:p>
      <w:pPr>
        <w:pStyle w:val="BookText"/>
        <w:rPr/>
      </w:pPr>
      <w:r>
        <w:rPr>
          <w:rFonts w:ascii="IRNazanin" w:hAnsi="IRNazanin" w:eastAsia="IRNazanin"/>
          <w:color w:val="111111"/>
          <w:sz w:val="28"/>
          <w:sz w:val="28"/>
          <w:szCs w:val="28"/>
          <w:rtl w:val="true"/>
          <w:lang w:bidi="fa-IR"/>
        </w:rPr>
        <w:t>لهفی علی الفقه المهذب و المحر رحاوی المقصود عند محاضره</w:t>
      </w:r>
    </w:p>
    <w:p>
      <w:pPr>
        <w:pStyle w:val="BookText"/>
        <w:rPr/>
      </w:pPr>
      <w:r>
        <w:rPr>
          <w:rFonts w:ascii="IRNazanin" w:hAnsi="IRNazanin" w:eastAsia="IRNazanin"/>
          <w:color w:val="111111"/>
          <w:sz w:val="28"/>
          <w:sz w:val="28"/>
          <w:szCs w:val="28"/>
          <w:rtl w:val="true"/>
          <w:lang w:bidi="fa-IR"/>
        </w:rPr>
        <w:t>لهفی علی النحو الذی تسهیله مغنی اللبیب مساعدا لمذاکرة</w:t>
      </w:r>
    </w:p>
    <w:p>
      <w:pPr>
        <w:pStyle w:val="BookText"/>
        <w:rPr/>
      </w:pPr>
      <w:r>
        <w:rPr>
          <w:rFonts w:ascii="IRNazanin" w:hAnsi="IRNazanin" w:eastAsia="IRNazanin"/>
          <w:color w:val="111111"/>
          <w:sz w:val="28"/>
          <w:sz w:val="28"/>
          <w:szCs w:val="28"/>
          <w:rtl w:val="true"/>
          <w:lang w:bidi="fa-IR"/>
        </w:rPr>
        <w:t>لهفی علی اللغة العربیة کم أرا نا معربا بصحاحها المتظاهرة</w:t>
      </w:r>
    </w:p>
    <w:p>
      <w:pPr>
        <w:pStyle w:val="BookText"/>
        <w:rPr/>
      </w:pPr>
      <w:r>
        <w:rPr>
          <w:rFonts w:ascii="IRNazanin" w:hAnsi="IRNazanin" w:eastAsia="IRNazanin"/>
          <w:color w:val="111111"/>
          <w:sz w:val="28"/>
          <w:sz w:val="28"/>
          <w:szCs w:val="28"/>
          <w:rtl w:val="true"/>
          <w:lang w:bidi="fa-IR"/>
        </w:rPr>
        <w:t>لهفی علی علم العروض تقطعت اسبابه بفواصل متغائرة</w:t>
      </w:r>
    </w:p>
    <w:p>
      <w:pPr>
        <w:pStyle w:val="BookText"/>
        <w:rPr/>
      </w:pPr>
      <w:r>
        <w:rPr>
          <w:rFonts w:ascii="IRNazanin" w:hAnsi="IRNazanin" w:eastAsia="IRNazanin"/>
          <w:color w:val="111111"/>
          <w:sz w:val="28"/>
          <w:sz w:val="28"/>
          <w:szCs w:val="28"/>
          <w:rtl w:val="true"/>
          <w:lang w:bidi="fa-IR"/>
        </w:rPr>
        <w:t>لهفی علیه خزانة العلم التی کانت بها کل الافاضل ماهرة</w:t>
      </w:r>
    </w:p>
    <w:p>
      <w:pPr>
        <w:pStyle w:val="BookText"/>
        <w:rPr/>
      </w:pPr>
      <w:r>
        <w:rPr>
          <w:rFonts w:ascii="IRNazanin" w:hAnsi="IRNazanin" w:eastAsia="IRNazanin"/>
          <w:color w:val="111111"/>
          <w:sz w:val="28"/>
          <w:sz w:val="28"/>
          <w:szCs w:val="28"/>
          <w:rtl w:val="true"/>
          <w:lang w:bidi="fa-IR"/>
        </w:rPr>
        <w:t>لهفی علی شیخی الذی سعدت به صحب و اوجه ناظریه ناضرة</w:t>
      </w:r>
    </w:p>
    <w:p>
      <w:pPr>
        <w:pStyle w:val="BookText"/>
        <w:rPr/>
      </w:pPr>
      <w:r>
        <w:rPr>
          <w:rFonts w:ascii="IRNazanin" w:hAnsi="IRNazanin" w:eastAsia="IRNazanin"/>
          <w:color w:val="111111"/>
          <w:sz w:val="28"/>
          <w:sz w:val="28"/>
          <w:szCs w:val="28"/>
          <w:rtl w:val="true"/>
          <w:lang w:bidi="fa-IR"/>
        </w:rPr>
        <w:t>لهفی علی التقصیر منی حیث لم املا النواحی بالنواح مبادرة</w:t>
      </w:r>
    </w:p>
    <w:p>
      <w:pPr>
        <w:pStyle w:val="BookText"/>
        <w:rPr/>
      </w:pPr>
      <w:r>
        <w:rPr>
          <w:rFonts w:ascii="IRNazanin" w:hAnsi="IRNazanin" w:eastAsia="IRNazanin"/>
          <w:color w:val="111111"/>
          <w:sz w:val="28"/>
          <w:sz w:val="28"/>
          <w:szCs w:val="28"/>
          <w:rtl w:val="true"/>
          <w:lang w:bidi="fa-IR"/>
        </w:rPr>
        <w:t>لهفی علی عذری عن استیفاء ما یحوی و عجزی ان اعد ماثره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لهفی علی الهفی و هل ذا مسعدی أو کان ینفعنی شدید محاذره</w:t>
      </w:r>
    </w:p>
    <w:p>
      <w:pPr>
        <w:pStyle w:val="BookText"/>
        <w:rPr/>
      </w:pPr>
      <w:r>
        <w:rPr>
          <w:rFonts w:ascii="IRNazanin" w:hAnsi="IRNazanin" w:eastAsia="IRNazanin"/>
          <w:color w:val="111111"/>
          <w:sz w:val="28"/>
          <w:sz w:val="28"/>
          <w:szCs w:val="28"/>
          <w:rtl w:val="true"/>
          <w:lang w:bidi="fa-IR"/>
        </w:rPr>
        <w:t>لهفی علی من کل عام للهنا تأتی الوفود الی حماه مبادرة</w:t>
      </w:r>
    </w:p>
    <w:p>
      <w:pPr>
        <w:pStyle w:val="BookText"/>
        <w:rPr/>
      </w:pPr>
      <w:r>
        <w:rPr>
          <w:rFonts w:ascii="IRNazanin" w:hAnsi="IRNazanin" w:eastAsia="IRNazanin"/>
          <w:color w:val="111111"/>
          <w:sz w:val="28"/>
          <w:sz w:val="28"/>
          <w:szCs w:val="28"/>
          <w:rtl w:val="true"/>
          <w:lang w:bidi="fa-IR"/>
        </w:rPr>
        <w:t>و الان ذا العام جاءوا للعزا فیه و عادوا بالدموع الهامرة</w:t>
      </w:r>
    </w:p>
    <w:p>
      <w:pPr>
        <w:pStyle w:val="BookText"/>
        <w:rPr/>
      </w:pPr>
      <w:r>
        <w:rPr>
          <w:rFonts w:ascii="IRNazanin" w:hAnsi="IRNazanin" w:eastAsia="IRNazanin"/>
          <w:color w:val="111111"/>
          <w:sz w:val="28"/>
          <w:sz w:val="28"/>
          <w:szCs w:val="28"/>
          <w:rtl w:val="true"/>
          <w:lang w:bidi="fa-IR"/>
        </w:rPr>
        <w:t>قد خلف الدنیا خرابا بعده لکنما الاخری لدیه عامرة</w:t>
      </w:r>
    </w:p>
    <w:p>
      <w:pPr>
        <w:pStyle w:val="BookText"/>
        <w:rPr/>
      </w:pPr>
      <w:r>
        <w:rPr>
          <w:rFonts w:ascii="IRNazanin" w:hAnsi="IRNazanin" w:eastAsia="IRNazanin"/>
          <w:color w:val="111111"/>
          <w:sz w:val="28"/>
          <w:sz w:val="28"/>
          <w:szCs w:val="28"/>
          <w:rtl w:val="true"/>
          <w:lang w:bidi="fa-IR"/>
        </w:rPr>
        <w:t>و بموته شغر الفوائد و اعلم العین انثنت فی حالتیها شاغرة</w:t>
      </w:r>
    </w:p>
    <w:p>
      <w:pPr>
        <w:pStyle w:val="BookText"/>
        <w:rPr/>
      </w:pPr>
      <w:r>
        <w:rPr>
          <w:rFonts w:ascii="IRNazanin" w:hAnsi="IRNazanin" w:eastAsia="IRNazanin"/>
          <w:color w:val="111111"/>
          <w:sz w:val="28"/>
          <w:sz w:val="28"/>
          <w:szCs w:val="28"/>
          <w:rtl w:val="true"/>
          <w:lang w:bidi="fa-IR"/>
        </w:rPr>
        <w:t>ولی المحاجر طابقت إذ للرثا انا ناظم و هی المدامع ناثرة</w:t>
      </w:r>
    </w:p>
    <w:p>
      <w:pPr>
        <w:pStyle w:val="BookText"/>
        <w:rPr/>
      </w:pPr>
      <w:r>
        <w:rPr>
          <w:rFonts w:ascii="IRNazanin" w:hAnsi="IRNazanin" w:eastAsia="IRNazanin"/>
          <w:color w:val="111111"/>
          <w:sz w:val="28"/>
          <w:sz w:val="28"/>
          <w:szCs w:val="28"/>
          <w:rtl w:val="true"/>
          <w:lang w:bidi="fa-IR"/>
        </w:rPr>
        <w:t>فکأنه فی قبره سر غدا فی الصدر و الافهام عنه قاصرة</w:t>
      </w:r>
    </w:p>
    <w:p>
      <w:pPr>
        <w:pStyle w:val="BookText"/>
        <w:rPr/>
      </w:pPr>
      <w:r>
        <w:rPr>
          <w:rFonts w:ascii="IRNazanin" w:hAnsi="IRNazanin" w:eastAsia="IRNazanin"/>
          <w:color w:val="111111"/>
          <w:sz w:val="28"/>
          <w:sz w:val="28"/>
          <w:szCs w:val="28"/>
          <w:rtl w:val="true"/>
          <w:lang w:bidi="fa-IR"/>
        </w:rPr>
        <w:t>و کأنه فی اللحد منه ذخیرة اعظم بها درر العلوم الفاخرة</w:t>
      </w:r>
    </w:p>
    <w:p>
      <w:pPr>
        <w:pStyle w:val="BookText"/>
        <w:rPr/>
      </w:pPr>
      <w:r>
        <w:rPr>
          <w:rFonts w:ascii="IRNazanin" w:hAnsi="IRNazanin" w:eastAsia="IRNazanin"/>
          <w:color w:val="111111"/>
          <w:sz w:val="28"/>
          <w:sz w:val="28"/>
          <w:szCs w:val="28"/>
          <w:rtl w:val="true"/>
          <w:lang w:bidi="fa-IR"/>
        </w:rPr>
        <w:t>و کأنه فی رمسه سیف ثوی فی الغمد مخبوءا لیوم مثائرة</w:t>
      </w:r>
    </w:p>
    <w:p>
      <w:pPr>
        <w:pStyle w:val="BookText"/>
        <w:rPr/>
      </w:pPr>
      <w:r>
        <w:rPr>
          <w:rFonts w:ascii="IRNazanin" w:hAnsi="IRNazanin" w:eastAsia="IRNazanin"/>
          <w:color w:val="111111"/>
          <w:sz w:val="28"/>
          <w:sz w:val="28"/>
          <w:szCs w:val="28"/>
          <w:rtl w:val="true"/>
          <w:lang w:bidi="fa-IR"/>
        </w:rPr>
        <w:t>قهرتنی الایام فیه فلیتنی فی مصر متّ و ما رأیت القاهرة</w:t>
      </w:r>
    </w:p>
    <w:p>
      <w:pPr>
        <w:pStyle w:val="BookText"/>
        <w:rPr/>
      </w:pPr>
      <w:r>
        <w:rPr>
          <w:rFonts w:ascii="IRNazanin" w:hAnsi="IRNazanin" w:eastAsia="IRNazanin"/>
          <w:color w:val="111111"/>
          <w:sz w:val="28"/>
          <w:sz w:val="28"/>
          <w:szCs w:val="28"/>
          <w:rtl w:val="true"/>
          <w:lang w:bidi="fa-IR"/>
        </w:rPr>
        <w:t>هجرتنی الایام بعدک سیدی و احر قلبی قد رمی بالهاجرة</w:t>
      </w:r>
    </w:p>
    <w:p>
      <w:pPr>
        <w:pStyle w:val="BookText"/>
        <w:rPr/>
      </w:pPr>
      <w:r>
        <w:rPr>
          <w:rFonts w:ascii="IRNazanin" w:hAnsi="IRNazanin" w:eastAsia="IRNazanin"/>
          <w:color w:val="111111"/>
          <w:sz w:val="28"/>
          <w:sz w:val="28"/>
          <w:szCs w:val="28"/>
          <w:rtl w:val="true"/>
          <w:lang w:bidi="fa-IR"/>
        </w:rPr>
        <w:t>من شاء بعدک فلیمت انت الذی کانت علیک النفس قدما حاذرة</w:t>
      </w:r>
    </w:p>
    <w:p>
      <w:pPr>
        <w:pStyle w:val="BookText"/>
        <w:rPr/>
      </w:pPr>
      <w:r>
        <w:rPr>
          <w:rFonts w:ascii="IRNazanin" w:hAnsi="IRNazanin" w:eastAsia="IRNazanin"/>
          <w:color w:val="111111"/>
          <w:sz w:val="28"/>
          <w:sz w:val="28"/>
          <w:szCs w:val="28"/>
          <w:rtl w:val="true"/>
          <w:lang w:bidi="fa-IR"/>
        </w:rPr>
        <w:t>و سهرت مذ صدح النعی بزجرة فإذا هم من مقلتی بالساهرة</w:t>
      </w:r>
    </w:p>
    <w:p>
      <w:pPr>
        <w:pStyle w:val="BookText"/>
        <w:rPr/>
      </w:pPr>
      <w:r>
        <w:rPr>
          <w:rFonts w:ascii="IRNazanin" w:hAnsi="IRNazanin" w:eastAsia="IRNazanin"/>
          <w:color w:val="111111"/>
          <w:sz w:val="28"/>
          <w:sz w:val="28"/>
          <w:szCs w:val="28"/>
          <w:rtl w:val="true"/>
          <w:lang w:bidi="fa-IR"/>
        </w:rPr>
        <w:t>و رزئت فیه فلیت انی لم اکن أولیت انی قد سکنت مقابره</w:t>
      </w:r>
    </w:p>
    <w:p>
      <w:pPr>
        <w:pStyle w:val="BookText"/>
        <w:rPr/>
      </w:pPr>
      <w:r>
        <w:rPr>
          <w:rFonts w:ascii="IRNazanin" w:hAnsi="IRNazanin" w:eastAsia="IRNazanin"/>
          <w:color w:val="111111"/>
          <w:sz w:val="28"/>
          <w:sz w:val="28"/>
          <w:szCs w:val="28"/>
          <w:rtl w:val="true"/>
          <w:lang w:bidi="fa-IR"/>
        </w:rPr>
        <w:t>رزء جمیع الناس فیه واحد طوبی لنفس عند ذلک صابرة</w:t>
      </w:r>
    </w:p>
    <w:p>
      <w:pPr>
        <w:pStyle w:val="BookText"/>
        <w:rPr/>
      </w:pPr>
      <w:r>
        <w:rPr>
          <w:rFonts w:ascii="IRNazanin" w:hAnsi="IRNazanin" w:eastAsia="IRNazanin"/>
          <w:color w:val="111111"/>
          <w:sz w:val="28"/>
          <w:sz w:val="28"/>
          <w:szCs w:val="28"/>
          <w:rtl w:val="true"/>
          <w:lang w:bidi="fa-IR"/>
        </w:rPr>
        <w:t>یا نوم عنی لا تلمّ بمقلتی فالنوم لا یأوی لعین ساهرة</w:t>
      </w:r>
    </w:p>
    <w:p>
      <w:pPr>
        <w:pStyle w:val="BookText"/>
        <w:rPr/>
      </w:pPr>
      <w:r>
        <w:rPr>
          <w:rFonts w:ascii="IRNazanin" w:hAnsi="IRNazanin" w:eastAsia="IRNazanin"/>
          <w:color w:val="111111"/>
          <w:sz w:val="28"/>
          <w:sz w:val="28"/>
          <w:szCs w:val="28"/>
          <w:rtl w:val="true"/>
          <w:lang w:bidi="fa-IR"/>
        </w:rPr>
        <w:t>یا دمع اسقی تربة و لو أنها بعلومه جرت البحار الزاخرة</w:t>
      </w:r>
    </w:p>
    <w:p>
      <w:pPr>
        <w:pStyle w:val="BookText"/>
        <w:rPr/>
      </w:pPr>
      <w:r>
        <w:rPr>
          <w:rFonts w:ascii="IRNazanin" w:hAnsi="IRNazanin" w:eastAsia="IRNazanin"/>
          <w:color w:val="111111"/>
          <w:sz w:val="28"/>
          <w:sz w:val="28"/>
          <w:szCs w:val="28"/>
          <w:rtl w:val="true"/>
          <w:lang w:bidi="fa-IR"/>
        </w:rPr>
        <w:t>یا صبری ارحل لیس قلبی فارغا سکنته احزان غدت متکاثرة</w:t>
      </w:r>
    </w:p>
    <w:p>
      <w:pPr>
        <w:pStyle w:val="BookText"/>
        <w:rPr/>
      </w:pPr>
      <w:r>
        <w:rPr>
          <w:rFonts w:ascii="IRNazanin" w:hAnsi="IRNazanin" w:eastAsia="IRNazanin"/>
          <w:color w:val="111111"/>
          <w:sz w:val="28"/>
          <w:sz w:val="28"/>
          <w:szCs w:val="28"/>
          <w:rtl w:val="true"/>
          <w:lang w:bidi="fa-IR"/>
        </w:rPr>
        <w:t>یا نار شوقی بالعراق تأججی یا ادمعی بالمزن کونی ساخرة</w:t>
      </w:r>
    </w:p>
    <w:p>
      <w:pPr>
        <w:pStyle w:val="BookText"/>
        <w:rPr/>
      </w:pPr>
      <w:r>
        <w:rPr>
          <w:rFonts w:ascii="IRNazanin" w:hAnsi="IRNazanin" w:eastAsia="IRNazanin"/>
          <w:color w:val="111111"/>
          <w:sz w:val="28"/>
          <w:sz w:val="28"/>
          <w:szCs w:val="28"/>
          <w:rtl w:val="true"/>
          <w:lang w:bidi="fa-IR"/>
        </w:rPr>
        <w:t>یا قبر طب قد صرت بیت العلم أو عینا به انسان قطب الدائرة</w:t>
      </w:r>
    </w:p>
    <w:p>
      <w:pPr>
        <w:pStyle w:val="BookText"/>
        <w:rPr/>
      </w:pPr>
      <w:r>
        <w:rPr>
          <w:rFonts w:ascii="IRNazanin" w:hAnsi="IRNazanin" w:eastAsia="IRNazanin"/>
          <w:color w:val="111111"/>
          <w:sz w:val="28"/>
          <w:sz w:val="28"/>
          <w:szCs w:val="28"/>
          <w:rtl w:val="true"/>
          <w:lang w:bidi="fa-IR"/>
        </w:rPr>
        <w:t>یا موت انک قد نزلت بذی الندا و مذ استضفت حباک نفسا حاضرة</w:t>
      </w:r>
    </w:p>
    <w:p>
      <w:pPr>
        <w:pStyle w:val="BookText"/>
        <w:rPr/>
      </w:pPr>
      <w:r>
        <w:rPr>
          <w:rFonts w:ascii="IRNazanin" w:hAnsi="IRNazanin" w:eastAsia="IRNazanin"/>
          <w:color w:val="111111"/>
          <w:sz w:val="28"/>
          <w:sz w:val="28"/>
          <w:szCs w:val="28"/>
          <w:rtl w:val="true"/>
          <w:lang w:bidi="fa-IR"/>
        </w:rPr>
        <w:t>یا رب فارحمه و اسق ضریحه بسحائب من فیض فضلک غامرة</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نفس صبرا فالتأسی لائق بوفاة اعظم شافع فی الآخرة</w:t>
      </w:r>
      <w:bookmarkStart w:id="86" w:name="pg11429_127893"/>
    </w:p>
    <w:p>
      <w:pPr>
        <w:pStyle w:val="BookText"/>
        <w:rPr/>
      </w:pPr>
      <w:bookmarkEnd w:id="86"/>
      <w:r>
        <w:rPr>
          <w:rFonts w:ascii="IRNazanin" w:hAnsi="IRNazanin" w:eastAsia="IRNazanin"/>
          <w:color w:val="111111"/>
          <w:sz w:val="28"/>
          <w:sz w:val="28"/>
          <w:szCs w:val="28"/>
          <w:rtl w:val="true"/>
          <w:lang w:bidi="fa-IR"/>
        </w:rPr>
        <w:t>المصطفی زین النبیین الذی حاز العلی و المعجزات الباهرة</w:t>
      </w:r>
    </w:p>
    <w:p>
      <w:pPr>
        <w:pStyle w:val="BookText"/>
        <w:rPr/>
      </w:pPr>
      <w:r>
        <w:rPr>
          <w:rFonts w:ascii="IRNazanin" w:hAnsi="IRNazanin" w:eastAsia="IRNazanin"/>
          <w:color w:val="111111"/>
          <w:sz w:val="28"/>
          <w:sz w:val="28"/>
          <w:szCs w:val="28"/>
          <w:rtl w:val="true"/>
          <w:lang w:bidi="fa-IR"/>
        </w:rPr>
        <w:t>صلی علیه اللّه ما جال الردی فینا و جرد للبریة باترة</w:t>
      </w:r>
    </w:p>
    <w:p>
      <w:pPr>
        <w:pStyle w:val="BookText"/>
        <w:rPr/>
      </w:pPr>
      <w:r>
        <w:rPr>
          <w:rFonts w:ascii="IRNazanin" w:hAnsi="IRNazanin" w:eastAsia="IRNazanin"/>
          <w:color w:val="111111"/>
          <w:sz w:val="28"/>
          <w:sz w:val="28"/>
          <w:szCs w:val="28"/>
          <w:rtl w:val="true"/>
          <w:lang w:bidi="fa-IR"/>
        </w:rPr>
        <w:t>و علی عشیرته الکرام و آله و علی صحابته النجوم الزاهرة</w:t>
      </w:r>
      <w:r>
        <w:rPr>
          <w:rStyle w:val="FootnoteAnchor"/>
          <w:rtl w:val="true"/>
        </w:rPr>
        <w:footnoteReference w:id="35"/>
      </w:r>
    </w:p>
    <w:p>
      <w:pPr>
        <w:pStyle w:val="Heading6"/>
        <w:numPr>
          <w:ilvl w:val="5"/>
          <w:numId w:val="1"/>
        </w:numPr>
        <w:rPr/>
      </w:pPr>
      <w:bookmarkStart w:id="87" w:name="__RefHeading___Toc1474191_73709187"/>
      <w:bookmarkStart w:id="88" w:name="_Toc32"/>
      <w:bookmarkEnd w:id="87"/>
      <w:r>
        <w:rPr>
          <w:rtl w:val="true"/>
        </w:rPr>
        <w:t>ترجمه سید مرتضی بنوشته ابن حجر عسقلانی در لسان المیزان</w:t>
      </w:r>
      <w:bookmarkEnd w:id="88"/>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سید مرتضی طاب ثراه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مولده فی رجب سنة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w:t>
      </w:r>
      <w:r>
        <w:rPr>
          <w:rStyle w:val="FootnoteAnchor"/>
          <w:rtl w:val="true"/>
        </w:rPr>
        <w:footnoteReference w:id="36"/>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اول من جعل داره دار العلم، و قررها للمناظرة،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افتی و لم یبلغ العشرین، و کان قد حصل علی ریاسة الدنیا و العلم، مع العمل الکثیر فی السر و المواظبة علی تلاوة القرآن، و قیام اللیل، و افادة العلم، و کان لا یؤثر علی العلم شیئا، مع البلاغة و فصاحة اللهجة، و کان أخذ العلوم عن الشیخ المفید، و زعم انه رأی فاطمة الزهراء لیلة ناولته صبیین،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 ابنی هذین فعلمهما فلما استیقظ، وافاه الشریف أبو أحمد و معه ولداه الرضی و المرتضی،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خذهما إلیک و علمهما، فبکی و ذکر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أبو جعفر الطوسی له من التصانیف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 فی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الملخص و الموجز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تنزیه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و الغرر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مسائل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انفردت به الامامیة،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جدا،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ابن جنی فی شرح دیوان المتنبی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سرد أشیاء کثیرة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الشیخ ابا اسحاق الشیرازی کان یصفه بالفضل حتی نقل عنه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الشریف المرتضی ثابت الجاش، ینطق بلسان المعرفة، و یورد الکلمة</w:t>
      </w:r>
    </w:p>
    <w:p>
      <w:pPr>
        <w:pStyle w:val="BookText"/>
        <w:rPr/>
      </w:pPr>
      <w:r>
        <w:rPr>
          <w:rFonts w:ascii="IRNazanin" w:hAnsi="IRNazanin" w:eastAsia="IRNazanin"/>
          <w:color w:val="111111"/>
          <w:sz w:val="28"/>
          <w:sz w:val="28"/>
          <w:szCs w:val="28"/>
          <w:rtl w:val="true"/>
          <w:lang w:bidi="fa-IR"/>
        </w:rPr>
        <w:t>المسددة فتمرق مروق السهم فی الرمیة ما اصاب أصمی</w:t>
      </w:r>
      <w:r>
        <w:rPr>
          <w:rStyle w:val="FootnoteAnchor"/>
          <w:rtl w:val="true"/>
        </w:rPr>
        <w:footnoteReference w:id="37"/>
      </w:r>
      <w:r>
        <w:rPr>
          <w:rFonts w:ascii="IRNazanin" w:hAnsi="IRNazanin" w:eastAsia="IRNazanin"/>
          <w:color w:val="111111"/>
          <w:sz w:val="28"/>
          <w:sz w:val="28"/>
          <w:szCs w:val="28"/>
          <w:rtl w:val="true"/>
          <w:lang w:bidi="fa-IR"/>
        </w:rPr>
        <w:t>، و ما اخطأ أشوی</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إذا شرع الناس الکلام رأیته له جانب و منه للناس جانب</w:t>
      </w:r>
    </w:p>
    <w:p>
      <w:pPr>
        <w:pStyle w:val="BookText"/>
        <w:rPr/>
      </w:pPr>
      <w:r>
        <w:rPr>
          <w:rFonts w:ascii="IRNazanin" w:hAnsi="IRNazanin" w:eastAsia="IRNazanin"/>
          <w:color w:val="111111"/>
          <w:sz w:val="28"/>
          <w:sz w:val="28"/>
          <w:szCs w:val="28"/>
          <w:rtl w:val="true"/>
          <w:lang w:bidi="fa-IR"/>
        </w:rPr>
        <w:t>ذکر بعض الامامیة أن المرتضی أول من بسط کلام الامامیّة فی الفقه، و ناظر الخصوم، و استخرج الغوامض، و قید المسائل، و هو القائل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لولای عائصا مکرع الفقه سحیق المدی بحر الکلام</w:t>
      </w:r>
    </w:p>
    <w:p>
      <w:pPr>
        <w:pStyle w:val="BookText"/>
        <w:rPr/>
      </w:pPr>
      <w:r>
        <w:rPr>
          <w:rFonts w:ascii="IRNazanin" w:hAnsi="IRNazanin" w:eastAsia="IRNazanin"/>
          <w:color w:val="111111"/>
          <w:sz w:val="28"/>
          <w:sz w:val="28"/>
          <w:szCs w:val="28"/>
          <w:rtl w:val="true"/>
          <w:lang w:bidi="fa-IR"/>
        </w:rPr>
        <w:t>و معان شحطن لطفا عن الافهام قربتها من الافهام</w:t>
      </w:r>
    </w:p>
    <w:p>
      <w:pPr>
        <w:pStyle w:val="BookText"/>
        <w:rPr/>
      </w:pPr>
      <w:r>
        <w:rPr>
          <w:rFonts w:ascii="IRNazanin" w:hAnsi="IRNazanin" w:eastAsia="IRNazanin"/>
          <w:color w:val="111111"/>
          <w:sz w:val="28"/>
          <w:sz w:val="28"/>
          <w:szCs w:val="28"/>
          <w:rtl w:val="true"/>
          <w:lang w:bidi="fa-IR"/>
        </w:rPr>
        <w:t>و دقیق ألحقته بجلیل و حلال خلّصته من حرام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ابن برهان النحوی أنه دخل علیه و هو مضطجع و وجهه الی الحائط و هو یخاطب نفسه و یقول أبو بکر و عمر ولیا فعدلا، و استرحما فرحما، و أما أنا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ملاحظۀ این عبارت ظاهر است که جناب سید مرتضی أول کسی است که دار خود را دار علم گردانیده، و برای مناظره آنرا مقرر ساخته، و فتوی داده قبل از آنکه بسن بیست سال رسد، و حاصل بود برای آن جناب ریاست دنیا و علم، با عمل کثیر در سر، و مواظبت تلاوت قرآن شریف و قیام لیل، و افاده علم، و شوق و محبت علم بمرتبه داشت که بر علم چیزی را اختیار نمی‌ساخت، و علم بلاغت و فصاحت لهجه می‌افراشت و شیخ ابو اسحاق شیرازی، بکمال مدح و ثنا و تبجیل و تعظیم، جناب سید مرتضی را وصف کرده، یعنی گفته آنچه حاصلش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شریف مرتضی ثابت الجأش بود، و کلام می‌کرد بزبان معرفت، و وارد</w:t>
      </w:r>
      <w:bookmarkStart w:id="89" w:name="pg11429_127895"/>
    </w:p>
    <w:p>
      <w:pPr>
        <w:pStyle w:val="BookText"/>
        <w:rPr/>
      </w:pPr>
      <w:bookmarkEnd w:id="89"/>
      <w:r>
        <w:rPr>
          <w:rFonts w:ascii="IRNazanin" w:hAnsi="IRNazanin" w:eastAsia="IRNazanin"/>
          <w:color w:val="111111"/>
          <w:sz w:val="28"/>
          <w:sz w:val="28"/>
          <w:szCs w:val="28"/>
          <w:rtl w:val="true"/>
          <w:lang w:bidi="fa-IR"/>
        </w:rPr>
        <w:t>می‌کرد کلمۀ مسدده را، پس می‌گذشت مثل گذشتن تیر در نشانه، و هر گاه شروع می‌کردند مردم کلام را، آن جناب در یک جانب می‌بود، و مردم دیگر در جانب دیگر، حاصل آنکه آن جناب تنها مقابل و مزاحم سائر علماء و فضلاء می‌شد، و دیگر اکابر و اجله بمرتبۀ او نمی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محتجب نماند که شیخ ابو اسحاق از اکابر ائمه حذاق، و اجلۀ مشایخ مشهورترین فی الآفاق، و افاخم اساطین اهل شقاق است، و فضائل و مناقب او بالاتر از آنست که احصاء توان کرد، نبذی از آن بر زبان محققین قوم باید شنید</w:t>
      </w:r>
      <w:r>
        <w:rPr>
          <w:rFonts w:eastAsia="IRNazanin" w:cs="IRNazanin"/>
          <w:color w:val="111111"/>
          <w:sz w:val="28"/>
          <w:szCs w:val="28"/>
          <w:rtl w:val="true"/>
          <w:lang w:bidi="fa-IR"/>
        </w:rPr>
        <w:t>:</w:t>
      </w:r>
    </w:p>
    <w:p>
      <w:pPr>
        <w:pStyle w:val="Heading6"/>
        <w:numPr>
          <w:ilvl w:val="5"/>
          <w:numId w:val="1"/>
        </w:numPr>
        <w:rPr/>
      </w:pPr>
      <w:bookmarkStart w:id="90" w:name="__RefHeading___Toc1474193_73709187"/>
      <w:bookmarkStart w:id="91" w:name="_Toc33"/>
      <w:bookmarkEnd w:id="90"/>
      <w:r>
        <w:rPr>
          <w:rtl w:val="true"/>
        </w:rPr>
        <w:t>ترجمه ابو اسحاق شیرازی بنوشته ابن خلکان در وفیات</w:t>
      </w:r>
      <w:bookmarkEnd w:id="91"/>
    </w:p>
    <w:p>
      <w:pPr>
        <w:pStyle w:val="BookText"/>
        <w:rPr/>
      </w:pPr>
      <w:r>
        <w:rPr>
          <w:rFonts w:ascii="IRNazanin" w:hAnsi="IRNazanin" w:eastAsia="IRNazanin"/>
          <w:color w:val="111111"/>
          <w:sz w:val="28"/>
          <w:sz w:val="28"/>
          <w:szCs w:val="28"/>
          <w:rtl w:val="true"/>
          <w:lang w:bidi="fa-IR"/>
        </w:rPr>
        <w:t xml:space="preserve">شمس الدین احمد بن محمد بن ابراهیم بن أبی بکر بن خلکان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أبو اسحاق ابراهیم بن علی بن یوسف، الشیرازی الفیروزآبادی، الملقب جمال الدین، سکن بغداد، و تفقه علی جماعة من الأعیان، و صحب القاضی أبا الطیّب الطبری کثیرا، و انتفع به و ناب عنه فی مجلسه، و رتبه معیدا فی حلقته، و صار امام وقته ببغداد، و لما بنی نظام الملک مدرسة ببغداد، سأله أن یتولاها فلم یفعل، فولاها، لابی نصر بن الصباغ صاحب الشامل</w:t>
      </w:r>
      <w:r>
        <w:rPr>
          <w:rStyle w:val="FootnoteAnchor"/>
          <w:rtl w:val="true"/>
        </w:rPr>
        <w:footnoteReference w:id="40"/>
      </w:r>
      <w:r>
        <w:rPr>
          <w:rFonts w:ascii="IRNazanin" w:hAnsi="IRNazanin" w:eastAsia="IRNazanin"/>
          <w:color w:val="111111"/>
          <w:sz w:val="28"/>
          <w:sz w:val="28"/>
          <w:szCs w:val="28"/>
          <w:rtl w:val="true"/>
          <w:lang w:bidi="fa-IR"/>
        </w:rPr>
        <w:t xml:space="preserve">مدة کثیرة ثم أجاب الی ذلک، فتولاها، فلم یزل بها الی أن مات، و قد بسطت القول فی ذلک فی ترجمة الشیخ أبی نصر عبد السید بن الصباغ فیطلب منه، و صنّف التصانیف المبارکة المفیدة،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فی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شرحها فی الاصول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الخلاف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التلخیص فی الجدل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فانتفع به خلق کثیر، و له شعر حسن فمن ذلک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الناس عن خل وفی فقالوا ما الی هذا سبیل</w:t>
      </w:r>
    </w:p>
    <w:p>
      <w:pPr>
        <w:pStyle w:val="BookText"/>
        <w:rPr/>
      </w:pPr>
      <w:r>
        <w:rPr>
          <w:rFonts w:ascii="IRNazanin" w:hAnsi="IRNazanin" w:eastAsia="IRNazanin"/>
          <w:color w:val="111111"/>
          <w:sz w:val="28"/>
          <w:sz w:val="28"/>
          <w:szCs w:val="28"/>
          <w:rtl w:val="true"/>
          <w:lang w:bidi="fa-IR"/>
        </w:rPr>
        <w:t>تمسک ان ظفرت بذیل حر فان الحر فی الدنیا قلیل</w:t>
      </w:r>
    </w:p>
    <w:p>
      <w:pPr>
        <w:pStyle w:val="BookText"/>
        <w:rPr/>
      </w:pPr>
      <w:r>
        <w:rPr>
          <w:rFonts w:ascii="IRNazanin" w:hAnsi="IRNazanin" w:eastAsia="IRNazanin"/>
          <w:color w:val="111111"/>
          <w:sz w:val="28"/>
          <w:sz w:val="28"/>
          <w:szCs w:val="28"/>
          <w:rtl w:val="true"/>
          <w:lang w:bidi="fa-IR"/>
        </w:rPr>
        <w:t>و قال الشیخ أبو بکر محمد بن الولید الطرطوسی الاتی ذکره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ببغداد شاعر مفلق یقال له عاصم، فقال یمدح الشیخ أبا اسحاق قدس اللّه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تراه من الذکاء نحیف جسم علیه من توقده دلیل</w:t>
      </w:r>
    </w:p>
    <w:p>
      <w:pPr>
        <w:pStyle w:val="BookText"/>
        <w:rPr/>
      </w:pPr>
      <w:r>
        <w:rPr>
          <w:rFonts w:ascii="IRNazanin" w:hAnsi="IRNazanin" w:eastAsia="IRNazanin"/>
          <w:color w:val="111111"/>
          <w:sz w:val="28"/>
          <w:sz w:val="28"/>
          <w:szCs w:val="28"/>
          <w:rtl w:val="true"/>
          <w:lang w:bidi="fa-IR"/>
        </w:rPr>
        <w:t>إذا کان الفتی ضخم المعالی فلیس یضره الجسم النحیل</w:t>
      </w:r>
    </w:p>
    <w:p>
      <w:pPr>
        <w:pStyle w:val="BookText"/>
        <w:rPr/>
      </w:pPr>
      <w:r>
        <w:rPr>
          <w:rFonts w:ascii="IRNazanin" w:hAnsi="IRNazanin" w:eastAsia="IRNazanin"/>
          <w:color w:val="111111"/>
          <w:sz w:val="28"/>
          <w:sz w:val="28"/>
          <w:szCs w:val="28"/>
          <w:rtl w:val="true"/>
          <w:lang w:bidi="fa-IR"/>
        </w:rPr>
        <w:t>و کان فی غایة الورع و التشدد فی الدین، و محاسنه أکثر من أن تحصر، و کانت ولادته فی سنة ثلث و تسعین و ثلاثمائة بفیروزآباد، و توفی لیلة الاحد الحادی و العشرین من جمادی الآخرة، قاله السمعانی فی الذیل،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جمادی الاولی سنة ست و سبعین و أربعمائة ببغداد، و دفن من الغد بباب ابزر رحمه اللّه، و رثاه ابو القاسم بن ناقیا و اسمه عبد اللّه، و سیأتی ذکره انشاء اللّه،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اجری المدامع بالدم المهراق خطب اقام قیامة الآماق</w:t>
      </w:r>
    </w:p>
    <w:p>
      <w:pPr>
        <w:pStyle w:val="BookText"/>
        <w:rPr/>
      </w:pPr>
      <w:r>
        <w:rPr>
          <w:rFonts w:ascii="IRNazanin" w:hAnsi="IRNazanin" w:eastAsia="IRNazanin"/>
          <w:color w:val="111111"/>
          <w:sz w:val="28"/>
          <w:sz w:val="28"/>
          <w:szCs w:val="28"/>
          <w:rtl w:val="true"/>
          <w:lang w:bidi="fa-IR"/>
        </w:rPr>
        <w:t>ما للیالی لا تؤلف شملها بعد ابن بجدتها</w:t>
      </w:r>
      <w:r>
        <w:rPr>
          <w:rStyle w:val="FootnoteAnchor"/>
          <w:rtl w:val="true"/>
        </w:rPr>
        <w:footnoteReference w:id="41"/>
      </w:r>
      <w:r>
        <w:rPr>
          <w:rFonts w:ascii="IRNazanin" w:hAnsi="IRNazanin" w:eastAsia="IRNazanin"/>
          <w:color w:val="111111"/>
          <w:sz w:val="28"/>
          <w:sz w:val="28"/>
          <w:szCs w:val="28"/>
          <w:rtl w:val="true"/>
          <w:lang w:bidi="fa-IR"/>
        </w:rPr>
        <w:t>ابی اسحاق</w:t>
      </w:r>
    </w:p>
    <w:p>
      <w:pPr>
        <w:pStyle w:val="BookText"/>
        <w:rPr/>
      </w:pPr>
      <w:r>
        <w:rPr>
          <w:rFonts w:ascii="IRNazanin" w:hAnsi="IRNazanin" w:eastAsia="IRNazanin"/>
          <w:color w:val="111111"/>
          <w:sz w:val="28"/>
          <w:sz w:val="28"/>
          <w:szCs w:val="28"/>
          <w:rtl w:val="true"/>
          <w:lang w:bidi="fa-IR"/>
        </w:rPr>
        <w:t>ان قیل مات فلم یمت من ذکره حی علی مر اللیالی باق</w:t>
      </w:r>
    </w:p>
    <w:p>
      <w:pPr>
        <w:pStyle w:val="BookText"/>
        <w:rPr/>
      </w:pPr>
      <w:r>
        <w:rPr>
          <w:rFonts w:ascii="IRNazanin" w:hAnsi="IRNazanin" w:eastAsia="IRNazanin"/>
          <w:color w:val="111111"/>
          <w:sz w:val="28"/>
          <w:sz w:val="28"/>
          <w:szCs w:val="28"/>
          <w:rtl w:val="true"/>
          <w:lang w:bidi="fa-IR"/>
        </w:rPr>
        <w:t xml:space="preserve">و ذکره محب الدین بن النجار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اصحاب الشافعی و من انتشر فضله فی البلاد، و فاق اهل زمانه بالعلم و الزهد، و اکثر علماء الامصار من تلامذته، ولد بفیروزآباد بلدة بفارس، و نشأ بها، و دخل شیراز و قرأ بها الفقه علی أبی عبد اللّه البیضاوی، و علی أبی احمد عبد الوهاب بن رامین، ثم دخل البصرة، و قرأ علی الجزری، و دخل بغداد فی شوال سنة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و قرأ علی أبی الطیب الطبری، و مولده فی سنة ثلث و تسعین و ثلاثمائة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عبید اللّه الحمیدی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مولده فذکر دلائل دلت علی سنة</w:t>
      </w:r>
      <w:bookmarkStart w:id="92" w:name="pg11429_127897"/>
    </w:p>
    <w:p>
      <w:pPr>
        <w:pStyle w:val="BookText"/>
        <w:rPr/>
      </w:pPr>
      <w:bookmarkEnd w:id="92"/>
      <w:r>
        <w:rPr>
          <w:rFonts w:ascii="IRNazanin" w:hAnsi="IRNazanin" w:eastAsia="IRNazanin"/>
          <w:color w:val="111111"/>
          <w:sz w:val="28"/>
          <w:sz w:val="28"/>
          <w:szCs w:val="28"/>
          <w:rtl w:val="true"/>
          <w:lang w:bidi="fa-IR"/>
        </w:rPr>
        <w:t>ست و تسعین،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رحلت فی طلب العلم الی شیراز سنة عشر و اربعمائة، و قیل ان مولده خمس و تسعون و اللّه اعلم، و جلس اصحابه للعزاء بالمدرسة النظامیة، و لما انقضی العزاء رتب مؤید الملک بن نظام الملک ابا سعد المتولی مکانه، و لما بلغ الخبر نظام الملک کتب بانکار ذلک، و قال کان من الواجب ان تغلق المدرسة سنة لاجله، وزری علی من تولی موضعه، و امر أن یدرس الشیخ ابو نصر عبد السید ابن الصباغ مکانه</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3" w:name="__RefHeading___Toc1474195_73709187"/>
      <w:bookmarkStart w:id="94" w:name="_Toc34"/>
      <w:bookmarkEnd w:id="93"/>
      <w:r>
        <w:rPr>
          <w:rtl w:val="true"/>
        </w:rPr>
        <w:t>ترجمه ابو اسحاق شیرازی بگفتار ذهبی در سیر النبلاء</w:t>
      </w:r>
      <w:bookmarkEnd w:id="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شمس الدین ابو عبد اللّه محمد بن احمد بن عثمان الذهبی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 اسحاق الشیرازی، الشیخ الامام القدوة المجتهد، شیخ الاسلام ابو اسحاق ابراهیم ابن علی بن یوسف، الفیروزآبادی الشیرازی الشافعی نزیل بغداد،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لقبه جمال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مولده فی سنة ثلاث و تسعین و ثلاثمائة، تفقه علی أبی عبد اللّه البیضاوی، و عبد الوهاب بن رامین بشیراز، و اخذ بالبصرة عن الجزری، و قدم بغداد سنة خمس عشرة و اربعمائة، فلزم أبا الطیب و برع و صار معیده، و کان یضرب المثل بفصاحته و قوة مناظرته، و سمع من ابی علی بن شاذان، و ابی بکر البرقانی، و محمد بن عبد اللّه الخرجوشی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 عنه الخطیب، و ابو الولید الساجی، و الحمیدی، و اسماعیل بن السمرقندی، و ابو البدر الکرخی، و الزاهد یوسف بن ایوب، و ابو نصر احمد ابن محمد الطوسی، و ابو الحسن بن عبد السلام، و احمد بن نصر بن حمان الهمدانی، خاتمة من روی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امام الشافعیة و مدرس النظامیة، و شیخ العصر، رحل الناس إلیه من البلاد و قصدوه، و تفرد بالعلم الوافر مع السیرة الجمیلة، و الطریقة المرضیة، جائته الدنیا صاغرة فاباها، و اقتصر علی خشونة العیش ایام حیاته، صنف فی الاصول و الفروع و الخلاف و المذهب، و کان زاهدا، ورعا، متواضعا ظریفا، کریما، جوادا، طلق الوجه، دائم البشر، ملیح المحاورة، اخذ عنه جماعة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نائما ببغداد، فرأیت النبی صلی اللّه علیه و سلم و معه ابو بکر و عمر،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بلغنی عنک احادیث کثیرة عن ناقلی الاخبار فارید أن اسمع منک حدیثا اتشرف به فی الدنیا و اجعله ذخر الآخرة،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سمانی شیخا و خاطبنی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یفرح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عنی من أراد السلامة فلیطلبها فی سلامة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هذا بمرو من ابی القاسم حیدر بن محمود الشیرازی انه سمع ذلک من ابی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ابی اسحاق ان رجلا خسأ کلبا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الطریق بینک و 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کنت اشتهی ثریدا بماء باقلاء قال فما صح لی اکله لاشتغالی بالدرس و اخذی النوبة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اصحابنا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الشیخ ابو اسحاق إذا بقی مدة لا یأکل شیئا صعد إلیه النصریة و له بها صدیق، فکان یثرد</w:t>
      </w:r>
      <w:r>
        <w:rPr>
          <w:rStyle w:val="FootnoteAnchor"/>
          <w:rtl w:val="true"/>
        </w:rPr>
        <w:footnoteReference w:id="43"/>
      </w:r>
      <w:r>
        <w:rPr>
          <w:rFonts w:ascii="Amiri" w:hAnsi="Amiri" w:eastAsia="Amiri" w:cs="Amiri"/>
          <w:color w:val="111111"/>
          <w:sz w:val="28"/>
          <w:sz w:val="28"/>
          <w:szCs w:val="28"/>
          <w:rtl w:val="true"/>
          <w:lang w:bidi="ar-SA"/>
        </w:rPr>
        <w:t>له رغیفا، و یشربه بماء الباقلاء، فربما صعد إلیه و قد فزع، فیقول ابو اسحاق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إِذاً کَرَّةٌ خاسِرَةٌ</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بکر الشاشی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حجة اللّه علی ائمة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المرفق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امیر المؤمنین فی الفقهاء قال القاضی بن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ما اتفق لهما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و قاضی القضاة ابو عبد اللّه الدامغانی، اما ابو اسحاق فکان فقیرا، و لو اراده لحملوه علی الاعناق، و الآخر لو أراد الحج لامکنه علی السندس و الاستبرق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السمعانی سمعت أبا بکر محمد بن القاسم الشهرزوری بالموصل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شیخنا أبو اسحاق إذا اخطا أحد بین یدیه قال أی سکتة نابتک؟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یتوسوس یعنی فی الماء، و سمعت عبد الوهاب الانماطی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اسحاق یتوضأ فی الشط، و شک فی غسل وجهه حتی غسله مرات،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صحت لی الثلث ما زدت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أبو اسحاق یوما مسجد السعدی، فنسی دینارا ثم ذکر فرجع و وجده ففکر،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من غیری فترکه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طاهر النیسابوریّ خرج لابی اسحاق جزءا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انبانا أبو علی بن شاذان، و مرة انبأنا الحسن بن أحمد البزار، و مرة أخبرنا الحسن بن أبی بکر الفارسی، فقال من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شاذان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ارید هذا الجزء، التدلیس اخو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القاضی أبو بکر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اتیت أبا اسحاق بفتیا فی الطریق، فأخذ قلم خباز فکتب، ثم مسح القلم فی ثوبه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جماعة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أبو اسحاق نیسابور رسولا تلقوه، و حمل إمام الحرمین غاشیته، و مشی بین یدیه، و قال أفتخر بهذا، و کان عامة المدرسین بالعراق و الجبال تلامذته و أتباعه، و کفاهم بذلک فخرا، و کان ینشد الاشعار الملیحة، و یوردها، و یحفظ منها الکثیر 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الذی لا ینتفع به صاحبه أن یکون الرجل عالما و لا یکون عاملا،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الجاهل بالعالم</w:t>
      </w:r>
    </w:p>
    <w:p>
      <w:pPr>
        <w:pStyle w:val="BookText"/>
        <w:rPr/>
      </w:pPr>
      <w:r>
        <w:rPr>
          <w:rFonts w:ascii="IRNazanin" w:hAnsi="IRNazanin" w:eastAsia="IRNazanin"/>
          <w:color w:val="111111"/>
          <w:sz w:val="28"/>
          <w:sz w:val="28"/>
          <w:szCs w:val="28"/>
          <w:rtl w:val="true"/>
          <w:lang w:bidi="fa-IR"/>
        </w:rPr>
        <w:t>یقتدی، فاذا کان العالم لا یعمل، فالجاهل ما یرجو من نفسه و اللّه و اللّه یا أولادی نعوذ باللّه من علم یصیر حجة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عبد الرحیم القشیری جلس بجنب الشیخ أبی اسحاق، فأحس بثقل فی کمه،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یا سیدنا؟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الملاّح، و کان یحملها فی کمه طرحا للتکلف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بخط أبی اسحاق رقعة فیها نسخة ما رواه أبو محمد المریدی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سنة ثمان و ستین لیلة الجمعة أبا اسحاق الفیروزآبادی فی منامی، یطیر مع أصحابه فی السماء الثالثة أو الرابعة، فتحیرت، و قلت فی نفسی هذا الشیخ الامام مع أصحابه یطیر و أنا معهم، و کنت فی هذه الفکرة إذ تلقّی الشیخ ملک، و سلم علیه عن الرب تعالی، و قال ان اللّه یقرأ علیک السلام و یقول ما تدرس بأصحابک؟ قال أدرس ما نقل عن صاحب الشرع، قال له الملک فاقرأ علی شیئا أسمعه، فقرأ علیه الشیخ مسئلة لا أذکرها، ثم رجع الملک بعد ساعة الی الشیخ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 ما أنت علیه و أصحابک و ادخل الجنة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أبو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اعید کل قیاس ألف مرة، فاذا فرغت أخذت قیاسا آخر علی هذا، و کنت اعید کل درس ألف مرة، فاذا کان فی المسئلة بیت یستشهد به حفظت القصیدة التی فیها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الوزیر بن جهیر کثیرا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أبو اسحاق، وحید عصره و فرید دهره، و مستجاب الدعوة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أبو اسحاق الی نیسابور، خرج معه جماعة من تلامذته، کأبی بکر الشاشی، و أبی عبد اللّه الطبری، و أبی معاذ الاندلسی، و القاضی علی المنائحی، و قاضی البصرة ابن فسان، و أبی الحسن الآمدی، و أبی القاسم</w:t>
      </w:r>
    </w:p>
    <w:p>
      <w:pPr>
        <w:pStyle w:val="BookText"/>
        <w:rPr/>
      </w:pPr>
      <w:r>
        <w:rPr>
          <w:rFonts w:ascii="IRNazanin" w:hAnsi="IRNazanin" w:eastAsia="IRNazanin"/>
          <w:color w:val="111111"/>
          <w:sz w:val="28"/>
          <w:sz w:val="28"/>
          <w:szCs w:val="28"/>
          <w:rtl w:val="true"/>
          <w:lang w:bidi="fa-IR"/>
        </w:rPr>
        <w:t>الریحانی، و أبی علی الفارقی، و أبی العباس بن الرطبی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أبو اسحاق بفیروزآباد بلیدة بفارس، و نشأ بها، و قرأ الفقه بشیراز علی أصحاب أبی القاسم الدارکی، و علی أبی الطیب الطبری صاحب الماسرخسی، و علی الزجاجی، صاحب ابن القاص، و قرأ الکلام علی أبی حاتم القزوینی، صاحب ابن الباقلانی، و خطه فی غایة الردائة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القاسم الجرجانی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اسحاق لا یملک شیئا، بلغ به الفقر حتی لا یجد قوتا و لا ملبسا، کنا نأتیه و هو ساکن فی القطیعة، فیقوم لنا نصف قومة کی لا یظهر منه شیء من العری، و کنت أمشی معه، فتعلّق به باقلائی، و قال یا شیخ کسرتنی و أفقرتنی،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لک عنده؟ قال حبتین من ذهب أو حبتین و 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الحاضنة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أبی عقیل یبعث منصور الی الشیخ أبی اسحاق البذلة و العمامة المثمنة، فکان لا یلبس العمامة حتّی یغسلها فی دجلة یقصد طهارتها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اسحاق نزع عمامته و کانت بعشرین دینارا، و توضأ فی دجلة فجاء لص فأخذها، و ترک عمامة ردیة بدلها، فطلع الشیخ فلبسها، و ما یشعر حتی سألوه و هو یدرّس،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الذی أخذها محتاج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بکر بن الحاضنة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بعض أصحاب أبی اسحاق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الشیخ کان یصلی رکعتین عند فراغ کل فصل من المهذب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نظام الملک و اثنی علی أبی اسحاق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حالی مع رجل لا یفرق بینی و بین بهروز الفراش فی المخاطبة،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فیک و قال له لما صب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عبد الملک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أبی قال حضرت مع قاضی القضاة</w:t>
      </w:r>
    </w:p>
    <w:p>
      <w:pPr>
        <w:pStyle w:val="BookText"/>
        <w:rPr/>
      </w:pPr>
      <w:r>
        <w:rPr>
          <w:rFonts w:ascii="IRNazanin" w:hAnsi="IRNazanin" w:eastAsia="IRNazanin"/>
          <w:color w:val="111111"/>
          <w:sz w:val="28"/>
          <w:sz w:val="28"/>
          <w:szCs w:val="28"/>
          <w:rtl w:val="true"/>
          <w:lang w:bidi="fa-IR"/>
        </w:rPr>
        <w:t>أبی الحسن الماوردی عزا، فتکلم الشیخ أبو اسحاق و أجاد، فلما خرجنا قال الماوردی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کابی اسحاق لو رآه الشافعی لتجمل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الحسن بن علی، أخبرنا جعفر الهمدانی، أخبرنا السلفی، سألت شجاعا الذهلی عن أبی اسحاق،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أصحاب الشافعی، و المقدم علیهم فی وقته ببغداد، کان ثقة، ورعا، صالحا، عالما بالخلاف، لا یشارکه فیه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عبد الملک الهمدانی، ندب المقتدی أبا اسحاق المرسلیة الی المعسکر، فتوجه فی آخر سنة خمس و سبعین، فکان یخرج إلیه أهل البلد بنسائهم و أولادهم، یمسحون اردانه، و یأخذون تراب نعلیه، یستشفون به، و خرج الخبازون و نثروا الخبز، و هو ینهاهم و لا ینتهون، و خرج أصحاب الفاکهة و الحلوی، و نصروا حتی الاساکفة، عملوا مداسات صغارا و نثروها، و هی تقع علی رؤس الناس و الشیخ یعجب، و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رأیتم النثار ما وصل إلیکم منه، فقالوا یا سیدی و أنت أی شیء کان حظک منه؟ قال لنا غطیت نفسی بالمحفة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شیرویه الدیلمی فی تاریخ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 اسحاق امام عصره، قدم علینا رسولا الی السلطان ملکشاه، سمعت منه، و کان ثقة، فقیها، زاهدا فی الدنیا، علی التحقیق اوحد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خطیب الموصل أبو الفضل 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توجهت من الموصل سنة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أبی اسحاق فلما حضرت عنده رحب بی، و قال من أین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أنت من بلدتی،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سیدنا أنت من فیروزآباد، قال أما جمعنا سفینة نوح، فشاهدت من حسن اخلاقه، و لطافته، و زهده، ما حبب الی لزومه فصحبته الی أن مات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 لیلة الحادی و العشرین، من جمادی الاخری، سنة ست و سبعین و أربعمائة ببغداد، و أحضر الی دار أمیر المؤمنین المقتدی باللّه، فصلی علیه، و دفن بمقبرة</w:t>
      </w:r>
      <w:bookmarkStart w:id="95" w:name="pg11429_127903"/>
    </w:p>
    <w:p>
      <w:pPr>
        <w:pStyle w:val="BookText"/>
        <w:rPr/>
      </w:pPr>
      <w:bookmarkEnd w:id="95"/>
      <w:r>
        <w:rPr>
          <w:rFonts w:ascii="IRNazanin" w:hAnsi="IRNazanin" w:eastAsia="IRNazanin"/>
          <w:color w:val="111111"/>
          <w:sz w:val="28"/>
          <w:sz w:val="28"/>
          <w:szCs w:val="28"/>
          <w:rtl w:val="true"/>
          <w:lang w:bidi="fa-IR"/>
        </w:rPr>
        <w:t>باب ابرز، و عمل العزاء بالنظامیة، و صلی علیه صاحبه أبو عبد اللّه الطبری، ثم رتب المؤید بن نظام الملک بعده فی تدریس النظامیة أبا سعد المتولی، فلما بلغ ذلک النظام کتب بانکار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الواجب أن یغلق المدرسة سنة من أجل الشیخ، و عاب علی من تولی، و أمر أن یدرس الامام أبو نصر عبد السید ابن الصباغ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درس بها الشیخ أبو اسحاق بعد تمنع، و لم یتناول جامکیة</w:t>
      </w:r>
      <w:r>
        <w:rPr>
          <w:rStyle w:val="FootnoteAnchor"/>
          <w:rtl w:val="true"/>
        </w:rPr>
        <w:footnoteReference w:id="45"/>
      </w:r>
      <w:r>
        <w:rPr>
          <w:rFonts w:ascii="IRNazanin" w:hAnsi="IRNazanin" w:eastAsia="IRNazanin"/>
          <w:color w:val="111111"/>
          <w:sz w:val="28"/>
          <w:sz w:val="28"/>
          <w:szCs w:val="28"/>
          <w:rtl w:val="true"/>
          <w:lang w:bidi="fa-IR"/>
        </w:rPr>
        <w:t xml:space="preserve">اصلا، و کان یقتصر علی عمامة صغیرة و ثوب قطنی، و یقنع بالقوت، و کان الفقیه رافع الحمال رفیقه فی الاشتغال، فیحمل شطر نهاره بالاجرة، و ینفق علی نفسه و علی ابن اسحاق، ثم ان رافعا حج، و جاور، و صار فقیه الحرم فی حدود الاربعین و اربعمائة، و مات أبو اسحاق و لم یخلف درهما، و لا علیه درهم، و کذا فلیکن الزاهد، و ما تزوج فیما أعلم، و بحسن نیته فی العلم اشتهرت تصانیفه فی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التنبیه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أصول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 اللمع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المعونة فی الجدل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الملخص فی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غیر ذلک</w:t>
      </w:r>
      <w:r>
        <w:rPr>
          <w:rFonts w:eastAsia="IRNazanin" w:cs="IRNazanin"/>
          <w:color w:val="111111"/>
          <w:sz w:val="28"/>
          <w:szCs w:val="28"/>
          <w:rtl w:val="true"/>
          <w:lang w:bidi="fa-IR"/>
        </w:rPr>
        <w:t>.</w:t>
      </w:r>
      <w:r>
        <w:rPr>
          <w:rStyle w:val="FootnoteAnchor"/>
          <w:rtl w:val="true"/>
        </w:rPr>
        <w:footnoteReference w:id="46"/>
      </w:r>
    </w:p>
    <w:p>
      <w:pPr>
        <w:pStyle w:val="Heading6"/>
        <w:numPr>
          <w:ilvl w:val="5"/>
          <w:numId w:val="1"/>
        </w:numPr>
        <w:rPr/>
      </w:pPr>
      <w:bookmarkStart w:id="96" w:name="__RefHeading___Toc1474197_73709187"/>
      <w:bookmarkStart w:id="97" w:name="_Toc35"/>
      <w:bookmarkEnd w:id="96"/>
      <w:r>
        <w:rPr>
          <w:rtl w:val="true"/>
        </w:rPr>
        <w:t>ترجمه ابو اسحاق شیرازی بنوشته یافعی در مرآة الجنان</w:t>
      </w:r>
      <w:bookmarkEnd w:id="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محمد عبد اللّه بن اسعد بن علی الیافعی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ست و سبعین و اربعمائة گفته</w:t>
      </w:r>
      <w:r>
        <w:rPr>
          <w:rFonts w:eastAsia="IRNazanin" w:cs="IRNazanin"/>
          <w:color w:val="111111"/>
          <w:sz w:val="28"/>
          <w:szCs w:val="28"/>
          <w:rtl w:val="true"/>
          <w:lang w:bidi="fa-IR"/>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توفی الشیخ الامام، المتفق علی جلالته، و براعته، فی الفقه و الاصول، و زهادته، و ورعه، و عبادته، و صلاحه، و جمیل صفاته، السید جلیل أبو اسحاق، المشهور فضله فی الآفاق، جمال الدین ابراهیم بن علی بن یوسف الشیرازی الفیروزآبادی، و عمره ثلاث و ثمانون سنة، دخل شیراز، و قرأ بها الفقه علی</w:t>
      </w:r>
    </w:p>
    <w:p>
      <w:pPr>
        <w:pStyle w:val="BookText"/>
        <w:rPr/>
      </w:pPr>
      <w:r>
        <w:rPr>
          <w:rFonts w:ascii="IRNazanin" w:hAnsi="IRNazanin" w:eastAsia="IRNazanin"/>
          <w:color w:val="111111"/>
          <w:sz w:val="28"/>
          <w:sz w:val="28"/>
          <w:szCs w:val="28"/>
          <w:rtl w:val="true"/>
          <w:lang w:bidi="fa-IR"/>
        </w:rPr>
        <w:t>أبی عبد اللّه البیضاوی، و علی عبد الوهاب بن رامین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 البصرة، و قرأ فیها علی بعض علمائها، و دخل بغداد، سنة خمس عشرة و اربعمائة، و تفقه علی جماعة من الأعیان، و صحب القاضی ابا لطیب الطبری، و لازمه کثیرا، و انتفع به، و ظهر فضله، و تمیز علی أصحابه، و ناب عنه فی مجلسه، و رتبه معیدا فی حلقته، و صنف التصانیف المبارکة المفیدة المشهورة السعیدة،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أصول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الجدل، و له شعر حسن و منه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الناس من خل وفی فقالوا ما الی هذا سبیل</w:t>
      </w:r>
    </w:p>
    <w:p>
      <w:pPr>
        <w:pStyle w:val="BookText"/>
        <w:rPr/>
      </w:pPr>
      <w:r>
        <w:rPr>
          <w:rFonts w:ascii="IRNazanin" w:hAnsi="IRNazanin" w:eastAsia="IRNazanin"/>
          <w:color w:val="111111"/>
          <w:sz w:val="28"/>
          <w:sz w:val="28"/>
          <w:szCs w:val="28"/>
          <w:rtl w:val="true"/>
          <w:lang w:bidi="fa-IR"/>
        </w:rPr>
        <w:t>تمسک ان ظفرت بود حر فان الحر فی الدنیا قلیل</w:t>
      </w:r>
    </w:p>
    <w:p>
      <w:pPr>
        <w:pStyle w:val="BookText"/>
        <w:rPr/>
      </w:pPr>
      <w:r>
        <w:rPr>
          <w:rFonts w:ascii="IRNazanin" w:hAnsi="IRNazanin" w:eastAsia="IRNazanin"/>
          <w:color w:val="111111"/>
          <w:sz w:val="28"/>
          <w:sz w:val="28"/>
          <w:szCs w:val="28"/>
          <w:rtl w:val="true"/>
          <w:lang w:bidi="fa-IR"/>
        </w:rPr>
        <w:t>و قوله ایضا فیما نقله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احب الکأس من غیر المدام و اهوی للحسان بلا حرام</w:t>
      </w:r>
    </w:p>
    <w:p>
      <w:pPr>
        <w:pStyle w:val="BookText"/>
        <w:rPr/>
      </w:pPr>
      <w:r>
        <w:rPr>
          <w:rFonts w:ascii="IRNazanin" w:hAnsi="IRNazanin" w:eastAsia="IRNazanin"/>
          <w:color w:val="111111"/>
          <w:sz w:val="28"/>
          <w:sz w:val="28"/>
          <w:szCs w:val="28"/>
          <w:rtl w:val="true"/>
          <w:lang w:bidi="fa-IR"/>
        </w:rPr>
        <w:t>و ما حبّی بفاحشة و لکن رأیت الحبّ اخلاق الکرام</w:t>
      </w:r>
    </w:p>
    <w:p>
      <w:pPr>
        <w:pStyle w:val="BookText"/>
        <w:rPr/>
      </w:pPr>
      <w:r>
        <w:rPr>
          <w:rFonts w:ascii="IRNazanin" w:hAnsi="IRNazanin" w:eastAsia="IRNazanin"/>
          <w:color w:val="111111"/>
          <w:sz w:val="28"/>
          <w:sz w:val="28"/>
          <w:szCs w:val="28"/>
          <w:rtl w:val="true"/>
          <w:lang w:bidi="fa-IR"/>
        </w:rPr>
        <w:t>و قوله ایضا فیما عزی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یری انّ النجوم جقیقة و یذهب فی احکامها کل مذهب</w:t>
      </w:r>
    </w:p>
    <w:p>
      <w:pPr>
        <w:pStyle w:val="BookText"/>
        <w:rPr/>
      </w:pPr>
      <w:r>
        <w:rPr>
          <w:rFonts w:ascii="IRNazanin" w:hAnsi="IRNazanin" w:eastAsia="IRNazanin"/>
          <w:color w:val="111111"/>
          <w:sz w:val="28"/>
          <w:sz w:val="28"/>
          <w:szCs w:val="28"/>
          <w:rtl w:val="true"/>
          <w:lang w:bidi="fa-IR"/>
        </w:rPr>
        <w:t>یخبّر عن افلاکها و بروجها و ما عنده علم بما فی المغیّب</w:t>
      </w:r>
    </w:p>
    <w:p>
      <w:pPr>
        <w:pStyle w:val="BookText"/>
        <w:rPr/>
      </w:pPr>
      <w:r>
        <w:rPr>
          <w:rFonts w:ascii="IRNazanin" w:hAnsi="IRNazanin" w:eastAsia="IRNazanin"/>
          <w:color w:val="111111"/>
          <w:sz w:val="28"/>
          <w:sz w:val="28"/>
          <w:szCs w:val="28"/>
          <w:rtl w:val="true"/>
          <w:lang w:bidi="fa-IR"/>
        </w:rPr>
        <w:t>و سیأتی ذکر شیء مما قیل فیه و فی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الحافظ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انظر اهل زمانه، و افصحهم، و أورعهم، و اکثرهم تواضعا و بشرا، انتهت إلیه ریاسة المذهب، و رحل إلیه الفقهاء من الاقطار، و تخرج به ائمة کبار، و لم یحج و لا وجب علیه حج، لانه کان فقیرا متعففا، فقانعا بالیسیر، سمع الحدیث من أبی علی بن شاذان، و أبی بکر البرقانی، و غیرهما، و تفقه علی جماعة فی شیراز و البصرة و بغداد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 الشیخ ابو اسحاق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w:t>
      </w:r>
    </w:p>
    <w:p>
      <w:pPr>
        <w:pStyle w:val="BookText"/>
        <w:rPr/>
      </w:pPr>
      <w:r>
        <w:rPr>
          <w:rFonts w:ascii="IRNazanin" w:hAnsi="IRNazanin" w:eastAsia="IRNazanin"/>
          <w:color w:val="111111"/>
          <w:sz w:val="28"/>
          <w:sz w:val="28"/>
          <w:szCs w:val="28"/>
          <w:rtl w:val="true"/>
          <w:lang w:bidi="fa-IR"/>
        </w:rPr>
        <w:t>عشرة من شیوخه، منهم من انتسب إلیه، و اشهرهم فی الانتساب إلیه، و اشتغال علیه، و الملازم له، و الاخذ عنه، الامام القاضی ابو الطیب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یظن من لا یفهم انه مخالف للاشعری، لقوله فی کتابه فی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الاشعریة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لا صیغة له، قال و لیس ذلک لانه لا یعتقد اعتقاده، و انما قال ذلک، لانه خالفه فی هذه المسئلة التی هی مما تفرد بها ابو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قد ذکرنا فتواه فیمن خالف الاشعریة، و اعتقد بتبدیعهم، و ذلک اوفی دلیل علی انه منهم، انتهی کلام الحافظ ابن عساکر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الفتوی المذکورة عن الشیخ أبی اسحاق فی هذه الالفاظ التی نقلها الامام ابن عساکر الجواب و باللّه 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الاشعریة هم الأعیان أهل السنة، و أنصار الشریعة، انتصبوا للرد علی المبتدعین القدریة و الروافض و غیر هم فمن طعن فیهم فقد طعن علی أهل السنة، و إذا رفع أمر من یفعل ذلک الی الناظر فی أمر المسلمین وجب علیه تأدیبه بما یرتدع کل أحد، و کتب ابراهیم بن علی الفیروزآبادی و بعده جوابی مثله، و کتب محمد بن أحمد الشاشی، و ذکر الحافظ ابن عساکر أیضا أجوبة اخری لقاضی القضاة الدامغانی و أصحاب الحدیث و لا نطول بذکر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الحافظ محب الدین ابن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 أهل زمانه فی العلم و الزهد، و انتشر فضله فی القرب و البعد، أو قال فی البلاد، و أکثر علماء الامصار من تلامذته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عنه الامام الحافظ السمعانی بسنده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تذییله علی 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نائما فرأیت رسول اللّه صلی اللّه علیه و آله و سلم، و معه أبو بکر و عمر رضی اللّه تعالی عنهما، فقلت یا رسول اللّه بلغنی عنک أحادیث کثیرة و ارید</w:t>
      </w:r>
    </w:p>
    <w:p>
      <w:pPr>
        <w:pStyle w:val="BookText"/>
        <w:rPr/>
      </w:pPr>
      <w:r>
        <w:rPr>
          <w:rFonts w:ascii="IRNazanin" w:hAnsi="IRNazanin" w:eastAsia="IRNazanin"/>
          <w:color w:val="111111"/>
          <w:sz w:val="28"/>
          <w:sz w:val="28"/>
          <w:szCs w:val="28"/>
          <w:rtl w:val="true"/>
          <w:lang w:bidi="fa-IR"/>
        </w:rPr>
        <w:t>أن أسمع منک حدیثا بغیر واسطة، و روی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أتشرف به فی الدنیا، و أجعله ذخرا فی الآخرة،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من أراد السلامة فلیطلبها فی سلامة غیره منه، و کان یفرح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سمانی رسول اللّه صلی اللّه علیه و آله و سلم شیخا قال الامام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جماعة یقولون لما قدم أبو اسحاق رسولا الی نیسابور، یعنی رسول الخلیفة أمیر المؤمنین المقتدی بأمر اللّه، تلقاه الناس و حمل الامام أبو المعالی الجوینی غاشیة، و مشی بین یدیه، یعنی بذلک امام الحرمین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سیأتی فی ترجمة امام الحرمین أن الشیخ أبا اسحاق عظمه أیضا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تمتعوا بهذا الامام، فانه نزهة هذا الزمان، مشیرا الی امام الحرمین رواه السمعانی و ذکر بعض أهل الطبقات کلاما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حکی أن الشیخ أبا اسحاق یناظر هو و امام الحرمین فغلبه أبو اسحاق بقوة معرفته بطریق الجدل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قد سمعت من بعض المشتغلین بالعلم نحوا من هذا، و ان امام الحرمین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 ما غلبتنی بفقهک و لکن بصلاحک، هکذا حکی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ذکروا أنه لما شافهه أمیر المؤمنین بالرسالة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یدرینی أنک أمیر المؤمنین و لم أرک قبل هذا قط، فتبسم الخلیفة من ذلک و أعجبه، فأحضر له من عرفه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ذکروا أیضا أنه کان فی طریق فمر کلب، فزجره بعض أصحابه، فقال له أبو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علمت أن الطریق مشترکة بیننا و بینه، و له فی الورع حکایات مشهورة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تواضعه أنه کان، مع جلالته و علوّ منزلته، یحضر مجلس بعض تلامذة امام الحرمین، أعنی مجلس وعظه، و هو الشیخ الامام البارع، جامع المحاسن</w:t>
      </w:r>
    </w:p>
    <w:p>
      <w:pPr>
        <w:pStyle w:val="BookText"/>
        <w:rPr/>
      </w:pPr>
      <w:r>
        <w:rPr>
          <w:rFonts w:ascii="IRNazanin" w:hAnsi="IRNazanin" w:eastAsia="IRNazanin"/>
          <w:color w:val="111111"/>
          <w:sz w:val="28"/>
          <w:sz w:val="28"/>
          <w:szCs w:val="28"/>
          <w:rtl w:val="true"/>
          <w:lang w:bidi="fa-IR"/>
        </w:rPr>
        <w:t>و الفضائل بلا منازع، أبو نصر عبد الرحیم ابن الامام أبی القاسم القشیری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الحافظ ابن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ورد بلاد العجم کان یخرج إلیه أهلها بنسائهم فیمسحون أردانهم یعنی به، أو قال أردانهم به، و یأخذون نعله فیستشفون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علماء التاریخ أنه لما فرغ نظام الملک من بناء المدرسة النظامیة التی فی بغداد سنة تسع و خمسین و أربعمائة، قرر لتدریسها الشیخ أبا اسحاق، و اجتمع الناس من سائر أعیان البلد و وجوه الناس علی اختلاف طبقاتهم، فلم یحضر الشیخ أبو اسحاق، و سبب ذلک أنه لقیه صبی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تدرس فی مکان مغصوب فرجع و اختفی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بعض الفقهاء الصلحاء أفضل أهل الصنعاء ممن یرد علیه أحوال الفقراء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جماعة نتدارس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یتدارس القرآن، فبینا نحن فی بعض الایّام نتدارسه إذ کشف لی عن الشیخ أبی اسحاق حاضرا معنا فی المجلس، و إذا به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حسبت فی کتابی ما حسبته من خیر الآمال، و ما حسبت قطّ أنه یبلغ الی هذا الحال أو نحو ذلک من المقال یعنی أنه یتدارس کما یتدارس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القاضی محمد بن محمد الماهانی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ما اتفق لهما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 اسحاق، و القاضی أبو عبد اللّه الدامغانی، أمّا أبو اسحاق فکان فقیرا، و لکن لو أراده لحمل علی الاعناق، و أمّا الدامغانی فلو أراد الحج علی السندس و الاستبرق لامکنه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الفقیه أبو الحسن محمد بن عبد الملک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أبی قال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مع قاضی القضاة أبی الحسن الماوردی سنة أربعین و أربعمائة فی عزاء</w:t>
      </w:r>
    </w:p>
    <w:p>
      <w:pPr>
        <w:pStyle w:val="BookText"/>
        <w:rPr/>
      </w:pPr>
      <w:r>
        <w:rPr>
          <w:rFonts w:ascii="IRNazanin" w:hAnsi="IRNazanin" w:eastAsia="IRNazanin"/>
          <w:color w:val="111111"/>
          <w:sz w:val="28"/>
          <w:sz w:val="28"/>
          <w:szCs w:val="28"/>
          <w:rtl w:val="true"/>
          <w:lang w:bidi="fa-IR"/>
        </w:rPr>
        <w:t>انسان سماه، فتکلم الشیخ أبو اسحاق فلما خرجنا قال الماوردی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کأبی اسحاق لو رآه الشافعی لتجمل به أو قال لا عجب به و قال الامام أبو بکر الشاشی مصنف المستظهری</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أبو اسحاق حجة علی أئمة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الموفق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 اسحاق أمیر المؤمنین فیما بین الفقهاء</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أن قال الیافعی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أیضا ما ذکر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رأی الشیخ الامام أبا اسحاق المذکور بعد وفاته، و علیه ثیاب بیض، و علی رأسه تاج، فقیل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هذا البیاض؟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الطاعة،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قال عاصم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تراه من الذکاء نحیف جسم علیه من توقّده دلیل</w:t>
      </w:r>
    </w:p>
    <w:p>
      <w:pPr>
        <w:pStyle w:val="BookText"/>
        <w:rPr/>
      </w:pPr>
      <w:r>
        <w:rPr>
          <w:rFonts w:ascii="IRNazanin" w:hAnsi="IRNazanin" w:eastAsia="IRNazanin"/>
          <w:color w:val="111111"/>
          <w:sz w:val="28"/>
          <w:sz w:val="28"/>
          <w:szCs w:val="28"/>
          <w:rtl w:val="true"/>
          <w:lang w:bidi="fa-IR"/>
        </w:rPr>
        <w:t>إذا کان الفتی ضخم المعانی فلیس یضرّه الجسم النحیل</w:t>
      </w:r>
    </w:p>
    <w:p>
      <w:pPr>
        <w:pStyle w:val="BookText"/>
        <w:rPr/>
      </w:pPr>
      <w:r>
        <w:rPr>
          <w:rFonts w:ascii="IRNazanin" w:hAnsi="IRNazanin" w:eastAsia="IRNazanin"/>
          <w:color w:val="111111"/>
          <w:sz w:val="28"/>
          <w:sz w:val="28"/>
          <w:szCs w:val="28"/>
          <w:rtl w:val="true"/>
          <w:lang w:bidi="fa-IR"/>
        </w:rPr>
        <w:t>و قال البندار العقیلی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کفانی إذا عزّ الحوادث صارم ینیلنی المأمول فی الاثر و الاثر</w:t>
      </w:r>
    </w:p>
    <w:p>
      <w:pPr>
        <w:pStyle w:val="BookText"/>
        <w:rPr/>
      </w:pPr>
      <w:r>
        <w:rPr>
          <w:rFonts w:ascii="IRNazanin" w:hAnsi="IRNazanin" w:eastAsia="IRNazanin"/>
          <w:color w:val="111111"/>
          <w:sz w:val="28"/>
          <w:sz w:val="28"/>
          <w:szCs w:val="28"/>
          <w:rtl w:val="true"/>
          <w:lang w:bidi="fa-IR"/>
        </w:rPr>
        <w:t>تقدّ و یفری فی اللقاء کأنّه لسان أبی اسحاق فی مجلس النظر</w:t>
      </w:r>
    </w:p>
    <w:p>
      <w:pPr>
        <w:pStyle w:val="BookText"/>
        <w:rPr/>
      </w:pPr>
      <w:r>
        <w:rPr>
          <w:rFonts w:ascii="IRNazanin" w:hAnsi="IRNazanin" w:eastAsia="IRNazanin"/>
          <w:color w:val="111111"/>
          <w:sz w:val="28"/>
          <w:sz w:val="28"/>
          <w:szCs w:val="28"/>
          <w:rtl w:val="true"/>
          <w:lang w:bidi="fa-IR"/>
        </w:rPr>
        <w:t>و مما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 استقر اجماع أهل بغداد بعد موت الخلیفة علی أن یعقد الخلافة لمن اختاره الشیخ أبو اسحاق، فاختار المقتدی بأمر اللّه فی ما حکاه الامام طاهر بن الامام العلامة یحیی بن أبی الخیر العمرانی فیما یغلب علی ظنه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رضیت عن الزمان و ان رمی قومی بخطب ضعضع الارکانا</w:t>
      </w:r>
    </w:p>
    <w:p>
      <w:pPr>
        <w:pStyle w:val="BookText"/>
        <w:rPr/>
      </w:pPr>
      <w:r>
        <w:rPr>
          <w:rFonts w:ascii="IRNazanin" w:hAnsi="IRNazanin" w:eastAsia="IRNazanin"/>
          <w:color w:val="111111"/>
          <w:sz w:val="28"/>
          <w:sz w:val="28"/>
          <w:szCs w:val="28"/>
          <w:rtl w:val="true"/>
          <w:lang w:bidi="fa-IR"/>
        </w:rPr>
        <w:t>لمّا أرانی طلعة الحبر الذی أحیا الاله بعلمه الادیانا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أزکی الوری دینا و أکرم شیمة و أمد فی طلق العلوم عنانا</w:t>
      </w:r>
    </w:p>
    <w:p>
      <w:pPr>
        <w:pStyle w:val="BookText"/>
        <w:rPr/>
      </w:pPr>
      <w:r>
        <w:rPr>
          <w:rFonts w:ascii="IRNazanin" w:hAnsi="IRNazanin" w:eastAsia="IRNazanin"/>
          <w:color w:val="111111"/>
          <w:sz w:val="28"/>
          <w:sz w:val="28"/>
          <w:szCs w:val="28"/>
          <w:rtl w:val="true"/>
          <w:lang w:bidi="fa-IR"/>
        </w:rPr>
        <w:t>و أقلّ فی الدنیا القصیرة رغبة و لطالما قد انضت الرهبانا</w:t>
      </w:r>
    </w:p>
    <w:p>
      <w:pPr>
        <w:pStyle w:val="BookText"/>
        <w:rPr/>
      </w:pPr>
      <w:r>
        <w:rPr>
          <w:rFonts w:ascii="IRNazanin" w:hAnsi="IRNazanin" w:eastAsia="IRNazanin"/>
          <w:color w:val="111111"/>
          <w:sz w:val="28"/>
          <w:sz w:val="28"/>
          <w:szCs w:val="28"/>
          <w:rtl w:val="true"/>
          <w:lang w:bidi="fa-IR"/>
        </w:rPr>
        <w:t>للّه ابراهیم أی محقّق صلب إذا ربّ البصیرة لانا</w:t>
      </w:r>
    </w:p>
    <w:p>
      <w:pPr>
        <w:pStyle w:val="BookText"/>
        <w:rPr/>
      </w:pPr>
      <w:r>
        <w:rPr>
          <w:rFonts w:ascii="IRNazanin" w:hAnsi="IRNazanin" w:eastAsia="IRNazanin"/>
          <w:color w:val="111111"/>
          <w:sz w:val="28"/>
          <w:sz w:val="28"/>
          <w:szCs w:val="28"/>
          <w:rtl w:val="true"/>
          <w:lang w:bidi="fa-IR"/>
        </w:rPr>
        <w:t>فتخاله من زهده و مخافة للّه قد نظر المعاد عیانا</w:t>
      </w:r>
    </w:p>
    <w:p>
      <w:pPr>
        <w:pStyle w:val="BookText"/>
        <w:rPr/>
      </w:pPr>
      <w:r>
        <w:rPr>
          <w:rFonts w:ascii="IRNazanin" w:hAnsi="IRNazanin" w:eastAsia="IRNazanin"/>
          <w:color w:val="111111"/>
          <w:sz w:val="28"/>
          <w:sz w:val="28"/>
          <w:szCs w:val="28"/>
          <w:rtl w:val="true"/>
          <w:lang w:bidi="fa-IR"/>
        </w:rPr>
        <w:t xml:space="preserve">و مما قیل فیه 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الحافظ ابن عساکر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سقیا لمن صنّف التنبیه مختصرا ألفاظه الغرّ و استقصی معانیه</w:t>
      </w:r>
    </w:p>
    <w:p>
      <w:pPr>
        <w:pStyle w:val="BookText"/>
        <w:rPr/>
      </w:pPr>
      <w:r>
        <w:rPr>
          <w:rFonts w:ascii="IRNazanin" w:hAnsi="IRNazanin" w:eastAsia="IRNazanin"/>
          <w:color w:val="111111"/>
          <w:sz w:val="28"/>
          <w:sz w:val="28"/>
          <w:szCs w:val="28"/>
          <w:rtl w:val="true"/>
          <w:lang w:bidi="fa-IR"/>
        </w:rPr>
        <w:t>انّ الامام أبا اسحاق صنّفه للّه و الدین لا للکبر و التیه</w:t>
      </w:r>
    </w:p>
    <w:p>
      <w:pPr>
        <w:pStyle w:val="BookText"/>
        <w:rPr/>
      </w:pPr>
      <w:r>
        <w:rPr>
          <w:rFonts w:ascii="IRNazanin" w:hAnsi="IRNazanin" w:eastAsia="IRNazanin"/>
          <w:color w:val="111111"/>
          <w:sz w:val="28"/>
          <w:sz w:val="28"/>
          <w:szCs w:val="28"/>
          <w:rtl w:val="true"/>
          <w:lang w:bidi="fa-IR"/>
        </w:rPr>
        <w:t>رأی علوما عن الافهام شاردة فحازها ابن علی کلّها فیه</w:t>
      </w:r>
    </w:p>
    <w:p>
      <w:pPr>
        <w:pStyle w:val="BookText"/>
        <w:rPr/>
      </w:pPr>
      <w:r>
        <w:rPr>
          <w:rFonts w:ascii="IRNazanin" w:hAnsi="IRNazanin" w:eastAsia="IRNazanin"/>
          <w:color w:val="111111"/>
          <w:sz w:val="28"/>
          <w:sz w:val="28"/>
          <w:szCs w:val="28"/>
          <w:rtl w:val="true"/>
          <w:lang w:bidi="fa-IR"/>
        </w:rPr>
        <w:t>لا زلت للشرع ابراهیم منتصرا تذبّ عنه أعادیه و تحمیه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اشتمل علیه من الفقه و المسائل النفیسات نظمت قصیدة من جملتها هذه الابیات، بعد ما طعن فیه بعض المتعصبین و زعم أنه لیس فیه شیء من المسائل الفقهیات، و حلف علی ذلک بعض الایمان الغلیظات، فأرسل الی من بعض البلاد البعیدة فی السؤال عن ذلک، و عن الیمین المذکورة، فأجبت بجواب مشتمل علی التعنیف و الانکار الشدید علی الطاعن فی محاسنه المشهورة، و ضممت الجواب بهذه الابیات التی هی الی فضائله مشیرات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الغر عن غرّ المسائل سائل و قال افتنی این استقرت فجوّب</w:t>
      </w:r>
    </w:p>
    <w:p>
      <w:pPr>
        <w:pStyle w:val="BookText"/>
        <w:rPr/>
      </w:pPr>
      <w:r>
        <w:rPr>
          <w:rFonts w:ascii="IRNazanin" w:hAnsi="IRNazanin" w:eastAsia="IRNazanin"/>
          <w:color w:val="111111"/>
          <w:sz w:val="28"/>
          <w:sz w:val="28"/>
          <w:szCs w:val="28"/>
          <w:rtl w:val="true"/>
          <w:lang w:bidi="fa-IR"/>
        </w:rPr>
        <w:t>و قل غرّها عن درّ فقه تبسّمت ملاح الحلی حلّت کتاب المهذب</w:t>
      </w:r>
    </w:p>
    <w:p>
      <w:pPr>
        <w:pStyle w:val="BookText"/>
        <w:rPr/>
      </w:pPr>
      <w:r>
        <w:rPr>
          <w:rFonts w:ascii="IRNazanin" w:hAnsi="IRNazanin" w:eastAsia="IRNazanin"/>
          <w:color w:val="111111"/>
          <w:sz w:val="28"/>
          <w:sz w:val="28"/>
          <w:szCs w:val="28"/>
          <w:rtl w:val="true"/>
          <w:lang w:bidi="fa-IR"/>
        </w:rPr>
        <w:t>عذاری المعانی قد زهت عن خدورها علی غیر کفو لازمات التحجّب</w:t>
      </w:r>
    </w:p>
    <w:p>
      <w:pPr>
        <w:pStyle w:val="BookText"/>
        <w:rPr/>
      </w:pPr>
      <w:r>
        <w:rPr>
          <w:rFonts w:ascii="IRNazanin" w:hAnsi="IRNazanin" w:eastAsia="IRNazanin"/>
          <w:color w:val="111111"/>
          <w:sz w:val="28"/>
          <w:sz w:val="28"/>
          <w:szCs w:val="28"/>
          <w:rtl w:val="true"/>
          <w:lang w:bidi="fa-IR"/>
        </w:rPr>
        <w:t>ذراری أبی اسحاق أکرم بسیّد امام نجیب للبعید مقرّب</w:t>
      </w:r>
    </w:p>
    <w:p>
      <w:pPr>
        <w:pStyle w:val="BookText"/>
        <w:rPr/>
      </w:pPr>
      <w:r>
        <w:rPr>
          <w:rFonts w:ascii="IRNazanin" w:hAnsi="IRNazanin" w:eastAsia="IRNazanin"/>
          <w:color w:val="111111"/>
          <w:sz w:val="28"/>
          <w:sz w:val="28"/>
          <w:szCs w:val="28"/>
          <w:rtl w:val="true"/>
          <w:lang w:bidi="fa-IR"/>
        </w:rPr>
        <w:t>بمدح علاه لا أقوم و انّما أذبّ مقال الطاعن المتعصّب</w:t>
      </w:r>
    </w:p>
    <w:p>
      <w:pPr>
        <w:pStyle w:val="BookText"/>
        <w:rPr/>
      </w:pPr>
      <w:r>
        <w:rPr>
          <w:rFonts w:ascii="IRNazanin" w:hAnsi="IRNazanin" w:eastAsia="IRNazanin"/>
          <w:color w:val="111111"/>
          <w:sz w:val="28"/>
          <w:sz w:val="28"/>
          <w:szCs w:val="28"/>
          <w:rtl w:val="true"/>
          <w:lang w:bidi="fa-IR"/>
        </w:rPr>
        <w:t>قبولا و اقبالا حظته سعادة و أضحی لطلاب کیاقوت مطلب</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تصانیفه کم من امام و طالب بها انتفعا فی شرق أرض و مغرب</w:t>
      </w:r>
    </w:p>
    <w:p>
      <w:pPr>
        <w:pStyle w:val="BookText"/>
        <w:rPr/>
      </w:pPr>
      <w:r>
        <w:rPr>
          <w:rFonts w:ascii="IRNazanin" w:hAnsi="IRNazanin" w:eastAsia="IRNazanin"/>
          <w:color w:val="111111"/>
          <w:sz w:val="28"/>
          <w:sz w:val="28"/>
          <w:szCs w:val="28"/>
          <w:rtl w:val="true"/>
          <w:lang w:bidi="fa-IR"/>
        </w:rPr>
        <w:t>و ما ذاک الا عن عطاء عنایة و تخصیص فضل لا ینال بمکسب</w:t>
      </w:r>
    </w:p>
    <w:p>
      <w:pPr>
        <w:pStyle w:val="BookText"/>
        <w:rPr/>
      </w:pPr>
      <w:r>
        <w:rPr>
          <w:rFonts w:ascii="IRNazanin" w:hAnsi="IRNazanin" w:eastAsia="IRNazanin"/>
          <w:color w:val="111111"/>
          <w:sz w:val="28"/>
          <w:sz w:val="28"/>
          <w:szCs w:val="28"/>
          <w:rtl w:val="true"/>
          <w:lang w:bidi="fa-IR"/>
        </w:rPr>
        <w:t xml:space="preserve">و لما مات الشیخ أبو اسحاق رثاه أبو القاسم بن نافیا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بالنون بعد الالف فاء</w:t>
      </w:r>
      <w:r>
        <w:rPr>
          <w:rStyle w:val="FootnoteAnchor"/>
          <w:rtl w:val="true"/>
        </w:rPr>
        <w:footnoteReference w:id="48"/>
      </w:r>
      <w:r>
        <w:rPr>
          <w:rFonts w:ascii="IRNazanin" w:hAnsi="IRNazanin" w:eastAsia="IRNazanin"/>
          <w:color w:val="111111"/>
          <w:sz w:val="28"/>
          <w:sz w:val="28"/>
          <w:szCs w:val="28"/>
          <w:rtl w:val="true"/>
          <w:lang w:bidi="fa-IR"/>
        </w:rPr>
        <w:t>ثم المثناة من 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فی الاصل المنقول منه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أجری المدامع بالدم المهراق خطب أقام قیامة الآماق</w:t>
      </w:r>
    </w:p>
    <w:p>
      <w:pPr>
        <w:pStyle w:val="BookText"/>
        <w:rPr/>
      </w:pPr>
      <w:r>
        <w:rPr>
          <w:rFonts w:ascii="IRNazanin" w:hAnsi="IRNazanin" w:eastAsia="IRNazanin"/>
          <w:color w:val="111111"/>
          <w:sz w:val="28"/>
          <w:sz w:val="28"/>
          <w:szCs w:val="28"/>
          <w:rtl w:val="true"/>
          <w:lang w:bidi="fa-IR"/>
        </w:rPr>
        <w:t>ما للیالی لا تؤلف شملها بعد ابن بجدتها أبی اسحاق</w:t>
      </w:r>
    </w:p>
    <w:p>
      <w:pPr>
        <w:pStyle w:val="BookText"/>
        <w:rPr/>
      </w:pPr>
      <w:r>
        <w:rPr>
          <w:rFonts w:ascii="IRNazanin" w:hAnsi="IRNazanin" w:eastAsia="IRNazanin"/>
          <w:color w:val="111111"/>
          <w:sz w:val="28"/>
          <w:sz w:val="28"/>
          <w:szCs w:val="28"/>
          <w:rtl w:val="true"/>
          <w:lang w:bidi="fa-IR"/>
        </w:rPr>
        <w:t>ان قیل مات فلم یمت من ذکره حی علی مر اللیالی باق</w:t>
      </w:r>
    </w:p>
    <w:p>
      <w:pPr>
        <w:pStyle w:val="BookText"/>
        <w:rPr/>
      </w:pPr>
      <w:r>
        <w:rPr>
          <w:rFonts w:ascii="IRNazanin" w:hAnsi="IRNazanin" w:eastAsia="IRNazanin"/>
          <w:color w:val="111111"/>
          <w:sz w:val="28"/>
          <w:sz w:val="28"/>
          <w:szCs w:val="28"/>
          <w:rtl w:val="true"/>
          <w:lang w:bidi="fa-IR"/>
        </w:rPr>
        <w:t>ثم درس بعده فی النظامیة أبو سعد المتولی مدة، ثم صرف بالامام ابن الصباغ، ثم صرف ابن الصباغ أیضا بأبی سعید المذکور علی ما نقل بعضهم، و ذکر بعضهم انه لما توفی الشیخ أبو اسحاق، جلس أصحابه للعزاء بالمدرسة النظامیة، فلما انقضی العزاء رتب مؤید الملک بن نظام الملک أبا سعد المتولی، و لما بلغ الخبر نظام الملک کتب بانکار ذلک، و قال کان من الواجب أن تغلق المدرسة سنة لاجله، و أمر أن یدرس الشیخ أبو نصر بن صباغ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 درس فی النظامیة من الائمة الکبار أبو حامد الغزالی، و أبو بکر الشاشی، صاحب المستظهری، و أبو النجیب السهروردی، و جماعة کبار مترتبون علی تعاقب الاعصار، و قد یتعجب من عدم ذکر التدریس بها لامام الحرمین، و لیس بعجب فان امام الحرمین کانت اقامته بنیسابور، و کان مدرسا هنالک بالمدرسة النظامیة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اقتصرت علیه من ذکر مناقب الشیخ أبی اسحاق، و له فضائل جلیلة، و محاسن جمیله، و سیرة حمیدة طویلة، فی آدابه، و زهادته، و ورعه، و عبادته، و فضائله، و براعته، و تواضعه، و قناعته، و صلاحه، و کرامته، و غیر</w:t>
      </w:r>
      <w:bookmarkStart w:id="98" w:name="pg11429_127911"/>
    </w:p>
    <w:p>
      <w:pPr>
        <w:pStyle w:val="BookText"/>
        <w:rPr/>
      </w:pPr>
      <w:bookmarkEnd w:id="98"/>
      <w:r>
        <w:rPr>
          <w:rFonts w:ascii="IRNazanin" w:hAnsi="IRNazanin" w:eastAsia="IRNazanin"/>
          <w:color w:val="111111"/>
          <w:sz w:val="28"/>
          <w:sz w:val="28"/>
          <w:szCs w:val="28"/>
          <w:rtl w:val="true"/>
          <w:lang w:bidi="fa-IR"/>
        </w:rPr>
        <w:t>ذلک من مشهود المناقب، و مشهور المواهب، التی لا یحصرها عد حاسب الخ</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9" w:name="__RefHeading___Toc1474199_73709187"/>
      <w:bookmarkStart w:id="100" w:name="_Toc36"/>
      <w:bookmarkEnd w:id="99"/>
      <w:r>
        <w:rPr>
          <w:rtl w:val="true"/>
        </w:rPr>
        <w:t>ترجمه ابو اسحاق شیرازی بگفتار اسنوی در طبقات</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عبد الرحیم بن حسن الاسنوی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فقهاء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الشیخ أبو اسحاق ابراهیم بن علی بن یوسف الشیرازی، شیخ الاسلام علما و عملا، و ورعا و زهدا، و تصنیفا و املاء، و تلامیذ و اشتغالا، کانت الطلبة ترحل من الشرق و الغرب إلیه، و الفتاوی تحمل من البر و البحر الی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خرجت فی رسالة الخلیفة الی خراسان لم أدخل بلدا و لا قریة الا وجدت قاضیها أو خطیبها أو مفتیها من تلامیذی، و مع هذا فکان لا یملک شیئا من الدنیا، بلغ به الفقر حتی کان لا یجد فی بعض الاوقات قوتا و لا لباسا، و لم یحج بسبب ذلک، هذا و الامراء و الوزراء بین یدیه، و لو أراد الحج لحملوه علی الاعناق، و کان طلق الوجه، دائم البشر، کثیر البسط، حسن المجالسة، یحفظ کثیرا من الحکایات الحسنة و الاشعار، و له شعر حسن، 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الناس من خل وفی فقالوا ما الی هذا سبیل</w:t>
      </w:r>
    </w:p>
    <w:p>
      <w:pPr>
        <w:pStyle w:val="BookText"/>
        <w:rPr/>
      </w:pPr>
      <w:r>
        <w:rPr>
          <w:rFonts w:ascii="IRNazanin" w:hAnsi="IRNazanin" w:eastAsia="IRNazanin"/>
          <w:color w:val="111111"/>
          <w:sz w:val="28"/>
          <w:sz w:val="28"/>
          <w:szCs w:val="28"/>
          <w:rtl w:val="true"/>
          <w:lang w:bidi="fa-IR"/>
        </w:rPr>
        <w:t>تمسک ان قدرت</w:t>
      </w:r>
      <w:r>
        <w:rPr>
          <w:rStyle w:val="FootnoteAnchor"/>
          <w:rtl w:val="true"/>
        </w:rPr>
        <w:footnoteReference w:id="50"/>
      </w:r>
      <w:r>
        <w:rPr>
          <w:rFonts w:ascii="IRNazanin" w:hAnsi="IRNazanin" w:eastAsia="IRNazanin"/>
          <w:color w:val="111111"/>
          <w:sz w:val="28"/>
          <w:sz w:val="28"/>
          <w:szCs w:val="28"/>
          <w:rtl w:val="true"/>
          <w:lang w:bidi="fa-IR"/>
        </w:rPr>
        <w:t>بود حر فان الحر فی الدنیا قلیل</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رحمه اللّه تعالی بفیروزآباد بکسر الفاء، و قیل بفتحها، حکاه الفزاری فی الإفلیل</w:t>
      </w:r>
      <w:r>
        <w:rPr>
          <w:rStyle w:val="FootnoteAnchor"/>
          <w:rtl w:val="true"/>
        </w:rPr>
        <w:footnoteReference w:id="51"/>
      </w:r>
      <w:r>
        <w:rPr>
          <w:rFonts w:ascii="IRNazanin" w:hAnsi="IRNazanin" w:eastAsia="IRNazanin"/>
          <w:color w:val="111111"/>
          <w:sz w:val="28"/>
          <w:sz w:val="28"/>
          <w:szCs w:val="28"/>
          <w:rtl w:val="true"/>
          <w:lang w:bidi="fa-IR"/>
        </w:rPr>
        <w:t>، و هی قریة من قری شیراز فی سنة ثلث و تسعین و ثلاثمائة و قیل فی سنة خمس و قیل ست و نشأ بها، ثم دخل شیراز سنة عشر، و قرأ الفقه علی أبی عبد اللّه البیضاوی، و علی ابن رامین تلمیذی الدارکی، ثم دخل البصرة و قرأ علی الخرزی، ثم دخل بغداد فی شوال سنة خمس عشرة و أربعمائة، فقرأ الاصول علی أبی حاتم القزوینی، و الفقه علی جماعة منهم</w:t>
      </w:r>
      <w:r>
        <w:rPr>
          <w:rFonts w:eastAsia="IRNazanin" w:cs="IRNazanin"/>
          <w:color w:val="111111"/>
          <w:sz w:val="28"/>
          <w:szCs w:val="28"/>
          <w:rtl w:val="true"/>
          <w:lang w:bidi="fa-IR"/>
        </w:rPr>
        <w:t>:</w:t>
      </w:r>
      <w:bookmarkStart w:id="101" w:name="pg11429_127912"/>
    </w:p>
    <w:p>
      <w:pPr>
        <w:pStyle w:val="BookText"/>
        <w:rPr/>
      </w:pPr>
      <w:bookmarkEnd w:id="101"/>
      <w:r>
        <w:rPr>
          <w:rFonts w:ascii="IRNazanin" w:hAnsi="IRNazanin" w:eastAsia="IRNazanin"/>
          <w:color w:val="111111"/>
          <w:sz w:val="28"/>
          <w:sz w:val="28"/>
          <w:szCs w:val="28"/>
          <w:rtl w:val="true"/>
          <w:lang w:bidi="fa-IR"/>
        </w:rPr>
        <w:t>أبو علی الزجاجی، و القاضی أبو الطیب، الی أن استخلفه فی حلقته کما سبق فی 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أول من درّس بنظامیة بغداد کما ستعرفه فی ترجمة ابن الصباغ، و صنف التصانیف النافعة المشهورة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اصول الفقه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الخلاف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الجدل، بدأ فی تصنیف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أوائل رمضان سنة اثنتین و خمسین و أربعمائة، و فرغ منه فی شعبان من السنة التی تلیها و هی سنة ثلث، و بدأ فی تصنیف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خمس و خمسین و فرغ منه یوم الاحد سنة تسع و 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رحمه اللّه یوم الاحد،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الاحد حادی عشر جمادی الآخرة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سنة ست و سبعین و أربعمائة، و دفن من الغد بمقبرة باب أبرز</w:t>
      </w:r>
      <w:r>
        <w:rPr>
          <w:rStyle w:val="FootnoteAnchor"/>
          <w:rtl w:val="true"/>
        </w:rPr>
        <w:footnoteReference w:id="52"/>
      </w:r>
      <w:r>
        <w:rPr>
          <w:rFonts w:ascii="IRNazanin" w:hAnsi="IRNazanin" w:eastAsia="IRNazanin"/>
          <w:color w:val="111111"/>
          <w:sz w:val="28"/>
          <w:sz w:val="28"/>
          <w:szCs w:val="28"/>
          <w:rtl w:val="true"/>
          <w:lang w:bidi="fa-IR"/>
        </w:rPr>
        <w:t xml:space="preserve">قاله النووی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موته فی دار المظفر ابن رئیس الرؤساء فی دار الخلافة، و أول من صلی علیه المقتدی باللّه امیر المؤمنین، و رثاه أبو القاسم بن ناقیا</w:t>
      </w:r>
      <w:r>
        <w:rPr>
          <w:rStyle w:val="FootnoteAnchor"/>
          <w:rtl w:val="true"/>
        </w:rPr>
        <w:footnoteReference w:id="53"/>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أجری المدامع بالدم المهراق خطب اقام قیامة الآماق</w:t>
      </w:r>
    </w:p>
    <w:p>
      <w:pPr>
        <w:pStyle w:val="BookText"/>
        <w:rPr/>
      </w:pPr>
      <w:r>
        <w:rPr>
          <w:rFonts w:ascii="IRNazanin" w:hAnsi="IRNazanin" w:eastAsia="IRNazanin"/>
          <w:color w:val="111111"/>
          <w:sz w:val="28"/>
          <w:sz w:val="28"/>
          <w:szCs w:val="28"/>
          <w:rtl w:val="true"/>
          <w:lang w:bidi="fa-IR"/>
        </w:rPr>
        <w:t>ما للیالی لا انتظام لشملها بعد ابن بجدتها أبی اسحاق</w:t>
      </w:r>
    </w:p>
    <w:p>
      <w:pPr>
        <w:pStyle w:val="BookText"/>
        <w:rPr/>
      </w:pPr>
      <w:r>
        <w:rPr>
          <w:rFonts w:ascii="IRNazanin" w:hAnsi="IRNazanin" w:eastAsia="IRNazanin"/>
          <w:color w:val="111111"/>
          <w:sz w:val="28"/>
          <w:sz w:val="28"/>
          <w:szCs w:val="28"/>
          <w:rtl w:val="true"/>
          <w:lang w:bidi="fa-IR"/>
        </w:rPr>
        <w:t>ان قیل مات فلم یمت من ذکره حی علی مر اللیالی باق</w:t>
      </w:r>
      <w:r>
        <w:rPr>
          <w:rStyle w:val="FootnoteAnchor"/>
          <w:rtl w:val="true"/>
        </w:rPr>
        <w:footnoteReference w:id="54"/>
      </w:r>
    </w:p>
    <w:p>
      <w:pPr>
        <w:pStyle w:val="Heading6"/>
        <w:numPr>
          <w:ilvl w:val="5"/>
          <w:numId w:val="1"/>
        </w:numPr>
        <w:rPr/>
      </w:pPr>
      <w:bookmarkStart w:id="102" w:name="__RefHeading___Toc1474201_73709187"/>
      <w:bookmarkStart w:id="103" w:name="_Toc37"/>
      <w:bookmarkEnd w:id="102"/>
      <w:r>
        <w:rPr>
          <w:rtl w:val="true"/>
        </w:rPr>
        <w:t>ترجمه ابو اسحاق بنوشته اسدی در طبقات الشافعیة</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تقی الدین أبو بکر بن احمد اسدی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ابراهیم بن علی بن یوسف ابن عبد اللّه الشیخ أبو اسحاق الشیرازی، شیخ الاسلام علما و عملا و ورعا و زهدا، و تصنیفا و اشتغالا و تلامذة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بفیروزآباد، قریة من قری شیراز، فی سنة ثلاث و تسعین و ثلاثمائة، و قیل</w:t>
      </w:r>
      <w:r>
        <w:rPr>
          <w:rFonts w:eastAsia="IRNazanin" w:cs="IRNazanin"/>
          <w:color w:val="111111"/>
          <w:sz w:val="28"/>
          <w:szCs w:val="28"/>
          <w:rtl w:val="true"/>
          <w:lang w:bidi="fa-IR"/>
        </w:rPr>
        <w:t>:</w:t>
      </w:r>
      <w:bookmarkStart w:id="104" w:name="pg11429_127913"/>
    </w:p>
    <w:p>
      <w:pPr>
        <w:pStyle w:val="BookText"/>
        <w:rPr/>
      </w:pPr>
      <w:bookmarkEnd w:id="104"/>
      <w:r>
        <w:rPr>
          <w:rFonts w:ascii="IRNazanin" w:hAnsi="IRNazanin" w:eastAsia="IRNazanin"/>
          <w:color w:val="111111"/>
          <w:sz w:val="28"/>
          <w:sz w:val="28"/>
          <w:szCs w:val="28"/>
          <w:rtl w:val="true"/>
          <w:lang w:bidi="fa-IR"/>
        </w:rPr>
        <w:t>فی سنة خمس،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ست، و نشأ بها، ثم دخل شیراز سنة عشر، و قرأ الفقه علی أبی عبد اللّه البیضاوی، و علی ابن رامین تلمیذی الدارکی، ثم دخل بصرة، و قرأ بها علی الجزری، ثم دخل بغداد فی شوال، سنة خمس عشرة و أربعمائة، و قرأ الاصول علی أبی حاتم القزوینی، و الفقه علی جماعة، منهم أبو علی الزجاجی، و القاضی أبو الطیب، الی أن استخلفه فی حلقته، و اشتهر و ارتفع ذکره، و کانت الطلبة ترحل من المشرق و المغرب إلیه، و الفتاوی تحمل من البر و البحر الی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رحمة اللّه لما خرجت فی رسالة الخلیفة الی خراسان لم أدخل بلدا و لا قریة الا وجدت قاضیها أو خطیبها أو مفتیها تلامیذی، و ینسب له البسطامیة، درّس بها الی حین وفاته، و مع هذا کان لا یملک شیئا من الدنیا، بلغ به الفقر حتی کان لا یجد فی بعض الاوقات قوتا و لا لباسا، و لم یحج بسبب ذلک، و کان طلق الوجه، دائم البشر، کثیر البسط، حسن المجالسة، یحفظ کثیرا من الحکایات الحسنة و الاشعار، و له شعر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فی جمادی الآخرة،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سنة ست و سبعین و أربعمائة، و دفن بباب ابرز و تصانیفه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فیه من أوائل رمضان، سنة اثنتین و خمسین و أربعمائة، و فرغ منه فی شعبان من السنة الآتیة، أخذه من تعلیق أبی حامد، و بدأ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خمس و خمسین، و فرغ منه سنة تسع و ستین، أخذه من تعلیق شیخه أبی الطیب،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شرحها، و له کتاب کبیر فی الاختلاف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المسئولین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آخر دونه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 و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المعونة فی الجدل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الفقهاء</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5" w:name="__RefHeading___Toc1474203_73709187"/>
      <w:bookmarkStart w:id="106" w:name="_Toc38"/>
      <w:bookmarkEnd w:id="105"/>
      <w:r>
        <w:rPr>
          <w:rtl w:val="true"/>
        </w:rPr>
        <w:t>ترجمه ابو اسحاق بگفتار ذهبی در عبر فی خبر من غبر</w:t>
      </w:r>
      <w:bookmarkEnd w:id="10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شمس الدین أبو عبد اللّه محمد بن أحمد الذهبی در عبر فی خبر من غبر در سنۀ ست و سبعین و اربعمائة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فیها توفی الشیخ أبو اسحاق الشیرازی ابراهیم بن یوسف، الفیروزآبادی، الشافعی، جمال الدین، أحد الاعلام، و له ثلاث و ثمانون سنة، تفقه بشیراز، و قدم بغداد و له اثنان و عشرون سنة، و فاستوطنها، و لزم القاضی أبا الطیب، الی أن صار معیده فی حلقته، و کان أنظر أهل زمانه، و أفصحهم، و أورعهم، و أکثرهم تواضعا و بشرا، و انتهت إلیه ریاسة المذهب فی الدنیا روی عن أبی علی بن شاذان، و البرقانی، و رحل إلیه الفقهاء من الاقطار، و تخرج به أئمة کبار، و لم یحج، و لا وجب علیه، لانه کان فقیرا، متعففا، قانعا بالیسیر، درّس بالنظامیة، و له شعر حسن، توفی فی الحادی و العشرین من جمادی الآخرة</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عمر بن مظفر المعروف بابن الوردی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دخلت سنة ست و سبعین و أربعمائة، فیها فی جمادی الآخرة توفی الشیخ أبو اسحاق ابراهیم بن علی بن یوسف الفیروزآبادی بشیراز، و فیروزآباد بلدة بفارس،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مدینة جور، و مولده سنة ثلث و تسعین و ثلاثمائة،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سنة ست و 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أوحد عصره، علما، و زهدا، و عبادة، ولد بفیروزآباد، و بها نشأ، و دخل شیراز، و تفقه، ثم قدم البصرة، ثم ببغداد سنة خمس عشرة و أربعمائة، کان اماما فی المذهب، و الخلاف، و الاصول،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کان فصیحا ینظم حسنا فمنه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الناس عن خل وفی فقالوا ما الی هذا سبیل</w:t>
      </w:r>
    </w:p>
    <w:p>
      <w:pPr>
        <w:pStyle w:val="BookText"/>
        <w:rPr/>
      </w:pPr>
      <w:r>
        <w:rPr>
          <w:rFonts w:ascii="IRNazanin" w:hAnsi="IRNazanin" w:eastAsia="IRNazanin"/>
          <w:color w:val="111111"/>
          <w:sz w:val="28"/>
          <w:sz w:val="28"/>
          <w:szCs w:val="28"/>
          <w:rtl w:val="true"/>
          <w:lang w:bidi="fa-IR"/>
        </w:rPr>
        <w:t>تمسک ان ظفرت بود حر فان الحر فی الدنیا قلیل</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قریب من قول بعض الناس</w:t>
      </w:r>
      <w:r>
        <w:rPr>
          <w:rFonts w:eastAsia="IRNazanin" w:cs="IRNazanin"/>
          <w:color w:val="111111"/>
          <w:sz w:val="28"/>
          <w:szCs w:val="28"/>
          <w:rtl w:val="true"/>
          <w:lang w:bidi="fa-IR"/>
        </w:rPr>
        <w:t>:</w:t>
      </w:r>
      <w:bookmarkStart w:id="107" w:name="pg11429_127915"/>
    </w:p>
    <w:p>
      <w:pPr>
        <w:pStyle w:val="BookText"/>
        <w:rPr/>
      </w:pPr>
      <w:bookmarkEnd w:id="107"/>
      <w:r>
        <w:rPr>
          <w:rFonts w:ascii="IRNazanin" w:hAnsi="IRNazanin" w:eastAsia="IRNazanin"/>
          <w:color w:val="111111"/>
          <w:sz w:val="28"/>
          <w:sz w:val="28"/>
          <w:szCs w:val="28"/>
          <w:rtl w:val="true"/>
          <w:lang w:bidi="fa-IR"/>
        </w:rPr>
        <w:t>أکثر و طی الناس من شبهة أو من زنا و الحل جدا قلیل</w:t>
      </w:r>
    </w:p>
    <w:p>
      <w:pPr>
        <w:pStyle w:val="BookText"/>
        <w:rPr/>
      </w:pPr>
      <w:r>
        <w:rPr>
          <w:rFonts w:ascii="IRNazanin" w:hAnsi="IRNazanin" w:eastAsia="IRNazanin"/>
          <w:color w:val="111111"/>
          <w:sz w:val="28"/>
          <w:sz w:val="28"/>
          <w:szCs w:val="28"/>
          <w:rtl w:val="true"/>
          <w:lang w:bidi="fa-IR"/>
        </w:rPr>
        <w:t>فابن حلال نادر نادر و النادر النادر کالمستحیل</w:t>
      </w:r>
    </w:p>
    <w:p>
      <w:pPr>
        <w:pStyle w:val="BookText"/>
        <w:rPr/>
      </w:pPr>
      <w:r>
        <w:rPr>
          <w:rFonts w:ascii="IRNazanin" w:hAnsi="IRNazanin" w:eastAsia="IRNazanin"/>
          <w:color w:val="111111"/>
          <w:sz w:val="28"/>
          <w:sz w:val="28"/>
          <w:szCs w:val="28"/>
          <w:rtl w:val="true"/>
          <w:lang w:bidi="fa-IR"/>
        </w:rPr>
        <w:t>و اللّه أعلم، و للشیخ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الربیع و حسن ورده و مضی الشتاء و قبح برده</w:t>
      </w:r>
    </w:p>
    <w:p>
      <w:pPr>
        <w:pStyle w:val="BookText"/>
        <w:rPr/>
      </w:pPr>
      <w:r>
        <w:rPr>
          <w:rFonts w:ascii="IRNazanin" w:hAnsi="IRNazanin" w:eastAsia="IRNazanin"/>
          <w:color w:val="111111"/>
          <w:sz w:val="28"/>
          <w:sz w:val="28"/>
          <w:szCs w:val="28"/>
          <w:rtl w:val="true"/>
          <w:lang w:bidi="fa-IR"/>
        </w:rPr>
        <w:t>فاشرب علی وجه الحبیب و وجنتیه و حسن خده</w:t>
      </w:r>
    </w:p>
    <w:p>
      <w:pPr>
        <w:pStyle w:val="BookText"/>
        <w:rPr/>
      </w:pPr>
      <w:r>
        <w:rPr>
          <w:rFonts w:ascii="IRNazanin" w:hAnsi="IRNazanin" w:eastAsia="IRNazanin"/>
          <w:color w:val="111111"/>
          <w:sz w:val="28"/>
          <w:sz w:val="28"/>
          <w:szCs w:val="28"/>
          <w:rtl w:val="true"/>
          <w:lang w:bidi="fa-IR"/>
        </w:rPr>
        <w:t>و کان مستجاب الدعوة، مطرح التکلف، و لما توجه رسولا من الخلیفة الی خراسان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دخلت بلدة و لا قریة الا و خطیبها و فاضلها تلمیذی و من جملة أصحابی</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8" w:name="__RefHeading___Toc1474205_73709187"/>
      <w:bookmarkStart w:id="109" w:name="_Toc39"/>
      <w:bookmarkEnd w:id="108"/>
      <w:r>
        <w:rPr>
          <w:rtl w:val="true"/>
        </w:rPr>
        <w:t>عظمت سید مرتضی مورد اعتراف اکابر اعلام است</w:t>
      </w:r>
      <w:bookmarkEnd w:id="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اشعۀ انوار این بیان منیع الارکان، و بوارق شوارق اضواء این فصل رزین البنیان، بر کسی که ادراک سلیم او بآفت غیر موصوم، و عقل صافی او بخرافت غیر موسوم باشد، واضح و ظاهر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علوّ مرتبت، و سموّ منزلت، و کمال براعت، و فضل و زکاء مجد، و طیب اصل، و نهایت عظمت، و نبالت، و غایت رفعت و جلالت سید مرتضی، بغایت قصوی رسیده است، که اکابر ائمه محققین، و اجلّه منقدین، و افاخم مهرۀ حذاق، و اماثل مشهورین فی الآفاق، و جهابذه اعلام، و مدققین عظام سنیه بآن اعتراف دارند</w:t>
      </w:r>
      <w:r>
        <w:rPr>
          <w:rFonts w:eastAsia="IRNazanin" w:cs="IRNazanin"/>
          <w:color w:val="111111"/>
          <w:sz w:val="28"/>
          <w:szCs w:val="28"/>
          <w:rtl w:val="true"/>
          <w:lang w:bidi="fa-IR"/>
        </w:rPr>
        <w:t>.</w:t>
      </w:r>
    </w:p>
    <w:p>
      <w:pPr>
        <w:pStyle w:val="Heading6"/>
        <w:numPr>
          <w:ilvl w:val="5"/>
          <w:numId w:val="1"/>
        </w:numPr>
        <w:rPr/>
      </w:pPr>
      <w:bookmarkStart w:id="110" w:name="__RefHeading___Toc1474207_73709187"/>
      <w:bookmarkStart w:id="111" w:name="_Toc40"/>
      <w:bookmarkEnd w:id="110"/>
      <w:r>
        <w:rPr>
          <w:rtl w:val="true"/>
        </w:rPr>
        <w:t>بر خلاف اعاظم اهل سنت شاهصاحب بسید مرتضی توهین کرده</w:t>
      </w:r>
      <w:bookmarkEnd w:id="11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از غرائب دهور، و عجائب امور، این است که شاه صاحب، بهره از اطلاع، بر افادات این حضرات، که در مدح و ثناء جناب سید مرتضی طاب ثراه اهتمام تمام دارند، بر نداشته، در تهجین و توهین، و ازراء</w:t>
      </w:r>
    </w:p>
    <w:p>
      <w:pPr>
        <w:pStyle w:val="BookText"/>
        <w:rPr/>
      </w:pPr>
      <w:r>
        <w:rPr>
          <w:rFonts w:ascii="IRNazanin" w:hAnsi="IRNazanin" w:eastAsia="IRNazanin"/>
          <w:color w:val="111111"/>
          <w:sz w:val="28"/>
          <w:sz w:val="28"/>
          <w:szCs w:val="28"/>
          <w:rtl w:val="true"/>
          <w:lang w:bidi="fa-IR"/>
        </w:rPr>
        <w:t>و اساءت ادب آن جناب کوشیده، نهایت حسن ادب خود، و غایت معرفت و حق شناسی، و اطلاع بر کتب رجال ظاهر ساخته‌اند، چنانچه در باب پنجم بعد ایراد و اعتراض بر کلام سید مرتضی، که وهن و رکاکت و شناعت آن بر ناظر متدبر و منصف متأمل ظاهر 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این کلام مرتضی را در اینجا نقل کردن، و بر آن رد و قدح نمودن، بظاهر فضولی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غرض تنبیه است بر قوّت دانشمندی این بزرگان، و دقیقه فهمی این بزرگواران، که در معنی یک شعر از اشعار شاعر بدوی، چه قسم دست بر سر، و پای در گل مانده، و با وصف این تقریرات، که مضحک ثکلان، و ملعبه صبیان است، او را جمیع طائفۀ شیعۀ امامیّه، علم الهدی لقب داده‌اند، و بناء دین و ایمان خود، بر صوابدید او نهاده‌اند انتهی</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عجب است، و نهایت حیرت، که جناب شاهصاحب، از افادات و تصریحات اکابر اماثل، و اساطین افاضل، خود حظی برنداشته، در وادی اغفال، و بوادی احتیال، بسبب کمال اختلال، و اعتلال، و اهمال عقل رزین، و استیلاء حب ترویج زیوف کاسده، و تخدیع همج رعاع، امعانی بالغ نموده، در ذم، و اهانت، و توهین، و تهوین، و لوم، و تهجین جناب سیّد مرتضی طاب ثراه، اطلاق لسان فرموده، جان نازنین انصاف را، زیر تیغ بیدریغ اعتساف کشیده‌اند، و ادعای ملازمان شاه صاحب، عجز سید مرتضی را از فهم معنای شعر ذو الرمة، از اعجب هفوات، و اشنع ترهات است، زیرا که کمال، و تبحر، و جلالت شأن</w:t>
      </w:r>
      <w:bookmarkStart w:id="112" w:name="pg11429_127917"/>
    </w:p>
    <w:p>
      <w:pPr>
        <w:pStyle w:val="BookText"/>
        <w:rPr/>
      </w:pPr>
      <w:bookmarkEnd w:id="112"/>
      <w:r>
        <w:rPr>
          <w:rFonts w:ascii="IRNazanin" w:hAnsi="IRNazanin" w:eastAsia="IRNazanin"/>
          <w:color w:val="111111"/>
          <w:sz w:val="28"/>
          <w:sz w:val="28"/>
          <w:szCs w:val="28"/>
          <w:rtl w:val="true"/>
          <w:lang w:bidi="fa-IR"/>
        </w:rPr>
        <w:t>جنابش، در علوم ادبیه، از نهایت ظهور و اشتهار، کالشمس فی رابعة النهار است، نسبت عجز از فهم شعری از اشعار عربیة بآنجناب نمودن، ضحکه ثکلان، و لعبۀ صبیان است، و مثل آنست که کسی بگوید که سیبویه خبری از نحو نداشت، و اصمعی را در لغت منزلتی نبود، مگر نشنیدی که ابو العلاء معری، که علو مرتبت او در علوم عربیه دریافتی، و شنیدی که در علم ادب کتابی تصنیف کرده، که زیاده از یکصد جلد است و قاضی ابو الطیب طبری نظیر او را در جمیع مردم عزیز دانسته، و او را سابق الفضل و مکمل گفته، و ارشاد کرده که قلب او کتب جمیع علوم است و خاطر او در حدت نار مشعل است، و متساوی است برای او سر معانی و جهر آن، و معضل معانی ظاهر است نزد او و مفصل است</w:t>
      </w:r>
      <w:r>
        <w:rPr>
          <w:rFonts w:eastAsia="IRNazanin" w:cs="IRNazanin"/>
          <w:color w:val="111111"/>
          <w:sz w:val="28"/>
          <w:szCs w:val="28"/>
          <w:rtl w:val="true"/>
          <w:lang w:bidi="fa-IR"/>
        </w:rPr>
        <w:t>.</w:t>
      </w:r>
    </w:p>
    <w:p>
      <w:pPr>
        <w:pStyle w:val="Heading6"/>
        <w:numPr>
          <w:ilvl w:val="5"/>
          <w:numId w:val="1"/>
        </w:numPr>
        <w:rPr/>
      </w:pPr>
      <w:bookmarkStart w:id="113" w:name="__RefHeading___Toc1474209_73709187"/>
      <w:bookmarkStart w:id="114" w:name="_Toc41"/>
      <w:bookmarkEnd w:id="113"/>
      <w:r>
        <w:rPr>
          <w:rtl w:val="true"/>
        </w:rPr>
        <w:t>ابو العلاء معری سید مرتضی و سید رضی را بجلالت ستوده است</w:t>
      </w:r>
      <w:bookmarkEnd w:id="114"/>
    </w:p>
    <w:p>
      <w:pPr>
        <w:pStyle w:val="BookText"/>
        <w:rPr/>
      </w:pPr>
      <w:r>
        <w:rPr>
          <w:rFonts w:ascii="IRNazanin" w:hAnsi="IRNazanin" w:eastAsia="IRNazanin"/>
          <w:color w:val="111111"/>
          <w:sz w:val="28"/>
          <w:sz w:val="28"/>
          <w:szCs w:val="28"/>
          <w:rtl w:val="true"/>
          <w:lang w:bidi="fa-IR"/>
        </w:rPr>
        <w:t>و نیز از ارشاد او ظاهر است که ابو العلاء نظم در باسراع و تعجیل نموده و بلندی مرتبه این در بمثابه ایست که کواکب هم پست تر است از آن، الی غیر ذلک مما سمعت، رضیین کریمین را، بمالکی سرح القریض وصف نموده، جلالت شأن و تقدم و تبریز ایشان در فن شعر ظاهر ساخته و قصیدۀ بدیعیه خود را، که ابن خلکان نهایت مدح آن نموده، و صفدی هم بعض اشعار آنرا بکمال مرتبه استحسان کرده، کمترین بهاره از روی حسن، که اهداء کرده شود، بسوی احسن روضه مونفه که با وصف حسن اورعی نکرده شود وانموده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مدح این هر دو جناب را سبب تشرف خود دانسته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مدح او با ملاحظه عبارت شرح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هر دو جناب در رفعت مکان، و شهرت فضائل، مثل دو کوکبند که مخفی نمی‌شود ضوء آن، بلکه آن هر دو روشنند، در ظلمت لیل و بیاض صبح و مرتقی نمی‌شود</w:t>
      </w:r>
    </w:p>
    <w:p>
      <w:pPr>
        <w:pStyle w:val="BookText"/>
        <w:rPr/>
      </w:pPr>
      <w:r>
        <w:rPr>
          <w:rFonts w:ascii="IRNazanin" w:hAnsi="IRNazanin" w:eastAsia="IRNazanin"/>
          <w:color w:val="111111"/>
          <w:sz w:val="28"/>
          <w:sz w:val="28"/>
          <w:szCs w:val="28"/>
          <w:rtl w:val="true"/>
          <w:lang w:bidi="fa-IR"/>
        </w:rPr>
        <w:t>بسوی ایشان حوادث دهر، پس اخفایشان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ظاهر است که ایشان متأنقند و مرتع در ریاض مکارم، و متألفند بسؤدد و عفاف، و مثل قمرند در ظلمات، و فصاحت کلام ایشان بمرتبه‌ایست که، هر گاه گویا می‌شوند اهل نجد نزدشان مثل نبطند در رکاکت وعی، و نیز از آن هویدا است که سید مرتضی و سید رضی هر دو متساویند در فضل، و قسمت کرده‌اند در میان خود مکارم را بتناصف و تصافی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روشن است که سید مرتضی و سید رضی سبقت کرده‌اند در حلبه مکارم وجود، و اطهر خلف افخر جناب سید مرتضی تالی ایشان است، و تبریز این هر سه بزرگان در فضائل، بمثابه‌ایست که حکم کرده مردم را بآنکه قضاء عجب کنند از این احلاف ندی وجود، که معاهده آن کردند، و وفا بمقتضای آن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ابو العلاء بخطاب اینها گفته که شما صاحبان نسب قصیر هستید، پس شرف شما ظاهر است بر کبراء و اشراف</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کمال جلالت بیت رفیع ایشان بقول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زاغ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ساخته و از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الشمس دائمة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شرف بیت ایشان مثل شرف شمس دائم و غیر زائل است، و از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سطعت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نار قری که آن را، رضیّین کریمین و سید اطهر روشن کرده، عظیم و مرتفع است که زحل هم اطفاء آن نمی‌تواند کرد، و روشنی این نار روشنی نور حق است، که همیشه زیادت در سطوح دارد و منطقی نمی‌شود، و لطیف‌تر آنست که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و 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سید مرتضی را که شاهصاحب از آن کلام جناب سید طاب ثراه نقل کرده</w:t>
      </w:r>
    </w:p>
    <w:p>
      <w:pPr>
        <w:pStyle w:val="BookText"/>
        <w:rPr/>
      </w:pPr>
      <w:r>
        <w:rPr>
          <w:rFonts w:ascii="IRNazanin" w:hAnsi="IRNazanin" w:eastAsia="IRNazanin"/>
          <w:color w:val="111111"/>
          <w:sz w:val="28"/>
          <w:sz w:val="28"/>
          <w:szCs w:val="28"/>
          <w:rtl w:val="true"/>
          <w:lang w:bidi="fa-IR"/>
        </w:rPr>
        <w:t>رد شنیع بر آن می‌نمایند، و آن را مثبت نهایت نقص، و حط مرتبت جناب سید مرتضی می‌پندارند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القضاة ابن خلکان، که حسب افادۀ علامه سبکی، شافعی زمان خود از روی علم بود، و ادب او جانب خفاجی را خفیف ساخته، و ولید را طفل صغیر وانموده، و ذکر طائی را طی نموده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بتصریح علامه صفدی، فاضل بارع، و متفقه عارف بالمذهب، و حسن الفتاوی، جید القریحة، بصیر بالعربیة، و علامه بادب و شعر و ایام ناس، کثیر الاطلاع، حلو المذاکرة، وافر الحرمة بود</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حسب افاده تاج الدین فزاری</w:t>
      </w:r>
      <w:r>
        <w:rPr>
          <w:rStyle w:val="FootnoteAnchor"/>
          <w:rtl w:val="true"/>
        </w:rPr>
        <w:footnoteReference w:id="61"/>
      </w:r>
      <w:r>
        <w:rPr>
          <w:rFonts w:ascii="IRNazanin" w:hAnsi="IRNazanin" w:eastAsia="IRNazanin"/>
          <w:color w:val="111111"/>
          <w:sz w:val="28"/>
          <w:sz w:val="28"/>
          <w:szCs w:val="28"/>
          <w:rtl w:val="true"/>
          <w:lang w:bidi="fa-IR"/>
        </w:rPr>
        <w:t>، جامع فصاحت منطق، و غزارت فضل، و ثبات جأش، و نزاهت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بتصریح قطب الدین، امام، و ادیب، و بارع، و حاکم عادل، و مؤرخ جامع، و برای او باع طویل است در فقه و نحو و ادب، و غزیر الفضل و کامل العقل بوده، و هفده دیوان شعر را حافظ بوده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 بر ارشاد برزالی</w:t>
      </w:r>
      <w:r>
        <w:rPr>
          <w:rStyle w:val="FootnoteAnchor"/>
          <w:rtl w:val="true"/>
        </w:rPr>
        <w:footnoteReference w:id="62"/>
      </w:r>
      <w:r>
        <w:rPr>
          <w:rFonts w:ascii="IRNazanin" w:hAnsi="IRNazanin" w:eastAsia="IRNazanin"/>
          <w:color w:val="111111"/>
          <w:sz w:val="28"/>
          <w:sz w:val="28"/>
          <w:szCs w:val="28"/>
          <w:rtl w:val="true"/>
          <w:lang w:bidi="fa-IR"/>
        </w:rPr>
        <w:t>، یکی از علماء مشهورین، و سید ادباء دهر مذکورین بوده، و جمع کرده در میان علوم کثیره، مثل فقه و عربیّت و تاریخ و لغت و غیر آن، و جمع کرده تاریخی نفیس، و برای او ید طولی بود در علم لغت، و دیده نشد در وقت او کسی که شناسد دیوان متنبّی را</w:t>
      </w:r>
    </w:p>
    <w:p>
      <w:pPr>
        <w:pStyle w:val="BookText"/>
        <w:rPr/>
      </w:pPr>
      <w:r>
        <w:rPr>
          <w:rFonts w:ascii="IRNazanin" w:hAnsi="IRNazanin" w:eastAsia="IRNazanin"/>
          <w:color w:val="111111"/>
          <w:sz w:val="28"/>
          <w:sz w:val="28"/>
          <w:szCs w:val="28"/>
          <w:rtl w:val="true"/>
          <w:lang w:bidi="fa-IR"/>
        </w:rPr>
        <w:t>مثل شناختن او، و مجلس او کثیر الفوائد، و التحقیق و البحث بود</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ذهبی فرموده که او امام فاضل، و بارع متقن، عارف بالمذهب، حسن الفتاوی، جید القریحة، بصیر بالعربیة، و علامه در أدب و شعر و أیام ناس، کثیر الاطلاع، حلو المذاکرة، وافر الحرمة بود</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نجوم زاهره ظاهر است، که او امام عالم، و فقیه ادیب، و شاعر مفنّن بود، و فضائل در او جمع شده، و معدوم النظیر بود در علوم شتی و حجت بود در آنچه نقل می‌کرد، و تحقیق می‌کرد چیزی را که وارد می‌کرد، و منفرد بود در علم و ادب</w:t>
      </w:r>
      <w:r>
        <w:rPr>
          <w:rStyle w:val="FootnoteAnchor"/>
          <w:rtl w:val="true"/>
        </w:rPr>
        <w:footnoteReference w:id="65"/>
      </w:r>
      <w:r>
        <w:rPr>
          <w:rFonts w:ascii="IRNazanin" w:hAnsi="IRNazanin" w:eastAsia="IRNazanin"/>
          <w:color w:val="111111"/>
          <w:sz w:val="28"/>
          <w:sz w:val="28"/>
          <w:szCs w:val="28"/>
          <w:rtl w:val="true"/>
          <w:lang w:bidi="fa-IR"/>
        </w:rPr>
        <w:t>و حسب افاده یافعی عالم بارع، و عارف بمذهب و فنون آن، و سدید الفتاوی، جید القریحة، وقور رئیس، حسن المذاکرة، حلو المحاضره و بصیر بشعر، جمیل الاخلاق، سری ذکی و اخباری، عارف بایام ناس بوده، و کتاب وفیات الأعیان او از احسن تصانیف این فن است و کسی که مطالعه کند تاریخ او را مطلع می‌شود بر کثرت فضائل او</w:t>
      </w:r>
      <w:r>
        <w:rPr>
          <w:rStyle w:val="FootnoteAnchor"/>
          <w:rtl w:val="true"/>
        </w:rPr>
        <w:footnoteReference w:id="66"/>
      </w:r>
      <w:r>
        <w:rPr>
          <w:rFonts w:ascii="IRNazanin" w:hAnsi="IRNazanin" w:eastAsia="IRNazanin"/>
          <w:color w:val="111111"/>
          <w:sz w:val="28"/>
          <w:sz w:val="28"/>
          <w:szCs w:val="28"/>
          <w:rtl w:val="true"/>
          <w:lang w:bidi="fa-IR"/>
        </w:rPr>
        <w:t>الی غیر ذلک مما سمعت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بنهایت مرتبه مدح و ثنا نموده، یعنی تصریح کرده که آن کتاب ممتّع یعنی نافع است، و دلالت می‌کند بر فضل کثیر، و توسع در اطلاع بر علوم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علامه یافعی، که نبذی از فضائل فاخره، و محامد باهره او هم شنیدی،</w:t>
      </w:r>
    </w:p>
    <w:p>
      <w:pPr>
        <w:pStyle w:val="BookText"/>
        <w:rPr/>
      </w:pPr>
      <w:r>
        <w:rPr>
          <w:rFonts w:ascii="IRNazanin" w:hAnsi="IRNazanin" w:eastAsia="IRNazanin"/>
          <w:color w:val="111111"/>
          <w:sz w:val="28"/>
          <w:sz w:val="28"/>
          <w:szCs w:val="28"/>
          <w:rtl w:val="true"/>
          <w:lang w:bidi="fa-IR"/>
        </w:rPr>
        <w:t xml:space="preserve">و دریافتی که او علاوه بر کمالات علمیه، بمرتبه عالیه ولایت و کرامتهم، حسب افاده این حضرات فائز بوده، و جلالت و عظمت شأنش بمرتبۀ رسیده، که دخول مدینه منوّره، علی حسب ما سمعت سابقا، بغیر اذن صریح جناب رسالت‌مآب صلی اللّه علیه و آله و سلم نه پسندیده، و چهارده روز بر باب مدینه اقامت کرده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بر گردن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رسالت‌مآب صلی اللّه علیه و آله و سلم او را بمژده شفاعت خود در آخرت و رفاقت او با آن حضرت در جنت مبشر ساخت، و حث و ترغیب بر زیارت عشرۀ مبشره اهل یمن، که پنج کس از ایشان زنده بودند، و پنج کس مرده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یافعی نزد احیا آمد، و ایشان او را حدیث کردند، و نزد اموات آمد و ایشان هم تحدیث او کردند، و یافعی شک را در این باب عین شرک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عمر نهاری که یکی از این عشره مبشره بود، کرامت خود و صدق منام یافعی هم ظاهر ساخت، که بوقت رسیدن یافعی بخدمتش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مرحبا برسول رسول اللّه، و بعد امتثال امر نبوی در زیارت این عشره، باز یافعی بسوی مدینه آمد، و بر باب مدینه چارده روز رحل اقامت انداخت، و اکتفا بر منام اول نکرد، و طالب اذن صریح شد، تا آنکه جناب رسالت‌مآب صلی اللّه علیه و آله و سلم در منام ثانی اذن صریح بدخول مدینۀ منوره داد، یعنی ارشاد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داخل شو بدرستی که تو از آمنین هستی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همچون ولی جلیل الشأن هم،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و 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مدح نموده،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کتابی است که دلالت می‌کند بر فضل کبیر، و توسع در اطلاع بر علوم</w:t>
      </w:r>
      <w:r>
        <w:rPr>
          <w:rFonts w:eastAsia="IRNazanin" w:cs="IRNazanin"/>
          <w:color w:val="111111"/>
          <w:sz w:val="28"/>
          <w:szCs w:val="28"/>
          <w:rtl w:val="true"/>
          <w:lang w:bidi="fa-IR"/>
        </w:rPr>
        <w:t>» .</w:t>
      </w:r>
      <w:bookmarkStart w:id="115" w:name="pg11429_127922"/>
    </w:p>
    <w:p>
      <w:pPr>
        <w:pStyle w:val="Heading6"/>
        <w:numPr>
          <w:ilvl w:val="5"/>
          <w:numId w:val="1"/>
        </w:numPr>
        <w:rPr/>
      </w:pPr>
      <w:bookmarkStart w:id="116" w:name="__RefHeading___Toc1474211_73709187"/>
      <w:bookmarkStart w:id="117" w:name="_Toc42"/>
      <w:bookmarkEnd w:id="115"/>
      <w:bookmarkEnd w:id="116"/>
      <w:r>
        <w:rPr>
          <w:rtl w:val="true"/>
        </w:rPr>
        <w:t>شاهصاحب سید مرتضی را تحقیر کرده</w:t>
      </w:r>
      <w:bookmarkEnd w:id="117"/>
    </w:p>
    <w:p>
      <w:pPr>
        <w:pStyle w:val="BookText"/>
        <w:rPr/>
      </w:pPr>
      <w:r>
        <w:rPr>
          <w:rFonts w:ascii="IRNazanin" w:hAnsi="IRNazanin" w:eastAsia="IRNazanin"/>
          <w:color w:val="111111"/>
          <w:sz w:val="28"/>
          <w:sz w:val="28"/>
          <w:szCs w:val="28"/>
          <w:rtl w:val="true"/>
          <w:lang w:bidi="fa-IR"/>
        </w:rPr>
        <w:t xml:space="preserve">پس مقام نهایت شرم و آزرم، و حیا و خجالت است، که چنین دو عالم جلیل و محقق نبیل سنّیان،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و 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باین مدح عظیم و ثناء جلیل یاد سازند، و جناب شاهصاحب بر رغمشان بعض افادات همین کتاب را، سبب غایب عیب و ازراء، و تحقیر و تعبیر جناب سید مرتضی طاب ثراه گردانند، و از تفضیح و تقبیح خود نهراسند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کرامت جناب سید مرتضی آنست که، چون جناب شاهصاحب در این مقام، در صدد توهین و تهجین آن جناب افتاده، و زبان بتغلیط در فهم شعر ذو الرمّة، و حط منزلت ملازمانش در علم عربیّت گشاده ببلاء تحریف و تصحیف کلام ذو الرمّه مبتلا شده، و از فهم کلام منثور او، فضلا عن المنظوم، بمراحل شاسعه دور افتاده، کمال علوّ منزلت خود در علم عربیّت ثابت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بیانش آنکه در صدر این تشنیع شنیع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عجب است از علماء امامیّه که آیات صریحه قرآن را گذاشته، و اخبار صحیحه ائمّه را پس پشت انداخته، بقول شاعری جاهل، تمسّک نموده‌اند در این اعتقاد خود و مصداق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اَلشُّعَراءُ یَتَّبِعُهُمُ اَلْغاوُونَ</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گشته‌اند</w:t>
      </w:r>
      <w:r>
        <w:rPr>
          <w:rFonts w:eastAsia="IRNazanin" w:cs="IRNazanin"/>
          <w:color w:val="111111"/>
          <w:sz w:val="28"/>
          <w:szCs w:val="28"/>
          <w:rtl w:val="true"/>
          <w:lang w:bidi="fa-IR"/>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الشریف المرتضی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الثوری، عن أبی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اختصم رؤبة و ذو الرمّة عند بلال بن أبی بردة، فقال 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فحص</w:t>
      </w:r>
    </w:p>
    <w:p>
      <w:pPr>
        <w:pStyle w:val="BookText"/>
        <w:rPr/>
      </w:pPr>
      <w:r>
        <w:rPr>
          <w:rFonts w:ascii="IRNazanin" w:hAnsi="IRNazanin" w:eastAsia="IRNazanin"/>
          <w:color w:val="111111"/>
          <w:sz w:val="28"/>
          <w:sz w:val="28"/>
          <w:szCs w:val="28"/>
          <w:rtl w:val="true"/>
          <w:lang w:bidi="fa-IR"/>
        </w:rPr>
        <w:t>طائر افحوصا</w:t>
      </w:r>
      <w:r>
        <w:rPr>
          <w:rStyle w:val="FootnoteAnchor"/>
          <w:rtl w:val="true"/>
        </w:rPr>
        <w:footnoteReference w:id="68"/>
      </w:r>
      <w:r>
        <w:rPr>
          <w:rFonts w:ascii="IRNazanin" w:hAnsi="IRNazanin" w:eastAsia="IRNazanin"/>
          <w:color w:val="111111"/>
          <w:sz w:val="28"/>
          <w:sz w:val="28"/>
          <w:szCs w:val="28"/>
          <w:rtl w:val="true"/>
          <w:lang w:bidi="fa-IR"/>
        </w:rPr>
        <w:t>، و لا تقرمص سبع قرموصا</w:t>
      </w:r>
      <w:r>
        <w:rPr>
          <w:rStyle w:val="FootnoteAnchor"/>
          <w:rtl w:val="true"/>
        </w:rPr>
        <w:footnoteReference w:id="69"/>
      </w:r>
      <w:r>
        <w:rPr>
          <w:rFonts w:ascii="IRNazanin" w:hAnsi="IRNazanin" w:eastAsia="IRNazanin"/>
          <w:color w:val="111111"/>
          <w:sz w:val="28"/>
          <w:sz w:val="28"/>
          <w:szCs w:val="28"/>
          <w:rtl w:val="true"/>
          <w:lang w:bidi="fa-IR"/>
        </w:rPr>
        <w:t>، الا بقضاء من اللّه و قدره، فقال له ذو الرمّة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قدّر اللّه علی الذئب، أن یأکل حلوبة عیایل جیرانک، قال رؤبة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فبقدرته أکلها؟ هذا کذب علی الذئب، فقال ذو الرمّة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 علی الذئب خیر من الکذب علی رب الذئب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المرتضی هذا الخبر صریح فی قوله بالعدل، و احتجاجه علیه، و نصره له انتهی</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عبارت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بعد لفظ عیایل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و 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است، بسبب ازدحام و هم، و مجاورت سوء فهم، بلفظ جیرانک محرف ساخته،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ضریک بمعنی فقیر است، پس بجای آن لفظ جیرانک که جمع جار مضاف بکاف خطاب است آوردن، داد تبحّر و کمال عربیّت دادن است، و تحقیق و تدقیق را بپایۀ قصوی رسانیدن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مَبْلَغُهُمْ مِنَ اَلْعِلْمِ</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و هیچ ظاهر نمی‌شود که برای لفظ جیرانک چه معنی ایجاد کرده، و در ترکیب چه محل برای آن قرار داده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جناب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 الزکیة و أفاض شآبیب الرحمة علی تربته 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تفسیر لفظ ضرائک فرموده است، لکن چون کابلی این تفسیر را نقل نکرده، و شاهصاحب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و 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هم ندیده بودند، نتوانستند که معنای این لفظ از ارشاد خود</w:t>
      </w:r>
    </w:p>
    <w:p>
      <w:pPr>
        <w:pStyle w:val="BookText"/>
        <w:rPr/>
      </w:pPr>
      <w:r>
        <w:rPr>
          <w:rFonts w:ascii="IRNazanin" w:hAnsi="IRNazanin" w:eastAsia="IRNazanin"/>
          <w:color w:val="111111"/>
          <w:sz w:val="28"/>
          <w:sz w:val="28"/>
          <w:szCs w:val="28"/>
          <w:rtl w:val="true"/>
          <w:lang w:bidi="fa-IR"/>
        </w:rPr>
        <w:t>جناب سید مرتضی دریابند، فضلا از اینکه بقوّت علمیّه خود آن را ادراک کنند، و از تحریف قبیح و تصحیف شنیع بازمانند و تمام عبارت جناب سید مرتضی، که اول ان را هم کابلی نقل کرده که از آن مثل آخر آن، بطلان دعوی شاهصاحب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اهل حقّ در این اعتقاد بقول شاعری جاهل تمسک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و آخر آن مشتمل است بر تفسیر لفظ ضرائک این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ممن کان من مشهوری الشعراء و متقدمیهم علی مذهب أهل العدل ذو الرمة و اسمه غیلان بن عقبة، و کنیته أبو الحرث، و ذو الرمة لقب لقّب به لبیت قاله، و هو فی صفة الوتد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أشعث باقی رمة التقلید و الرمة القطعة البالیة من الحبل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ارمام إذا کان ضعیفا بالیاء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انما لقب بذی الرمّة، لانه کان و هو غلام یتفزع، فجاءته امه بمن کتب له کتابا، و علقته علیه برمة من حبل، فسمی ذا الرمة، و یشهد بمذهبه فی العدل ما اخبرنا به أبو عبید اللّه محمد بن عمران المرزبانی، قال حدثنا ابن درید، قال حدثنا أبو عثمان الاشناندانی عن التوزی، عن أبی عبیدة، قال اختصم رؤبة و ذو الرمة، عند بلال بن أبی بردة، فقال له روبة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فحص طائر افحوصا و لا تقرمص سبع قرموصا، الا بقضاء من اللّه و قدر، فقال له ذو الرمة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قدّر اللّه علی الذئب أن یأکل حلوبة</w:t>
      </w:r>
      <w:r>
        <w:rPr>
          <w:rStyle w:val="FootnoteAnchor"/>
          <w:rtl w:val="true"/>
        </w:rPr>
        <w:footnoteReference w:id="72"/>
      </w:r>
      <w:r>
        <w:rPr>
          <w:rFonts w:ascii="IRNazanin" w:hAnsi="IRNazanin" w:eastAsia="IRNazanin"/>
          <w:color w:val="111111"/>
          <w:sz w:val="28"/>
          <w:sz w:val="28"/>
          <w:szCs w:val="28"/>
          <w:rtl w:val="true"/>
          <w:lang w:bidi="fa-IR"/>
        </w:rPr>
        <w:t>عیائل ضرائک قال رؤبة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فبقدرته أکلها؟ هذا کذب علی الذئب، فقال ذو الرمة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 علی الذئب خیر من الکذب علی رب الذئب</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الخبر صریح فی قوله بالعدل و احتجاجه علیه و بصیرته فیه، فأما العیایل</w:t>
      </w:r>
    </w:p>
    <w:p>
      <w:pPr>
        <w:pStyle w:val="BookText"/>
        <w:rPr/>
      </w:pPr>
      <w:r>
        <w:rPr>
          <w:rFonts w:ascii="IRNazanin" w:hAnsi="IRNazanin" w:eastAsia="IRNazanin"/>
          <w:color w:val="111111"/>
          <w:sz w:val="28"/>
          <w:sz w:val="28"/>
          <w:szCs w:val="28"/>
          <w:rtl w:val="true"/>
          <w:lang w:bidi="fa-IR"/>
        </w:rPr>
        <w:t>فهو جمع عیّل و هو ذو العیال، و الضرائک جمع ضریک و هو الفقیر</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آخر این عبارت ظاهر است، که جناب سید مرتضی طاب ثراه، اولا معنای لفظ عیایل بیان کرده، و بعد آن لفظ ضرائک را تفسیر فرموده، و تصریح نموده بآنکه آن جمع ضریک است، و ضریک بمعنی فقیر است، و از صدر این عبارت اعنی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ممن کان من مشهوری الشعراء و متقدمیهم علی مذهب العدل ذو الرمة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یشهد بمذهبه فی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صراحت واضح است که غرض آن جناب، نه آنست که استدلال و احتجاج کند بقول ذو الرمة بر صحت اصل عقیده، بلکه غرض آن جناب استدلال است باین حکایت، بر آنکه ذو الرمة معتقد عدل بود، چنانچه آخر عبارت اعنی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الخبر صریح فی قوله بالعدل و احتجاجه علیه و بصیرته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صریح است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قصة ذی الرمة، و رؤبة عالة ضرائک، الضرائک جمع ضریک و هو الفقیر السیئ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الاحمق، الضریر، الزمن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شاهصاحب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که نهایت مشهور است، ملاحظه نکردند، که در این مبتلا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طریفتر آنست که، جناب شاهصاحب بر محض تحریف لفظ ضرائک اکتفا نکرده، تغییرات دیگر هم بکار برده‌اند، کما هو ظاهر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عبارت دیگر، که جناب سید مرتضی بعد این مناظره از ذو الرمة نقل فرموده، نیز تحریف پس شنیع، و تغییر پس فظیع بکار برده ، چنانچه بعد طعن و تشنیع بلیغ، بعد نقل عبارت 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و 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شناعت و فضاعت آن از تصریحات عدیده جناب سید مرتضی، که</w:t>
      </w:r>
    </w:p>
    <w:p>
      <w:pPr>
        <w:pStyle w:val="BookText"/>
        <w:rPr/>
      </w:pPr>
      <w:r>
        <w:rPr>
          <w:rFonts w:ascii="IRNazanin" w:hAnsi="IRNazanin" w:eastAsia="IRNazanin"/>
          <w:color w:val="111111"/>
          <w:sz w:val="28"/>
          <w:sz w:val="28"/>
          <w:szCs w:val="28"/>
          <w:rtl w:val="true"/>
          <w:lang w:bidi="fa-IR"/>
        </w:rPr>
        <w:t>ذکر آن کردم، ظاهر است گفته‌اند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روی الشریف المرتضی، عن الاصمعی، عن اسحاق بن سوید، قال أنشدنی ذو الرمة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عینان قال اللّه کونا فکانتا فعولان بالالباب ما یفعل الخمر</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فعولین خبر الکون،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شخت لو بخت، انما قلت عینان فعولان فوصفتهما بذلک، قال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تحرز ذو الرمة بهذا الکلام من القول بخلاف العدل انتهی کلامه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عبارت لفظ سبّحت را، که فعل مخاطب از تسبیح است، بلفظ شخت، که مأخوذ از شاخ یشیخ است، تبدیل کرده، شیخوخت خود در علم و کمال، و صدق قول ذو الجلال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نعمّره ننکّسه فی الخلق</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بر خود ظاهر ساخته، و لفظ ربحت را، که فعل مخاطب است از ربح یربح، بلفظ لوبّخت، که مأخوذ است از وبّخه توبیخا، مبدل ساخته، مستحق انواع توبیخ و تعییر، و اقسام تفضیح و تحقیر گردیده کمال حیرت است که شاهصاحب بمزعومات لا طائل، قوت دانشمندی و دقیقه فهمی سید مرتضی، و دیگر علماء اهل حق، ثابت کردن می‌خواهند، و افادۀ متینه جناب سید مرتضی را مضحک ثکلان، و ملعبۀ صبیان وا می‌نمایند، و این تحریفات فضیح، و تصحیفات قبیح را، که ادانی طلبۀ علوم، استهزا و ستم ظریفی، بر آن می‌نمایند، و آن را در اقصی مراتب شناعت و فظاعت می‌دانند، اصلا مثبت قوت دانشمندی، و مظهر دقیقه فهمی ملازمان خود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اصل عبارت جناب سید مرتضی این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أخبرنا أبو عبید اللّه المرزبانی، قال حدثنا أحمد بن محمد المکی، عن أبی العیناء، عن الاصمعی عن اسحاق بن سوید، قال أنشدنی ذو الرمة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عینان قال اللّه کونا فکانتا فعولان بالالباب ما تفعل الخمر</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فعولین خبر الکون،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سبحت ربحت، و انّما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عینان فعولان فوصفتهما بذلک، و انما تحرز ذو الرمة بهذا الکلام من القول بخلاف العدل</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ملاحظۀ این عبارت ظاهر است که شاهصاحب قطعا و حتما در فقرۀ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سبحت ربحت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کرده، اتباع تصحیف مشهور را، که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Style w:val="FootnoteAnchor"/>
          <w:rtl w:val="true"/>
        </w:rPr>
        <w:footnoteReference w:id="78"/>
      </w:r>
      <w:r>
        <w:rPr>
          <w:rFonts w:ascii="IRNazanin" w:hAnsi="IRNazanin" w:eastAsia="IRNazanin"/>
          <w:color w:val="111111"/>
          <w:sz w:val="28"/>
          <w:sz w:val="28"/>
          <w:szCs w:val="28"/>
          <w:rtl w:val="true"/>
          <w:lang w:bidi="fa-IR"/>
        </w:rPr>
        <w:t>بخر عیسی محرف نموده، پیش نظر نهاده‌اند، فَلْیَضْحَکُوا قَلِیلاً وَ لْیَبْکُوا کَثِیراً</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عجب است که با وصف انهماک در چنین تحریفات قبیحه، و ارتباک در این تصحیفات شنیعه، زبان گهرفشان را به تشنیع و طعن، و ازراء و تحقیر، در حق جناب سید مرتضی طاب ثراه، که بکمال جلالت شأن جنابش اکابر ائمه او معترفند، می‌گشاید، و علاوه بر این تحریفات فضیحه، و تصحیفات مستبشعه، و اغلاط فاحشه، و تعییرات مستشنعه، و سمیّکه در رد افاده جناب سید مرتضی پخته، نیز موجب حیرت عقول و مایۀ استهزاء منفّدین فحول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بعد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الماضیة التی حرّف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سبّحت ربحت</w:t>
      </w:r>
      <w:r>
        <w:rPr>
          <w:rFonts w:eastAsia="IRNazanin" w:cs="IRNazanin"/>
          <w:color w:val="111111"/>
          <w:sz w:val="28"/>
          <w:szCs w:val="28"/>
          <w:rtl w:val="true"/>
          <w:lang w:bidi="fa-IR"/>
        </w:rPr>
        <w:t>»</w:t>
      </w:r>
      <w:bookmarkStart w:id="118" w:name="pg11429_127928"/>
    </w:p>
    <w:p>
      <w:pPr>
        <w:pStyle w:val="BookText"/>
        <w:rPr/>
      </w:pPr>
      <w:bookmarkEnd w:id="118"/>
      <w:r>
        <w:rPr>
          <w:rFonts w:ascii="IRNazanin" w:hAnsi="IRNazanin" w:eastAsia="IRNazanin"/>
          <w:color w:val="111111"/>
          <w:sz w:val="28"/>
          <w:sz w:val="28"/>
          <w:szCs w:val="28"/>
          <w:rtl w:val="true"/>
          <w:lang w:bidi="fa-IR"/>
        </w:rPr>
        <w:t xml:space="preserve">بفقرۀ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شخت لو بخت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عجب است از شریف مرتضی، که از این کلام ذو الرّمة این عقیده را فهمیده، حال آنکه غرض ذو الرمّة آنست که اگر لفظ فعولین را خبر کان می‌گردانیدم، سوق کلام برای آن می‌شد، که حق تعالی دو چشم معشوق را فتّان، و جادوگر، و عقل ربای عاشقان آفرید، و این معنی مقصود من نیست، و در صورتی که کان را تامّه آوردم، و فعولان را صفت عینان ساختم، سوق کلام بالاصالة برای اثبات فتانی و ساحری، و عقل ربائی دو چشم معشوق شد، و این معنی مقصود من است و رتبۀ عالی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ثابت شد که هر دو چشم معشوق از آن جنس است که حق تعالی آنها را بقدرت خاص خود و بامر تکوین خود آفرید، موادّ را استعداد پذیرفتن این صورت نبود، و مصوره قدرت القاء این نقش نداشت، حالا باید دید که شریف مرتضی، در کدام وادی افتاده است، از اینجا شعر فهمی عالم بالا معلوم می‌شود انتهی</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فقیر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بلاغت بیانی، و سحر زبانی، و فنانی شاهصاحب، که مبنی بر محض وساوس نفسانی، و هواجس ظلمانی است، نهایت واهی و بی سر و پا و مخدوش است بوجوه عدیده</w:t>
      </w:r>
      <w:r>
        <w:rPr>
          <w:rFonts w:eastAsia="IRNazanin" w:cs="IRNazanin"/>
          <w:color w:val="111111"/>
          <w:sz w:val="28"/>
          <w:szCs w:val="28"/>
          <w:rtl w:val="true"/>
          <w:lang w:bidi="fa-IR"/>
        </w:rPr>
        <w:t>:</w:t>
      </w:r>
    </w:p>
    <w:p>
      <w:pPr>
        <w:pStyle w:val="Heading6"/>
        <w:numPr>
          <w:ilvl w:val="5"/>
          <w:numId w:val="1"/>
        </w:numPr>
        <w:rPr/>
      </w:pPr>
      <w:bookmarkStart w:id="119" w:name="__RefHeading___Toc1474213_73709187"/>
      <w:bookmarkStart w:id="120" w:name="_Toc43"/>
      <w:bookmarkEnd w:id="119"/>
      <w:r>
        <w:rPr>
          <w:rtl w:val="true"/>
        </w:rPr>
        <w:t>تحقیق مفاد شعر ذو الرمة پرده از نظر ادب و اعتقاد</w:t>
      </w:r>
      <w:bookmarkEnd w:id="12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آنکه دعوی این معنی، که غرض ذو الرمة آنست که، اگر لفظ فعولین را خبر کان می‌گردانیدم، سوق کلام برای آن می‌شد، که حق تعالی دو چشم معشوق را فتان، و جادوگر، و عقل ربای عاشقان آفرید، و این معنی مقصود من نیست، دعوائی است، که اصلا شاهدی، و برهانی،</w:t>
      </w:r>
    </w:p>
    <w:p>
      <w:pPr>
        <w:pStyle w:val="BookText"/>
        <w:rPr/>
      </w:pPr>
      <w:r>
        <w:rPr>
          <w:rFonts w:ascii="IRNazanin" w:hAnsi="IRNazanin" w:eastAsia="IRNazanin"/>
          <w:color w:val="111111"/>
          <w:sz w:val="28"/>
          <w:sz w:val="28"/>
          <w:szCs w:val="28"/>
          <w:rtl w:val="true"/>
          <w:lang w:bidi="fa-IR"/>
        </w:rPr>
        <w:t>و قرینه، و بیانی ندارد، و اکتفا بر محض دعوی در همچو مقامات، از غرائب تحکمات، و عجائب تعسفات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پر ظاهر است که اگر مقصود ذو الرمّة این باشد، که حق تعالی دو چشم معشوق را فتان، و جادوگر، و عقل ربای عاشقان آفرید، اصلا رکاکتی حسب ذوق شعری لازم نمی‌آید، و برای این دعوی دلیلی در این وجه ذکر نمی‌کنیم، بلکه مقابله دعوی بدعوی می‌نمائیم، و آخر بیان باید کرد، که کدام بی ربطی در این معنی لازم می‌آید، که شاهصاحب نفی قصد آن حتما می‌نمایند، آری اگر شناعتی در این معنی است همین است که آن خلاف عدل است، پس نفی قصد ذو الرمة این معنی را بغیر وجه تحرز از خلاف عدل، عین جزاف و هزل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دعوی این معنی، که در صورت جعل فعولان صفت عینان سوق کلام بالاصالة برای اثبات فنانی، و ساحری، و عقل ربائی دو چشم معشوق می‌شود، و این معنی مقصود ذو الرمة است، و رتبۀ عالی دارد، نیز خالی از دلیل و شاهد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 دأب عرب است، که اشیاء مستحسنه را در مقام مدح و ثنای آن، نسبت بحق تعالی می‌نمایند 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درّه، و للّه أبوه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عبد الرحمن بن محمود اسفراینی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حاشیۀ فوائد ضیائیّه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ابن الحاجب در شرح قول 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درّ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فی اللغة اللبن، و فیه خیر کثیر عند العرب، فارید به الخیر مجازا فان العرب إذا عظّموا شیئا نسبوه الی اللّه تعالی قصدا الی أن غیره لا یقدر</w:t>
      </w:r>
    </w:p>
    <w:p>
      <w:pPr>
        <w:pStyle w:val="BookText"/>
        <w:rPr/>
      </w:pPr>
      <w:r>
        <w:rPr>
          <w:rFonts w:ascii="IRNazanin" w:hAnsi="IRNazanin" w:eastAsia="IRNazanin"/>
          <w:color w:val="111111"/>
          <w:sz w:val="28"/>
          <w:sz w:val="28"/>
          <w:szCs w:val="28"/>
          <w:rtl w:val="true"/>
          <w:lang w:bidi="fa-IR"/>
        </w:rPr>
        <w:t>علیه انتهی</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البقاء عبد اللّه بن الحسین العکبری البغدادی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متنبی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 الصباء أیام تجریر ذیولی بدار اثلة 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أصل الدر فی اللبن و هو مسمی بالمصدر، لانه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الضرع درا، ثم کثر حتی قالوا لمن یحمدونه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دره، أی للّه اللبن الذی أرضعه، و قالوا لمن ذمّوه لا در دره، و للّه در زید فیه معنی التعجب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أبوک ، إذا اضیف الشیء الی عظیم شریف اکتسی عظما و شرفا،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اللّه، و ناقة اللّه، فاذا وجد من الولد ما یحسن موقعه و یحمد،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أبوک فی معرض المدح و التعجب، أی أبوک للّه خالصا حیث أنجب بک و أتی بمثلک</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آنفا شنیدی که یافعی در مدح ابو اسحاق شیرازی ابیاتی نقل کرده که از جملۀ آن این شعر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للّه ابراهیم أیّ محقّق صلب إذا رب البصیرة لانا</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ابی الحدید در قصیده رابعة از قصائد سبعة که در مدح جناب امیر المؤمنین علیه السلام گفته می‌گوید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للّه أیّام الشباب و حبّذا تلک الخلس</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علی احمد بن محمد المروزی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دیوان 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فللّه دری أی نظرة ذی هوی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دری، یجری مجری للّه خیری، و من عادتهم أن ینتسبوا ما یعجبهم الی اللّه تعالی ذکره، و ان کانت الاشیاء کلها فی الحقیقة له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نصر اسماعیل بن حماد جوهری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الدر اللبن یقال فی الذم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در دره أی لاکثر خیره، و یقال فی المدح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دره أی عمله، و للّه درک من رجل</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احمد بن محمد الفیومی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منیر فی غریب الشرح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الدر اللبن تسمیة بالمصدر، و منه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دره فارسا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مخالفت عدل لازم نمی‌آمد، نسبت ساحری و فتانی هر دو چشم معشوق بحق تعالی أبلغ و أعجب بود، و رتبۀ عالی داشت، بنسبت اثبات محض ساحری و فتانی هر دو چشم بلا نسبت آن بخدای تعالی، پس عجب که جناب شاهصاحب قلب موضوع کرده، نسبت را بحق تعالی سبب انحطاط کلام از رتبۀ عالی 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آنکه از افادۀ خود شاهصاحب هم ظاهر است که نسبت خلقی بحق تعالی مفید مدح و ثناء آنست، چنانچه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ثابت شد که حق تعالی آنها را بقدرت خاص خود و بأمر تکوین خود آفرید الخ</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از این کلام ظاهر است که بیان کون این هر دو چشم بحکم باری</w:t>
      </w:r>
    </w:p>
    <w:p>
      <w:pPr>
        <w:pStyle w:val="BookText"/>
        <w:rPr/>
      </w:pPr>
      <w:r>
        <w:rPr>
          <w:rFonts w:ascii="IRNazanin" w:hAnsi="IRNazanin" w:eastAsia="IRNazanin"/>
          <w:color w:val="111111"/>
          <w:sz w:val="28"/>
          <w:sz w:val="28"/>
          <w:szCs w:val="28"/>
          <w:rtl w:val="true"/>
          <w:lang w:bidi="fa-IR"/>
        </w:rPr>
        <w:t>تعالی، مفید جلالت و عظمت و مدح و ثناء آنها است، و اگر محض کون ایشان بیان می‌کرد این فائده حاصل نمی‌شد، پس اثبات کون هر دو چشم معشوق بأمر باری تعالی، مفید مدح و ثنا و جلالت و عظمت آنها است، و هم چنین اگر مخالفت عدل لازم نمی‌آمد، اثبات ساحری و فتانی آنها بأمر و خلق باری تعالی، مفید مزید جلالت و عظمت شأنشان می‌شد، و کلام ابلغ و انصع و أعجب می‌شود، پس تحرز ذو الرمّة از نسبت ساحری بحقتعالی، با وصف نسبت کون هر دو چشم بحق تعالی، دلیل صریح است بر تحرز او از مخالفت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آنکه پر ظاهر است که اگر فعولین خبر کانتا باشد، در این صورت برای عینان یک صفت خواهد بود که همین جمله قال اللّه کونا الخ می‌باشد، و عائد در جملۀ وصفیه محذوف است، و تقدیرش چنین است قال اللّه لهما کونا فکانتا، و جمله فکانتا متفرع است بر جمله اولی و معطوف بر آن است، و در صورت رفع دو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جمله قال اللّه کونا فکانتا، و دیگر فعولان، و هر گاه بنابر رفع فعولان دو صفت برای عینان متحقق شد، ظاهر گردید که فعولان صفت ثانیه است، و جمله قال اللّه کونا فکانتا صفت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صفت اولی بسبب تقدیم آن أولی و أحری است، بآنکه کلام مسوق برای آن باشد و لا اقل آنکه کلام مسوق برای اثبات هر دو صفت 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 آنکه از کلام خود شاهصاحب هم ظاهر است که از کلام ذو الرمة بر تقدیر رفع فعولان دو فائده حاصل می‌شود، یکی اثبات فتانی و ساحری و عقل ربائی هر دو چشم معشوق، دوم آنکه حق تعالی آنها را بقدرت</w:t>
      </w:r>
    </w:p>
    <w:p>
      <w:pPr>
        <w:pStyle w:val="BookText"/>
        <w:rPr/>
      </w:pPr>
      <w:r>
        <w:rPr>
          <w:rFonts w:ascii="IRNazanin" w:hAnsi="IRNazanin" w:eastAsia="IRNazanin"/>
          <w:color w:val="111111"/>
          <w:sz w:val="28"/>
          <w:sz w:val="28"/>
          <w:szCs w:val="28"/>
          <w:rtl w:val="true"/>
          <w:lang w:bidi="fa-IR"/>
        </w:rPr>
        <w:t>خاص خود و بأمر تکوین خود آفرید الخ، و پر ظاهر است که ثبوت فائده ثانیه از کلام ذو الرمّة قبل از ثبوت فائده اولی است از کلامش، چه این فائده اعنی حق تعالی آنها را بقدرت خاص خود و بأمر تکوین خود آفرید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فقرۀ قال اللّه کونا فکانتا ثابت می‌شود، و این مقدم است بر فعولان، و ثبوت فنّانی و ساحری و عقل ربای، که شاهصاحب ادعای سوق کلام بالاصاله برای آن کرده‌اند، متأخر است از فقره قال اللّه کونا فکانتا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شاهصاحب متقدم را متأخر کرده‌اند و متأخر را متقدم، وجه وجیه این تقدم و تأخیر و تبدیل و تغییر، که سبب اشتباه ناظر غیر بصیر می‌شود بیان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آنکه فعولین در صورت نصب خبر کانتا خواهد بود، و جملۀ فکانتا متفرع است بر جمله اولی، و ظاهر است که مقصود بالذات در هر دو جمله قال اللّه کونا فکانتا الخ بین جمله فکانتا الخ است، چنانچه در جمله جاءنی زید فأکرمته مقصود بالذات اثبات اکرام برای 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صورت نصب فعولین مقصود بالذات اثبات فعل برای عینان خواهد بود، نه مقصود بالعرض، آری قبل از اثبات فعل برای عینان، بطور تمهید و توطئه این هم ثابت شده، که حق تعالی بایشان خطاب کونا فرموده، و ثبوت این معنی ضرری بمقصود بالذات بودن اثبات فعل برای عینان نمی‌رساند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نهم آنکه از ملاحظۀ عبارت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و 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که ذو الرمة بجواب اسحاق ابن سوید از گردانیدن فعولین خبر کون باین وجه</w:t>
      </w:r>
      <w:bookmarkStart w:id="121" w:name="pg11429_127934"/>
    </w:p>
    <w:p>
      <w:pPr>
        <w:pStyle w:val="BookText"/>
        <w:rPr/>
      </w:pPr>
      <w:bookmarkEnd w:id="121"/>
      <w:r>
        <w:rPr>
          <w:rFonts w:ascii="IRNazanin" w:hAnsi="IRNazanin" w:eastAsia="IRNazanin"/>
          <w:color w:val="111111"/>
          <w:sz w:val="28"/>
          <w:sz w:val="28"/>
          <w:szCs w:val="28"/>
          <w:rtl w:val="true"/>
          <w:lang w:bidi="fa-IR"/>
        </w:rPr>
        <w:t>استنکاف کرده، که آن را مخالف تسبیح و تنزیه باری تعالی دانسته، چنانچه فقرۀ لو سبّحت ربحت بر آن دلالت صریحه دارد، چه از این کلام واضح است که اسحاق بن سوید بجعل فعولین خبر کون تسبیح باری تعالی نکرده، و اگر عینان را مرفوع و صفت عینان می‌گردانید تسبیح باری تعالی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کلام در صدق دعوی جناب سید مرتضی اعنی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انما تحرز ذو الرمّة بهذا الکلام من القول بخلاف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است، لکن چون جناب شاهصاحب معنای کلام ذو الرمّة ندریافتند، بلکه اصل الفاظ را نتوانستند که درست بخوانند، بلکه آن را تحریف و تصحیف نمودند، باین سبب در رد ارشاد باسداد جناب سید مرتضی طاب ثراه، دراز نفسی و هرزه سرای آغاز نهاده‌اند، و باین تقریر مهمل و مختل و تزویر بی مغز و معتل بر خود بالیده در پوست نمی‌گنجد، و گمان می‌برند که در تغلیط جناب سید مرتضی گوی مسابقت ربوده، داد تحقیق و امعان نظر داده‌اند</w:t>
      </w:r>
      <w:r>
        <w:rPr>
          <w:rFonts w:eastAsia="IRNazanin" w:cs="IRNazanin"/>
          <w:color w:val="111111"/>
          <w:sz w:val="28"/>
          <w:szCs w:val="28"/>
          <w:rtl w:val="true"/>
          <w:lang w:bidi="fa-IR"/>
        </w:rPr>
        <w:t>.</w:t>
      </w:r>
    </w:p>
    <w:p>
      <w:pPr>
        <w:pStyle w:val="Heading6"/>
        <w:numPr>
          <w:ilvl w:val="5"/>
          <w:numId w:val="1"/>
        </w:numPr>
        <w:rPr/>
      </w:pPr>
      <w:bookmarkStart w:id="122" w:name="__RefHeading___Toc1474215_73709187"/>
      <w:bookmarkStart w:id="123" w:name="_Toc44"/>
      <w:bookmarkEnd w:id="122"/>
      <w:r>
        <w:rPr>
          <w:rtl w:val="true"/>
        </w:rPr>
        <w:t>شاهصاحب در فهم کلام سید مرتضی گرفتار تحریف شده</w:t>
      </w:r>
      <w:bookmarkEnd w:id="123"/>
    </w:p>
    <w:p>
      <w:pPr>
        <w:pStyle w:val="BookText"/>
        <w:rPr/>
      </w:pPr>
      <w:r>
        <w:rPr>
          <w:rFonts w:ascii="IRNazanin" w:hAnsi="IRNazanin" w:eastAsia="IRNazanin"/>
          <w:color w:val="111111"/>
          <w:sz w:val="28"/>
          <w:sz w:val="28"/>
          <w:szCs w:val="28"/>
          <w:rtl w:val="true"/>
          <w:lang w:bidi="fa-IR"/>
        </w:rPr>
        <w:t xml:space="preserve">دهم آنکه این خبر را جناب سید مرتضی بوجهی 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و 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فرموده، اگر شاه صاحب ملاحظۀ آن می‌کردند در تحریف لفظ سبّحت بلفظ شخت که سبب عدم فهم مراد گردیده مبتلا نمی شدند، لکن چون در تقلید کابلی و استراق خرافاتش انهماک تمام دارند، و رو بمراجعت اصول کتب نمی‌آرند پی باین وجه دیگر هم نبردند، جناب سید مرتضی طاب ثراه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و 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عبارت سابقه که در آن فقره لو سبحت ربحت مسطور است فرموده</w:t>
      </w:r>
      <w:r>
        <w:rPr>
          <w:rFonts w:eastAsia="IRNazanin" w:cs="IRNazanin"/>
          <w:color w:val="111111"/>
          <w:sz w:val="28"/>
          <w:szCs w:val="28"/>
          <w:rtl w:val="true"/>
          <w:lang w:bidi="fa-IR"/>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هذا الخبر علی خلاف هذا الوجه، أخبرنا أبو عبید اللّه المرزبانی</w:t>
      </w:r>
    </w:p>
    <w:p>
      <w:pPr>
        <w:pStyle w:val="BookText"/>
        <w:rPr/>
      </w:pPr>
      <w:r>
        <w:rPr>
          <w:rFonts w:ascii="IRNazanin" w:hAnsi="IRNazanin" w:eastAsia="IRNazanin"/>
          <w:color w:val="111111"/>
          <w:sz w:val="28"/>
          <w:sz w:val="28"/>
          <w:szCs w:val="28"/>
          <w:rtl w:val="true"/>
          <w:lang w:bidi="fa-IR"/>
        </w:rPr>
        <w:t>قال حدثنی أحمد بن خالد النخاس قال حدثنی محمد بن القاسم أبو العیناء، قال حدثنی الاصمعی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أنشد ذو الرمة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عینان قال اللّه کونا فکانتا فعولین بالالباب ما تفعل الخمر</w:t>
      </w:r>
    </w:p>
    <w:p>
      <w:pPr>
        <w:pStyle w:val="BookText"/>
        <w:rPr/>
      </w:pPr>
      <w:r>
        <w:rPr>
          <w:rFonts w:ascii="IRNazanin" w:hAnsi="IRNazanin" w:eastAsia="IRNazanin"/>
          <w:color w:val="111111"/>
          <w:sz w:val="28"/>
          <w:sz w:val="28"/>
          <w:szCs w:val="28"/>
          <w:rtl w:val="true"/>
          <w:lang w:bidi="fa-IR"/>
        </w:rPr>
        <w:t>و هو یرید کونا فکانتا فعولین فعولین خبر کانتا، قال له عمرو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قلت عظیما، فقل فعولان بالالباب فقال له ذو الرمة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ابالی قلت هذا أم سبحت، فلما علم ما ذهب إلیه عمرو بن عبید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سبحان اللّه لو عنیت ما ظننت کنت جاهلا</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ملاحظۀ این عبارت ظاهر است که ذو الرمة هر گاه فعولین بنصب خواند عمرو بن عبید بر آن رد و انکار کرد، یعنی گفت که وای بر تو گفتی قول عظیم را، یعنی در این کلام جسارت بزرگ کردی، که نسبت قبیح بحق تعالی از آن ظاهر می‌شود، پس بگو فعولان بالالباب و ذو الرمة بجواب عمرو بن عبید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ابالی قلت هذا أم سبحت، یعنی باک نمی‌دارم از اینکه گفتم این قول را یا تسبیح کردم، پس اگر قاصر الباعی در روایت اولی بسبب سوء فهم، لو سبحت ربحت را بفقره لو شخت و بخت محرف سازد، و معنای رکیک برای آن بسبب کمال انهماک در اختراع و ابتداع تراشد، نمی‌تواند که در این روایت لفظ سبحت را محرف بلفظ شخت نماید، و چون شاهصاحب را اصلا بهره از تتبع و تفحص نیست، از اوشان چه شکایت عدم ملاحظه این روایت تواند کرد، لکن حیف آنست که، کابلی هم این روایت را با وصفی که متصل بروایت اولی مذکور است، ملاحظه نکرده، یا دیده و دانسته</w:t>
      </w:r>
    </w:p>
    <w:p>
      <w:pPr>
        <w:pStyle w:val="BookText"/>
        <w:rPr/>
      </w:pPr>
      <w:r>
        <w:rPr>
          <w:rFonts w:ascii="IRNazanin" w:hAnsi="IRNazanin" w:eastAsia="IRNazanin"/>
          <w:color w:val="111111"/>
          <w:sz w:val="28"/>
          <w:sz w:val="28"/>
          <w:szCs w:val="28"/>
          <w:rtl w:val="true"/>
          <w:lang w:bidi="fa-IR"/>
        </w:rPr>
        <w:t>خود را بر وادی تجاهل و اغفال و ایضاع در مهامه</w:t>
      </w:r>
      <w:r>
        <w:rPr>
          <w:rStyle w:val="FootnoteAnchor"/>
          <w:rtl w:val="true"/>
        </w:rPr>
        <w:footnoteReference w:id="87"/>
      </w:r>
      <w:r>
        <w:rPr>
          <w:rFonts w:ascii="IRNazanin" w:hAnsi="IRNazanin" w:eastAsia="IRNazanin"/>
          <w:color w:val="111111"/>
          <w:sz w:val="28"/>
          <w:sz w:val="28"/>
          <w:szCs w:val="28"/>
          <w:rtl w:val="true"/>
          <w:lang w:bidi="fa-IR"/>
        </w:rPr>
        <w:t>مکابره و مجادله صریح الاختلال زده، در رد افادۀ جناب سید مرتضی طاب ثراه کوشیده و مخفی نماند که هر چند این خبر حسب ظاهر مخالف خبر اول است که از این خبر ظاهر می‌شود که خود ذو الرمة فعولین را بنصب انشاد کرده، و از خبر اول واضح است که آن را برفع خوانده، لکن جمع در هر دو ممکن است، باین طریق که محتمل است که ذو الرمة اولا بلا تدبر و بلا تأمل فعولین را منصوب قرار داده باشد، و همان طور روبروی عمرو بن عبید خوانده، و هر گاه عمرو بن عبید تنبیه بر شناعت آن کرده عدول از نصب که مخالف عدل است نموده آن را مرفوع گردانیده، و روبروی اسحاق بن سوید برفع خوانده، و هر گاه اسحاق بن سوید آن را منصوب گمان کرد رد و ابطال آن نمود و شناعت آن ظاهر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الحاصل مقام نهایت عجب است که شاهصاحب با وصف پی سپرشدن وادی پر خار ترهات دور از کار و اختیار عار هفوات رکیکه، که هر یک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کَشَجَرَةٍ خَبِیثَةٍ اُجْتُثَّتْ مِنْ فَوْقِ اَلْأَرْضِ ما لَها مِنْ قَرارٍ</w:t>
      </w:r>
      <w:r>
        <w:rPr>
          <w:rFonts w:eastAsia="IRNazanin" w:cs="IRNazanin"/>
          <w:color w:val="111111"/>
          <w:sz w:val="28"/>
          <w:szCs w:val="28"/>
          <w:rtl w:val="true"/>
          <w:lang w:bidi="fa-IR"/>
        </w:rPr>
        <w:t>»</w:t>
      </w:r>
      <w:r>
        <w:rPr>
          <w:rStyle w:val="FootnoteAnchor"/>
          <w:rtl w:val="true"/>
        </w:rPr>
        <w:footnoteReference w:id="88"/>
      </w:r>
      <w:r>
        <w:rPr>
          <w:rFonts w:ascii="Amiri" w:hAnsi="Amiri" w:eastAsia="Amiri" w:cs="Amiri"/>
          <w:color w:val="111111"/>
          <w:sz w:val="28"/>
          <w:sz w:val="28"/>
          <w:szCs w:val="28"/>
          <w:rtl w:val="true"/>
          <w:lang w:bidi="ar-SA"/>
        </w:rPr>
        <w:t xml:space="preserve">است و بکمال وضوح از آن ظاهر که جنابشان از علم عربیت و فهم شعر ذو الرمة بمراحل قاصیه دورتر افتاده‌اند،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أَنَّهُمْ فِی کُلِّ وادٍ یَهِیمُونَ</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گردیده می‌فرمایند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حالا باید دید که شریف مرتضی در کدام وادی افتاده است</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شاهصاحب بعد عبارت سابقه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تحرز از خلاف عدل در صورتی که فعولین بنصب می‌آورد بحسب ظاهر نیز حاصل بود، زیرا که فتنه و ساحری را نسبت بحق تعالی نکرده بلکه بهر دو چشم معشوق نسبت کرده، ساحر و فتان را ساحر و فتان ساختن نزد هیچ کس خلاف عدل نیست، اگر خلاف عدل است سحر و فتنه کردن است، و اگر دقت نظر را کار فرمایند، در صورت رفع هم بحسب معنی خلاف عدل معتقد ایشان است، زیرا که هیچ کس از عقلا نمی گوید که خمر خالق اسکار است، و چشم معشوق خالق عشق و جنون در عاشق، و موافق فهم شریف مرتضی باید که خمر و چشم معشوق نیز خالق بعضی اعراض، که قسمی است از موجودات عالم، و شریک پروردگار باشند، حال آنکه امامیه نیز اشراکات در حیوانات می‌کنند، نه در جمادات، و کلام شاعر محض مبنی بر مبالغه است، نه ارادۀ معنی حقیقی انتهی</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صدر این عبارت ظاهر است که اگر فعولین بنصب می‌آورد تحرز از خلاف عدل در آن محض بحسب ظاهر حاصل می‌شد نه در واقع و ظاهر است که بحث از تحرز واقعی است، نه تحرز ظاهری و وهمی، پس ذکر این وجه که بطلانش از کلام خود شاهصاحب ظاهر است، عبث و لغو صرف است، و دلیلی که بر تحرز ظاهری وارد کرده مخالف آنست، چه اگر این دلیل تمام شود تحرز حاصل نمی‌شود، عجب که از مطابقت دعوی با دلیل در این عبارت مختصر که فاصله در آن در دعوی و دلیل نیست خبری بر نمی‌دارد، و باز</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کبر و غرور در سر دارد، مگر نمی‌بینی که در دلیل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ساحر و فتان را ساحر و فتان ساختن نزد هیچ کس خلاف عدل نیست، اگر خلاف عدل است سحر و فتنه کردن است، در این کلام بقطع و حتم و یقین و بت و جزم ادعا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ساحر و فنان را ساختن نزد هیچ کس خلاف عدل نیست، پس بر محض نفی مخالفت عدل اکتفا نکرده، اجماع و اتفاق را هم بر آن مدعی شده، پس هر گاه نزد هیچ کس یعنی احدی از شیعه و سنی ساحر و فتان را ساحر و فتان ساختن خلاف عدل نباشد، تحرز از مخالفت عدل در صورت نصب فعولین قطعا و حتما و واقعا حاصل خواهد شد، نه محض بحسب ظاهر، و حق این است که این دلیلی که ذکر کرده سراسر واهی و باطل و مخدوش، و از مزید رکاکت و وهن کالعهن المنفوش است، چه اگر ساحر و فتان ساختن نزد هیچ کس خلاف عدل نباشد، لازم آید که کافر ساختن خلاف عدل نباشد، بلکه مخالفت عدل منحصر در ارتکاب کفر و ارتکاب دیگر شنایع باشد، حال آنکه پر ظاهر است که نزد عدلیه بلا ریب کافر ساختن یا زانی ساختن یا مرتکب دیگر شنایع ساختن خلاف عدل است، و اگر در این امور نزد هیچ کس مخالفت عدل نباشد، نزاع از میان عدلیه و منکرین عدل برخیزد، چه ارتکاب کفر و ارتکاب دیگر شنایع را منکرین عدل هم ظاهرا ادعا ندارند که نزاع در آن واقع شود، مگر آنکه شاهصاحب ثابت سازند، که اسلاف ایشان ارتکاب کفر و دیگر شنایع العیاذ باللّه ثابت می‌سازند و رد عدلیه بر همین اعتقاد صریح الفساد است، و دقت نظری را که کار فرما شده واهی تر از افادۀ ظاهری است، چه دعوی در این تدقیق و تحقیق و امعان</w:t>
      </w:r>
    </w:p>
    <w:p>
      <w:pPr>
        <w:pStyle w:val="BookText"/>
        <w:rPr/>
      </w:pPr>
      <w:r>
        <w:rPr>
          <w:rFonts w:ascii="IRNazanin" w:hAnsi="IRNazanin" w:eastAsia="IRNazanin"/>
          <w:color w:val="111111"/>
          <w:sz w:val="28"/>
          <w:sz w:val="28"/>
          <w:szCs w:val="28"/>
          <w:rtl w:val="true"/>
          <w:lang w:bidi="fa-IR"/>
        </w:rPr>
        <w:t>و تحدیق، که مبنی بر محض تزویر و تلفیق، و بحث تخدیع و تنمیق و تشدق و تشقیق است، این است که در صورت رفع فعولان هم، بحسب معنی خلاف عدل معتقد اهل حق است، و دلیل این است که هیچ کس از عقلاء نمی‌گوید که خمر خالق اسکار است، و چشم معشوق خالق عشق و جنون در عاشق الخ، و دلیل را با دعوی اصلا ارتباطی نیست، چه حاصل دلیل آنست که نسبت فتانی و ساحری که مدلول لفظ فعولان است بهر دو چشم بحسب حقیقت درست نیست، و مجازا و مبالغه نسبت فعل بهر دو چشم کرده، پس از این دلیل هرگز مخالفت عدل در صورت رفع فعولان لازم نمی‌آید، اگر از این دلیل ظاهر می‌شود همین قدر ظاهر می‌شود، که نسبت فعل بهر دو چشم نه بر سبیل حقیقت است، بلکه مجازا نسبت واقع شده، و هر گاه مجازا نسبت فعل بهر دو چشم واقع شود، از این مجازیت مخالفت عدل کجا لازم می‌آید، اندک سخن فهمیده باید گفت، و غلط و خبط را باید ترک کرد، مخالفت عدل در صورت رفع فعولان وقتی لازم می‌آمد، که از آن نسبت قبیحی بحق تعالی لازم می‌آمد، حال آنکه بدیهی است که در صورت رفع فعولان هرگز نسبت قبیحی بحق تعالی متوهم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شاهصاحب عجب ید طولی در مباهته و مکابره و قلب حقایق دارند، که امری را که مثبت اسناد قبیح بباری تعالی است موافق عدل وامی‌نمایند و امری را که در آن اصلا شائبۀ تو هم اسناد قبیحی بحق تعالی نیست مخالف عدل وامی‌نمایند، و بمزید جسارت و مکابره این را دقت نظر می‌پندارند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بالجمله بعد سماع بطلان، و وهن و رکاکت اعتراضات شاهصاحب</w:t>
      </w:r>
      <w:bookmarkStart w:id="124" w:name="pg11429_127940"/>
    </w:p>
    <w:p>
      <w:pPr>
        <w:pStyle w:val="BookText"/>
        <w:rPr/>
      </w:pPr>
      <w:bookmarkEnd w:id="124"/>
      <w:r>
        <w:rPr>
          <w:rFonts w:ascii="IRNazanin" w:hAnsi="IRNazanin" w:eastAsia="IRNazanin"/>
          <w:color w:val="111111"/>
          <w:sz w:val="28"/>
          <w:sz w:val="28"/>
          <w:szCs w:val="28"/>
          <w:rtl w:val="true"/>
          <w:lang w:bidi="fa-IR"/>
        </w:rPr>
        <w:t>بر عبارت جناب سید مرتضی طاب ثراه، زیاده تر شناعت تشنیعات ایشان بر ارباب الباب منکشف گردیده، و هر گاه فاضل رشید محض مدح الزامی جاحظ را مانع از طعن و تشنیع بر او می‌گرداند، و آنرا برهان قاطع بر بطلان نسبت ناصبیت بجاحظ می‌داند، هم چنین افادۀ بودن تفتازانی از علماء عربیت را مانع از رد تأویل علیلش می‌پندارد، آن همه مدایح جلیله، و محامد عظیمه، و مناقب جمیله، و فضائل فخیمه، و مفاخر سنیه، و مأثر علیه، و مکارم رضیه، و معالی بهیه، و مزایای باهره، و محاسن فاخره، که اکابر ائمه سنیه جناب سید مرتضی را بآن ستوده‌اند، بصد اولویت مانع از تهجین و توهین جناب سید مرتضی، و حط منزلت آن جناب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للّه الحمد و المنة که فاضل رشید باین همه تمسخر، و تهور، و تبختر، و تکبر، و تجبر، و تغطرس، و تنطع، و تشدق، و تفهیق جناب شاه صاحب گول نخورده، و گوش تشنیعات و استهزاءات و نخوات و نفثات و همزات و لمزاتشان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رغما لانفه، و احراقا لقلبه، و ابطالا لفخره، و نشرا لخزیه، و درءا فی نحره و دفعا فی صدره، و هدما لاساسه و بنیانه، و هصرا لعروقه و اغصانه، و جزا لاصوله و افنانه</w:t>
      </w:r>
    </w:p>
    <w:p>
      <w:pPr>
        <w:pStyle w:val="Heading6"/>
        <w:numPr>
          <w:ilvl w:val="5"/>
          <w:numId w:val="1"/>
        </w:numPr>
        <w:rPr/>
      </w:pPr>
      <w:bookmarkStart w:id="125" w:name="__RefHeading___Toc1474217_73709187"/>
      <w:bookmarkStart w:id="126" w:name="_Toc45"/>
      <w:bookmarkEnd w:id="125"/>
      <w:r>
        <w:rPr>
          <w:rtl w:val="true"/>
        </w:rPr>
        <w:t>فاضل رشید سید مرتضی را بعظمت یاد کرده</w:t>
      </w:r>
      <w:bookmarkEnd w:id="12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تعظیم و تبجیل جناب سید مرتضی طاب ثراه کوشیده، چنانچه در رساله، که آن را جواب رساله شریفه نفاق الشیخین قرار داده، و غرائب و عجائب آن سبب ضحک حزین کئیب، و محیر عقل هر متأمل لبیب است بعد ذکر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خَلَقَکُمْ مِنْ نَفْسٍ واحِدَةٍ وَ جَعَلَ مِنْها زَوْجَها لِیَسْکُنَ إِلَیْها فَلَمّا تَغَشّاها حَمَلَتْ حَمْلاً خَفِیفاً</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الآیة و ذکر توجیه سید مرتضی علم الهدی برای این آیه کریمه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تعظیم و تبجیل جناب سید مرتضی طاب ثراه کوشیده، چنانچه در رساله، که آن را جواب رساله شریفه نفاق الشیخین قرار داده، و غرائب و عجائب آن سبب ضحک حزین کئیب، و محیر عقل هر متأمل لبیب است بعد ذکر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خَلَقَکُمْ مِنْ نَفْسٍ واحِدَةٍ وَ جَعَلَ مِنْها زَوْجَها لِیَسْکُنَ إِلَیْها فَلَمّا تَغَشّاها حَمَلَتْ حَمْلاً خَفِیفاً</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الآیة و ذکر توجیه سید مرتضی علم الهدی برای این آیه کریمه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فقیر معتقد علم و فضل و بلاغت علم الهدی است، و مثل این توجیه دیگر علمای کبائر نیز ذکر کرده‌اند، لهذا مقدمات برای درستی این توجیه از مظان آن که علوم غریبه عربیه‌اند بهم می‌رساند، اگر خدا خواسته است مرتب خواهد شد، و بدون غایت مهارت در علوم عربیه و احادیث نبویه تصدی توجیه آن غیر وجیه انتهی</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ملاحظه این عبارت ظاهر است که فاضل رشید جناب سید مرتضی طاب ثراه را بعلم الهدی ملقب می‌سازد، و قبل این عبارت در همین مبحث شش بار دیگر نیز اطلاق علم الهدی بر آن جناب نموده، و مع ذلک کله فاضل رشید بتصریح فرموده، که حضرت او معتقد علم و فضل و بلاغت علم الهدی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این عبارت ظاهر است که فاضل رشید بسبب این حسن اعتقاد توجیه جناب علم الهدی را رد نمی‌کند، بلکه برای تشیید این توجیه مقدمات و مؤیدات آن از مظان علوم عربیه که آن را رسانیده غایت جد و جهد در تصویب آن جناب بکار می‌برد، پس بحمد اللّه و حسن توفیقه از این افاده متینه فاضل رشید هم، کمال شناعت تشنیع و تهجین و اسائت ادب جناب سید مرتضی که شاهصاحب بر آن جسارت کرده واضح و ظاهر 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عجب‌تر آنست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المتعصبین، و رئیس المتعنتین، و قدوة المستکبرین، و عمدة المتشدقین، و سلف المتنطعین او را توان گفت، بر نصح فاضل رشید، با وصف اظهار نهایت حسن عقیدت خود بخدمت حضرتش، گوش ننهاده، در سوراخ همان فظاظت و غلظت عمریه خزیده، بسبب کمال تهذیب، و حسن اخلاق، و طیب اعراق، که شهره اکناف و آفاق است، از شاهصاحب صدر القروم هم پا را فراتر نهاده، داد شتم ملوم، و مقاذعت</w:t>
      </w:r>
      <w:r>
        <w:rPr>
          <w:rStyle w:val="FootnoteAnchor"/>
          <w:rtl w:val="true"/>
        </w:rPr>
        <w:footnoteReference w:id="95"/>
      </w:r>
      <w:r>
        <w:rPr>
          <w:rFonts w:ascii="IRNazanin" w:hAnsi="IRNazanin" w:eastAsia="IRNazanin"/>
          <w:color w:val="111111"/>
          <w:sz w:val="28"/>
          <w:sz w:val="28"/>
          <w:szCs w:val="28"/>
          <w:rtl w:val="true"/>
          <w:lang w:bidi="fa-IR"/>
        </w:rPr>
        <w:t>شوم، که قلوب اهل ایمان باستماع آن در اضطراب و التیاع</w:t>
      </w:r>
      <w:r>
        <w:rPr>
          <w:rStyle w:val="FootnoteAnchor"/>
          <w:rtl w:val="true"/>
        </w:rPr>
        <w:footnoteReference w:id="96"/>
      </w:r>
      <w:r>
        <w:rPr>
          <w:rFonts w:ascii="IRNazanin" w:hAnsi="IRNazanin" w:eastAsia="IRNazanin"/>
          <w:color w:val="111111"/>
          <w:sz w:val="28"/>
          <w:sz w:val="28"/>
          <w:szCs w:val="28"/>
          <w:rtl w:val="true"/>
          <w:lang w:bidi="fa-IR"/>
        </w:rPr>
        <w:t>است داده، و از تلویث کتاب بنقل و ایراد آن خرافات منحوسه، و هفوات منجوسه، و تشنیعات معکوسه، و استهزاءات مرکوسه، و تلمیعات مدسوسه، و خزعبلات ملومه و کلمات مشومه، و فلتات قبیحه، و نزغات شنیعه، و خطرات قبیحه، و همسات فضیحه، اعراض کردیم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بعنایت ربانی و تایید یزدانی، از افادات ائمه و اساطین و اکابر مشایخ محققین سنیه، در مدح و ثناء جناب سید مرتضی، ظاهر و لائح می‌شود که آن همه تشنیعات مستهجنه، بعد زیادت آن باضعاف مضاعفه، متوجه بمنشی آن می‌شود، و در حق او و بال ابدی و نکال سرمدی می‌گردد، بلکه بحمد اللّه و حسن توفیقه کمال تفضیح، و تقبیح، و تجهیل، و تسفیه، و تکذیب این متعصب شدید، از افادات فاضل رشید که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الغین</w:t>
      </w:r>
      <w:r>
        <w:rPr>
          <w:rFonts w:eastAsia="IRNazanin" w:cs="IRNazanin"/>
          <w:color w:val="111111"/>
          <w:sz w:val="28"/>
          <w:szCs w:val="28"/>
          <w:rtl w:val="true"/>
          <w:lang w:bidi="fa-IR"/>
        </w:rPr>
        <w:t>»</w:t>
      </w:r>
      <w:r>
        <w:rPr>
          <w:rStyle w:val="FootnoteAnchor"/>
          <w:rtl w:val="true"/>
        </w:rPr>
        <w:footnoteReference w:id="97"/>
      </w:r>
      <w:bookmarkStart w:id="127" w:name="pg11429_127943"/>
    </w:p>
    <w:p>
      <w:pPr>
        <w:pStyle w:val="BookText"/>
        <w:rPr/>
      </w:pPr>
      <w:bookmarkEnd w:id="127"/>
      <w:r>
        <w:rPr>
          <w:rFonts w:ascii="Amiri" w:hAnsi="Amiri" w:eastAsia="Amiri" w:cs="Amiri"/>
          <w:color w:val="111111"/>
          <w:sz w:val="28"/>
          <w:sz w:val="28"/>
          <w:szCs w:val="28"/>
          <w:rtl w:val="true"/>
          <w:lang w:bidi="ar-SA"/>
        </w:rPr>
        <w:t xml:space="preserve">بنهایت تعظیم و تبجیل یاد می‌کند هم ظاهر شد وَ کَفَی اَللّهُ اَلْمُؤْمِنِینَ اَلْقِتالَ </w:t>
      </w:r>
      <w:r>
        <w:rPr>
          <w:rFonts w:eastAsia="Amiri" w:cs="Amiri" w:ascii="Amiri" w:hAnsi="Amiri"/>
          <w:color w:val="111111"/>
          <w:sz w:val="28"/>
          <w:szCs w:val="28"/>
          <w:rtl w:val="true"/>
          <w:lang w:bidi="ar-SA"/>
        </w:rPr>
        <w:t>.</w:t>
      </w:r>
    </w:p>
    <w:p>
      <w:pPr>
        <w:pStyle w:val="Heading6"/>
        <w:numPr>
          <w:ilvl w:val="5"/>
          <w:numId w:val="1"/>
        </w:numPr>
        <w:rPr/>
      </w:pPr>
      <w:bookmarkStart w:id="128" w:name="__RefHeading___Toc1474219_73709187"/>
      <w:bookmarkStart w:id="129" w:name="_Toc46"/>
      <w:bookmarkEnd w:id="128"/>
      <w:r>
        <w:rPr>
          <w:rtl w:val="true"/>
        </w:rPr>
        <w:t>تشبث سید رضی بکلام جاحظ افحامی و الزامی است</w:t>
      </w:r>
      <w:bookmarkEnd w:id="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گاه این همه دانستی، پس باید دانست که از کلام فاضل رشید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صدد نقض آن هستیم ظاهر است، که جناب سید رضی بمحض ذکر جاحظ این خطبه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و 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منسوبا الی امیر المؤمنین علیه السلام تمسک کرده، حال آنکه سید رضی بمحض ذکر جاحظ این خطبه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و 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منسوبا الی امیر المؤمنین علیه السلام تمسک نکرده، بلکه آن جناب برای اسکات و افحام لئام، رد جاحظ بر ناسبین این خطبه بمعاویه هم ذکر کرده، که آن را فاضل رشید نقل نکرده، و بقیه عبارت سید رضی بعد لفظ فی معناها این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جملته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الکلام بکلام علی أشبه، و بمذهبه فی تصنیف الناس و فی الاخبار عما هم علیه، من القهر و الاذلال و من التقیة و الخوف ألیق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وجدنا معاویة فی حال من الاحوال یسلک فی کلامه مسلک الزهاد و مذاهب العبّاد</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شخصی را که در نقد کلام حضرت امیر المؤمنین مرضی رضی بل دلیل او باشد الخ</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 است بآنکه اگر غرض آنست که جاحظ شقی مرضی رضی در نقد کلام جناب أمیر المؤمنین علیه السلام، باین معنی است که هر حکمی که جاحظ در این باب نفیا و اثباتا کند رضی آن را پسند می‌کند،</w:t>
      </w:r>
    </w:p>
    <w:p>
      <w:pPr>
        <w:pStyle w:val="BookText"/>
        <w:rPr/>
      </w:pPr>
      <w:r>
        <w:rPr>
          <w:rFonts w:ascii="IRNazanin" w:hAnsi="IRNazanin" w:eastAsia="IRNazanin"/>
          <w:color w:val="111111"/>
          <w:sz w:val="28"/>
          <w:sz w:val="28"/>
          <w:szCs w:val="28"/>
          <w:rtl w:val="true"/>
          <w:lang w:bidi="fa-IR"/>
        </w:rPr>
        <w:t>فهو کذب غیر رضی و بهتان غیر وضی، چه این تعمیم غیر سلیم از هیچ لفظی از الفاظ سید رضی اللّه عنه مستفاد نمی‌شود، آری چون جاحظ در نقد و تحقیق این خطبه، ورد بر منکرین لئام و ناسبین آن بوالی شام، براه صواب رفته، سید رضی حکم او را پسندیده، برای افحام و الزام اغتام</w:t>
      </w:r>
      <w:r>
        <w:rPr>
          <w:rStyle w:val="FootnoteAnchor"/>
          <w:rtl w:val="true"/>
        </w:rPr>
        <w:footnoteReference w:id="100"/>
      </w:r>
      <w:r>
        <w:rPr>
          <w:rFonts w:ascii="IRNazanin" w:hAnsi="IRNazanin" w:eastAsia="IRNazanin"/>
          <w:color w:val="111111"/>
          <w:sz w:val="28"/>
          <w:sz w:val="28"/>
          <w:szCs w:val="28"/>
          <w:rtl w:val="true"/>
          <w:lang w:bidi="fa-IR"/>
        </w:rPr>
        <w:t>تمسک بآن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مراد فاضل رشید از دلیل بودن جاحظ برای رضی در نقد کلام جناب أمیر المؤمنین علیه السلام، چنانچه کلمۀ بل، که برای ترقی است هم بر آن دلالت صریحة می‌کند، این است که جاحظ نه محض مرضی رضی در نقد کلام حضرت أمیر المؤمنین علیه السلام بود، بلکه جاحظ دلیل سید رضی در این باب بود، یعنی مطاع و مقتدای سید رضی بود در این باب، حال آنکه هرگز از تمسک الزامی و تشبث افحامی این معنی لازم نمی‌آید، و الا لازم آید که علمای یهود و نصاری، که اهل اسلام احتجاج و استدلال بکلماتشان می‌کنند، دلیل و مقتدای اهل اسلام باشند، الی غیر ذلک من المفاسد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جناب قاضی نور اللّه شوشتری با وجود اعمال اغماض از رسالۀ غراء او در مناقب سید الاولیاء</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مخدوش است بآنکه نسبت اعمال اغماض از رسالۀ جاحظ عنید بسید وحید شهید، از فاضل رشید نهایت بعید، که کذب غیر سدید است چنانچه از ملاحظة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بلکه طرفه این است که بطلان این دعوی از کلام رشید ظاهر و باهر است</w:t>
      </w:r>
      <w:r>
        <w:rPr>
          <w:rFonts w:eastAsia="IRNazanin" w:cs="IRNazanin"/>
          <w:color w:val="111111"/>
          <w:sz w:val="28"/>
          <w:szCs w:val="28"/>
          <w:rtl w:val="true"/>
          <w:lang w:bidi="fa-IR"/>
        </w:rPr>
        <w:t>.</w:t>
      </w:r>
      <w:bookmarkStart w:id="130" w:name="pg11429_127945"/>
    </w:p>
    <w:p>
      <w:pPr>
        <w:pStyle w:val="Heading5"/>
        <w:numPr>
          <w:ilvl w:val="4"/>
          <w:numId w:val="1"/>
        </w:numPr>
        <w:rPr/>
      </w:pPr>
      <w:bookmarkStart w:id="131" w:name="__RefHeading___Toc1474221_73709187"/>
      <w:bookmarkStart w:id="132" w:name="_Toc47"/>
      <w:bookmarkEnd w:id="130"/>
      <w:bookmarkEnd w:id="131"/>
      <w:r>
        <w:rPr>
          <w:rtl w:val="true"/>
        </w:rPr>
        <w:t>جاحظ از دشمنان امیر المؤمنین علیه السلام است</w:t>
      </w:r>
      <w:bookmarkEnd w:id="132"/>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بیان امر اول پس بدانکه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بجواب کلام ابن روزبهان که سابقا مذکور شده مسطور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 عداوة الجاحظ من کلماته الأخر، و من بعض عقائده الدالة علی ان صدور تلک المدائح منه من قبیل ما أشار إلیه تعالی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یَقُولُونَ بِأَلْسِنَتِهِمْ ما لَیْسَ فِی قُلُوبِهِمْ</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یُعْجِبُکَ قَوْلُهُ فِی اَلْحَیاةِ اَلدُّنْیا وَ یُشْهِدُ اَللّهَ عَلی ما فِی قَلْبِهِ وَ هُوَ أَلَدُّ اَلْخِصامِ</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أقل ما صدر عن الجاحظ مما یدل علی عداوته لامیر المؤمنین و مخالفته لاجماع المسلمین، أنه أظهر فی سنة عشر و مائتین من الهجرة القول بأن الامامة بالمیراث، و أن وارث النبی صلی اللّه علیه و آله و سلم هو عمه العباس دون علی علیه السلام، و کان ذلک منه تقربا الی الخلیفة مأمون العباسی فباع دینه بدنیاه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 أن معاویة کان یصف علیا علیه السلام عند خواص أصحابه، و یحاربه و یأمر بسبه علی رؤس المنابر، و الشیطان یسبّح اللّه و یقدسه، بل یزعم فی دعوی اخلاصه أن سجدة آدم علیه السلام شرک مع اللّه، و صار لمخالفة الامر بها عدوا للّه ملعونا مطرودا</w:t>
      </w:r>
      <w:r>
        <w:rPr>
          <w:rFonts w:eastAsia="IRNazanin" w:cs="IRNazanin"/>
          <w:color w:val="111111"/>
          <w:sz w:val="28"/>
          <w:szCs w:val="28"/>
          <w:rtl w:val="true"/>
          <w:lang w:bidi="fa-IR"/>
        </w:rPr>
        <w:t>.</w:t>
      </w:r>
    </w:p>
    <w:p>
      <w:pPr>
        <w:pStyle w:val="Heading5"/>
        <w:numPr>
          <w:ilvl w:val="4"/>
          <w:numId w:val="1"/>
        </w:numPr>
        <w:rPr/>
      </w:pPr>
      <w:bookmarkStart w:id="133" w:name="__RefHeading___Toc1474223_73709187"/>
      <w:bookmarkStart w:id="134" w:name="_Toc48"/>
      <w:bookmarkEnd w:id="133"/>
      <w:r>
        <w:rPr>
          <w:rtl w:val="true"/>
        </w:rPr>
        <w:t>رساله غراء جاحظ در فضائل امیر المؤمنین علیه السلام دلیل محبت او نیست</w:t>
      </w:r>
      <w:bookmarkEnd w:id="13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یعلم بطلان استدلاله المذکور علی المحبة، و یفهم أنه لم یذق طعم المحبة، و بالجملة قد علم أن الجاحظ و هو أبو عثمان عمرو بن بحر کان عثمانیا مروانیا، و مع هذا قد اعترف بفضل بنی هاشم و أهل بیت النبی صلی اللّه علیه و آله و سلم و تقدیمهم و فضل علی علیه السلام و تقدیمه فی بعض رسائله، فان کان هذا مذهبه فذاک، و الا فقد أنطقه اللّه تعالی بالحق و اجری لسانه بالصدق، و قال ما یکون حجة علیه فی الدنیا و الآخرة، و نطق بما لو اعتقد غیره لکان خصیمه فی</w:t>
      </w:r>
      <w:bookmarkStart w:id="135" w:name="pg11429_127946"/>
    </w:p>
    <w:p>
      <w:pPr>
        <w:pStyle w:val="BookText"/>
        <w:rPr/>
      </w:pPr>
      <w:bookmarkEnd w:id="135"/>
      <w:r>
        <w:rPr>
          <w:rFonts w:ascii="IRNazanin" w:hAnsi="IRNazanin" w:eastAsia="IRNazanin"/>
          <w:color w:val="111111"/>
          <w:sz w:val="28"/>
          <w:sz w:val="28"/>
          <w:szCs w:val="28"/>
          <w:rtl w:val="true"/>
          <w:lang w:bidi="fa-IR"/>
        </w:rPr>
        <w:t>محشره، فان اللّه تعالی عند لسان کل قائل، فلینظر قائل ما یقول، و أصعب الامور و أشقها أن یذکر الانسان شیئا یستحق به الجنة، ثم یکون ذلک موجبا لدخول النار نعوذ باللّه من ذلک</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 w:name="__RefHeading___Toc1474225_73709187"/>
      <w:bookmarkStart w:id="137" w:name="_Toc49"/>
      <w:bookmarkEnd w:id="136"/>
      <w:r>
        <w:rPr>
          <w:rtl w:val="true"/>
        </w:rPr>
        <w:t>قاضی شوشتری از رساله غراء جاحظ غافل نبوده</w:t>
      </w:r>
      <w:bookmarkEnd w:id="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ملاحظۀ این عبارت ظاهر است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اعمال اغماض از رساله جاحظ نکرده، بلکه دفع تشبث ابن روزبهان باین رساله برای دفع ناصبیت جاحظ بوجوه عدیده بسطا و توضیحا، فرموده، و با وجود این تأکید و مبالغه آن جناب در دفع تمسک ابن روزبهان باین رساله، ادعای اعمال اغماض صریح عجب صدق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ظهور بطلان دعوی اعمال اغماض از رسالۀ جاحظ از قول خود رشید، پس بیانش آن است که خود فاضل رشید بلا فاصله از این دعوی عاطفا علیها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آن بر محمل مستغرب نزد اذکیا و اغبیا</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قول ظاهر و واضح است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را بر محمل مستغرب فرموده، پس دعوی اعمال اغماض از آن صریح البطلان است، و دعوی استغراب این محمل نزد اذکیا و اغبیا طرفه ماجرا است، و در حقیقت تسفیه و تحمیق جناب شاهصاحب است، چه از این قول فاضل رشید ظاهر است، که حمل این رساله بر این محمل نزد اذکیا مستغرب است، و اذکیا را چه ذکر، اغبیا هم آن را مستغرب می‌دانند، و پر ظاهر است که هر گاه نزد شاهصاحب ناصبیت جاحظ قطعا</w:t>
      </w:r>
      <w:bookmarkStart w:id="138" w:name="pg11429_127947"/>
    </w:p>
    <w:p>
      <w:pPr>
        <w:pStyle w:val="BookText"/>
        <w:rPr/>
      </w:pPr>
      <w:bookmarkEnd w:id="138"/>
      <w:r>
        <w:rPr>
          <w:rFonts w:ascii="IRNazanin" w:hAnsi="IRNazanin" w:eastAsia="IRNazanin"/>
          <w:color w:val="111111"/>
          <w:sz w:val="28"/>
          <w:sz w:val="28"/>
          <w:szCs w:val="28"/>
          <w:rtl w:val="true"/>
          <w:lang w:bidi="fa-IR"/>
        </w:rPr>
        <w:t>و حتما ثابت است، و تصنیف جاحظ کتابی را در ایراد مطاعن بر جناب امیر المؤمنین علیه السلام هم نزدشان متحقق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لابد است که جناب شاهصاحب هم این رساله جاحظ را بر همین محمل محمول خواهند کرد، که چاره از آن نیست، پس لازم خواهد آمد که مخاطب وحید نزد فاضل رشید خارج از جمله اذکیا، بلکه داخل اغبیا، بلکه بدتر از اغبیا باشد</w:t>
      </w:r>
      <w:r>
        <w:rPr>
          <w:rFonts w:eastAsia="IRNazanin" w:cs="IRNazanin"/>
          <w:color w:val="111111"/>
          <w:sz w:val="28"/>
          <w:szCs w:val="28"/>
          <w:rtl w:val="true"/>
          <w:lang w:bidi="fa-IR"/>
        </w:rPr>
        <w:t>.</w:t>
      </w:r>
    </w:p>
    <w:p>
      <w:pPr>
        <w:pStyle w:val="Heading5"/>
        <w:numPr>
          <w:ilvl w:val="4"/>
          <w:numId w:val="1"/>
        </w:numPr>
        <w:rPr/>
      </w:pPr>
      <w:bookmarkStart w:id="139" w:name="__RefHeading___Toc1474227_73709187"/>
      <w:bookmarkStart w:id="140" w:name="_Toc50"/>
      <w:bookmarkEnd w:id="139"/>
      <w:r>
        <w:rPr>
          <w:rtl w:val="true"/>
        </w:rPr>
        <w:t>جاحظ خلافت را بر مبنای میراث قرار داده</w:t>
      </w:r>
      <w:bookmarkEnd w:id="140"/>
    </w:p>
    <w:p>
      <w:pPr>
        <w:pStyle w:val="BookText"/>
        <w:rPr/>
      </w:pPr>
      <w:r>
        <w:rPr>
          <w:rFonts w:ascii="IRNazanin" w:hAnsi="IRNazanin" w:eastAsia="IRNazanin"/>
          <w:color w:val="111111"/>
          <w:sz w:val="28"/>
          <w:sz w:val="28"/>
          <w:szCs w:val="28"/>
          <w:rtl w:val="true"/>
          <w:lang w:bidi="fa-IR"/>
        </w:rPr>
        <w:t xml:space="preserve">از اطراف طرائف این است که فاضل رشید استدلال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عداوت جاحظ با امیر المؤمنین علیه السلام، و مخالفت اجماع اهل اسلام باظهار او قول را به اینکه امامت بمیراث است و وارث جناب رسالت‌مآب صلی اللّه علیه و آله و سلم عباس است نه جناب امیر المؤمنین علیه السلام، عجب‌تر از ادعای علاّمه حلی وانموده است، حال آنکه پر ظاهر است که از نتائج این مذهب فاسد که خلاف اجماع اهل اسلام است، و شیعه و سنی هر دو منکر آنند، و آنرا ضلال صریح و عناد قبیح، و مخالف ارشادات نبویه، و دلالت آیات الهیه می‌دانند، آنست که معاذ اللّه جناب امیر المؤمنین علیه السلام در مرتبۀ رابعه هم خلیفه و امام نبوده، و پناه بخدا تسلط آن حضرت در مرتبۀ رابعه هم ناحق و خلاف صواب بود، و جمیع تصرّفات آن حضرت در اموال و دماء مسلمین بروجه ناجائز بوده، و اگر این معنی هم نزد فاضل رشید عداوت و ناصبیت نیست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بیان بفرمایند که نزدشان مصداق عداوت و ناصبیّت چیست؟ و مستحق اطلاق آن کیست؟ و تشکیک فاضل رشید در صدور این قول از جاحظ بقول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تقدیر تسلیم وجود این زعم از آن معتزلی، دلیل</w:t>
      </w:r>
    </w:p>
    <w:p>
      <w:pPr>
        <w:pStyle w:val="BookText"/>
        <w:rPr/>
      </w:pPr>
      <w:r>
        <w:rPr>
          <w:rFonts w:ascii="IRNazanin" w:hAnsi="IRNazanin" w:eastAsia="IRNazanin"/>
          <w:color w:val="111111"/>
          <w:sz w:val="28"/>
          <w:sz w:val="28"/>
          <w:szCs w:val="28"/>
          <w:rtl w:val="true"/>
          <w:lang w:bidi="fa-IR"/>
        </w:rPr>
        <w:t xml:space="preserve">کمال طول باع، و مزید اطلاع، و نهایت انصاف و رشاد است، زیرا که صدور این قول از جاحظ در غایت اشتهار، و ثبوت آن کالشمس فی رابعة النهار است، چه جاحظ در این باب کتابی خاص تصنیف کرده، ضلال خود را در اکناف عالم مشتهر ساخته است، و جناب سید مرتضی طاب ثراه، که فضائل و مناقب آن جناب بر زبان ائمّه و اساطین قوم شنیدی، و فاضل رشید خود را معتقد علم و فضل و بلاغت آن جناب وامی‌نماید ، ذکر این کتاب جاحظ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چنانچه جائی که قاضی القضاة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بعد فان جاز حصول النص علی هذه الطریقة، و یختص بمعرفته قوم دون قوم علی بعض الوجوه، لیجوزن ادعاء النص علی العباس و غیره، و اختص بمعرفته قوم دون قوم، ثم انقطع النقل، لانه ان جاز انقطاع النقل فیما یعم تکلیفه عن بعض دون بعض، جاز انقطاعه عن المکلفین کذلک، لان ما اوجب ازاحة العلة فی کلهم یوجب إزاحة العلة فی بعضهم</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جناب سید مرتضی طاب ثراه بجواب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یقال له ان المعارضة بما یدّعی من النص علی العباس أبعد عن الصواب من المعارضة بالنص علی أبی بکر، و الذی یبین بطلان هذه المقالة و الفرق بینهما و بین ما یذهب إلیه الشیعة فی النص علی امیر المؤمنین علیه السلام وجوه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أنّا لا نسمع بهذه المقالة الا حکایة، و ما شاهدنا قط و لا شاهد من أخبرنا ممن لقیناه قوما یدینون بها، و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شذوذ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 من الحال فی شذوذ البکریة، فان البکریة، و ان کنا لم نلق منهم الا آحادا لا یقوم الحجة بمثلهم، فقد وجدوا علی حال، و عرف، فی جملة الناس، من یذهب الی المقالة المرویة عنهم،</w:t>
      </w:r>
    </w:p>
    <w:p>
      <w:pPr>
        <w:pStyle w:val="BookText"/>
        <w:rPr/>
      </w:pPr>
      <w:r>
        <w:rPr>
          <w:rFonts w:ascii="IRNazanin" w:hAnsi="IRNazanin" w:eastAsia="IRNazanin"/>
          <w:color w:val="111111"/>
          <w:sz w:val="28"/>
          <w:sz w:val="28"/>
          <w:szCs w:val="28"/>
          <w:rtl w:val="true"/>
          <w:lang w:bidi="fa-IR"/>
        </w:rPr>
        <w:t>و لیس هذا فی العباسیة، و لو لا أن الجاحظ صنّف کتابا حکی فیه مقالتهم، و أورد فیه ضربا من الحجاج نسبه إلیهم، لما عرفت لهم شبهة، و لا طریقة تعتمد فی نصرة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قوما ممن أراد التسوق و التوصل الی منافع الدنیا تقرب الی خلفاء ولد العباس، بذکر هذا المذهب و اظهار اعتقاده، ثم انقرض أهله، و انقطع نظام القائلین به، لانقطاع الاسباب و الدواعی لهم الی اظهاره، و من جعل ما یحکی من هذه المقلة الضعیفة الشاذة معارضة لقول الشیعة فی النص، فقد خرج عن الغایة فی البهت و المکابرة</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 منها ان الذی یحکی عن هذه الفرقة التی أخبرنا عن شذوذها و انقراضها مخالف أیضا لما تدین به الشیعة من النص، لانهم یعولون فیما یدعونه من النص علی صاحبهم علی أخبار آحاد لیس فی شیء منها تصریح بنص و لا تعریض، و لا دلالة علیه من فحوی و لا ظاهر، و انما یعتمدون علی أن العم وارث، و انه یستحق وراثة المقام، کما یستحق وراثة المال، و علی ما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ردوا علیّ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ما أشبه هذا من الاخبار التی إذا سلم نقلها و صحت الروایة المتضمنة لها لم یکن فیها دلالة علی النص و لا أمارة، و لا اعتبار بمن یحمل نفسه من مخالفینا علی أن یحکی عنهم القول بالنص الجلی الذی یوجب العلم، و یزیل الریب، کما یقول الشیعة، لان هذا القول عن قائله لا یغنی عنه شیئا، مع العلم بما حکی من مقالة هذه الفرقة، و سطر من احتجاجها و استدلالها، و لو لم یرجع فی ذلک الا الی ما صنفه الجاحظ لهم لکان فیه أکبر حجة و أوضح دلالة فما وجدناه، مع توغله و شدة توصله الی نصرة هذا المذهب، أقدم علی أن یدعی علی رسول اللّه صلی اللّه علیه و آله و سلم نصا صریحا بالامامة، بل الذی أعتمده فهو ما قدمنا ذکره، و ما یجری مجراه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 العباس، و قد خطب</w:t>
      </w:r>
      <w:bookmarkStart w:id="141" w:name="pg11429_127950"/>
    </w:p>
    <w:p>
      <w:pPr>
        <w:pStyle w:val="BookText"/>
        <w:rPr/>
      </w:pPr>
      <w:bookmarkEnd w:id="141"/>
      <w:r>
        <w:rPr>
          <w:rFonts w:ascii="IRNazanin" w:hAnsi="IRNazanin" w:eastAsia="IRNazanin"/>
          <w:color w:val="111111"/>
          <w:sz w:val="28"/>
          <w:sz w:val="28"/>
          <w:szCs w:val="28"/>
          <w:rtl w:val="true"/>
          <w:lang w:bidi="fa-IR"/>
        </w:rPr>
        <w:t>رسول اللّه صلی اللّه علیه و آله و سلم خطبته المشهورة فی الفتح، فانتهی الی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مکة حرام حرمها اللّه یوم خلق السموات و الارض لا یختلی خلاها و لا یعضد شجرها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 الاذخر یا رسول اللّه، فأطرق صلی اللّه علیه و آله و سلم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الاذخر</w:t>
      </w:r>
      <w:r>
        <w:rPr>
          <w:rStyle w:val="FootnoteAnchor"/>
          <w:rtl w:val="true"/>
        </w:rPr>
        <w:footnoteReference w:id="107"/>
      </w:r>
      <w:r>
        <w:rPr>
          <w:rFonts w:ascii="IRNazanin" w:hAnsi="IRNazanin" w:eastAsia="IRNazanin"/>
          <w:color w:val="111111"/>
          <w:sz w:val="28"/>
          <w:sz w:val="28"/>
          <w:szCs w:val="28"/>
          <w:rtl w:val="true"/>
          <w:lang w:bidi="fa-IR"/>
        </w:rPr>
        <w:t>، و مثل ما روی من تشفیعه له فی مجاشع بن مسعود السلمی و قد التمس البیعة علی الهجرة بعد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هجرة بعد الفتح، فأجابه الی ذلک، و مثل ادعائه سبقه الناس الی الصلوة علی رسول اللّه صلی اللّه علیه و آله و سلم عند وفاته، و تعلقه بحدیث المیراث و حدیث اللدود الی غیر ما ذکرناه مما هو مسطور فی کتابه، و من تصحفه علم ان جمیع ما اعتمده لا یخرج عما حکمنا فیه، بخلوه من الاشاره الی نص أو دلالة علیه، و قد علمنا عادة الجاحظ فیما ینصره من المذاهب، فانه لا یدع غثا و سمینا و لا یغفل عن ایراد ضعیف و لا قوی حتی أنه ربما خرج الی ادعاء ما لا یعرف، و دفع ما یعرف، فلو کان لمن ذهب الی مذهب العباسیة خبر ینقلونه، یتضمن نصا صریحا علی صاحبهم لما جاز أن یعدل عن ذکره، مع تعلقه بما حکینا بعضه و اعتماده علی أخبار آحاد أکثرها لا یعرف</w:t>
      </w:r>
      <w:r>
        <w:rPr>
          <w:rStyle w:val="FootnoteAnchor"/>
          <w:rtl w:val="true"/>
        </w:rPr>
        <w:footnoteReference w:id="108"/>
      </w:r>
    </w:p>
    <w:p>
      <w:pPr>
        <w:pStyle w:val="Heading5"/>
        <w:numPr>
          <w:ilvl w:val="4"/>
          <w:numId w:val="1"/>
        </w:numPr>
        <w:rPr/>
      </w:pPr>
      <w:bookmarkStart w:id="142" w:name="__RefHeading___Toc1474229_73709187"/>
      <w:bookmarkStart w:id="143" w:name="_Toc51"/>
      <w:bookmarkEnd w:id="142"/>
      <w:r>
        <w:rPr>
          <w:rtl w:val="true"/>
        </w:rPr>
        <w:t>جاحظ خلافت عباسیه را بر اساس میراث بحق دانسته</w:t>
      </w:r>
      <w:bookmarkEnd w:id="1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بنابر این زعم اکثر اوقات احب احباب از میراث محروم می‌شود و غیر محبوب آن را می‌برد</w:t>
      </w:r>
      <w:r>
        <w:rPr>
          <w:rStyle w:val="FootnoteAnchor"/>
          <w:rtl w:val="true"/>
        </w:rPr>
        <w:footnoteReference w:id="109"/>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کمال عجب است که فاضل رشید در این مقام، در حمایت جاحظ رئیس الاغتام، از دین و اسلام دست برداشته، این قول شنیع جاحظ</w:t>
      </w:r>
    </w:p>
    <w:p>
      <w:pPr>
        <w:pStyle w:val="BookText"/>
        <w:rPr/>
      </w:pPr>
      <w:r>
        <w:rPr>
          <w:rFonts w:ascii="IRNazanin" w:hAnsi="IRNazanin" w:eastAsia="IRNazanin"/>
          <w:color w:val="111111"/>
          <w:sz w:val="28"/>
          <w:sz w:val="28"/>
          <w:szCs w:val="28"/>
          <w:rtl w:val="true"/>
          <w:lang w:bidi="fa-IR"/>
        </w:rPr>
        <w:t>را که سراسر خلاف اجماع اهل اسلام است، و از آن بصراحت تمام مطاعن عظیمه العیاذ باللّه بجناب امیر المؤمنین علیه السلام متوجه می‌شود که بنابر این خلافت آن حضرت در مرتبۀ رابعه هم باطل می‌گردد، بر محض خطای نظر عمل می‌فرماید، و آن را مستلزم عداوت جناب امیر المؤمنین علیه السلام نمی‌داند، اگر سلب خلافت از آن حضرت در مرتبۀ رابعه، که این سلب سبب اتجاه شنایع عظیمه و التزام فظایح فظیعه است، هم مستلزم عداوت نیست، پس بیان بفرمایند که آخر مستلزم عداوت کدام امر است؟ اما آنچه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این قول از جاحظ بموجب تصریح قاضی بجهت تقرب بمأمون عباسی سرزده شده باشد، غرض او از تلفظ بآن ارضاء خلیفه باشد، از آن عداوت امیر المؤمنین علیه السلام، که از امور قلبیه است، بخاطر گذرانیدن شخص انصاف را بقتل رسانیدنست</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این عبارت ظاهر می‌شود که فاضل رشید بر عدم دلالت قول جاحظ بر عداوت و ناصبیت او احتجاج بدو وجه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آنکه این قول چون بجهت تقرب بمأمون عباسی بوده غرض او از تلفظ بآن ارضاء مأمون باشد نه عداوت و ناصبیت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عداوت از امور قلبیه است، پس قول جاحظ بر آن دلالت نکند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هر دو وجه از غرائب افادات است، چه از وجه اول بنابر اشتراط کلیت کبری ظاهر می‌شود که هر قولی که برای ارضاء رئیسی صادر شود اگر چه این قول در اقصای شناعت و خلافت دین و اسلام باشد، دلالت</w:t>
      </w:r>
      <w:bookmarkStart w:id="144" w:name="pg11429_127952"/>
    </w:p>
    <w:p>
      <w:pPr>
        <w:pStyle w:val="BookText"/>
        <w:rPr/>
      </w:pPr>
      <w:bookmarkEnd w:id="144"/>
      <w:r>
        <w:rPr>
          <w:rFonts w:ascii="IRNazanin" w:hAnsi="IRNazanin" w:eastAsia="IRNazanin"/>
          <w:color w:val="111111"/>
          <w:sz w:val="28"/>
          <w:sz w:val="28"/>
          <w:szCs w:val="28"/>
          <w:rtl w:val="true"/>
          <w:lang w:bidi="fa-IR"/>
        </w:rPr>
        <w:t>بر فساد عقیده و ناصبیت و عداوت قائل نمی‌کند، پس بنابر این سابین جناب امیر المؤمنین علیه السلام، که بغرض ارضاء سلاطین امویه می‌کردند نیز ناصبی و دشمن آن حضرت نباشند، و نیز بنابر این اگر کسی برای ارضاء بعض سلاطین کفار، جسارت بر إهانت و سب جناب رسالت‌مآب صلی اللّه علیه و آله و سلم کند، محکوم بکفر و عداوت آن حضرت نشود الی غیر ذلک من المفاسد الشنیعة و القبائح السمجه، و در حقیقت این افاده هدم ارکان دین و اسلام و تبرئه ساحت بسیاری از کفار لئام است</w:t>
      </w:r>
      <w:r>
        <w:rPr>
          <w:rFonts w:eastAsia="IRNazanin" w:cs="IRNazanin"/>
          <w:color w:val="111111"/>
          <w:sz w:val="28"/>
          <w:szCs w:val="28"/>
          <w:rtl w:val="true"/>
          <w:lang w:bidi="fa-IR"/>
        </w:rPr>
        <w:t>.</w:t>
      </w:r>
    </w:p>
    <w:p>
      <w:pPr>
        <w:pStyle w:val="Heading5"/>
        <w:numPr>
          <w:ilvl w:val="4"/>
          <w:numId w:val="1"/>
        </w:numPr>
        <w:rPr/>
      </w:pPr>
      <w:bookmarkStart w:id="145" w:name="__RefHeading___Toc1474231_73709187"/>
      <w:bookmarkStart w:id="146" w:name="_Toc52"/>
      <w:bookmarkEnd w:id="145"/>
      <w:r>
        <w:rPr>
          <w:rtl w:val="true"/>
        </w:rPr>
        <w:t>فاضل رشید رد حمایت جاحظ از حمایت اسلام دست کشیده</w:t>
      </w:r>
      <w:bookmarkEnd w:id="146"/>
    </w:p>
    <w:p>
      <w:pPr>
        <w:pStyle w:val="BookText"/>
        <w:rPr/>
      </w:pPr>
      <w:r>
        <w:rPr>
          <w:rFonts w:ascii="IRNazanin" w:hAnsi="IRNazanin" w:eastAsia="IRNazanin"/>
          <w:color w:val="111111"/>
          <w:sz w:val="28"/>
          <w:sz w:val="28"/>
          <w:szCs w:val="28"/>
          <w:rtl w:val="true"/>
          <w:lang w:bidi="fa-IR"/>
        </w:rPr>
        <w:t>اما وجه دوم پس آن هم مثل وجه اول صریح الفساد و الاختلال، و موجب تحیر ارباب کمال است، و در حقیقت فاضل رشید باین وجه غیر سدید هم، طرفه توطئه و تمهید عذر برای نواصب عنید و کفار مرید نموده، زیرا که هر گاه قول دلالت بر عداوت نداشته باشد، و اطلاع بر عداوت باین سبب که از امور قلبیه است غیر ممکن بود، حکم بعداوت سائر نواصب و خوارج با جناب امیر المؤمنین علیه السلام ممکن نشود، و هم چنین حکم بعداوت کفار با سرور انبیاء اخیار صلوات اللّه و سلامه علیهم ما اختلف اللیل و النهار صحیح نشود، و هم چنین حکم بعداوت کفار با انبیاء سابقین، بسبب اقوال فظیعه‌شان صحیح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تأمل باید فرمود که شخص انصاف را کدام کس بقتل رسانیده، و کدام کس آن را جامۀ حیات پوشانیده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باید دانست که بنابر وجه دوم حکم بعداوت اهل حق با خلفاء ثلاثه و علماء سنیه نیز وجه صحتی ندارد، و نیز حکم بعداوتشان با اهل بیت علیهم السلام که ائمه سنیه بکمال وقاحت جسارت بر آن می‌سازند باطل محض خواهد شد، که سند این دعاوی جز اقوال نمی‌آرند، و قول حسب</w:t>
      </w:r>
      <w:bookmarkStart w:id="147" w:name="pg11429_127953"/>
    </w:p>
    <w:p>
      <w:pPr>
        <w:pStyle w:val="BookText"/>
        <w:rPr/>
      </w:pPr>
      <w:bookmarkEnd w:id="147"/>
      <w:r>
        <w:rPr>
          <w:rFonts w:ascii="IRNazanin" w:hAnsi="IRNazanin" w:eastAsia="IRNazanin"/>
          <w:color w:val="111111"/>
          <w:sz w:val="28"/>
          <w:sz w:val="28"/>
          <w:szCs w:val="28"/>
          <w:rtl w:val="true"/>
          <w:lang w:bidi="fa-IR"/>
        </w:rPr>
        <w:t>افادۀ رشیدیه دلیل عداوت نمی‌باشد، بلکه قول را دلیل عداوت گردانیدن شخص انصاف را بقتل رسانیدن است، پس ثابت شد که هر جا علمای سنیه حکم بعداوت کسی بسبب قول او کرده‌اند، شخص انصاف را بقتل رسانیده‌اند</w:t>
      </w:r>
      <w:r>
        <w:rPr>
          <w:rFonts w:eastAsia="IRNazanin" w:cs="IRNazanin"/>
          <w:color w:val="111111"/>
          <w:sz w:val="28"/>
          <w:szCs w:val="28"/>
          <w:rtl w:val="true"/>
          <w:lang w:bidi="fa-IR"/>
        </w:rPr>
        <w:t>.</w:t>
      </w:r>
    </w:p>
    <w:p>
      <w:pPr>
        <w:pStyle w:val="Heading5"/>
        <w:numPr>
          <w:ilvl w:val="4"/>
          <w:numId w:val="1"/>
        </w:numPr>
        <w:rPr/>
      </w:pPr>
      <w:bookmarkStart w:id="148" w:name="__RefHeading___Toc1474233_73709187"/>
      <w:bookmarkStart w:id="149" w:name="_Toc53"/>
      <w:bookmarkEnd w:id="148"/>
      <w:r>
        <w:rPr>
          <w:rtl w:val="true"/>
        </w:rPr>
        <w:t>رشید با انکار تشیع مامون قاضی شوشتری را انتقاد کرده</w:t>
      </w:r>
      <w:bookmarkEnd w:id="149"/>
    </w:p>
    <w:p>
      <w:pPr>
        <w:pStyle w:val="BookText"/>
        <w:rPr/>
      </w:pPr>
      <w:r>
        <w:rPr>
          <w:rFonts w:ascii="IRNazanin" w:hAnsi="IRNazanin" w:eastAsia="IRNazanin"/>
          <w:color w:val="111111"/>
          <w:sz w:val="28"/>
          <w:sz w:val="28"/>
          <w:szCs w:val="28"/>
          <w:rtl w:val="true"/>
          <w:lang w:bidi="fa-IR"/>
        </w:rPr>
        <w:t>اما آنچه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اعجب العجائب دیگر در این مقام آنکه جناب قاضی صاحب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بتشیع مأمون و دیگر عباسیه قاتلین اهل بیت اطهار نموده‌اند کما سیأتی نقله</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مخدوش است بچند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حکم بتشیع مأمون، اجله علمای سنیه، و اکابر محققین اعلام اساطین، و افاخم محققین، و جهابذه منقدین ایشان نموده‌اند، پس هر تشنیعی که بر آن حکم می‌زنند راجع باین حضرات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جلال الدین عبدالرحمن بن الکمال أبی بکر السیوطی الشافعی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المأمون عبداللّه ابو العباس الرشید، ولد سنة سبعین و مائة فی لیلة الجمعة منتصف ربیع الاول، و هی اللیلة التی مات فیها عمه الهادی، و استخلف أبوه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امه أم ولد اسمها مراجل، ماتت فی نفاسها به، و قرأ العلم فی صغره، سمع الحدیث من أبیه، و هشیم و عباد بن العوام، و یوسف بن عطیة، و أبی معاویة الضریر، و اسماعیل بن علیه، و حجاج الاعور، و طبقتهم، و أدبه الیزیدی</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جمع الفقهاء من الآفاق، و برع فی الفقه و العربیة و ایام الناس، و لما کبر عنی</w:t>
      </w:r>
      <w:bookmarkStart w:id="150" w:name="pg11429_127954"/>
    </w:p>
    <w:p>
      <w:pPr>
        <w:pStyle w:val="BookText"/>
        <w:rPr/>
      </w:pPr>
      <w:bookmarkEnd w:id="150"/>
      <w:r>
        <w:rPr>
          <w:rFonts w:ascii="IRNazanin" w:hAnsi="IRNazanin" w:eastAsia="IRNazanin"/>
          <w:color w:val="111111"/>
          <w:sz w:val="28"/>
          <w:sz w:val="28"/>
          <w:szCs w:val="28"/>
          <w:rtl w:val="true"/>
          <w:lang w:bidi="fa-IR"/>
        </w:rPr>
        <w:t>بالفلسفة و علوم الاوائل و مهر فیها فجره ذلک الی القول بخلق القرآن، روی عنه ولده الفضل، و یحیی بن اکثم، و جعفر بن أبی عثمان الطیالسی، و الامیر عبداللّه بن طاهر، و أحمد بن الحارث الشیعی، و دعبل الخزاعی، و آخرون، و کان أفضل رجال بنی العباس حزما، و عزما، و حلما، و علما، و رأیا، و دهاء، و هیبة، و شجاعة، و سوددا، و سماحة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محاسن و سیرة طویلة، لولا ما أتاه من محنة الناس فی القول بخلق القرآن، و لم یل الخلافة من بنی العباس أعلم منه، و کان فصیحا مفوّها،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بعمروه، و عبدالملک بحجاجه، و أنا بنفسی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یقال لبنی العباس فاتحة، و واسطة، و خاتمة، فالفاتحة السفاح و الواسطة المأمون، و الخاتمة المعتضد</w:t>
      </w:r>
      <w:r>
        <w:rPr>
          <w:rFonts w:eastAsia="IRNazanin" w:cs="IRNazanin"/>
          <w:color w:val="111111"/>
          <w:sz w:val="28"/>
          <w:szCs w:val="28"/>
          <w:rtl w:val="true"/>
          <w:lang w:bidi="fa-IR"/>
        </w:rPr>
        <w:t>.</w:t>
      </w:r>
    </w:p>
    <w:p>
      <w:pPr>
        <w:pStyle w:val="Heading5"/>
        <w:numPr>
          <w:ilvl w:val="4"/>
          <w:numId w:val="1"/>
        </w:numPr>
        <w:rPr/>
      </w:pPr>
      <w:bookmarkStart w:id="151" w:name="__RefHeading___Toc1474235_73709187"/>
      <w:bookmarkStart w:id="152" w:name="_Toc54"/>
      <w:bookmarkEnd w:id="151"/>
      <w:r>
        <w:rPr>
          <w:rtl w:val="true"/>
        </w:rPr>
        <w:t>اکابر اهل سنت مامون عباسی را شیعه دانسته‌اند</w:t>
      </w:r>
      <w:bookmarkEnd w:id="152"/>
    </w:p>
    <w:p>
      <w:pPr>
        <w:pStyle w:val="Heading6"/>
        <w:numPr>
          <w:ilvl w:val="5"/>
          <w:numId w:val="1"/>
        </w:numPr>
        <w:rPr/>
      </w:pPr>
      <w:bookmarkStart w:id="153" w:name="__RefHeading___Toc1474237_73709187"/>
      <w:bookmarkStart w:id="154" w:name="_Toc55"/>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ختم فی بعض الرمضانات ثلاثا و ثلاثین ختمة، و کان معروفا بالتشیّع، و قد حمله ذلک علی خلع أخیه المؤتمن و العهد بالخلافة الی علی الرضا کما سنذکره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واضح است که مأمون معروف بود بتشیّع، و همین تشیع باعث شد مأمون را بر خلع برادر خود مؤتمن و عهد خلافت بسوی امام رضا علیه آلاف التحیة و الثناء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فاصله یسیره از عبارت سابقه گفته</w:t>
      </w:r>
      <w:r>
        <w:rPr>
          <w:rFonts w:eastAsia="IRNazanin" w:cs="IRNazanin"/>
          <w:color w:val="111111"/>
          <w:sz w:val="28"/>
          <w:szCs w:val="28"/>
          <w:rtl w:val="true"/>
          <w:lang w:bidi="fa-IR"/>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سنة احدی و مائتین خلع أخاه المؤتمن من العهد، و جعل ولی العهد من بعده علی الرضا بن موسی الکاظم بن جعفر الصادق، حمله علی ذلک افراطه</w:t>
      </w:r>
    </w:p>
    <w:p>
      <w:pPr>
        <w:pStyle w:val="BookText"/>
        <w:rPr/>
      </w:pPr>
      <w:r>
        <w:rPr>
          <w:rFonts w:ascii="IRNazanin" w:hAnsi="IRNazanin" w:eastAsia="IRNazanin"/>
          <w:color w:val="111111"/>
          <w:sz w:val="28"/>
          <w:sz w:val="28"/>
          <w:szCs w:val="28"/>
          <w:rtl w:val="true"/>
          <w:lang w:bidi="fa-IR"/>
        </w:rPr>
        <w:t>فی التشیع 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هم أن یخلع نفسه و یفوض الامر إلیه، و هو الذی لقبه الرضا، و ضرب الدراهم باسمه، و زوجه ابنته، و کتب الی الآفاق بذلک، و أمر بترک السواد و لبس الخضر، فاشتد ذلک علی بنی العباس جحدا، و خرجوا علیه، و بایعوا ابراهیم بن المهدی،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فجهز المأمون لقتاله، و جرت امور و حروب، و سار المأمون الی نحو العراق، فلم ینشب علی الرضا أن مات فی سنة ثلاث، فکتب المأمون الی أهل بغداد یعلمهم أنهم انما نقموا علیه بیعته لعلی، و قد مات، فردوا جوابه أغلظ جواب، فسار المأمون، و بلغ ابراهیم ابن المهدی تسلل الناس من عهده، فاختفی فی ذی الحجة، فکانت أیامه سنتین الا أیاما، و بقی فی اختفائه مدة ثمان سنین، و وصل المأمون بغداد فی صفر سنة أربع، فکلمه العباسیون و غیرهم فی العود الی لبس السواد و ترک الخضرة فتوقف ثم أجاب الی ذلک</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واضح است که مأمون مفرط در تشیع بود، و همین افراط در تشیع او را برداشت بر خلع برادر خود مؤتمن، و گردانیدن امام علی الرضا علیه السلام را ولی عهد بعد خود، و افراط تشیع مأمون بمرتبۀ بود،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او قصد کرد که خلع نماید نفس خود را، و تفویض کند امر خلافت را بسوی حضرت امام رضا علیه السلام و عجب‌تر آنست که خود فاضل رشید هم این عبارت سیوطی را، که نص صریح است بر تشیّع مأمون در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بعد نقل فرموده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چسان در این جا، و هم در بعض مقامات دیگر این کتاب، 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شوکت عمریه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نسبت تشیع را بمأمون سبب نهایت</w:t>
      </w:r>
      <w:bookmarkStart w:id="155" w:name="pg11429_127956"/>
    </w:p>
    <w:p>
      <w:pPr>
        <w:pStyle w:val="BookText"/>
        <w:rPr/>
      </w:pPr>
      <w:bookmarkEnd w:id="155"/>
      <w:r>
        <w:rPr>
          <w:rFonts w:ascii="IRNazanin" w:hAnsi="IRNazanin" w:eastAsia="IRNazanin"/>
          <w:color w:val="111111"/>
          <w:sz w:val="28"/>
          <w:sz w:val="28"/>
          <w:szCs w:val="28"/>
          <w:rtl w:val="true"/>
          <w:lang w:bidi="fa-IR"/>
        </w:rPr>
        <w:t>طعن و تشنیع و سخریه و فسوس گمان برده، و ندانسته که این نسبت هر گاه موافق است با تصریح مثل سیوطی، که مجدد مذهب سنیه در مائه تاسعه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مبنی است بر الزام و افحام، تشبث بآن و توجیه طعن بسبب آن، بمراحل قاصیه از تأمل و مراعات طریق مناظره دورتر افتاده، بلکه این تشنیع و استهزاء ابواب صنوف تشنیع و طعن بر آن عمدة الاذکیاء گشاده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اثبات این معنی که فاضل رشید خود عبارت سیوطی را نقل کرده، پس باید دانست که جناب او، در ما بعد در مقام اثبات حصول رتبۀ عالی در دنیا برای فاطمیین گفته</w:t>
      </w:r>
      <w:r>
        <w:rPr>
          <w:rFonts w:eastAsia="IRNazanin" w:cs="IRNazanin"/>
          <w:color w:val="111111"/>
          <w:sz w:val="28"/>
          <w:szCs w:val="28"/>
          <w:rtl w:val="true"/>
          <w:lang w:bidi="fa-IR"/>
        </w:rPr>
        <w:t>:</w:t>
      </w:r>
    </w:p>
    <w:p>
      <w:pPr>
        <w:pStyle w:val="Heading6"/>
        <w:numPr>
          <w:ilvl w:val="5"/>
          <w:numId w:val="1"/>
        </w:numPr>
        <w:rPr/>
      </w:pPr>
      <w:bookmarkStart w:id="156" w:name="__RefHeading___Toc1474239_73709187"/>
      <w:bookmarkStart w:id="157" w:name="_Toc56"/>
      <w:bookmarkEnd w:id="156"/>
      <w:r>
        <w:rPr>
          <w:rtl w:val="true"/>
        </w:rPr>
        <w:t>بگفتار سیوطی مامون عباسی در تشیع افراط کرده</w:t>
      </w:r>
      <w:bookmarkEnd w:id="157"/>
    </w:p>
    <w:p>
      <w:pPr>
        <w:pStyle w:val="BookText"/>
        <w:rPr/>
      </w:pPr>
      <w:r>
        <w:rPr>
          <w:rFonts w:ascii="IRNazanin" w:hAnsi="IRNazanin" w:eastAsia="IRNazanin"/>
          <w:color w:val="111111"/>
          <w:sz w:val="28"/>
          <w:sz w:val="28"/>
          <w:szCs w:val="28"/>
          <w:rtl w:val="true"/>
          <w:lang w:bidi="fa-IR"/>
        </w:rPr>
        <w:t xml:space="preserve">و شیخ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سنة احدی و مائتین خلع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أخاه المؤتمن من العهد، و جعل ولی العهد بعده علی الرضا بن موسی الکاظم بن جعفر الصادق، حمله علی ذلک افراطه فی التشیع 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همّ أن یخلع نفسه، و یفوض الامر إلیه، و هو الذی لقبه بالرضا، و ضرب الدراهم باسمه، و زوجه ابنته، و کتب الی الآفاق بذلک، و أمر بترک السواد و لبس الخضرة، فاشتد ذلک علی بنی العباس جدا، و خرجوا علیه و بایعوا ابراهیم المهدی و لقب بالمبارک، فجهز المأمون لقتاله و جرت امور و حروب</w:t>
      </w:r>
      <w:r>
        <w:rPr>
          <w:rStyle w:val="FootnoteAnchor"/>
          <w:rtl w:val="true"/>
        </w:rPr>
        <w:footnoteReference w:id="11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که ولیعهد ساختن مأمون حضرت امام رضا علیه السلام را از مشهورات، و دائر بر ألسنۀ ثقات، لهذا تبییض وجه قرطاس بتکثیر سواد</w:t>
      </w:r>
    </w:p>
    <w:p>
      <w:pPr>
        <w:pStyle w:val="BookText"/>
        <w:rPr/>
      </w:pPr>
      <w:r>
        <w:rPr>
          <w:rFonts w:ascii="IRNazanin" w:hAnsi="IRNazanin" w:eastAsia="IRNazanin"/>
          <w:color w:val="111111"/>
          <w:sz w:val="28"/>
          <w:sz w:val="28"/>
          <w:szCs w:val="28"/>
          <w:rtl w:val="true"/>
          <w:lang w:bidi="fa-IR"/>
        </w:rPr>
        <w:t>شواهد این مدعا از قبیل ایضاح واضحات انتهی</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علامه شمس الدین محمد بن احمد ذهبی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احمد بن حنبل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کانَ اَلنّاسُ أُمَّةً واحِدَةً و دینهم قائما فی خلافة أبی بکر و عمر، فلما استشهد قفل باب الفتنة عمر رضی اللّه عنه، و انکسر الباب، قام رؤس الشر علی الشهید عثمان حتی ذبح صبرا، و تفرقت الکلمة، و تمت وقعة الجمل، ثم وقعة صفین، فظهرت الخوارج و کفّرت سادة الصحابة، ثم ظهرت الروافض و النواصب، و فی آخر زمن الصحابة ظهرت القدریة، ثم ظهرت المعتزلة بالبصرة، و الجهمیة و المجسمة بخراسان، فی اثناء عصر التابعین، مع ظهور السنة و أهلها الی بعد المائتین، فظهر المأمون الخلیفة، و کان ذکیا متکلما له نظر فی المعقول، فاستجلب کتب الاوائل، و عرّب حکمة الیونان، و قام فی ذلک و قعد و خب</w:t>
      </w:r>
      <w:r>
        <w:rPr>
          <w:rStyle w:val="FootnoteAnchor"/>
          <w:rtl w:val="true"/>
        </w:rPr>
        <w:footnoteReference w:id="117"/>
      </w:r>
      <w:r>
        <w:rPr>
          <w:rFonts w:ascii="IRNazanin" w:hAnsi="IRNazanin" w:eastAsia="IRNazanin"/>
          <w:color w:val="111111"/>
          <w:sz w:val="28"/>
          <w:sz w:val="28"/>
          <w:szCs w:val="28"/>
          <w:rtl w:val="true"/>
          <w:lang w:bidi="fa-IR"/>
        </w:rPr>
        <w:t>و أوضع، و رفعت الجهمیة و المعتزلة رءوسها بل و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کان کذلک، و آل به الحال الی أن حمل الامة علی القول بخلق القرآن و امتحن العلماء فلم یمهل و هلک لعامه، و خلی بعده شرا و بلاء فی الدین، فان الامة مازالت علی ان القرآن العظیم کلام اللّه تعالی و وحیه و تنزیله، لا یعرفون غیر ذلک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نبغ لهم القول بأنه کلام اللّه مخلوق مجعول، و أنه یضاف الی اللّه تعالی اضافة تشریف، کبیت اللّه، و ناقة اللّه، فأنکر ذلک العلماء، و لم یکن الجهمیة یظهرون فی دولة المهدی و الرشید و الامین، فلمّا ولیّ المأمون و کان منهم</w:t>
      </w:r>
      <w:bookmarkStart w:id="158" w:name="pg11429_127958"/>
    </w:p>
    <w:p>
      <w:pPr>
        <w:pStyle w:val="BookText"/>
        <w:rPr/>
      </w:pPr>
      <w:bookmarkEnd w:id="158"/>
      <w:r>
        <w:rPr>
          <w:rFonts w:ascii="Amiri" w:hAnsi="Amiri" w:eastAsia="Amiri" w:cs="Amiri"/>
          <w:color w:val="111111"/>
          <w:sz w:val="28"/>
          <w:sz w:val="28"/>
          <w:szCs w:val="28"/>
          <w:rtl w:val="true"/>
          <w:lang w:bidi="ar-SA"/>
        </w:rPr>
        <w:t>أظهر المقالة</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9" w:name="__RefHeading___Toc1474241_73709187"/>
      <w:bookmarkStart w:id="160" w:name="_Toc57"/>
      <w:bookmarkEnd w:id="159"/>
      <w:r>
        <w:rPr>
          <w:rtl w:val="true"/>
        </w:rPr>
        <w:t>ذهبی و ابن کثیر مامون عباسی را شیعه دانسته‌اند</w:t>
      </w:r>
      <w:bookmarkEnd w:id="1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ظاهر است که علامة ذهبی تصریح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بآنکه مأمون مثل شیعه بوده، و بهمین سبب شیعه هم در زمان او سرهای خود بلند کردند و خود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تصریح ابن کثیر را بتشیع مأمون ذکر فرموده، چنانچه بترجمۀ مأمون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شامی در تاریخ خود تصریح به تشیع او نموده انتهی</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کمال عجب است که فاضل رشید بتمسک خود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نمی‌کند، و اعتنائی بتصریح مثل علامه ابن کثیر، که از اجلۀ اساطین و اعاظم محدثین و محققین ایشان است، نمی‌فرماید، و نه بر إفادۀ علامه سیوطی که خود ناقل آنست نظری می‌اندازد، و نه از تصریح علامه ذهبی حسابی برمیدارد، و جابجا بر نسبت تشیع بمأمون زبان طعن و ملام دراز می‌سازد، و نمی‌داند که این طعن و تشیّع متوجه باکابر ائمه، و اساطین محققین او است، بلکه چون عبارت سیوطی که حاکم بتشیّع مأمون است خودش نقل کرده، و احتجاج و استناد بآن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نزد خود جنابش هم تشیّع مأمون مسلّم باشد، پس این همه تشنیعات متوجه بخود جناب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الرحمن بن محمد بن خلدون المغربی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 و دیوان المبتدأ و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الخبر عن أبی العباس من دول الاسلام و انشاء دولتهم و الالمام بنکت</w:t>
      </w:r>
      <w:bookmarkStart w:id="161" w:name="pg11429_127959"/>
    </w:p>
    <w:p>
      <w:pPr>
        <w:pStyle w:val="BookText"/>
        <w:rPr/>
      </w:pPr>
      <w:bookmarkEnd w:id="161"/>
      <w:r>
        <w:rPr>
          <w:rFonts w:ascii="IRNazanin" w:hAnsi="IRNazanin" w:eastAsia="IRNazanin"/>
          <w:color w:val="111111"/>
          <w:sz w:val="28"/>
          <w:sz w:val="28"/>
          <w:szCs w:val="28"/>
          <w:rtl w:val="true"/>
          <w:lang w:bidi="fa-IR"/>
        </w:rPr>
        <w:t>أخبارهم و عیون أحادیثهم، هذه الدولة من دولة الشیعة کما ذکرنا وقرتها منهم یعرفون بالکیسانیة، و هم القائلون بامامة محمد بن علی بن الحنفیة بعد علی، ثم بعده الی ابنه أبی هاشم عبداللّه، ثم بعده الی محمد بن علی بن عبد اللّه بن عباس بوصیته کما ذکرنا، ثم بعده الی ابنه ابراهیم الامام ابن محمد، ثم بعده الی أخیه أبی العباس السفاح، و هو عبداللّه بن الحارثیة، هکذا مساقها عند هؤلاء الکیسانیة و یسمون أیضا الحرماقیة نسبة الی أبی مسلم لانه کان یلقب بحرماق، و لبنی عباس أیضا شیعة یسمون الراوندیة من اهل خراسان، یزعمون ان أحق الناس بالامامة بعد النبی صلی اللّه علیه و آله و سلم هو العباس لانه وارثه و عاصبه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أُولُوا اَلْأَرْحامِ بَعْضُهُمْ أَوْلی بِبَعْضٍ فِی کِتابِ اَللّهِ</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و أن الناس منعوه من ذلک و ظلموه الی أن رده اللّه الی ولده، و یذهبون الی البراءة من الشیخین و عثمان، و یجیزون بیعة علی لان العباس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أخی هلم ابایعک فلا یختلف علیک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لقول داود بن علی علی منبر الکوفة یوم بویع السفاح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الکوفة انه لم یقم فیکم امام بعد رسول اللّه صلی اللّه علیه و آله و سلم الاّ علی بن أبی طالب، و هذا القائم فیکم یعنی السفاح</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2" w:name="__RefHeading___Toc1474243_73709187"/>
      <w:bookmarkStart w:id="163" w:name="_Toc58"/>
      <w:bookmarkEnd w:id="162"/>
      <w:r>
        <w:rPr>
          <w:rtl w:val="true"/>
        </w:rPr>
        <w:t>بگفتار ابن خلدون دولت عباسیه دولت شیعه بود</w:t>
      </w:r>
      <w:bookmarkEnd w:id="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عبارت ظاهر است که اصل دولت عباسیه از دولت شیعه است، و فرق این دولت از شیعه می‌باشند، پس نسبت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را بخلفای بنی العباس موافق افاده ابن خلدون باشد، پس تشنیع فاضل رشید بر نسبت تشیع ببنی العباس عین تشنیع بر اسلاف جلالت اساس خود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آخر این عبارت ظاهر است که داود بن علی بر منبر کوفه بروز</w:t>
      </w:r>
      <w:bookmarkStart w:id="164" w:name="pg11429_127960"/>
    </w:p>
    <w:p>
      <w:pPr>
        <w:pStyle w:val="BookText"/>
        <w:rPr/>
      </w:pPr>
      <w:bookmarkEnd w:id="164"/>
      <w:r>
        <w:rPr>
          <w:rFonts w:ascii="IRNazanin" w:hAnsi="IRNazanin" w:eastAsia="IRNazanin"/>
          <w:color w:val="111111"/>
          <w:sz w:val="28"/>
          <w:sz w:val="28"/>
          <w:szCs w:val="28"/>
          <w:rtl w:val="true"/>
          <w:lang w:bidi="fa-IR"/>
        </w:rPr>
        <w:t>بیعت سفاح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قائم نشد در شما امامی بعد حضرت رسول خدا صلی اللّه علیه و آله و سلم مگر علی بن ابی طالب، و این قائم در شما یعنی سفّاح، و این قول صریح است در نفی خلافت ثلاثة، و چون سفّاح هم ردّی بر آن نکرده، بطلان خلافت ثلاثه نزد او غیر منکر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تشیع سفاح و اتباع او از این عبارت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جا است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داود بن علی در ترجمه سفاح برای اثبات تشیع او ذکر کرده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محمد بن علی بن عباس بن عبد المطلب، کنیتش ابو العباس لقبش سفاح است، ولادتش سنة خمس و مائة، اول خلفاء آل عباس است، بیعتش بسعی حسن بن قحطبه طائی، و نصرت ابو مسلم مروزی در آدینۀ چهاردهم شهر ربیع الاول سنة اثنتین و ثلثین و مائة</w:t>
      </w:r>
      <w:r>
        <w:rPr>
          <w:rFonts w:eastAsia="IRNazanin" w:cs="IRNazanin"/>
          <w:color w:val="111111"/>
          <w:sz w:val="28"/>
          <w:szCs w:val="28"/>
          <w:rtl w:val="true"/>
          <w:lang w:bidi="fa-IR"/>
        </w:rPr>
        <w:t>.</w:t>
      </w:r>
    </w:p>
    <w:p>
      <w:pPr>
        <w:pStyle w:val="Heading5"/>
        <w:numPr>
          <w:ilvl w:val="4"/>
          <w:numId w:val="1"/>
        </w:numPr>
        <w:rPr/>
      </w:pPr>
      <w:bookmarkStart w:id="165" w:name="__RefHeading___Toc1474245_73709187"/>
      <w:bookmarkStart w:id="166" w:name="_Toc59"/>
      <w:bookmarkEnd w:id="165"/>
      <w:r>
        <w:rPr>
          <w:rtl w:val="true"/>
        </w:rPr>
        <w:t>داود عباسی خلافت غیر علی علیه السلام و سفاح را باطل معرفی کرده</w:t>
      </w:r>
      <w:bookmarkEnd w:id="16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صباح جمعه ابو العباس با أتباع خود سوار شده، در دار الامارۀ مروان فرود آمده، و از آنجا بمسجد جامع رفت، و بر منبر برآمده، بر پای خطبه بخواند، بخلاف بنی امیه که ایشان نشسته می‌خواندند، و بنابر آنکه در آن روز ضعفی داشت بر بالای منبر بنشست، و عمش داود بن علی از وی بیک درجه پایانتر ایستاده خطبه را تمام کرد، و آخرین کلام داود با اهل کوفه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و پیغمبر شما هیچ خلیفه بحق پای اقتدار بر منبر ننهاد، مگر علی بن ابی طالب علیه السلام، و این امام که بر منبر است یعنی عبد اللّه بن محمد، و بدانید که این امر بما متعلق شد و از میان ما بیرون نرود، تا آن زمان که عیسی علیه السلام از آسمان فرود آید، بعد از آن سفاح و داود از منبر فرود آمده</w:t>
      </w:r>
    </w:p>
    <w:p>
      <w:pPr>
        <w:pStyle w:val="BookText"/>
        <w:rPr/>
      </w:pPr>
      <w:r>
        <w:rPr>
          <w:rFonts w:ascii="IRNazanin" w:hAnsi="IRNazanin" w:eastAsia="IRNazanin"/>
          <w:color w:val="111111"/>
          <w:sz w:val="28"/>
          <w:sz w:val="28"/>
          <w:szCs w:val="28"/>
          <w:rtl w:val="true"/>
          <w:lang w:bidi="fa-IR"/>
        </w:rPr>
        <w:t>بدار الاماره رفتند، و ابو جعفر منصور تا نماز دیگر باخذ بیعت مشغول بود، و چون بیعت تمام شد، و بر مسند خلافت استقلال یافتند در استئصال بنی امیّه مبالغه تمام نمودند، چنانکه در احوال دمشق از مجلس اول مذکور شد انتهی</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قول داود را عماد الدین ادریس بن علی بن عبداللّه هم نقل کرده،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Style w:val="FootnoteAnchor"/>
          <w:rtl w:val="true"/>
        </w:rPr>
        <w:footnoteReference w:id="123"/>
      </w:r>
      <w:r>
        <w:rPr>
          <w:rFonts w:ascii="IRNazanin" w:hAnsi="IRNazanin" w:eastAsia="IRNazanin"/>
          <w:color w:val="111111"/>
          <w:sz w:val="28"/>
          <w:sz w:val="28"/>
          <w:szCs w:val="28"/>
          <w:rtl w:val="true"/>
          <w:lang w:bidi="fa-IR"/>
        </w:rPr>
        <w:t>الاحبار فی السیر و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نسخه عتیقه آن بعنایت پروردگار پیش این خاکسار حاضر است بعد ذکر خطبه خواندن ابو العباس سفاح مذکور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کان موعوکا فاشتد وجعه، فجلس علی المنبر و صعد عمه داود بن علی دونه علی مراقی فی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شکرا شکرا شکرا الذی أهلک عدونا و أصار إلینا میراثنا من نبینا صلی اللّه علیه و آله و سلم، الان اقشعت حنادس الظلم، و انکشف غطاؤها، و أشرقت أرضها و سمائها، و طلعت الشمس من مطلعها و بزغ القمر من مبزغه، و أخذ القوس باریها</w:t>
      </w:r>
      <w:r>
        <w:rPr>
          <w:rStyle w:val="FootnoteAnchor"/>
          <w:rtl w:val="true"/>
        </w:rPr>
        <w:footnoteReference w:id="124"/>
      </w:r>
      <w:r>
        <w:rPr>
          <w:rFonts w:ascii="IRNazanin" w:hAnsi="IRNazanin" w:eastAsia="IRNazanin"/>
          <w:color w:val="111111"/>
          <w:sz w:val="28"/>
          <w:sz w:val="28"/>
          <w:szCs w:val="28"/>
          <w:rtl w:val="true"/>
          <w:lang w:bidi="fa-IR"/>
        </w:rPr>
        <w:t>، و عاد السهم الی منزعه، و رجع الحق الی نصابه، من أهل بیت نبیکم، أهل الرأفة و الرحمة بکم و العطف علیکم، ثم ذکر سوء سیرة بنی أمیّة و جورهم و عسفهم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 تبا لبنی حرب و بنی مروان آثروا فی مدتهم و عصرهم العاجلة</w:t>
      </w:r>
    </w:p>
    <w:p>
      <w:pPr>
        <w:pStyle w:val="BookText"/>
        <w:rPr/>
      </w:pPr>
      <w:r>
        <w:rPr>
          <w:rFonts w:ascii="IRNazanin" w:hAnsi="IRNazanin" w:eastAsia="IRNazanin"/>
          <w:color w:val="111111"/>
          <w:sz w:val="28"/>
          <w:sz w:val="28"/>
          <w:szCs w:val="28"/>
          <w:rtl w:val="true"/>
          <w:lang w:bidi="fa-IR"/>
        </w:rPr>
        <w:t>علی الاجلة، و الدار الفانیة علی الباقیة، فرکبوا الاثام، و ظلموا الانام، و انتهکوا المحارم، و أطال فی هذا المعنی، و کان فصیحا، مرتجلا للخطب معروفا بذلک، معدودا فی خطباء بنی هاشم، ثم قال و ان أمیر المؤمنین عز اللّه نصره، عاد الی المنبر بعد الصلوة، لانه کره أن یخلط بکلام الجمعة غیره، و انما قطعه عن استتمام الکلام بعد أن أخذ فیه شدة الوجع، فادعوا اللّه لامیر المؤمنین بالعافیة، فقد أبدلکم اللّه بمروان، عدو الرحمن، و خلیفة الشیطان، الشاب المکتهل، المتبع لسلفه الابرار الاخیار، فعج الناس له بالدعاء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الکوفة انا و اللّه مازلنا مظلومین مقهورین علی حقنا، حتی أتاح اللّه لنا شیعتنا من أهل خراسان، فأحیا بهم حقنا، و أبلج بهم حجتنا، و أظهر بهم دولتنا، أیها الناس أنه و اللّه ما کان بینکم و بین رسول اللّه صلی اللّه علیه خلیفة الا علی بن أبی طالب و أمیر المؤمنین هذا الذی خلفی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نزلا فسار أبو العباس الی القصر، و أجلس أخاه أبا جعفر، یأخذ البیعة علی الناس فی المسجد، حتی جنه اللیل، و قد کان حین سارت القواد نحو أبی العباس لحقهم أبو سلمة الخلال فأدخلوه وحده، فسلم علیه بالخلافة، فقال بعضهم علی رغم أنفک یا بن الفاعلة، فنهاهم أبو العباس، و خرج أبو العباس فعسکر بحمام أعین فی عسکر أبی سلمة، و نزل معه فی حجرته بینهما ستر، و استخلف علی الکوفة و أعمالها عمه داود بن علی، و بعث عمه عبداللّه بن علی لقتال مروان الخ</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گمان مبر که فاضل رشید در صرف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وصف نقل عبارت سیوطی مشتمل بر تشیع مأمون، و استناد بآن مخالفت آن آغاز نهاده، و باب طعن و تشنیع بر نسبت تشیع بمأمون گشاده، بلکه</w:t>
      </w:r>
    </w:p>
    <w:p>
      <w:pPr>
        <w:pStyle w:val="BookText"/>
        <w:rPr/>
      </w:pPr>
      <w:r>
        <w:rPr>
          <w:rFonts w:ascii="IRNazanin" w:hAnsi="IRNazanin" w:eastAsia="IRNazanin"/>
          <w:color w:val="111111"/>
          <w:sz w:val="28"/>
          <w:sz w:val="28"/>
          <w:szCs w:val="28"/>
          <w:rtl w:val="true"/>
          <w:lang w:bidi="fa-IR"/>
        </w:rPr>
        <w:t xml:space="preserve">فاضل رشید در شبهات خود بر بعض مقامات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معروف بودن مأمون بتشیع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نقل کرده، و تمسک بآن نموده، و بنقد جانش خریده، بلکه تصریح ابن کثیر بتشیع مأمون نیز از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شبهات نقل کرده، و عجب که بعد این افاده در شبهات خود بر بعض عبارات حسام، و شبهات خود بر بعض مباحث ذو الفقار، که همراه همین شبهات خود بر بعض مقامات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کرده، نسبت تشیع را بمأمون سبب نهایت طعن و تشنیع، و باعث غایت تهجین و توهین می‌گرداند، تا آنکه این نسبت را مثبت ناصبیت می‌پندارد، و نمی داند که هر گاه ابن کثیر نسبت تشیع بمأمون کرده باشد و حسب تصریح ملازمانشان علامه سیوطی، که مجدد دین سنیه در مائه تاسعه بوده، معروف بودن مأمون بتشیع ثابت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نسبت تشیع بمأمون برای الزام و افحام منکرین، و اثبات حقیقت خلافت بلا فاصله جناب امیر المؤمنین علیه السلام، و افضلیت آن حضرت بر زبان خلفاء متسننین نماید، چرا مورد طعن و تشنیع و استهزاء گردد، و چگونه این نسبت مثبت ناصبیت و عداوت گردد، و گو استهزاء و تمسخر بر این نسبت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شوکت عمریه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غفلت و ذهول، بسبب امتداد و طول زمان محمول می‌تواند شد، لکن در ادراک وجه طعن و تشنیع، که در شبهات خود بر حسام و ذو الفقار فرموده، عقل متحیر است، که با وصفی که کل این شبهات سه‌گانه اوراقی چند بیش نیست باز وقوع سرعت ذهول و غفول در آن محیر عقول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سید محمد بن عبدالرسول برزنجی، که از متعصبین متکلمین سنیه</w:t>
      </w:r>
      <w:bookmarkStart w:id="167" w:name="pg11429_127964"/>
    </w:p>
    <w:p>
      <w:pPr>
        <w:pStyle w:val="BookText"/>
        <w:rPr/>
      </w:pPr>
      <w:bookmarkEnd w:id="167"/>
      <w:r>
        <w:rPr>
          <w:rFonts w:ascii="IRNazanin" w:hAnsi="IRNazanin" w:eastAsia="IRNazanin"/>
          <w:color w:val="111111"/>
          <w:sz w:val="28"/>
          <w:sz w:val="28"/>
          <w:szCs w:val="28"/>
          <w:rtl w:val="true"/>
          <w:lang w:bidi="fa-IR"/>
        </w:rPr>
        <w:t xml:space="preserve">است، نیز تصریح بشیعیت مأمون و مجاهرت او در این باب کرده، و عهد او را بسوی امام رضا علیه السلام معلل به شیعیت او کرده، در حقیقت حقیت مذهب شیعه و بطلان مذهب سنیه مثل آفتاب روشن ساخته 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نواقض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انما کان منکرا فی زمن بنی العباس القول بانحصار الامامة فی بنی الزهراء لانه کان موجبا لاخراج بنی العباس من الخلافة، بل المأمون منهم کان شیعیا مجاهرا، و لهذا عهد الی الامام علی الرضا بن موسی الکاظم</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 w:name="__RefHeading___Toc1474247_73709187"/>
      <w:bookmarkStart w:id="169" w:name="_Toc60"/>
      <w:bookmarkEnd w:id="168"/>
      <w:r>
        <w:rPr>
          <w:rtl w:val="true"/>
        </w:rPr>
        <w:t>تشیع بنی عباس تشیع بمعنی عام است</w:t>
      </w:r>
      <w:bookmarkEnd w:id="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آنکه تشیع بر دو معنی اطلاق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معنایی که مرادف ایمان خاص است پس مراد از شیعه حسب این اطلاق امامی اثنا عشری است، که معتقد امامت ائمه اثنا عشر علیهم السلام، و سائر ضروریات مذهب امامیه اثنا عشریه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معنای عام است، که بنابر این مراد از شیعی کسی است که، قائل بخلافت بی فصل جناب امیر المؤمنین علی بن أبی طالب علیه السلام باشد گو بامامت جمیع ائمه اثنا عشر علیهم السلام معتقد نباشد، و گو منکر بعض ضروریات مذهب حق باشد، و اطلاق شیعه بر فرق هالکه، مثل اسماعیلیه، و زیدیه، و فطحیه، و واقفیه، و امثالهم بهمین معنی است، پس بمجرد نسبت تشیع بکسی ثابت نمی‌شود که او امامی اثنا عشری بوده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مأمون و هارون شیعی باشند بمعنی ثانی، کدام مقام استعجاب و استغراب است؟ و چرا این نسبت سبب توجیه طعن و استهزاء باهل حق</w:t>
      </w:r>
    </w:p>
    <w:p>
      <w:pPr>
        <w:pStyle w:val="BookText"/>
        <w:rPr/>
      </w:pPr>
      <w:r>
        <w:rPr>
          <w:rFonts w:ascii="IRNazanin" w:hAnsi="IRNazanin" w:eastAsia="IRNazanin"/>
          <w:color w:val="111111"/>
          <w:sz w:val="28"/>
          <w:sz w:val="28"/>
          <w:szCs w:val="28"/>
          <w:rtl w:val="true"/>
          <w:lang w:bidi="fa-IR"/>
        </w:rPr>
        <w:t>تواند شد؟ و عموم تشیع از اثنا عشریت در اطلاقات علماء، امری است نهایت واضح و مشهور، و بغایت لایح و معروف، که بر ناظر کتب ملل و نحل و کتب عقائد که در آن ذکر فرق می‌نمایند مخفی نیست، و ادنی متتبع و متفحص در این باب ارتیاب ندارد، لکن فاضل رشید ظاهرا دیده و دانسته خود را بر در تغافل زده، نسبت تشیع را بامثال مأمون و هارون سبب طعن موهوم موهوم گردانیده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علاوه بر تصریحات علمای اهل حق بعموم تشیع از اثنا عشریت، کتب ائمه سنیه هم بآن ناطق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بدست باید گرفتن و از این استعجاب و استغراب باید گذشتن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دورتر چرا باید رفت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شاهصاحب با علی اصوات ندا می‌نماید بعموم تشیع از اثنا عشریت، که در باب اول داد فسانه خوانی در ذکر انشعاب فرق شیعه داده‌اند پس اگر فاضل رشید کتب ملل و نحل و کتب عقائد را بنظر بصیرت ندیدند، حیرت است که آیا بمطالعه باب اول تحفه هم مشرف نگردیدند که جابجا بسبب نسبت تشیع بمأمون و هارون و امثال او بر خود پیچیدند، و آنرا باعث نهایت طعن و تشنیع، و سبب غایت سخریه و استهزاء فهمیدند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اطراف طرائف آنست که خود فاضل رشید هم در شبهات خود بر حسام، عموم شیعیت از اثنا عشریت، در مقام حمایت مولوی عبدالعلی که نسبت قول بعصمت ائمه اثنا عشر بجمیع روافض کرده، باهتمام ثابت می‌نماید، و باز در همین جا بلکه در همان شبهات، نسبت تشیع را بمأمون و هارون و امثالشان سبب طعن و تشنیع بلیغ گمان می‌برد، و داد زبان درازی</w:t>
      </w:r>
      <w:bookmarkStart w:id="170" w:name="pg11429_127966"/>
    </w:p>
    <w:p>
      <w:pPr>
        <w:pStyle w:val="BookText"/>
        <w:rPr/>
      </w:pPr>
      <w:bookmarkEnd w:id="170"/>
      <w:r>
        <w:rPr>
          <w:rFonts w:ascii="IRNazanin" w:hAnsi="IRNazanin" w:eastAsia="IRNazanin"/>
          <w:color w:val="111111"/>
          <w:sz w:val="28"/>
          <w:sz w:val="28"/>
          <w:szCs w:val="28"/>
          <w:rtl w:val="true"/>
          <w:lang w:bidi="fa-IR"/>
        </w:rPr>
        <w:t>می‌دهد، و تصور نمی‌کند که هر گاه شیعیت عام است از اثنا عشریت، و نزد اثنا عشریه کسی که بر مذهبشان نباشد کافر و ضال و مبتدع و خاسر است، پس از محض نسبت تشیع بکسی کجا حقیقت او نزد اثنا عشریه لازم می‌آید</w:t>
      </w:r>
      <w:r>
        <w:rPr>
          <w:rFonts w:eastAsia="IRNazanin" w:cs="IRNazanin"/>
          <w:color w:val="111111"/>
          <w:sz w:val="28"/>
          <w:szCs w:val="28"/>
          <w:rtl w:val="true"/>
          <w:lang w:bidi="fa-IR"/>
        </w:rPr>
        <w:t>.</w:t>
      </w:r>
    </w:p>
    <w:p>
      <w:pPr>
        <w:pStyle w:val="Heading5"/>
        <w:numPr>
          <w:ilvl w:val="4"/>
          <w:numId w:val="1"/>
        </w:numPr>
        <w:rPr/>
      </w:pPr>
      <w:bookmarkStart w:id="171" w:name="__RefHeading___Toc1474249_73709187"/>
      <w:bookmarkStart w:id="172" w:name="_Toc61"/>
      <w:bookmarkEnd w:id="171"/>
      <w:r>
        <w:rPr>
          <w:rtl w:val="true"/>
        </w:rPr>
        <w:t>صاحب مجالس المؤمنین مطلق شیعه را یاد کرده</w:t>
      </w:r>
      <w:bookmarkEnd w:id="172"/>
    </w:p>
    <w:p>
      <w:pPr>
        <w:pStyle w:val="BookText"/>
        <w:rPr/>
      </w:pPr>
      <w:r>
        <w:rPr>
          <w:rFonts w:ascii="IRNazanin" w:hAnsi="IRNazanin" w:eastAsia="IRNazanin"/>
          <w:color w:val="111111"/>
          <w:sz w:val="28"/>
          <w:sz w:val="28"/>
          <w:szCs w:val="28"/>
          <w:rtl w:val="true"/>
          <w:lang w:bidi="fa-IR"/>
        </w:rPr>
        <w:t xml:space="preserve">سوم آنکه کلمات خود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بنهایت تصریح و غایت توضیح دلالت دارد بر آنکه، جناب او در این کتاب مطلق شیعه را ذکر می‌کند، نه محض شیعه امامیه اثنا عشریه را،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علاء الدولة احمد سمنانی، بعد ذکر جوابی از قول او بامامت امام ابن الامام محمد بن الحسن العسکری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تقدیر تسلیم می‌گوئیم انکار وجود محمد بن الحسن العسکری علیه السلام منافی تشیع شیخ نیست، چه بعضی از طوائف شیعه، حتی جمعی از امامیه، قائل بدوازده امام، که یکی از ایشان محمد بن الحسن العسکری علیه السلام است نیستند، چه مناط تشیع بر اعتقاد آن است که بعد از رسول، خلیفه بحق بلا فصل حضرت امیر المؤمنین علی بن أبی طالب است، چنانچه در صدر کتاب مذکور شده، و آنچه در این مقام از روایت صاحب احباب، و عبارت رساله شیخ تحریر یافت، نص صریح است در این باب، و ما در مواضع این کتاب ذکر مطلق امامیه را منظور داشته‌ایم، مقصور بذکر امامیه اثنا عشریه نگذاشته‌ایم انتهی</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عبارت بوجوه عدیده دلالت دارد بر آنکه نزد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 نسبت تشیع بکسی حقیقت مذهب او لازم نمی‌آید، و تشیع عام است از اثنا عشریه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آنکه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انکار وجود محمد بن الحسن العسکری علیه السلام</w:t>
      </w:r>
    </w:p>
    <w:p>
      <w:pPr>
        <w:pStyle w:val="BookText"/>
        <w:rPr/>
      </w:pPr>
      <w:r>
        <w:rPr>
          <w:rFonts w:ascii="IRNazanin" w:hAnsi="IRNazanin" w:eastAsia="IRNazanin"/>
          <w:color w:val="111111"/>
          <w:sz w:val="28"/>
          <w:sz w:val="28"/>
          <w:szCs w:val="28"/>
          <w:rtl w:val="true"/>
          <w:lang w:bidi="fa-IR"/>
        </w:rPr>
        <w:t>منافی تشیع شیخ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صریح است بر آنکه نزد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عام است از اثنا عشریت، که انکار وجود حضرت صاحب العصر علیه السلام را منافی تشیع نمی‌گیرد، و ذکر منکر وجود آن حضرت را در این کتاب، مضاد غرض خود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بعضی از طوائف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است در آنکه بعضی از طوائف شیعۀ امامیه، قائل بامامت ائمه اثنا عشر علیهم السلام نیستند، پس اگر سوای حضرت صاحب العصر علیه السلام، امامت دیگر ائمه علیهم السلام را هم کسی منکر شود، و بامامت بی فاصلۀ جناب امیر المؤمنین علیه السلام قائل باشد، او هم داخل شیعه بمعنی عام است، و بحث در این کتاب از شیعه عام است نه از شیعۀ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مناط تشیع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صریح است در آنکه، مدار تشیع مبحوث، عنه در این کتاب، بر اعتقاد امامت بی فاصلۀ جناب امیر المؤمنین علیه السلام است، پس فرق هالکه ضاله، که بامامت بی فاصلۀ آن حضرت قائلند، گو منکر امامت دیگر ائمه علیهم السلام باشند، متشیعند بمعنی عام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آنکه از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در صدر کتاب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عموم تشیع از اثنا عشریت ظاهر است، و عبارت صدر کتاب که اشاره بآن در این مقام فرموده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شیعی کسی است که خلیفۀ بحق، بعد حضرت پیغمبر صلی اللّه علیه و آله و سلم، امیر المؤمنین علی بن أبی طالب علیه السلام را داند، و سنی کسی است که ابو بکر را داند، و امامیه اثنا عشریه از شیعه، ایدهم اللّه تعالی، جمعی‌اند که قائل بدوازده امامند، بتفصیلی</w:t>
      </w:r>
      <w:bookmarkStart w:id="173" w:name="pg11429_127968"/>
    </w:p>
    <w:p>
      <w:pPr>
        <w:pStyle w:val="BookText"/>
        <w:rPr/>
      </w:pPr>
      <w:bookmarkEnd w:id="173"/>
      <w:r>
        <w:rPr>
          <w:rFonts w:ascii="IRNazanin" w:hAnsi="IRNazanin" w:eastAsia="IRNazanin"/>
          <w:color w:val="111111"/>
          <w:sz w:val="28"/>
          <w:sz w:val="28"/>
          <w:szCs w:val="28"/>
          <w:rtl w:val="true"/>
          <w:lang w:bidi="fa-IR"/>
        </w:rPr>
        <w:t>که مذکور خواهد گردید</w:t>
      </w:r>
      <w:r>
        <w:rPr>
          <w:rFonts w:eastAsia="IRNazanin" w:cs="IRNazanin"/>
          <w:color w:val="111111"/>
          <w:sz w:val="28"/>
          <w:szCs w:val="28"/>
          <w:rtl w:val="true"/>
          <w:lang w:bidi="fa-IR"/>
        </w:rPr>
        <w:t>.</w:t>
      </w:r>
      <w:r>
        <w:rPr>
          <w:rStyle w:val="FootnoteAnchor"/>
          <w:rtl w:val="true"/>
        </w:rPr>
        <w:footnoteReference w:id="128"/>
      </w:r>
    </w:p>
    <w:p>
      <w:pPr>
        <w:pStyle w:val="Heading5"/>
        <w:numPr>
          <w:ilvl w:val="4"/>
          <w:numId w:val="1"/>
        </w:numPr>
        <w:rPr/>
      </w:pPr>
      <w:bookmarkStart w:id="174" w:name="__RefHeading___Toc1474251_73709187"/>
      <w:bookmarkStart w:id="175" w:name="_Toc62"/>
      <w:bookmarkEnd w:id="174"/>
      <w:r>
        <w:rPr>
          <w:rtl w:val="true"/>
        </w:rPr>
        <w:t>منکر امامت هر کدام از ائمه حق هالک و گمراه است</w:t>
      </w:r>
      <w:bookmarkEnd w:id="175"/>
    </w:p>
    <w:p>
      <w:pPr>
        <w:pStyle w:val="BookText"/>
        <w:rPr/>
      </w:pPr>
      <w:r>
        <w:rPr>
          <w:rFonts w:ascii="IRNazanin" w:hAnsi="IRNazanin" w:eastAsia="IRNazanin"/>
          <w:color w:val="111111"/>
          <w:sz w:val="28"/>
          <w:sz w:val="28"/>
          <w:szCs w:val="28"/>
          <w:rtl w:val="true"/>
          <w:lang w:bidi="fa-IR"/>
        </w:rPr>
        <w:t xml:space="preserve">پنجم آنکه از آخر عبارت بتصریح صریح ظاهر است،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مطلق امامیه را ذکر کرده، و قصر کتاب بر امامیه اثنا عشریه که اهل حقند نکرده، بلکه هر کسی را که قائل بخلافت بی فصل جناب امیر المؤمنین علیه السلام باشد ذکر کرده، گو بخلافت دیگر ائمه معصومین علیهم السلام قائل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این همه اهتمام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بدفع شبه رکیکه، و تبرئه ذیل خود را تلویث بتهمت بی اصل، هم در صدر کتاب و هم در این مقام بوجوه عدیده، اعتراض بر آنجناب نمودن داد انصاف و دانشمندی دادنست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گاه ثابت شد حسب تصریح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تشیع عام است از اثنا عشریت، پس این هم باید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اجماع أهل حق خلفا عن سلف واقع است بر آنکه منکر امامت یکی از ائمه علیهم السلام ضال</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عن ابان عن الفضل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ادعی الامامة و لیس من اهلها فهو کافر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 المتأمل ان الحدیث المروی لا یثبت المدعی أی کفر منکر الامامة</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هالک، و خاسر، و بی دین، و کافر است، پس بنابر این اگر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بکفرۀ بنی عباس تشیع را بمعنی عام نسبت نماید، اعتراضی بر او لازم نیاید، و کفر و ضلال منکر امامت یکی از ائمه اطهار علیهم السلام، نزد اهل حق هر چند مقام ریب و اشتباه نیست، لکن</w:t>
      </w:r>
    </w:p>
    <w:p>
      <w:pPr>
        <w:pStyle w:val="BookText"/>
        <w:rPr/>
      </w:pPr>
      <w:r>
        <w:rPr>
          <w:rFonts w:ascii="IRNazanin" w:hAnsi="IRNazanin" w:eastAsia="IRNazanin"/>
          <w:color w:val="111111"/>
          <w:sz w:val="28"/>
          <w:sz w:val="28"/>
          <w:szCs w:val="28"/>
          <w:rtl w:val="true"/>
          <w:lang w:bidi="fa-IR"/>
        </w:rPr>
        <w:t xml:space="preserve">بحمد اللّه و حسن توفیقه این معنی از صدر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ظاهر است چنانچه در مقدمه کتاب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اخبار صحیحه و روایات صریحه، که طائفه امامیه اثنا عشریه در انحصار خلفای کرام در دوازده امام، از ذریت حضرت سید الانام علیه و علیهم السلام روایت می‌نماید، آنست که روایت نموده سید اجل زین الملة و الدین علی بن عبد الحمید الحسینی النجفی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اقدم اعلم، مقتدای الطائفة المحقة بین الامم، شیخ ابو عبد اللّه محمد مفید، که او رفع می‌نماید بامام همام بحر الحقایق جعفر بن محمد صادق علیه السلام، که آن حضرت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خدا صلی اللّه علیه و آله و سلم می‌فرماید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حدثنی جبرئیل علیه السلام عن رب العزة جل جلاله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ان لا اله الا انا وحدی، و ان محمدا عبدی و رسولی، و ان علی بن أبی طالب خلیفتی و ان الائمة من ولده حججی، ادخلته الجنة، و نجیته من النار بعفوی، و ابحت له جواری، و اوجبت له کرامتی، و اتممت علیه نعمتی، و جعلته من خاصتی، ان نادانی لبیته، و ان دعانی اجبته، و ان سألنی اعطیته، و ان سکت ابتدأته، و ان أساء رحمته، و ان فرمنی دعوته، و ان رجع الیّ قبلته، و ان قرع بابی فتحته، و من لم یشهد ان لا اله الا انا وحدی، او شهد و لم یشهد ان محمدا عبدی و رسولی، او شهد و لم یشهد ان علی بن أبی طالب خلیفتی، او شهد و لم یشهد ان الائمة حججی، فقد جحد نعمتی، و صغر عظمتی، و کفر بآیاتی و کتبی، ان قصدنی حجبته، و ان سألنی حرمته، و ان نادانی لم اسمع ندائه، و ان دعانی لم استجب دعاءه، و ان رجانی خیبته، و ذلک جزاء منی، و ما انا بظلام للعبید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جابر بن عبداللّه الانصاری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الائمة من ولد علی</w:t>
      </w:r>
    </w:p>
    <w:p>
      <w:pPr>
        <w:pStyle w:val="BookText"/>
        <w:rPr/>
      </w:pPr>
      <w:r>
        <w:rPr>
          <w:rFonts w:ascii="IRNazanin" w:hAnsi="IRNazanin" w:eastAsia="IRNazanin"/>
          <w:color w:val="111111"/>
          <w:sz w:val="28"/>
          <w:sz w:val="28"/>
          <w:szCs w:val="28"/>
          <w:rtl w:val="true"/>
          <w:lang w:bidi="fa-IR"/>
        </w:rPr>
        <w:t>ابن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سیدا شباب أهل الجنة، ثم سید العابدین فی زمانه علی بن الحسین، ثم الباقر محمد بن علی، و ستدرکه یا جابر، فاذا ادرکته فاقرأه عنی السلام، ثم جعفر بن محمد الصادق، ثم موسی بن جعفر، ثم الرضا بن موسی، ثم التقی محمد بن علی، ثم النقی علی بن محمد، ثم الزکی الحسن بن علی، ثم ابنه القائم بالحق مهدی امتی، یملأ اللّه به الارض قسطا و عدلا، کما ملئت جورا و ظلما، هؤلاء یا جابر خلفائی و خلصائی و اولیائی و عترتی، من عصاهم فقد عصانی، و من انکر واحدا منهم فقد انکرنی، بهم یمسک اللّه السماء ان تقع علی الارض الا باذنه، و بهم تمنع الارض ان تمید بأهلها</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دفع این شبه رکیکه، در صدر کتاب، و در ترجمۀ علاء الدولة، و دیگر مقامات اکتفا نکرده، در عنوان ذکر بنی عباس هم، باوضح تقریرات و ابین توضیحات، بیخ این شبه سخیفه برکنده ضلال و کفر و خسران متغلبه بنی عباس ثابت کرده، تا کسی را مقام اشتباه و التباس، و ریب و وسواس، در باب غدران بنی عباس باقی نماند، و کسی بر نسبت تشیع بایشان اعتراض و ایراد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هشتم مذکور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جند اول آل عباس که ایشان را هاشمیه نیز می‌خوانند، عدد ایشان سی و هفت نفر، مدت ملکشان از روز جمعه ربیع الاول سنة اثنین و ثلثین و مائة، تا شب چهاردهم صفر ست و خمسین و ستمائه، پانصد و بیست و شش سال، قدماء و فضلای ایشان شیعی بوده‌اند، و خلیفه و امام بحق بعد از حضرت رسول اللّه صلی اللّه علیه و آله و سلم بلا فصل حضرت أمیر المؤمنین علیه السلام را می‌دانسته‌اند، اما بواسطۀ آنکه در زمان هر یک</w:t>
      </w:r>
      <w:bookmarkStart w:id="176" w:name="pg11429_127971"/>
    </w:p>
    <w:p>
      <w:pPr>
        <w:pStyle w:val="BookText"/>
        <w:rPr/>
      </w:pPr>
      <w:bookmarkEnd w:id="176"/>
      <w:r>
        <w:rPr>
          <w:rFonts w:ascii="IRNazanin" w:hAnsi="IRNazanin" w:eastAsia="IRNazanin"/>
          <w:color w:val="111111"/>
          <w:sz w:val="28"/>
          <w:sz w:val="28"/>
          <w:szCs w:val="28"/>
          <w:rtl w:val="true"/>
          <w:lang w:bidi="fa-IR"/>
        </w:rPr>
        <w:t>از ایشان، یکی از ائمه اهل البیت علیهم السلام، که مستحق خلافت فی الحقیقة ایشان بوده‌اند، و مع هذا چنانکه در مقدمه مذکور شد، اکابر علویه با ایشان در مقام مدافعه و مقاتله بودند، حفظ ملک عقیم نموده، در غالب اوقات اظهار عقائد اهل سنت و جماعت می‌نموده‌اند، تا از هجوم شیعه، و روکش ساختن ائمه طاهرین امین توانند بود، و بعضی از ایشان نیز باین اکتفا ننموده، مرتکب حبس و قتل بعضی از ائمه طاهرین و ذریت سید المرسلین، که معاصر ایشان بوده شده‌اند، و ابتدای این اظهار، و افتاح قبایح ناهنجار، از منصور غدار شد، چنانکه در شرح حال او مذکور خواهد شد انتهی</w:t>
      </w:r>
      <w:r>
        <w:rPr>
          <w:rFonts w:eastAsia="IRNazanin" w:cs="IRNazanin"/>
          <w:color w:val="111111"/>
          <w:sz w:val="28"/>
          <w:szCs w:val="28"/>
          <w:rtl w:val="true"/>
          <w:lang w:bidi="fa-IR"/>
        </w:rPr>
        <w:t>.</w:t>
      </w:r>
      <w:r>
        <w:rPr>
          <w:rStyle w:val="FootnoteAnchor"/>
          <w:rtl w:val="true"/>
        </w:rPr>
        <w:footnoteReference w:id="131"/>
      </w:r>
    </w:p>
    <w:p>
      <w:pPr>
        <w:pStyle w:val="Heading5"/>
        <w:numPr>
          <w:ilvl w:val="4"/>
          <w:numId w:val="1"/>
        </w:numPr>
        <w:rPr/>
      </w:pPr>
      <w:bookmarkStart w:id="177" w:name="__RefHeading___Toc1474253_73709187"/>
      <w:bookmarkStart w:id="178" w:name="_Toc63"/>
      <w:bookmarkEnd w:id="177"/>
      <w:r>
        <w:rPr>
          <w:rtl w:val="true"/>
        </w:rPr>
        <w:t>ضلالت خلفاء عباسیه بوجوه عدیده آشکار است</w:t>
      </w:r>
      <w:bookmarkEnd w:id="178"/>
    </w:p>
    <w:p>
      <w:pPr>
        <w:pStyle w:val="BookText"/>
        <w:rPr/>
      </w:pPr>
      <w:r>
        <w:rPr>
          <w:rFonts w:ascii="IRNazanin" w:hAnsi="IRNazanin" w:eastAsia="IRNazanin"/>
          <w:color w:val="111111"/>
          <w:sz w:val="28"/>
          <w:sz w:val="28"/>
          <w:szCs w:val="28"/>
          <w:rtl w:val="true"/>
          <w:lang w:bidi="fa-IR"/>
        </w:rPr>
        <w:t>از این عبارت بوجوه عدیده، ضلال و خسران متغلبین بنی عباس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از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بواسطۀ آنکه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در زمان هر یک از این متعلبین، مستحق خلافت فی الحقیقة، یکی از ائمه اهل بیت علیهم السلام بوده، پس خلفای بنی العباس غاصب و ظالم و جائر و کافر باشند، که متسلط بر خلافت بنا حق بودند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آنکه از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ملک عقیم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ظاهر است کظهور النار علی العلم، و النور فی الظلم، که خلفای بنی عباس در بلای حب ملک و مال، و مخالفت عترت و آل گرفتار بودند، و بسبب ابتلاء باین بلیه، و ارتکاب این خطیئه، از رشد و رشاد، و صلاح و سداد، بمراحل قاصیه دور، و از متابعت حق و صواب، و اقتفاء سنت و کتاب مهجور،</w:t>
      </w:r>
    </w:p>
    <w:p>
      <w:pPr>
        <w:pStyle w:val="BookText"/>
        <w:rPr/>
      </w:pPr>
      <w:r>
        <w:rPr>
          <w:rFonts w:ascii="Amiri" w:hAnsi="Amiri" w:eastAsia="Amiri" w:cs="Amiri"/>
          <w:color w:val="111111"/>
          <w:sz w:val="28"/>
          <w:sz w:val="28"/>
          <w:szCs w:val="28"/>
          <w:rtl w:val="true"/>
          <w:lang w:bidi="ar-SA"/>
        </w:rPr>
        <w:t>وَ مَنْ لَمْ یَجْعَلِ اَللّهُ لَهُ نُوراً فَما لَهُ مِنْ نُورٍ</w:t>
      </w:r>
      <w:r>
        <w:rPr>
          <w:rStyle w:val="FootnoteAnchor"/>
          <w:rtl w:val="true"/>
        </w:rPr>
        <w:footnoteReference w:id="132"/>
      </w:r>
      <w:r>
        <w:rPr>
          <w:rFonts w:ascii="IRNazanin" w:hAnsi="IRNazanin" w:eastAsia="IRNazanin"/>
          <w:color w:val="111111"/>
          <w:sz w:val="28"/>
          <w:sz w:val="28"/>
          <w:szCs w:val="28"/>
          <w:rtl w:val="true"/>
          <w:lang w:bidi="fa-IR"/>
        </w:rPr>
        <w:t>سوم آنکه از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غالب اوقات اظهار عقائد اهل سنت و جماعت نموده‌اند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که بنی العباس در غالب اوقات، اظهار عقائد اهل سنت و جماعت، بغرض باطل حفظ ملک عقیم، و ابداء موافقت مبطلین، و مدغلین و مفسدین، و معاندین دین، بحب دنیای لئیم سقیم می‌نمودند، و ناهیک به ضلالا و شنارا، و بوارا و خسارا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 از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بعضی از ایشان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بعضی از بنی عباس مرتکب حبس و قتل بعض ائمه طاهرین، و ذریت حضرت سید المرسلین صلی اللّه علیه و آله اجمعین گردیدند، و باقصی حد افحش انواع کفر و خسران، و غایت عدوان و طغیان رسیدند، پس ثابت شد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بکمال وضوح و اجهار، و بنهایت استبداد و اصرار، کمال شقاوت و ضلالت، و غایت کفر و خسارت اینها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آنکه از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ابتدای این اظهار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عداوت و خسران منصور مغرور، و ضلال و شنآن و کثرت غدر آن مدحور، در کمال وضوح و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عبارت سابقه مسطور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تاریخ یافعی مسطور است که سبب انتقال خلافت ببنی العباس آن بود، که بسیاری از شیعه معتقد امامت محمد بن حنفیه بودند، بعد از برادر او امام حسین علیه السلام، و چون محمد وفات یافت، شیعه او اعتقاد امامت پسرش ابو هاشم داشتند، و او عظیم القدر بود، و شیعه او را تابع بودند، و چون ابو هاشم را در شام وفات نزدیک رسید، و عقب نداشت، وصیت</w:t>
      </w:r>
    </w:p>
    <w:p>
      <w:pPr>
        <w:pStyle w:val="BookText"/>
        <w:rPr/>
      </w:pPr>
      <w:r>
        <w:rPr>
          <w:rFonts w:ascii="IRNazanin" w:hAnsi="IRNazanin" w:eastAsia="IRNazanin"/>
          <w:color w:val="111111"/>
          <w:sz w:val="28"/>
          <w:sz w:val="28"/>
          <w:szCs w:val="28"/>
          <w:rtl w:val="true"/>
          <w:lang w:bidi="fa-IR"/>
        </w:rPr>
        <w:t>خلافت خود بمحمد بن علی بن عبداللّه بن عباس کرده، با او گفت که خلافت در اولاد تو خواهند بود، انگاه کتب خود را باو سپرد، و شیعه خود را بمتابعت او امر فرموده، چون محمد را وفات رسید، پس خود ابراهیم مشهور بامام را وصی خود ساخت، و چون مروان بن محمد که آخر ملوک بنی امیه بود ابراهیم را بگرفت، و ابراهیم بیقین دانست که مروان او را خواهد کشت، برادر خود عبد اللّه سفاح را وصی خود ساخت، و او اول کسی است که متولی خلافت شد از اولاد عباس</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این است کلام یافعی، و مضمون آن، علی رغم انف ملا سعد الدین تفتازانی، صریح است در آنکه شیعه را، در زمان ملوک بنی امیه، شیوع و کثرتی تمام بوده، و در میان ایشان کتب شرعیه بوده، و از محمد بن حنفیه تا زمان خلافت بنی العباس، منتظر خروج بر متغلبان بنی امیه بوده‌اند، با آنکه آن جماعت شیعه کل قائل بامامت محمد بن حنفیه بوده‌اند، ایشان را کیسانیه می‌گویند، و دیگر فرق امامیه، که احق ایشان اثنی عشریه‌اند، در تحت متابعت محمد بن حنفیه و بنی العباس داخل نشده‌اند، بلکه در اکثر اوقات با یکی از علویه اتفاق کرده، بر بنی العباس خروج کرده‌اند چنانکه سابقا مذکور شد انتهی</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ظاهر است که امامیه اثنا عشریه متابعت بنی عباس نکرده‌اند بلکه امامیه اثنا عشریه بنی العباس را ظالم، و غاصب، و جائر، و اهل ضلال و مجادله و مقاتله ایشان را مباح و حلال می‌دانستند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ثابت شد که بنی عباس از اهل حق که امامیه اثنا عشریه‌اند، بنص</w:t>
      </w:r>
      <w:bookmarkStart w:id="179" w:name="pg11429_127974"/>
    </w:p>
    <w:p>
      <w:pPr>
        <w:pStyle w:val="BookText"/>
        <w:rPr/>
      </w:pPr>
      <w:bookmarkEnd w:id="179"/>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خارج‌اند، و در ارباب ضلال و خسار و اصحاب کفر و بوار و الج</w:t>
      </w:r>
      <w:r>
        <w:rPr>
          <w:rFonts w:eastAsia="IRNazanin" w:cs="IRNazanin"/>
          <w:color w:val="111111"/>
          <w:sz w:val="28"/>
          <w:szCs w:val="28"/>
          <w:rtl w:val="true"/>
          <w:lang w:bidi="fa-IR"/>
        </w:rPr>
        <w:t>.</w:t>
      </w:r>
    </w:p>
    <w:p>
      <w:pPr>
        <w:pStyle w:val="Heading5"/>
        <w:numPr>
          <w:ilvl w:val="4"/>
          <w:numId w:val="1"/>
        </w:numPr>
        <w:rPr/>
      </w:pPr>
      <w:bookmarkStart w:id="180" w:name="__RefHeading___Toc1474255_73709187"/>
      <w:bookmarkStart w:id="181" w:name="_Toc64"/>
      <w:bookmarkEnd w:id="180"/>
      <w:r>
        <w:rPr>
          <w:rtl w:val="true"/>
        </w:rPr>
        <w:t>ذکر عباسیه در مجالس المؤمنین بجهت رد بر تفتازانی است</w:t>
      </w:r>
      <w:bookmarkEnd w:id="181"/>
    </w:p>
    <w:p>
      <w:pPr>
        <w:pStyle w:val="BookText"/>
        <w:rPr/>
      </w:pPr>
      <w:r>
        <w:rPr>
          <w:rFonts w:ascii="IRNazanin" w:hAnsi="IRNazanin" w:eastAsia="IRNazanin"/>
          <w:color w:val="111111"/>
          <w:sz w:val="28"/>
          <w:sz w:val="28"/>
          <w:szCs w:val="28"/>
          <w:rtl w:val="true"/>
          <w:lang w:bidi="fa-IR"/>
        </w:rPr>
        <w:t xml:space="preserve">و نیز از این عبارت ظاهر است که غرض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ذکر متغلبه بنی عباس در این کتاب و اثبات تشیعشان، رد است بر سعد الدین تفتازانی، که بزعم او شیعه در زمان سابق کثرتی نداشتند، و هر گاه بنی عباس حسب تصریحات ائمه و اساطین سنیه شیعه باشند، یعنی قائل باشند بخلافت بی‌فاصله جناب امیر المؤمنین علیه السلام، کذب تفتازانی و امثال او از متعصبین طرف ثانی در نفی کثرت شیعه در زمان سابق بکمال وضوح ظاهر می‌گردد و ظاهر است که غرض تفتازانی نفی کثرت قائلین بخلافت بی فصل جناب امیر المؤمنین علیه السلام علی الاطلاق است، تقییدی در آن بنفی کثرت اثنا عشریه نیست، تا اثبات تشیع بنی عباس بمقابله او، دلالت بر اثنا عشریت ایشان کند، و حقیتشان نزد اهل حق لازم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علاوه بر این همه دیگر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تراجم منصور، و هارون و مأمون، و غیر آن دلائل صریحه است بر آنکه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متغلبین را از جائرین و ظالمین و معاندین و هالکین می‌داند، و فضایح و قبایح ایشان را ظاهر می‌نماید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عجب آنست که فاضل رشید ببعض همین عبارات تمسک نموده چنانچه در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بعض توهمات، که آن را مثبت تعصب اهل حق باصحاب دانسته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بمناسبت مقام چندی از وجوه مشعره بر عدم ولاء، و قلت اعتنای این حضرات نسبت باهل بیت، و ازواج و بنات سرور کائنات علیه و علیهم افضل الصلوات و التسلیمات باید شنید،</w:t>
      </w:r>
      <w:bookmarkStart w:id="182" w:name="pg11429_127975"/>
    </w:p>
    <w:p>
      <w:pPr>
        <w:pStyle w:val="BookText"/>
        <w:rPr/>
      </w:pPr>
      <w:bookmarkEnd w:id="182"/>
      <w:r>
        <w:rPr>
          <w:rFonts w:ascii="IRNazanin" w:hAnsi="IRNazanin" w:eastAsia="IRNazanin"/>
          <w:color w:val="111111"/>
          <w:sz w:val="28"/>
          <w:sz w:val="28"/>
          <w:szCs w:val="28"/>
          <w:rtl w:val="true"/>
          <w:lang w:bidi="fa-IR"/>
        </w:rPr>
        <w:t xml:space="preserve">و بکنه ولای ادعائی این بزرگان باید رسید، و چون این باب پس طویل الذیل است،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از آن در کتاب خود بیان نموده لهذا در این مقام بر ذکر پنج وجه از آن بطریق نموده اکتفا می‌رود</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بیان سه وجه رکیک گفته</w:t>
      </w:r>
      <w:r>
        <w:rPr>
          <w:rFonts w:eastAsia="IRNazanin" w:cs="IRNazanin"/>
          <w:color w:val="111111"/>
          <w:sz w:val="28"/>
          <w:szCs w:val="28"/>
          <w:rtl w:val="true"/>
          <w:lang w:bidi="fa-IR"/>
        </w:rPr>
        <w:t>:</w:t>
      </w:r>
    </w:p>
    <w:p>
      <w:pPr>
        <w:pStyle w:val="Heading5"/>
        <w:numPr>
          <w:ilvl w:val="4"/>
          <w:numId w:val="1"/>
        </w:numPr>
        <w:rPr/>
      </w:pPr>
      <w:bookmarkStart w:id="183" w:name="__RefHeading___Toc1474257_73709187"/>
      <w:bookmarkStart w:id="184" w:name="_Toc65"/>
      <w:bookmarkEnd w:id="183"/>
      <w:r>
        <w:rPr>
          <w:rtl w:val="true"/>
        </w:rPr>
        <w:t>خلفای عباسیه قولا و فعلا اظهار تشیع میکردند</w:t>
      </w:r>
      <w:bookmarkEnd w:id="18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آنکه قاتلین ائمه اطهار و اولاد ابرارشان بقبیح ترین انحاء قتل نزد بعض کبرای امامیه در زمرۀ رفیعۀ شیعه داخلند، چنانکه قاضی نور اللّه شوشتری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هشتم که معنونست بآنکه مجلس هشتم در ذکر ملوک نامدار و سلاطین کامکار از فرقۀ ناجیه اولو البصائر و الابصار، در ترجمۀ منصور دوانقی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اوائل خلافت او علویه با او در مقام خلاف بودند، و شیعه را از متابعت او منع کرده، می‌گفتند که خلافت حق آل علی است، ابو جعفر مضطر گردیده تدبیر حال خود در آن دید که با اهل سنت و جماعت موافقت نماید، و بامداد ایشان هجوم علویه را از خود دفع نماید، لاجرم در یکی از مجالس از روی خشم قسم یاد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لارغمن انفی و انوفهم و ارفع علیهم بنی تیم و عدی، یعنی بینی خود و بینی علویه را بر خاک خواهیم مالید، و علی رغم ایشان بنی تیم و بنی عدی را، که عبارت از ابو بکر و عمر باشد، بر حضرت امیر المؤمنین علیه السلام تقدیم خواهم نمود، و اظهار مذهب اهل سنت و جماعت خواهم کرد، پس بمقتضای قسم خود عمل نموده در خطبه ذکر خلفای ثلاثه را بر ذکر حضرت امیر المؤمنین علیه السلام تقدیم نموده، و دشمنی آل علی علیه السلام را آشکار کرد، و بسیار کس از سادات و علویان را بکشت، و در دیوار جامع منصور که در بغداد است</w:t>
      </w:r>
    </w:p>
    <w:p>
      <w:pPr>
        <w:pStyle w:val="BookText"/>
        <w:rPr/>
      </w:pPr>
      <w:r>
        <w:rPr>
          <w:rFonts w:ascii="IRNazanin" w:hAnsi="IRNazanin" w:eastAsia="IRNazanin"/>
          <w:color w:val="111111"/>
          <w:sz w:val="28"/>
          <w:sz w:val="28"/>
          <w:szCs w:val="28"/>
          <w:rtl w:val="true"/>
          <w:lang w:bidi="fa-IR"/>
        </w:rPr>
        <w:t>بسیاری از بنی فاطمه را زنده دفن کرد، و محمد و ابراهیم ابنا عبد اللّه بن الحسن بن علی بن أبی طالب علیه السلام بر وی خروج کردند، و لشگر فرستاد تا ایشان را بقتل آوردند، و اصوب آن بود که نظر بآن اعمال عقوبت مآل، که بی‌شبهه طریق عفو و شفاعت حضرت پیغمبر و آل را بر او مسدود ساخته، ذکر او را در این کتاب نیاریم، و او را و امثال او را باهل سنت ارزانی داریم، امام چون مبنای کتاب بر رعایت جانب اعتقاد بود، و معهذا منصور مذکور، در مقامی که او را خوف زوال ملک نبود، اظهار تشیع قولا و فعلا می‌نمود، چنانکه بعد از این مذکور خواهد شد، انتهی ما اردنا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عبارت پر بشارت، با وجود نص بودن آن بر تشیع منصور دوانقی مثقل بر فوائد بسیار است، که تنبیه بر بعض آن، برای اهتزاز طبایع ناظرین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است غایت حمایت مثل منصور بذکر بدایت علویه در خلاف ورزیدن با او، و منع نمودن شیعه را از متابعت او، و قتلش ایشان را باضطرار، که موهم عذر مسموع از طرف او، در قتل و هتک حرمت، و آشکارا کردن دشمنی سادات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 آنکه تشیع همچو مشرب عذب اوسع المشارب است، که با وجود آشکار کردن دشمنی آل علی، و قتل بسیاری از ایشان، و زنده دفن کردن بسیاری از بنی فاطمه، زوال نمی‌پذیرد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جمله است آنکه اعتقاد تشیّع با وجود بند شدن راه عفو و شفاعت حضرت پیغمبر و آل از بعض اهل آن مرتفع نمی‌شود، زهی مذهب قوی بنیاد که استحکامش قوی‌تر از بنای هرمان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چه لطائف این عبارت بسیار است لیکن روما للاختصار بر همین قدر اکتفا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جناب قاضی صاحب کتاب مذکور، در مجلس مزبور در ترجمۀ هارون بعد ذکر واقعۀ حبس کردن، و بشهادت رسانیدن او حضرت موسی کاظم را، ارشاد کرده که هارون با این همه اعمال وخامت‌مآل، که بواسطۀ حب جاه از او سرزده، در عقیدۀ تشیّع راسخ بود، و از نصرت آن مذهب مسرور می‌بود، لاجرم بوجهی که در مجلس پنجم گذشت همواره هشام بن الحکم را، که از تلامذۀ حضرت امام جعفر صادق علیه السلام بود، با علماء اهل خلاف در مباحثه مذهب انداختی، و ایشان را در شکنجه مناظرۀ او مالیده و ملزم ساختی، و بآن مفتخر و مسرور بودی، و هشام را جواهر و عطایا مقرر فرمودی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در ترجمۀ هارون الرشید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تألیف حاکم أبی عبداللّه نیشابوری است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روزی ذکر آل ابی طالب نزد رشید می‌گذشت، رشید گفت که عوام توهم کرده که علی و اولاد او را دشمن می‌دارم، و اللّه چنین نیست که ایشان گمان کرده من‌اند، و خدا می‌داند شدت محبت مرا نسبت بعلی و حسن و حسین علیهم السلام، و معرفتی که مرا بفضل ایشان حاصل است، لیکن چون ما طلب خون ایشان از بنی امیه نمودیم، و خدای تعالی تعالی ما را سلطنت روی زمین داد، و علویین را بخود نزدیک ساختیم، و با ایشان مخالطت نمودیم بر ما حسد بردند، و از هر طرف بر ما خروج کردند، و خواستند که سلطنت را از دست ما برون برند انتهی ما أردنا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فوائد ثلثة که آنفا در عبارت اولی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شده از این عبارت هم مستفاد، بلکه جنایت قتل امام بحق، که از اشد جنایات است بر آن مستزاد، و چون از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نور اللّه شوشتری معاندت و معادات ظاهرۀ شیعه که بعض سلاطین عباسیّه باشند، با ائمۀ طاهره و اولاد عالی درجات انحضرت واضح، پس ثبوت عداوت ظاهره، و اساءت باهره، از بعض افراد شیعه، نسبت بأئمه امجاد از حکم محکم قاضی عدل مستفاد، و داخل کننده همچو اعادی بد کردار در زمرۀ شیعه ابرار اولی البصائر و الابصار، محض باقوال آن فجار، که از قبیل اقرار العاقل لنفسه است، از اعاظم موالیان حیدر کردار، و آن همه کردار عجائب اطوار علمای خود را فراموش کرده، اهل سنت را بمقتضای دینداری و انصاف شعاری، معرای از ولایت سید الانبیاء گفتن، از نوادر روزگار باشد انتهی</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همه فغان و غریو فاضل رشید، مبنی بر محض تغافل و عدم تدبر و تأمل است، چه پر ظاهر است که نسبت تشیّع عام بقاتلین ائمه اطهار و اولاد ابرارشان، هرگز موجب لوم و طعن و عیب و ثلب، و سبب رمز و لمز، و همز، و غمز نمی‌تواند شد، زیرا که قاتلین ائمه علیهم السلام نزد اهل حق کافرند، و اشقی الاولین و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تشیّع عام که در آن بسیاری از فرق هالکه و ضالّه داخلند اگر بایشان منسوب شود، از آن حقیقت و نجات، و تبجیل و تعظیم شان ثابت نمی‌شود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از ثبوت تشیع ایشان لائح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امام بر حق بعد</w:t>
      </w:r>
    </w:p>
    <w:p>
      <w:pPr>
        <w:pStyle w:val="BookText"/>
        <w:rPr/>
      </w:pPr>
      <w:r>
        <w:rPr>
          <w:rFonts w:ascii="IRNazanin" w:hAnsi="IRNazanin" w:eastAsia="IRNazanin"/>
          <w:color w:val="111111"/>
          <w:sz w:val="28"/>
          <w:sz w:val="28"/>
          <w:szCs w:val="28"/>
          <w:rtl w:val="true"/>
          <w:lang w:bidi="fa-IR"/>
        </w:rPr>
        <w:t>جناب رسالت‌مآب صلی اللّه علیه و آله و سلم حضرت امیر المؤمنین علیه السلام را می‌دانستند، و خلافت ثلاثه را باطل، و چون بسیاری از ائمه و اساطین اهل سنّت، ابن عباسیه را خلفاء بر حق می‌دانند، و مبالغه در تعظیم و تبجیلشان می‌نمایند، پس باثبات تشیّع عباسیه صحت خلافت بی فاصله جناب امیر المؤمنین علیه السلام، و افضلیت آن حضرت بر زبان ائمّه و اساطین سنیه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کثرت معتقدین خلافت بی فاصلۀ جناب امیر المؤمنین علیه السلام در زمان اول ثابت شود، و زعم واهی تفتازانی و امثال او باطل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تشبث بعنوان مجلس هشتم که در آن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عباسیه را ذکر کرده پس آن هم بعنوان بی انصافی معنون است، زیرا که در این عنوان مذکور است یکی ملوک نامدار و دیگر سلاطین کامگار، پس از کجا ثابت توان کرد که از فرقۀ ناجیه أولو الابصار و البصائر بیان هر دو لفظ است، بلکه می‌گوئیم که از فرقه ناجیه الخ بیان سلاطین کامگار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 آن سلاطین که معتقد بجمیع اعتقادات حقه و کل ضروریات مذهب اهل حق بودند، داخل در سلاطین کامگار باشند، و کسانی که بسبب مخالفت بعض عقائد حقّه خارج شدند، از اهل حق مثل بنی العبّاس و غیر ایشان داخل ملوک، و وصفشان بنامدار، بنابر شهرت دنیاوی وصیت حکومت است، نه باعتبار دین فتأمّل و أنصف حتی یأتیک الیقین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قطع نظر از این هر گاه بعد این عنوان که برای این مجلس نوشته، چون عنوان جندی که در آن بنی العباس را ذکر فرموده، صریح</w:t>
      </w:r>
    </w:p>
    <w:p>
      <w:pPr>
        <w:pStyle w:val="BookText"/>
        <w:rPr/>
      </w:pPr>
      <w:r>
        <w:rPr>
          <w:rFonts w:ascii="IRNazanin" w:hAnsi="IRNazanin" w:eastAsia="IRNazanin"/>
          <w:color w:val="111111"/>
          <w:sz w:val="28"/>
          <w:sz w:val="28"/>
          <w:szCs w:val="28"/>
          <w:rtl w:val="true"/>
          <w:lang w:bidi="fa-IR"/>
        </w:rPr>
        <w:t>است در خروج ایشان از اهل حق کما ذکرنا آنفا، پس اعراض از عنوان اصلی و قریب نمودن و دست بر عنوان بعید انداختن، چه قدر از مراحل انصاف و تأمل دور افتادن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عبارت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ترجمۀ منصور دوانقی وارد نموده پس ذکر آن اصلا نفعی بفاضل رشید نمی‌رساند، بلکه اعتراض و ایراد و شبهۀ او را صراحة مندفع می‌گرداند، چه از آن ظاهر است که نزد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و امثال او از اهل شرور، بلا ریب و شک خاسر و کافر و ضال، و هالک و سالک مسالک عداوت اهل بیت علیهم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چون اعتقاد تشیع عام داشتند، یعنی خلافت خلفای ثلثة را باطل می‌دانستند، باین سبب ایشان را در این کتاب ذکر کرده، زیرا که بنای این کتاب بر ذکر کسانی است که خلافت خلفای ثلثة را باطل دانند، و این تشیع عام است که در آن سائر فرق شیعه داخلند، و ظاهر است که نزد امامیه اثنا عشریه که اهل حقند فرق باقیه شیعه که مخالف اثنا عشریه‌اند ضال و کافر و بی دینند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بسبب نسبت چنین تشیّع بمنصور و امثال او هیچ ضرری بأهل حق نمی‌رسد، آری از اثبات تشیع بنی العباس، ثابت می‌شود که بطلان خلافت خلفای ثلاثه، و متعّین بودن جناب امیر المؤمنین علیه السلام برای خلافت بی فاصله، چنان امری واضح بود، که منصور مدحور و امثال او هم، با وصف آن همه بغض و عناد اهل بیت امجاد، اعتقاد بآن داشتند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جلالت و عظمتشان منصور و امثال او نزد ائمه و اساطین سنیه</w:t>
      </w:r>
    </w:p>
    <w:p>
      <w:pPr>
        <w:pStyle w:val="BookText"/>
        <w:rPr/>
      </w:pPr>
      <w:r>
        <w:rPr>
          <w:rFonts w:ascii="IRNazanin" w:hAnsi="IRNazanin" w:eastAsia="IRNazanin"/>
          <w:color w:val="111111"/>
          <w:sz w:val="28"/>
          <w:sz w:val="28"/>
          <w:szCs w:val="28"/>
          <w:rtl w:val="true"/>
          <w:lang w:bidi="fa-IR"/>
        </w:rPr>
        <w:t>ظاهر است، چنانچه انشاء اللّه تعالی عنقریب بر تو واضح می‌شود بلکه ظاهر می‌گردد، که اینها خلفای بر حق نزد این حضرات بودند، پس ثبوت تشیعشان در حقیقت، ثبوت بطلان مذهب سینه است حسب اعترافشان و للّه الحمد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پر بشارت با وجود نص بودن آن بر تشیع منصور دوانقی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مجاب است بآنکه ثبوت تشیع منصور دوانقی، که مراد از آن تشیّع عام است، اصلا ضروری بأهل حق نمی‌رساند، و مزعوم فاضل رشید را بر کرسی ثبوت نمی‌نشاند، زیرا که در تشیع عام بسیاری از فرق هالکه داخلند، که ایشان نزد اهل حق حظی از نجات ندارند و مثل کفار مخلد فی الناراند، و مع ذلک نسبت تشیع عام هم باعتبار اوائل حال منصور است، چه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که منصور بعد خلاف علویه از آن هم برگشت، و موافقت با اهل سنت و جماعت نمود، و خلفای ثلاثه را بر حضرت امیر المؤمنین علیه السلام تقدیم نمود و دشمنی آل علی آشکارا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 ظهور این شرور از منصور، تشیع عام آن مغرور هم، که نفی خلافت ثلاثه و تفضیل جناب امیر المؤمنین علیه السلام از ذاتیات آنست ثابت نشد، و ذکر تشیع او بنابر اوائل حال، قبل از اظهار کمال بغض و ضلال، و آشکار کردن عداوت آل باشد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دانست که عبارت فاضل رشید دلالت دارد بر آنکه ثبوت تشیع منصور علاوه بر فوائد ثلاثه است که از این عبارت استنباط کرده، حال آنکه هر دو فائدۀ آخر مبنی بر همان تشیع منصور است، پس وجهی</w:t>
      </w:r>
    </w:p>
    <w:p>
      <w:pPr>
        <w:pStyle w:val="BookText"/>
        <w:rPr/>
      </w:pPr>
      <w:r>
        <w:rPr>
          <w:rFonts w:ascii="IRNazanin" w:hAnsi="IRNazanin" w:eastAsia="IRNazanin"/>
          <w:color w:val="111111"/>
          <w:sz w:val="28"/>
          <w:sz w:val="28"/>
          <w:szCs w:val="28"/>
          <w:rtl w:val="true"/>
          <w:lang w:bidi="fa-IR"/>
        </w:rPr>
        <w:t>برای ذکر ثبوت تشیع منصور علاوه بر این فوائد پیدا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فوائد ثلاثه که بعد ادعای اشتمال این عبارت بر فوائد بسیار ذکر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فائده اولی از آن مبنی بر محض توهم و اشتباه و بحث وسواس و التباس است، چه هرگز حمایت منصور از ذکر مخالفت علویه با او وضوح و ظهور ندارد، بلکه ذکر خلاف علویه با او، برای بیان سبب نکول و عدول آن ظلوم و جهول است از منهج محبت آل رسول و موافقت او با معاندان آن زمره مقبول، و چگونه عاقلی حمایت چنین معاند مغرور و عاقد پر شرور از قول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متوهم سازد، و حال آنکه بیان سبب ارتداد احدی، بهیچ وجه دلالت بر حمایت او ندارد، و الا لازم آید که حق تعالی که، سبب انحراف شیطان از اطاعت او تعالی شأنه، و عدم سجود برای حضرت آدم بیان فرموده، معاذ اللّه حمایت شیطان کرده باشد، و لا یقول به الا شیطان مرید، أو أعفک عنید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اللّه تعالی وَ لَقَدْ خَلَقْناکُمْ ثُمَّ صَوَّرْناکُمْ ثُمَّ قُلْنا لِلْمَلائِکَةِ اُسْجُدُوا لِآدَمَ فَسَجَدُوا إِلاّ إِبْلِیسَ لَمْ یَکُنْ مِنَ اَلسّاجِدِینَ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مَنَعَکَ أَلاّ تَسْجُدَ إِذْ أَمَرْتُکَ قالَ أَنَا خَیْرٌ مِنْهُ خَلَقْتَنِی مِنْ نارٍ وَ خَلَقْتَهُ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فَاهْبِطْ مِنْها فَما یَکُونُ لَکَ أَنْ تَتَکَبَّرَ فِیها فَاخْرُجْ إِنَّکَ مِنَ اَلصّاغِرِینَ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أَنْظِرْنِی إِلی یَوْمِ 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إِنَّکَ مِنَ اَلْمُنْظَرِینَ</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آیه ما مَنَعَکَ الآیة ظاهر است که هر گاه حق تعالی از شیطان سبب ترک سجود پرسید، شیطان بجواب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بهترم از آدم، که پیدا کردی مرا از نار و پیدا کردی آدم را از طین، پس ثابت شد که حق</w:t>
      </w:r>
    </w:p>
    <w:p>
      <w:pPr>
        <w:pStyle w:val="BookText"/>
        <w:rPr/>
      </w:pPr>
      <w:r>
        <w:rPr>
          <w:rFonts w:ascii="IRNazanin" w:hAnsi="IRNazanin" w:eastAsia="IRNazanin"/>
          <w:color w:val="111111"/>
          <w:sz w:val="28"/>
          <w:sz w:val="28"/>
          <w:szCs w:val="28"/>
          <w:rtl w:val="true"/>
          <w:lang w:bidi="fa-IR"/>
        </w:rPr>
        <w:t>تعالی سبب امتناع شیطان از سجود، و وجه ارتداد او بیان فرموده، پس بنابر مزعوم فاضل رشید، لازم آید که معاذ اللّه حق تعالی غایت حمایت شیطان در قرآن فرموده باشد، که سبب امتناع شیطان از سجود از زبان شیطان نقل فرموده، و نیز وجه رد تمسک او بیان نفرموده، و نیز او را مهلت داده، و بیان آن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اضطرار در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الجائی است که سبب جواز باشد، بلکه مراد از اضطرار عصبیت و عناد، و اضطرام نار حقد و لداد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فاضل 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موهم عذر مسموع از طرف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دلالت صریحه دارد بر آنکه این معنی موهم عذر مسموع از طرف منصور است، و ظاهر است که در مقام استدلال تشبث بموهمات و خیالات نباید کرد، بلکه در این مقام تمسک بنصوص و تصریحات در کار است، و اگر بمحض موهمات تمسک خواهند کرد، در جواب ملاحده و زنادقه که بآیات موهمه تشبیه و تجسیم و تناقض و امثال آن تمسک می‌نمایند، بکدام حیله دست خواهند زد، عجب است که با وصف این همه مهارت و حذاقت، چنین امر صریح را در 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نهایت تحیر آنست که فاضل رشید محض ذکر خلاف علویه را با منصور، که سبب انهماک او در عداوت و شقاوت گردیده، و حسب افادۀ خودش هم نص بر اعتذار نیست، که آنرا موهم عذر مسموع گفته، موجب غایت حمایت منصور می‌داند، و سبب غایت تشنیع و تهجین، و مثبت ناصبیت می‌پندارد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افادات و تصریحات ائمه و اساطین دین خود، که از آن سراسر</w:t>
      </w:r>
      <w:bookmarkStart w:id="185" w:name="pg11429_127984"/>
    </w:p>
    <w:p>
      <w:pPr>
        <w:pStyle w:val="BookText"/>
        <w:rPr/>
      </w:pPr>
      <w:bookmarkEnd w:id="185"/>
      <w:r>
        <w:rPr>
          <w:rFonts w:ascii="IRNazanin" w:hAnsi="IRNazanin" w:eastAsia="IRNazanin"/>
          <w:color w:val="111111"/>
          <w:sz w:val="28"/>
          <w:sz w:val="28"/>
          <w:szCs w:val="28"/>
          <w:rtl w:val="true"/>
          <w:lang w:bidi="fa-IR"/>
        </w:rPr>
        <w:t>تبجیل و تعظیم و مدح و اطراء و ثناء منصور، و اثبات غایت جلالت و عظمت او در دین ظاهر است، خبری برنمی‌دارد، و بملاحظۀ آن حکم بناصبیت اساطین و ائمه خود نمی‌فرماید، و کدام عاقل تجویز خواهد کرد که محض ذکر خلاف علویه با منصور، که سبب موافقت او با سنیه گردیده، و نهایت صریح است در ذم و تهجین و توهین و تضلیل او، مفید غایت حمایت منصور گردد، و نهایت تعظیم و تبجیل، و مدح و ستایش و اطراء و ثناء او، و اعتقاد حقیقت خلافت او، کما سیمر علیک ذلک کله ان شاء اللّه تعالی علی لسان ائمة السنّة و أرکانهم، هرگز سبب غایت حمایت منصور پر شرور، و مثبت ناصبیّت این حضرات پر زور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که فاضل رشید این اصطلاح بدیع خود را ملاحظه نمی‌کند، و بادّعای اصطلاح مزعومی در باب جاحظ چشمک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فائدۀ ثانیه پس مخدوش است بآنکه فاضل رشید در ضار و نافع، و شهد عالی و سم ناقع تمیز نفرموده، وسعت مذهب تشیّع را بکمال افتخار و استبشار ذکر می‌کند، و ثبوت آنرا از عبارت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تمرة الغراب گمان می‌برد، حال آنکه پر ظاهر است که ثبوت این وسعت مضیّق مجال، و قاطع قیل و قال آن معدن فضل و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هر گاه تشیّع مشرب أوسع المشارب باشد، که با وجود آشکار کردن دشمنی آل علی، و قتل بسیاری از ایشان، و زنده دفن کردن بسیاری از بنی فاطمه، زوال نمی‌پذیرد</w:t>
      </w:r>
      <w:r>
        <w:rPr>
          <w:rFonts w:eastAsia="IRNazanin" w:cs="IRNazanin"/>
          <w:color w:val="111111"/>
          <w:sz w:val="28"/>
          <w:szCs w:val="28"/>
          <w:rtl w:val="true"/>
          <w:lang w:bidi="fa-IR"/>
        </w:rPr>
        <w:t>.</w:t>
      </w:r>
    </w:p>
    <w:p>
      <w:pPr>
        <w:pStyle w:val="Heading5"/>
        <w:numPr>
          <w:ilvl w:val="4"/>
          <w:numId w:val="1"/>
        </w:numPr>
        <w:rPr/>
      </w:pPr>
      <w:bookmarkStart w:id="186" w:name="__RefHeading___Toc1474259_73709187"/>
      <w:bookmarkStart w:id="187" w:name="_Toc66"/>
      <w:bookmarkEnd w:id="186"/>
      <w:r>
        <w:rPr>
          <w:rtl w:val="true"/>
        </w:rPr>
        <w:t>تشیع بمعنای عام برای عباسیه موجب فضیلت نیست</w:t>
      </w:r>
      <w:bookmarkEnd w:id="18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نسبت چنین تشیع بظلمۀ بنی العباس، مثبت هیچ فضلی و جلالتی برای ایشان نباشد، و نسبت تشیع عام بایشان، مثل نسبت اسلام بخوارج</w:t>
      </w:r>
    </w:p>
    <w:p>
      <w:pPr>
        <w:pStyle w:val="BookText"/>
        <w:rPr/>
      </w:pPr>
      <w:r>
        <w:rPr>
          <w:rFonts w:ascii="IRNazanin" w:hAnsi="IRNazanin" w:eastAsia="IRNazanin"/>
          <w:color w:val="111111"/>
          <w:sz w:val="28"/>
          <w:sz w:val="28"/>
          <w:szCs w:val="28"/>
          <w:rtl w:val="true"/>
          <w:lang w:bidi="fa-IR"/>
        </w:rPr>
        <w:t>و نواصب، موجب افتخار و استکبار ایشان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فائده ثالثه پس مخدوش است بآنکه اهل حق بنهایت اهتمام و مبالغت ثابت می‌سازند که بر بسیاری از فرق شیعه، که منکر امامت بعض ائمه اطهار علیهم السلام‌اند، راه عفو و شفاعت حضرت پیغمبر خدا و آل نجبا علیه و علیهم آلاف التحیة و الثنا مسدود است، پس باستفادۀ این معنی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 استبشار و افتخار است، بلکه این معنی خود دافع شبهه و مزیل اعتراض است، که از مجرّد نسبت تشیّع بکسی توهم ثبوت نجات برای او، تو هم دور از کار و قابل تماشای اولی الابصار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منصور مغرور که کافر مدحور است، اصلا نزد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 و جلالتی ندارد، بلکه حسب افادۀ جناب او هالک و خاسر و غیر ناجی است، پس تمسّک بذکر او در این کتاب غفلت یا تغافل صریح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چه لطائف این عبارت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پس قبل از این هم تصریح فرموده‌اند بآنکه، این عبارت مشتمل بر فوائد بسیار است، و باز بغیر فاصله معتدّ بها، بتکرار بی‌لطف ارشاد می‌سازند که لطائف این عبارت بسیار است، و با این همه ارعاد و ابراق اکتفا بر فوائد ثلاثه تبرکا باعداد الثلثة المنیفة فرموده‌اند، و از حریم تثلیث پا بربع تربیع هم نگذاشته، و عذر روم اختصار، با وصف انهماک در مطالب دور از کار، از عجائب روزگار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تشبّث بعبارت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ترجمۀ هارون فرموده، پس آن هم بعدم تأمل و تدبّر مقرون، زیرا که در این عبارت تصریح</w:t>
      </w:r>
    </w:p>
    <w:p>
      <w:pPr>
        <w:pStyle w:val="BookText"/>
        <w:rPr/>
      </w:pPr>
      <w:r>
        <w:rPr>
          <w:rFonts w:ascii="IRNazanin" w:hAnsi="IRNazanin" w:eastAsia="IRNazanin"/>
          <w:color w:val="111111"/>
          <w:sz w:val="28"/>
          <w:sz w:val="28"/>
          <w:szCs w:val="28"/>
          <w:rtl w:val="true"/>
          <w:lang w:bidi="fa-IR"/>
        </w:rPr>
        <w:t xml:space="preserve">بوخامت اعمال او موجود، و خود افاده می‌فرمایند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حبس کردن، و بشهادت رسانیدن او حضرت امام موسی کاظم علیه السلام را قبل از این ذکر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هارون نزد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 اهل حق، کافر شقی، و ملحد ازلی، مثل یزید و معاویه و امثال ایشان باشد، و تشیع او مثل تشیع دیگر فرق هالکه ضاله، مثل اسماعیلیه و واقفیه، و غیر ایشان نفعی باو نرساند که مجرد انکار امامت یک امام، موجب کفر و ضلال و هلاک ابدی است، چه جا که حبس امام بر حق، و قتل او هم زیاده بر آن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نور اللّه شوشتری معاندت و معادات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پس ثبوت معاندت و معادات ظاهره بعض سلاطین عباسیه، با ائمه طاهرین، و اولاد عالی درجات آن حضرت، ضرری بأهل حق نمی‌رساند، و ثبوت عداوت ظاهره از بعض افراد متسمین بشیعه، نسبت بأئمه امجاد، از حکم محکم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فاضل رشید را ثابت نمی‌گرداند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اهل حق هرگز حقیت جمیع فرق متسمین بشیعه را مدعی نشده ، بلکه افادات و تصریحاتشان، در کتب اعتقادات و کتب مناظره و کتب ذکر مذاهب، نصوص صریحه است بر آنکه غیر اثنا عشریه، جمیع فرق متسمین بشیعه هالک و ضال و کافر و غیر ناجیند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داخل کنندۀ همچو اعادی بد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پس هرگز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اعادی بد کردار از زمرۀ شیعۀ ابرار اولی البصائر و الابصار نمی‌داند، بلکه تصریحات صریحه جابجا، بر هلاک و ضلال و کفر و عدم نجاتشان می‌فرماید، و در عنوان ذکر این غدران</w:t>
      </w:r>
      <w:bookmarkStart w:id="188" w:name="pg11429_127987"/>
    </w:p>
    <w:p>
      <w:pPr>
        <w:pStyle w:val="BookText"/>
        <w:rPr/>
      </w:pPr>
      <w:bookmarkEnd w:id="188"/>
      <w:r>
        <w:rPr>
          <w:rFonts w:ascii="IRNazanin" w:hAnsi="IRNazanin" w:eastAsia="IRNazanin"/>
          <w:color w:val="111111"/>
          <w:sz w:val="28"/>
          <w:sz w:val="28"/>
          <w:szCs w:val="28"/>
          <w:rtl w:val="true"/>
          <w:lang w:bidi="fa-IR"/>
        </w:rPr>
        <w:t xml:space="preserve">بد کردار، کفر و ضلال ایشان ثابت می‌نماید، تا کسی را تو هم دخولشان در زمرۀ اهل حق رو ندهد، اگر فاضل رشید باین تصریحات اعتنا ننماید، بلکه آن را از مزید خوش فهمی و دقیقه سنجی، دلائل رد بر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طعن و تشنیع، و الزام ناصبیت و عداوت گرداند و نیز بعنوان ذکر آل بنی عباس التفات نکند، و محض بر عنوان مجلس که آن هم مثبت مطلوبش نیست، پیچ و تاب خورد، این مرض را چه علاج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او محض باقوال آن فجار، که از قبیل اقرار العاقل لنفسه است دلالت صریحه دارد بر آنکه اقوال معادیان و معاندان، متضمن دعوی محبت اهل بیت در مدح و ثنا و تبجیل اهل بیت علیهم السلام، مثبت محبتشان با اهل بیت علیهم السلام در واقع نمی‌تواند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اقوال عباسیه، در دعوی محبت اهل بیت علیهم السلام، مثبت محبتشان در واقع نباشد، ذکر جاحظ فضائل و مناقب جناب امیر المؤمنین علیهم السلام را، چگونه مثبت محبت او با آن حضرت باشد و وصمت ناصبیت را از او دور گرداند، آری تشبث اهل حق باقوال عباسیه، برای اثبات فضائل اهل بیت، و اثبات خلافت بی فاصله جناب امیر المؤمنین علیه السلام، و هم تمسکشان باقوال جاحظ بر مطلوب خود نهایت متین و وزین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 که از این افاده رشیدیه بوضوح تمام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که این عباسیه را از ابرار، و اولی البصائر و الابصار قرار دهد، او بلا ریب معادی و دشمن جناب امیر المؤمنین علیه السلام است</w:t>
      </w:r>
      <w:r>
        <w:rPr>
          <w:rFonts w:eastAsia="IRNazanin" w:cs="IRNazanin"/>
          <w:color w:val="111111"/>
          <w:sz w:val="28"/>
          <w:szCs w:val="28"/>
          <w:rtl w:val="true"/>
          <w:lang w:bidi="fa-IR"/>
        </w:rPr>
        <w:t>.</w:t>
      </w:r>
    </w:p>
    <w:p>
      <w:pPr>
        <w:pStyle w:val="Heading5"/>
        <w:numPr>
          <w:ilvl w:val="4"/>
          <w:numId w:val="1"/>
        </w:numPr>
        <w:rPr/>
      </w:pPr>
      <w:bookmarkStart w:id="189" w:name="__RefHeading___Toc1474261_73709187"/>
      <w:bookmarkStart w:id="190" w:name="_Toc67"/>
      <w:bookmarkEnd w:id="189"/>
      <w:r>
        <w:rPr>
          <w:rtl w:val="true"/>
        </w:rPr>
        <w:t>خلفای عباسیه را اعلام اهل سنت بعظمت یاد کرده‌اند</w:t>
      </w:r>
      <w:bookmarkEnd w:id="19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فاضل رشید در شبهات خود بر بعض مقامات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w:t>
      </w:r>
    </w:p>
    <w:p>
      <w:pPr>
        <w:pStyle w:val="BookText"/>
        <w:rPr/>
      </w:pPr>
      <w:r>
        <w:rPr>
          <w:rFonts w:ascii="IRNazanin" w:hAnsi="IRNazanin" w:eastAsia="IRNazanin"/>
          <w:color w:val="111111"/>
          <w:sz w:val="28"/>
          <w:sz w:val="28"/>
          <w:szCs w:val="28"/>
          <w:rtl w:val="true"/>
          <w:lang w:bidi="fa-IR"/>
        </w:rPr>
        <w:t>بعض خلفاء عباسیه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می‌گویند یعنی مخالفان اهل حق، که آنچه از این خلفاء شیعه بر ائمه گذشت، معاذ اللّه که از احدی از خلفاء اهل سنت بر آنها گذشته باشد، پس وای بر این ادعاء تشیع که مخالفین بآن افتخار می‌نمایند، و این عقیده را مستلزم نجات می‌انگارند، گو صاحب آن تمام عمر در فسق و فجور گذرانیده باشد کما هو مصرح فی کتبهم و أحادیثهم و حققه القاضی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 الامامیة فی تصانیفهم</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فاضل رشید در شبهات خود بر بعض مقامات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هارون و مأمون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اعمالی که از ایشان نسبت باهل بیت طاهرین سرزده شده، دل و زبان هیچ مسلم یاری نمی‌دهد که بتفصیل آن پردازند، و مع هذا اظهر و اشهر از آن است که محتاج بیان باشد انتهی</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نزد ناظر متدبر بکمال ظهور و وضوح، از عبارت ایضاح، و از این هر دو عبارت، مثل دیگر عبارت رشید،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شوکت عمریه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کمال شناعت و فظاعت حمایت منصور و هارون و مأمون، و نهایت سماجت و قباحت رعایت این جماعة مطعون، ثابت گردید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حالا باید دانست که این همه زور و شور و اغراق و مبالغه رشید، مبنی است بر غفلت و تغافل از افادات و تحقیقات و اعتقادات ائمه و اساطین عالی درجات خودش، زیرا که اعاظم ائمه سنیه، و اکابر ارکان و اجله اعیانشان، این ثلاثه منحوسه و اقران و امثالشان را بمدائح عظیمه و مناقب</w:t>
      </w:r>
    </w:p>
    <w:p>
      <w:pPr>
        <w:pStyle w:val="BookText"/>
        <w:rPr/>
      </w:pPr>
      <w:r>
        <w:rPr>
          <w:rFonts w:ascii="IRNazanin" w:hAnsi="IRNazanin" w:eastAsia="IRNazanin"/>
          <w:color w:val="111111"/>
          <w:sz w:val="28"/>
          <w:sz w:val="28"/>
          <w:szCs w:val="28"/>
          <w:rtl w:val="true"/>
          <w:lang w:bidi="fa-IR"/>
        </w:rPr>
        <w:t>جلیله می‌ستایند، و بپایۀ عالی از دین و دیانت و فضل و جلالت نشانند، تا آنکه خلافت حقه را، که جامع فضائل و محاسن و اصل محامد و مناقب است، و جمعی از ائمه اساطین سنیه کما یظهر من الرجوع الی منهاج السنة لابن تیمیه باثبات آن، برای حضرت امیر المؤمنین علیه السلام و لو فی المرتبة الرابعة هم راضی نمی‌شوند، و نفی ائمه قوم آن را از حضرت امام حسین علیه السلام و دیگر ائمه معصومین علیهم السلام که خود ظاهر است نیز ثابت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صرف نسبت تشیع عام ببنی عباس طعن و استهزاء نمودن، و از این همه مدح و اطراء و تبجیل و ثنای ائمه و اساطین خود غفلت نمودن، موجب نهایت تحیر و سبب استغراب غریب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منصور پر شرور، که ظالم مدحور و جائر مغرور است، و مظالم و مخازی او بر افواه خواص و عوام مذکور، و علی مر الدهور و کر العصور معروف و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مالک که رکنی بس جلیل است از ارکان اربعه اسلام سنیان، مقتدی و هادی و معلم بودنش برای خود، و رجحان و افضلیت و اعلمیت او از سائر علماء و ائمه آن زمان ظاهر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اعظم سنیان حضرت أبی حنیفه، بمثابۀ منهمک در ابتغاء مراضی آن جائر جافی بوده، که بسبب ارضاء او اسخاط خالق را بمقابله و معارضۀ حضرت امام بحق ناطق حضرت جعفر صادق علیه السلام ایثار کرده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اکابر و اساطین ائمه سنیه نیز بذکر مناقب عظیمه و محامد فخیمه برای او، اوراق دفاتر و اسفار را سیاه، و احوال معتقدین و مقلدین دیانت و امانت خود تباه می‌سازند</w:t>
      </w:r>
      <w:r>
        <w:rPr>
          <w:rFonts w:eastAsia="IRNazanin" w:cs="IRNazanin"/>
          <w:color w:val="111111"/>
          <w:sz w:val="28"/>
          <w:szCs w:val="28"/>
          <w:rtl w:val="true"/>
          <w:lang w:bidi="fa-IR"/>
        </w:rPr>
        <w:t>.</w:t>
      </w:r>
      <w:bookmarkStart w:id="191" w:name="pg11429_127990"/>
    </w:p>
    <w:p>
      <w:pPr>
        <w:pStyle w:val="BookText"/>
        <w:rPr/>
      </w:pPr>
      <w:bookmarkEnd w:id="191"/>
      <w:r>
        <w:rPr>
          <w:rFonts w:ascii="IRNazanin" w:hAnsi="IRNazanin" w:eastAsia="IRNazanin"/>
          <w:color w:val="111111"/>
          <w:sz w:val="28"/>
          <w:sz w:val="28"/>
          <w:szCs w:val="28"/>
          <w:rtl w:val="true"/>
          <w:lang w:bidi="fa-IR"/>
        </w:rPr>
        <w:t xml:space="preserve">علامه عبد الرحمن بن محمد بن خلدون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 و دیوان المبتدأ و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تنزیه هارون الرشید از شرب خمر که اطناب و اسهاب بسیار در آن نموده کما سیجیء عن قریب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لم یکن بینه أی بین هارون و بین جده أبی جعفر بعید زمن انما خلفه غلاما، و قد کان أبو جعفر بمکان من العلم و الدین، قبل الخلافة و بعدها، و هو القائل لمالک حین اشار علیه بتألیف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انه لم یبق علی وجه الارض اعلم منی و منک، و انی قد شغلتنی الخلافة، فضع انت للناس کتابا ینتفعون به، تجنب فیه رخص ابن عباس، و شدائد ابن عمر، و وطئه للناس توطئة</w:t>
      </w:r>
      <w:r>
        <w:rPr>
          <w:rFonts w:eastAsia="IRNazanin" w:cs="IRNazanin"/>
          <w:color w:val="111111"/>
          <w:sz w:val="28"/>
          <w:szCs w:val="28"/>
          <w:rtl w:val="true"/>
          <w:lang w:bidi="fa-IR"/>
        </w:rPr>
        <w:t>.</w:t>
      </w:r>
    </w:p>
    <w:p>
      <w:pPr>
        <w:pStyle w:val="Heading5"/>
        <w:numPr>
          <w:ilvl w:val="4"/>
          <w:numId w:val="1"/>
        </w:numPr>
        <w:rPr/>
      </w:pPr>
      <w:bookmarkStart w:id="192" w:name="__RefHeading___Toc1474263_73709187"/>
      <w:bookmarkStart w:id="193" w:name="_Toc68"/>
      <w:bookmarkEnd w:id="192"/>
      <w:r>
        <w:rPr>
          <w:rtl w:val="true"/>
        </w:rPr>
        <w:t>امام مالک خود را شاگرد منصور دوانیقی دانسته</w:t>
      </w:r>
      <w:bookmarkEnd w:id="19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لقد علمنی التصنیف یومئذ، و لقد أدرکه ابنه المهدی أبو الرشید هذا، و هو یتورع عن کسوة الجدید لعیاله من بیت المال، و دخل علیه یوما و هو بمجلسه یباشر الخیاطین فی ارقاع الخلقان من ثیاب عیاله، فاستنکف المهدی من ذلک و قال یا امیر المؤمنین علی کسوة العیال عامنا هذا من عطائی، فقال لک ذلک و لم یصده عنه، و لاسمح بالانفاق فیه من اموال المسلمین، فکیف یلیق بالرشید علی قرب العهد من هذا الخلیفة و أبوته و ما ربی علیه من امثال هذه السیر فی أهل بیته و التخلق بها أن یعاقر الخمر أو یجاهر بها</w:t>
      </w:r>
      <w:r>
        <w:rPr>
          <w:rFonts w:eastAsia="IRNazanin" w:cs="IRNazanin"/>
          <w:color w:val="111111"/>
          <w:sz w:val="28"/>
          <w:szCs w:val="28"/>
          <w:rtl w:val="true"/>
          <w:lang w:bidi="fa-IR"/>
        </w:rPr>
        <w:t>.</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واضح است که ابن خلدون در مدح و ثنا و ستایش و اطراء ابو جعفر منصور بغایت قصوی کوشیده، که عظمت مرتبه و جلالت منزلت او در علم و دین قبل خلافت و بعد آن ظاهر ساخته، و برای اثبات جلالت</w:t>
      </w:r>
    </w:p>
    <w:p>
      <w:pPr>
        <w:pStyle w:val="BookText"/>
        <w:rPr/>
      </w:pPr>
      <w:r>
        <w:rPr>
          <w:rFonts w:ascii="IRNazanin" w:hAnsi="IRNazanin" w:eastAsia="IRNazanin"/>
          <w:color w:val="111111"/>
          <w:sz w:val="28"/>
          <w:sz w:val="28"/>
          <w:szCs w:val="28"/>
          <w:rtl w:val="true"/>
          <w:lang w:bidi="fa-IR"/>
        </w:rPr>
        <w:t>مرتبۀ او حکایت هدایت منصور مالک بن انس را بطریقه تصنیف ذکر کرده، و خلاصه‌اش این است که منصور اشاره کرد بر مالک بتألیف موطأ و گفت باو که أی ابا عبد اللّه باقی نمانده بر وجه ارض کسی عالمتر از من و تو، و بدرستی که مشغول ساخته است مرا خلافت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وضع کن تو برای مردم کتابی را که منتفع شوند بآن، و پرهیز کن در آن رخص ابن عباس، و شدائد ابن عمر را، و توطئه کن آن را توطئه کردنی، مالک قسم بایزد ذو الجلال یاد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تعلیم کرد مرا منصور تصنیف را این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بوجوه عدیده نهایت جلالت و کمال فضل و علم منصور نزد حماة اهل شرور ثابت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خود ابن خلدون این حکایت را در مدح و ثنا، و اثبات عظمت مرتبۀ منصور ذکر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از آن ثابت است که منصور تصریح کرده بآنکه بدرستی که باقی نمانده بر روی زمین عالمتری از او و از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عبارت معلوم شد که سائر علماء و محدثین و محققین ائمه سنیه سوای مالک، که جمعی کثیر و جمی غفیر در زمان آن عنید شریر بودند، کسی از ایشان بمرتبۀ منصور نمی‌رسید، و چون مالک بن انس این دعوی منصور، در مقام مدح منصور و نقل کرده، مقبولیت آن نزد مالک هم ظاهر 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آنکه از آن ظاهر است که منصور خود را مماثل و مقابل مالک ساخته، و مالک نجم الائمة سنیان است، و فضائل و مناقب او هوش ربای عالمیان، تا آنکه امام شافعی او را بر ابو حنیفه هم ترجیح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ابو نعیم احمد بن عبد اللّه الاصفهانی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حدثنا محمد بن عبد الرحمن ابن سهل، أخبرنی محمد بن یحیی بن آدم الجوهری، ثنا محمد بن عبد اللّه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الشافعی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صاحبنا أعلم أو صاحبکم؟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المکابرة أو الانصاف؟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الحجة عندکم؟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 السنة و الاجماع و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انشدکم اللّه أ صاحبنا أعلم بکتاب اللّه أم صاحبکم؟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انشدتنی باللّه فصاحبکم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فصاحبنا أعلم بسنة رسول اللّه صلی اللّه علیه و سلم أم صاحبکم؟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فصاحبکم أعلم باقاویل رسول اللّه صلی اللّه علیه و سلم أم صاحبنا؟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شیء غیر القیاس؟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فنحن ندعی القیاس اکثر مما تدعون، و انما یقاس علی الاصول فیعرف القیاس،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یرید بصاحبه مالک بن انس</w:t>
      </w:r>
      <w:r>
        <w:rPr>
          <w:rFonts w:eastAsia="IRNazanin" w:cs="IRNazanin"/>
          <w:color w:val="111111"/>
          <w:sz w:val="28"/>
          <w:szCs w:val="28"/>
          <w:rtl w:val="true"/>
          <w:lang w:bidi="fa-IR"/>
        </w:rPr>
        <w:t>.</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محیی الدین ابو زکریا یحیی بن شرف النووی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الاسماء و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اجتمعت طوائف العلماء علی امامته، و جلالته، و عظیم سیادته، و تبجیله، و توقیره، و الاذعان له فی الحفظ و التثبت، و تعظیم حدیث رسول اللّه صلی اللّه علیه و سلم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 الاسانید مالک عن نافع عن ابن عمر، و فی هذه المسئلة</w:t>
      </w:r>
    </w:p>
    <w:p>
      <w:pPr>
        <w:pStyle w:val="BookText"/>
        <w:rPr/>
      </w:pPr>
      <w:r>
        <w:rPr>
          <w:rFonts w:ascii="IRNazanin" w:hAnsi="IRNazanin" w:eastAsia="IRNazanin"/>
          <w:color w:val="111111"/>
          <w:sz w:val="28"/>
          <w:sz w:val="28"/>
          <w:szCs w:val="28"/>
          <w:rtl w:val="true"/>
          <w:lang w:bidi="fa-IR"/>
        </w:rPr>
        <w:t>خلاف سبق مرات، فعلی هذا المذهب قال الامام أبو المنصور التیمی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أصحها الشافعی عن مالک عن نافع عن ابن عمر عن النبی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اشد انتقاء مالک للرجال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اعلم مالکا ترک انسانا الا من فی حدیثه شیء و قال احمد بن حنبل و ابن معین و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أصحاب الزهری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ثقة، و هو امام الحجاز، و هو اثبت أصحاب الزهری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مالک و سفیان یعنی ابن عیینة لذهب علم الحجاز و کان مالک إذا شک فی شیء من الحدیث ترکه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معلمی، و عنه أخذنا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حرملة</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الشافعی یقدم علی مالک أحدا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وهیب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المشرق و المغرب رجل آمن علی حدیث رسول اللّه صلی اللّه علیه و سلم من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روینا بالاسناد الصحیح فی الترمذی و غیره، عن أبی هریرة رض، قال 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یوشک أن یضرب الناس آباط المطی فی طلب العلم و لا یجدون عالما أعلم من عالم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حسن</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 آنکه از این حکایت ظاهر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امر منصور مصنف شده، و منصور مالک را هدایت باین امر جلیل الشأن کرده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آنکه از افاده منصور ظاهر می‌شود که خود او هم قادر بود بر تصنیف کتابی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لکن شغل خلافت او را از این تصنیف بازداشت</w:t>
      </w:r>
      <w:r>
        <w:rPr>
          <w:rFonts w:eastAsia="IRNazanin" w:cs="IRNazanin"/>
          <w:color w:val="111111"/>
          <w:sz w:val="28"/>
          <w:szCs w:val="28"/>
          <w:rtl w:val="true"/>
          <w:lang w:bidi="fa-IR"/>
        </w:rPr>
        <w:t>.</w:t>
      </w:r>
      <w:bookmarkStart w:id="194" w:name="pg11429_127994"/>
    </w:p>
    <w:p>
      <w:pPr>
        <w:pStyle w:val="BookText"/>
        <w:rPr/>
      </w:pPr>
      <w:bookmarkEnd w:id="194"/>
      <w:r>
        <w:rPr>
          <w:rFonts w:ascii="IRNazanin" w:hAnsi="IRNazanin" w:eastAsia="IRNazanin"/>
          <w:color w:val="111111"/>
          <w:sz w:val="28"/>
          <w:sz w:val="28"/>
          <w:szCs w:val="28"/>
          <w:rtl w:val="true"/>
          <w:lang w:bidi="fa-IR"/>
        </w:rPr>
        <w:t xml:space="preserve">ششم آنکه از کلام منصور ظاهر است که او بر محض امر بتصنیف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نکرده، بلکه طریقۀ تصنیف هم او را تعلیم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آنکه از این عبارت ظاهر است که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منصور مأخوذ است، پس مالک نام کتاب خود هم تبرکا و تیمنا از ارشاد او اخذ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آنکه مالک قسم بخدای قهار یاد کرده تصریح فرموده بآنکه هر آینه تعلیم کرد منصور مرا تصنیف را این روز، و این ارشاد باسداد مالک، که از غایت انصاف و تورع و اظهار حق سرزده، صریح است در آنکه مالک خود را متعلم منصور و مثل متلمذ او وا می‌نمود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فثبت من ذلک و لاح کون مالک مملوک منصور، و انه سالک مسلک ارشاد هذا المغرور، و تابع امر هذا المدحور، و معط ایاه التعظیم الجلیل الموفور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 اَلْبَصَرَ هَلْ تَری مِنْ فُطُورٍ</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قول ابن خلدون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ادرکه ابنه المهدی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که منصور در غایت ورع و زهد و تأثم و تحرز از تصرف در اموال مسلمین بوده، پس مرتبۀ منصور از حضرت عثمان، که دست تعدی در اموال مسلمین دراز فرموده بودند کما لا یخفی علی ناظر تشیید المطاعن، نیز بهتر و افضل باشد</w:t>
      </w:r>
      <w:r>
        <w:rPr>
          <w:rFonts w:eastAsia="IRNazanin" w:cs="IRNazanin"/>
          <w:color w:val="111111"/>
          <w:sz w:val="28"/>
          <w:szCs w:val="28"/>
          <w:rtl w:val="true"/>
          <w:lang w:bidi="fa-IR"/>
        </w:rPr>
        <w:t>.</w:t>
      </w:r>
    </w:p>
    <w:p>
      <w:pPr>
        <w:pStyle w:val="Heading5"/>
        <w:numPr>
          <w:ilvl w:val="4"/>
          <w:numId w:val="1"/>
        </w:numPr>
        <w:rPr/>
      </w:pPr>
      <w:bookmarkStart w:id="195" w:name="__RefHeading___Toc1474265_73709187"/>
      <w:bookmarkStart w:id="196" w:name="_Toc69"/>
      <w:bookmarkEnd w:id="195"/>
      <w:r>
        <w:rPr>
          <w:rtl w:val="true"/>
        </w:rPr>
        <w:t>ابو حنیفه بفرمان منصور عباسی بمعارضه امام صادق علیه السلام برخواسته</w:t>
      </w:r>
      <w:bookmarkEnd w:id="196"/>
    </w:p>
    <w:p>
      <w:pPr>
        <w:pStyle w:val="BookText"/>
        <w:rPr/>
      </w:pPr>
      <w:r>
        <w:rPr>
          <w:rFonts w:ascii="IRNazanin" w:hAnsi="IRNazanin" w:eastAsia="IRNazanin"/>
          <w:color w:val="111111"/>
          <w:sz w:val="28"/>
          <w:sz w:val="28"/>
          <w:szCs w:val="28"/>
          <w:rtl w:val="true"/>
          <w:lang w:bidi="fa-IR"/>
        </w:rPr>
        <w:t xml:space="preserve">و قاضی القضاة ابو المؤید محمد بن محمود الخوارزمی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مسانید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می‌گوید</w:t>
      </w:r>
      <w:r>
        <w:rPr>
          <w:rFonts w:eastAsia="IRNazanin" w:cs="IRNazanin"/>
          <w:color w:val="111111"/>
          <w:sz w:val="28"/>
          <w:szCs w:val="28"/>
          <w:rtl w:val="true"/>
          <w:lang w:bidi="fa-IR"/>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حنیفه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أفقه من رأیت، و لقد بعث الی أبو جعفر المنصور أن الناس قد فتنوا بجعفر بن محمد، فهییء له مسائل شدادا، فلخّصت أربعین</w:t>
      </w:r>
    </w:p>
    <w:p>
      <w:pPr>
        <w:pStyle w:val="BookText"/>
        <w:rPr/>
      </w:pPr>
      <w:r>
        <w:rPr>
          <w:rFonts w:ascii="IRNazanin" w:hAnsi="IRNazanin" w:eastAsia="IRNazanin"/>
          <w:color w:val="111111"/>
          <w:sz w:val="28"/>
          <w:sz w:val="28"/>
          <w:szCs w:val="28"/>
          <w:rtl w:val="true"/>
          <w:lang w:bidi="fa-IR"/>
        </w:rPr>
        <w:t>مسئلة، و بعثت بها الی المنصور بالحیرة، ثم أبرد الی فوافیته علی سریره، و جعفر ابن محمد عن یمینه، فوجدت من جعفر هیبة لم أجدها من المنصور، فأجلسنی ثم التفت الی جعفر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هذا أبو حنیفة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أعرفه، ثم 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ما بدا لک یا أبا حنیفة، فجعلت أسأله و یجیب الاجابة الحسنة و یفحم حتی أجاب عن أربعین مسئلة، فرأیته أعلم الناس باختلاف الفقهاء، فلذلک أحکم أنه أفقه من رأیت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الحافظ طلحة، عن أبی العباس أحمد بن محمد، عن جعفر بن محمد ابن الحسین، عن أبی نجیح ابراهیم ابن محمد بن زیاد عن أبی حنیفة</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ملاحظۀ این روایت ظاهر است که ابو حنیفه، حسب اعتراف خودش اطاعت و امتثال امر منصور در برچیدن مسائل صعاب برای معارضه حضرت امام جعفر صادق علیه السلام نموده، و بعد از آن بمزید وقاحت و جسارت تطییبا لخاطر المنصور، و اطاعة لهذا الابلیس المدحور در صدد معارضه و مقابلۀ آن حضرت بر آمده، و داد اظهار کمال عقل و فهم و دین و ولای اهل بیت علیهم السلام داده، پس حسب این روایت منصور مطاع و مقتدای ابو حنیفه باشد، و ابو حنیفه بسبب اطاعت او دین و ایمان خود باخته، و علم معادات و معارضه حضرت صادق علیه السلام بامر او برافراشته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که امام اعظم سنیه بجان و دل در اطاعت منصور کوشد، و امتثال امر او و تطییب خاطر خبث ذخائر او را مقدم، و بالاتر از رعایت دین و اسلام پندارد، و باز فاضل رشید اظهار فضائح او را حمایت او قرار داده، بر اهل حق طعن نماید، و حیرت بر حیرت افزاید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قاضی حسین بن محمد الدیاربکری المالکی نزیل مکة در کتاب</w:t>
      </w:r>
      <w:bookmarkStart w:id="197" w:name="pg11429_127996"/>
    </w:p>
    <w:p>
      <w:pPr>
        <w:pStyle w:val="Heading5"/>
        <w:numPr>
          <w:ilvl w:val="4"/>
          <w:numId w:val="1"/>
        </w:numPr>
        <w:rPr/>
      </w:pPr>
      <w:bookmarkStart w:id="198" w:name="__RefHeading___Toc1474267_73709187"/>
      <w:bookmarkStart w:id="199" w:name="_Toc70"/>
      <w:bookmarkEnd w:id="197"/>
      <w:bookmarkEnd w:id="198"/>
      <w:r>
        <w:rPr>
          <w:rtl w:val="true"/>
        </w:rPr>
        <w:t>دیاربکری مالکی منصور عباسی را بقلب امیر المؤمنین یاد کرده</w:t>
      </w:r>
      <w:bookmarkEnd w:id="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خمیس فی احوال النفس النفیس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مصطفی ابن عبد اللّه القسطنطینی الشهیر بحاجی خلیفه و الکاتب الچلبی الاستنبولی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 عن اسامی الکتب و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خمیس فی أحوال النفس النفیس فی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للقاضی حسین بن محمّد الدیار بکری المالکی، نزیل مکة المکرمة، المتوفی بها فی حدود سنة ست و ستین و تسعمائة، و هو کتاب مشهور، مرتب علی مقدمة و ثلاثة أرکان و خاتمة الخ</w:t>
      </w:r>
      <w:r>
        <w:rPr>
          <w:rStyle w:val="FootnoteAnchor"/>
          <w:rtl w:val="true"/>
        </w:rPr>
        <w:footnoteReference w:id="147"/>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خلافة أبی جعفر المنصور عبد اللّه بن محمد بن علی بن عبد اللّه بن عباس أمیر المؤمنین القرشی الهاشمی، ثانی خلفاء بنی العباس، امه سلامة البربریة، و مولده فی سنة خمس و تسعین، و هو أسن من أخیه السفاح کما تقدم، و کان المنصور فی صغره یلقب بمدرک التراب، و بالطویل أیضا، ثم لقب فی خلافته بأبی الدوانیق لبخله، و کان بخیلا و لمحاسبته العمال و الصناع علی الدوانیق و الحبات سمّی بالدوانیقی، و کان مع هذا ربما یعطی العطاء العظیم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اسمر نحیفا طویلا مهابا، خفیف العارضین، معرق الوجه، رحب اللحیة، یخضب بالسواد کأن عینیه لسانان ناطقان، تخالطه ابهة الملک بزی النساک، تقبله القلوب، و تتبعه العیون، و کان فحل بنی العباس هیبة و شجاعة و حزما و رأیا و جبروتا، و جمّاعا للمال، تارکا للهو و الطرب کامل العقل، جید المشارکة فی العلم و الادب، فقیه النفس و کان یرجع الی عدل و دیانة، و له حظ من صلاة و تدین، و کان فصیحا بلیغا خلیقا للامارة، الا انه قتل خلقا کثیرا حتی استقام ملکه، بویع بالخلافة بعد أخیه السفاح، اتته البیعة و هو بمکة بعهد السفاح، لانه کان حج فی تلک السنة، و مکث فی الخلافة احدی و عشرین سنة و أحد عشر</w:t>
      </w:r>
    </w:p>
    <w:p>
      <w:pPr>
        <w:pStyle w:val="BookText"/>
        <w:rPr/>
      </w:pPr>
      <w:r>
        <w:rPr>
          <w:rFonts w:ascii="IRNazanin" w:hAnsi="IRNazanin" w:eastAsia="IRNazanin"/>
          <w:color w:val="111111"/>
          <w:sz w:val="28"/>
          <w:sz w:val="28"/>
          <w:szCs w:val="28"/>
          <w:rtl w:val="true"/>
          <w:lang w:bidi="fa-IR"/>
        </w:rPr>
        <w:t>شهرا کذا فی سیرة مغلطای</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مکررا واضح است که منصور بمرتبۀ عالیه خلافت نبویه فائز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ظاهر است که معاذ اللّه منصور امیر المؤمنین بود، پس هر گاه منصور خلیفۀ بر حق و امیر المؤمنین باشد، حالا دیگر کدام فضل دینی باقی است، که فاضل رشید انتظار ثبوت آن دارد، یا للعجب که ذکر ارتداد منصور از تشیع عام، بسبب خلاف علویه و بیان فضائح و قبایح اعمال، و انسداد باب شفاعت بر او، حمایت آن متصور شود و سبب طعن و تشنیع و استهزاء سخریه، بلکه مثبت ناصبیت گردد، و اثبات مرتبۀ جلیله خلافت و امامت، و تلقیب منصور بامیر المؤمنین، که از القاب خاصه جناب امیر المؤمنین علیه السلام است، و چندان این لقب جلیل الشأن و عظیم المرتبه است، که اهل حق اطلاق آن بر دیگر ائمه معصومین علیهم السلام هم نمی‌کنند، اصلا سبب استهزاء و طعن و تشنیع بر حضرات سنیه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این عبارت واضح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فحل بنی العباس از روی هیبت و شجاعت و حزم و رأی و صاحب جبروت بوده، و تارک لهو و لعب و هزل و طرب، و کامل العقل و جید المشارکة در علم و ادب، و فقیه النفس، و راجع بسوی عدل و دین، و صاحب حظ در صلاة و تدین بوده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ثبوت این همه مدائح عظیمه و مناقب جلیله ظاهر می‌شود که قول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قتل خلقا الخ از قبیل</w:t>
      </w:r>
      <w:r>
        <w:rPr>
          <w:rFonts w:eastAsia="IRNazanin" w:cs="IRNazanin"/>
          <w:color w:val="111111"/>
          <w:sz w:val="28"/>
          <w:szCs w:val="28"/>
          <w:rtl w:val="true"/>
          <w:lang w:bidi="fa-IR"/>
        </w:rPr>
        <w:t>:</w:t>
      </w:r>
      <w:bookmarkStart w:id="200" w:name="pg11429_127998"/>
    </w:p>
    <w:p>
      <w:pPr>
        <w:pStyle w:val="BookText"/>
        <w:rPr/>
      </w:pPr>
      <w:bookmarkEnd w:id="200"/>
      <w:r>
        <w:rPr>
          <w:rFonts w:ascii="IRNazanin" w:hAnsi="IRNazanin" w:eastAsia="IRNazanin"/>
          <w:color w:val="111111"/>
          <w:sz w:val="28"/>
          <w:sz w:val="28"/>
          <w:szCs w:val="28"/>
          <w:rtl w:val="true"/>
          <w:lang w:bidi="fa-IR"/>
        </w:rPr>
        <w:t>و لا عیب فیهم غیر ان سیوفهم بهن فلول من قراع الکتائب</w:t>
      </w:r>
    </w:p>
    <w:p>
      <w:pPr>
        <w:pStyle w:val="Heading5"/>
        <w:numPr>
          <w:ilvl w:val="4"/>
          <w:numId w:val="1"/>
        </w:numPr>
        <w:rPr/>
      </w:pPr>
      <w:bookmarkStart w:id="201" w:name="__RefHeading___Toc1474269_73709187"/>
      <w:bookmarkStart w:id="202" w:name="_Toc71"/>
      <w:bookmarkEnd w:id="201"/>
      <w:r>
        <w:rPr>
          <w:rtl w:val="true"/>
        </w:rPr>
        <w:t>نووی شافعی منصور دوانیقی را بلقب امیر المؤمنین یاد کرده</w:t>
      </w:r>
      <w:bookmarkEnd w:id="202"/>
    </w:p>
    <w:p>
      <w:pPr>
        <w:pStyle w:val="BookText"/>
        <w:rPr/>
      </w:pPr>
      <w:r>
        <w:rPr>
          <w:rFonts w:ascii="IRNazanin" w:hAnsi="IRNazanin" w:eastAsia="IRNazanin"/>
          <w:color w:val="111111"/>
          <w:sz w:val="28"/>
          <w:sz w:val="28"/>
          <w:szCs w:val="28"/>
          <w:rtl w:val="true"/>
          <w:lang w:bidi="fa-IR"/>
        </w:rPr>
        <w:t xml:space="preserve">و محیی الدین ابو زکریا یحیی بن شرف بن مری النووی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الاسماء و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المنصور الخلیفة مذکور فی المهذب فی آخر باب زکاة الفطر، هو ابو جعفر عبد اللّه بن محمد بن علی بن عبد اللّه بن عباس بن عبد المطلب القرشی الهاشمی امیر المؤمنین ابن عم رسول اللّه صلی اللّه علیه و سلم، و هو ثانی خلفاء بنی العباس، و اولهم اخوه ابو العباس عبد اللّه بن محمد بن علی ابن عبد اللّه بن عباس المعروف بالسفاح قال ابن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بویع ابو العباس السفاح یوم الجمعة لثلاث عشرة لیلة خلت من شهر ربیع الآخر سنة ثنتین و ثلثین و مائة، و توفی السفاح بالانبار فی ذی الحجة سنة ست و ثلثین و مائة، و ولی الخلافة بعده اخوه ابو جعفر المنصور صاحب الترجمة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الخلافة و هو ابن احدی و اربعین سنة تقریبا، و مولده بالسراة فی ذی الحجة سنة خمس و تسعین من الهجرة، بویع بالانبار یوم مات اخوه العباس السفاح، و مضی ابو جعفر حتی قدم الکوفة فصلی بالناس، ثم شخص منها حتی قدم الانبار، و قدم علیه ابو مسلم فقتله ابو جعفر فی شعبان سنة سبع و ثلثین و مائة برومیة المدائن، و خرج ابو جعفر حاجا سنة اربعین و مائة و احرم من الحیرة، و امر قبل خروجه بالمسجد الحرام ان یوسع فی سنة تسع و ثلثین و مائة فلما قضی حجه صدر الی المدینة فاقام بها مدة، ثم توجه الی الشام حتی صلی فی بیت المقدس، ثم انصرف الی الرقة، ثم سلک الفرات حتی نزل المدینة الهاشمیة بالکوفة، و حضر الموسم سنة اربع و اربعین و مائة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تحول الی بغداد سنة خمس و اربعین و مائة، فبناها و اتخذها منزلا سنة</w:t>
      </w:r>
      <w:bookmarkStart w:id="203" w:name="pg11429_127999"/>
    </w:p>
    <w:p>
      <w:pPr>
        <w:pStyle w:val="BookText"/>
        <w:rPr/>
      </w:pPr>
      <w:bookmarkEnd w:id="203"/>
      <w:r>
        <w:rPr>
          <w:rFonts w:ascii="IRNazanin" w:hAnsi="IRNazanin" w:eastAsia="IRNazanin"/>
          <w:color w:val="111111"/>
          <w:sz w:val="28"/>
          <w:sz w:val="28"/>
          <w:szCs w:val="28"/>
          <w:rtl w:val="true"/>
          <w:lang w:bidi="fa-IR"/>
        </w:rPr>
        <w:t>ست و اربعین و مائة، و توفی حاجا لسبع و قیل لست خلون من ذی الحجة سنة ثمان و خمسین و مائة عند بئر میمون، و دفن باعلی مکة و کانت خلافته اثنتین و عشرین سنة الا ایاما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ولی بعده ابنه المهدی ابو عبد اللّه محمد بن عبد اللّه بن محمد بن عبد اللّه ابن محمد بن علی بن عبد اللّه بن عباس یوم وفات ابیه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للمنصور من الاولاد المهدی اسمه محمد، و جعفر، و صالح، و سلیمان، و عیسی، و یعقوب، و القاسم، و عبد العزیز، و العباس، و العالیة</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 w:name="__RefHeading___Toc1474271_73709187"/>
      <w:bookmarkStart w:id="205" w:name="_Toc72"/>
      <w:bookmarkEnd w:id="204"/>
      <w:r>
        <w:rPr>
          <w:rtl w:val="true"/>
        </w:rPr>
        <w:t>ابن شاکر شافعی منصور عباسی را بلقب امیر المؤمنین یاد کرده</w:t>
      </w:r>
      <w:bookmarkEnd w:id="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صلاح الدین محمد بن شاکر بن احمد الخازن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 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بن علی ابن عبد اللّه بن العباس ابو جعفر المنصور امیر المؤمنین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سنة خمس و تسعین و کان قبل الخلافة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الطویل، صرف فی الآفاق الی الجزیرة</w:t>
      </w:r>
      <w:r>
        <w:rPr>
          <w:rStyle w:val="FootnoteAnchor"/>
          <w:rtl w:val="true"/>
        </w:rPr>
        <w:footnoteReference w:id="150"/>
      </w:r>
      <w:r>
        <w:rPr>
          <w:rFonts w:ascii="IRNazanin" w:hAnsi="IRNazanin" w:eastAsia="IRNazanin"/>
          <w:color w:val="111111"/>
          <w:sz w:val="28"/>
          <w:sz w:val="28"/>
          <w:szCs w:val="28"/>
          <w:rtl w:val="true"/>
          <w:lang w:bidi="fa-IR"/>
        </w:rPr>
        <w:t xml:space="preserve">و العراق و اصبهان و فارس، اتته الخلافة و هو بمکة، عهد إلیه اخوه السفاح، و کان اسمر طویلا نحیفا خفیف العارضین، معرق الوجه رحب الجبهة، یخضب بالسواد، کأن عینیه لسانان ناطقان، یخالطه ابهة الملک بزی النساک، تقبله القلوب، و تتبعه العیون، و کان من افراد الدهر حزما و رأیا و دهاء، و جبروتا، حریصا علی جمع المال، و کان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الدوانیق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لمحاسبته الکتاب و العمال علی الدوانیق، و کان شجاعا مهیبا تارکا للهو و اللعب، کامل العقل، قتل خلقا کثیرا حتی ثبت الامر له و لولده، و کان فیه عدل، و له حظ من</w:t>
      </w:r>
      <w:bookmarkStart w:id="206" w:name="pg11429_128000"/>
    </w:p>
    <w:p>
      <w:pPr>
        <w:pStyle w:val="BookText"/>
        <w:rPr/>
      </w:pPr>
      <w:bookmarkEnd w:id="206"/>
      <w:r>
        <w:rPr>
          <w:rFonts w:ascii="Amiri" w:hAnsi="Amiri" w:eastAsia="Amiri" w:cs="Amiri"/>
          <w:color w:val="111111"/>
          <w:sz w:val="28"/>
          <w:sz w:val="28"/>
          <w:szCs w:val="28"/>
          <w:rtl w:val="true"/>
          <w:lang w:bidi="ar-SA"/>
        </w:rPr>
        <w:t>صلاة و علم و 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توفی محرما علی باب مکة فی سادس ذی الحجة سنة ثمان و خمسین و مائة و دفن ما بین الحجون و بئر میمون، و کان فحل بنی العباس، و کان بلیغا فصیحا و لما مات خلف فی بیوت الاموال تسعمائة الف الف دینار و خمسین الف الف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کأنی فی الحرم، و کان رسول اللّه صلی اللّه علیه و سلم فی الکعبة، و بابها مفتوح، فنادی مناد این عبد اللّه؟ فقام أخی أبو العباس السفاح حتی صار علی الدرجة، فادخل فما لبث ان اخرج و معه لواء اسود علی قفاه قدر أربعة أذرع، ثم نودی این عبد اللّه؟ فقمت الی الدرجة فاصعدت فاذا رسول اللّه و أبو بکر و عمر و بلال فعقد لی، و اوصانی بامته، و عممنی بعمامة، و کان کورها ثلاثة و عشرین،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إلیک ابا الخلفاء الی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اربعا و ستین سنة، و توفی ببئر میمون من ارض الحرم، و کان یقول حین دخل فی الثلث و 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تسمیها العرب القاتلة و الحاصدة</w:t>
      </w:r>
      <w:r>
        <w:rPr>
          <w:rStyle w:val="FootnoteAnchor"/>
          <w:rtl w:val="true"/>
        </w:rPr>
        <w:footnoteReference w:id="151"/>
      </w:r>
    </w:p>
    <w:p>
      <w:pPr>
        <w:pStyle w:val="Heading5"/>
        <w:numPr>
          <w:ilvl w:val="4"/>
          <w:numId w:val="1"/>
        </w:numPr>
        <w:rPr/>
      </w:pPr>
      <w:bookmarkStart w:id="207" w:name="__RefHeading___Toc1474273_73709187"/>
      <w:bookmarkStart w:id="208" w:name="_Toc73"/>
      <w:bookmarkEnd w:id="207"/>
      <w:r>
        <w:rPr>
          <w:rtl w:val="true"/>
        </w:rPr>
        <w:t>دمیری شافعی منصور را عالم، و فقیه، و حلیم، و خبیر معرفی کرده</w:t>
      </w:r>
      <w:bookmarkEnd w:id="20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بن عیسی الدمیری الشافعی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أبی جعفر منصور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طویلا اسمر نحیفا خفیف اللحیة، رحب الجبهة، کأن عینیه لسانان ناطقان، صارما مهیبا، ذا جبروت و سطوة، و حزم و عزم، و رأی و شجاعة، و کمال عقل و دهاء، و حلم و علم و فقه و خبرة بالامور، تقبله النفوس، و تهابه الرجال کان یخلط ابهة الملک بزی ذی النسک، و کان بخیلا بالمال الا عند النوائب</w:t>
      </w:r>
      <w:r>
        <w:rPr>
          <w:rFonts w:eastAsia="IRNazanin" w:cs="IRNazanin"/>
          <w:color w:val="111111"/>
          <w:sz w:val="28"/>
          <w:szCs w:val="28"/>
          <w:rtl w:val="true"/>
          <w:lang w:bidi="fa-IR"/>
        </w:rPr>
        <w:t>.</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واضح است که منصور علاوه بر جبروت و سطوت،</w:t>
      </w:r>
      <w:bookmarkStart w:id="209" w:name="pg11429_128001"/>
    </w:p>
    <w:p>
      <w:pPr>
        <w:pStyle w:val="BookText"/>
        <w:rPr/>
      </w:pPr>
      <w:bookmarkEnd w:id="209"/>
      <w:r>
        <w:rPr>
          <w:rFonts w:ascii="IRNazanin" w:hAnsi="IRNazanin" w:eastAsia="IRNazanin"/>
          <w:color w:val="111111"/>
          <w:sz w:val="28"/>
          <w:sz w:val="28"/>
          <w:szCs w:val="28"/>
          <w:rtl w:val="true"/>
          <w:lang w:bidi="fa-IR"/>
        </w:rPr>
        <w:t>صاحب حزم و عزم و رأی و شجاعت، و کمال عقل و دهاء و حلم و علم و فقه و خبرت بامور بوده، و نفوس مردم او را قبول می‌کرد، و نیز از او هیبت می‌نمودند، و خلط می‌کرد با ابهت ملک لباس اهل نسک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عماد الدین ادریس بن علی بن عبد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الاحبار فی السیر و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منصور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ملکا حازما مجربا للامور، ذا سیاسة حسنة فی ملکه، بذالا للاموال عند الحروب و الشدود، ممسکا لها الامساک الکلی فی غیر ذلک، کان شغله فی صدر النهار بالامر و النهی و الولایات و العزل و شحن الثغور و الاطراف، و النظر فی النفقات و الخراج، و مصلحة معاشرة الرعیة، فاذا صلی العصر جلس لاهل بیته و من أحب أن یسامره، فاذا صلی العشاء نظر فیما ورد علیه من کتب الثغور و الآفاق و شاور سماره فی ذلک بما أحب الی ثلث اللیل، ثم یأوی الی فراشه، فاذا بقی من اللیل قدر ثلثه، قام فتوضأ و صلی حتی یطلع الفجر، ثم یخرج فیصلی بالناس و یعود الی ایوانه</w:t>
      </w:r>
      <w:r>
        <w:rPr>
          <w:rFonts w:eastAsia="IRNazanin" w:cs="IRNazanin"/>
          <w:color w:val="111111"/>
          <w:sz w:val="28"/>
          <w:szCs w:val="28"/>
          <w:rtl w:val="true"/>
          <w:lang w:bidi="fa-IR"/>
        </w:rPr>
        <w:t>.</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هم جلالت و عظمت منصور، و حزم و تجربه و حسن سیاست او، و اشتغال او باشغال حسنه، و کثرت عبادت ظاهر است</w:t>
      </w:r>
      <w:r>
        <w:rPr>
          <w:rFonts w:eastAsia="IRNazanin" w:cs="IRNazanin"/>
          <w:color w:val="111111"/>
          <w:sz w:val="28"/>
          <w:szCs w:val="28"/>
          <w:rtl w:val="true"/>
          <w:lang w:bidi="fa-IR"/>
        </w:rPr>
        <w:t>.</w:t>
      </w:r>
    </w:p>
    <w:p>
      <w:pPr>
        <w:pStyle w:val="Heading5"/>
        <w:numPr>
          <w:ilvl w:val="4"/>
          <w:numId w:val="1"/>
        </w:numPr>
        <w:rPr/>
      </w:pPr>
      <w:bookmarkStart w:id="210" w:name="__RefHeading___Toc1474275_73709187"/>
      <w:bookmarkStart w:id="211" w:name="_Toc74"/>
      <w:bookmarkEnd w:id="210"/>
      <w:r>
        <w:rPr>
          <w:rtl w:val="true"/>
        </w:rPr>
        <w:t>سیوطی شافعی منصور را جواد، ممدح، حسن الاعتقاد معرفی نموده</w:t>
      </w:r>
      <w:bookmarkEnd w:id="211"/>
    </w:p>
    <w:p>
      <w:pPr>
        <w:pStyle w:val="BookText"/>
        <w:rPr/>
      </w:pPr>
      <w:r>
        <w:rPr>
          <w:rFonts w:ascii="IRNazanin" w:hAnsi="IRNazanin" w:eastAsia="IRNazanin"/>
          <w:color w:val="111111"/>
          <w:sz w:val="28"/>
          <w:sz w:val="28"/>
          <w:szCs w:val="28"/>
          <w:rtl w:val="true"/>
          <w:lang w:bidi="fa-IR"/>
        </w:rPr>
        <w:t xml:space="preserve">و جلال الدین عبد الرحمن بن أبی بکر السیوطی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أبو عبد اللّه محمد بن المنصور، ولد بایذج سنة سبع و عشرین و مائة، و قیل سنة ست و عشرین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امه أم موسی بنت منصور الحمیریة، و کان جوادا ممدحا ملیح الشکل،</w:t>
      </w:r>
    </w:p>
    <w:p>
      <w:pPr>
        <w:pStyle w:val="BookText"/>
        <w:rPr/>
      </w:pPr>
      <w:r>
        <w:rPr>
          <w:rFonts w:ascii="IRNazanin" w:hAnsi="IRNazanin" w:eastAsia="IRNazanin"/>
          <w:color w:val="111111"/>
          <w:sz w:val="28"/>
          <w:sz w:val="28"/>
          <w:szCs w:val="28"/>
          <w:rtl w:val="true"/>
          <w:lang w:bidi="fa-IR"/>
        </w:rPr>
        <w:t>محببا الی الرعیة، حسن الاعتقاد تتبع الزنادقة، و افنی منهم خلقا، و هو اول من أمر بتصنیف کتب الجدل فی الرد علی الزنادقة و الملحدین، روی الحدیث عن أبیه، و عن مبارک بن فضالة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 عنه یحیی بن حمزة، و جعفر بن سلیمان الضبعی، و محمد بن عبد اللّه الرقاشی، و أبو سفیان سعید بن یحیی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علمت قیل فیه جرحا و لا تعدیلا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ابن عدی من حدیث عثمان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 ولد العباس 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تفرد به محمد</w:t>
      </w:r>
      <w:r>
        <w:rPr>
          <w:rStyle w:val="FootnoteAnchor"/>
          <w:rtl w:val="true"/>
        </w:rPr>
        <w:footnoteReference w:id="154"/>
      </w:r>
      <w:r>
        <w:rPr>
          <w:rFonts w:ascii="IRNazanin" w:hAnsi="IRNazanin" w:eastAsia="IRNazanin"/>
          <w:color w:val="111111"/>
          <w:sz w:val="28"/>
          <w:sz w:val="28"/>
          <w:szCs w:val="28"/>
          <w:rtl w:val="true"/>
          <w:lang w:bidi="fa-IR"/>
        </w:rPr>
        <w:t>بن الولید مولی بنی هاشم، و کان یضع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الذهبی هنا حدیث ابن مسعود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یواطی اسمه اسمی و اسم أبیه اسم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 داود و الترمذی و صححه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شب المهدی أمره أبوه علی طبرستان و ما والاها، و تأدب و جالس العلماء و تمیز، ثم ان أباه عهد إلیه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مات بویع بالخلافة و وصل الخبر إلیه ببغداد، فخطب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أمیر المؤمنین عبد دعی فأجاب، و أمر فاطاع، و اغرورقت عیناه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بکی رسول اللّه صلی اللّه علیه و سلم عند فراق الاحبة، و لقد فارقت عظیما و قلدت جسیما، فعند اللّه احتسب أمیر المؤمنین، و به أستعین علی خلافة المسلمین، أیها الناس أسروا مثل ما تعلنون من طاعتنا نهبکم العافیة و تحمدوا العاقبة، و اخفضوا جناح الطاعة، لمن نشر معدلته فیکم، و طوی الاصر عنکم، و أهال علیکم السلامة من</w:t>
      </w:r>
      <w:bookmarkStart w:id="212" w:name="pg11429_128003"/>
    </w:p>
    <w:p>
      <w:pPr>
        <w:pStyle w:val="BookText"/>
        <w:rPr/>
      </w:pPr>
      <w:bookmarkEnd w:id="212"/>
      <w:r>
        <w:rPr>
          <w:rFonts w:ascii="IRNazanin" w:hAnsi="IRNazanin" w:eastAsia="IRNazanin"/>
          <w:color w:val="111111"/>
          <w:sz w:val="28"/>
          <w:sz w:val="28"/>
          <w:szCs w:val="28"/>
          <w:rtl w:val="true"/>
          <w:lang w:bidi="fa-IR"/>
        </w:rPr>
        <w:t>حیث رآه اللّه مقدما ذلک، و اللّه لافنین عمری بین عقوبتکم و الاحسان إلیکم</w:t>
      </w:r>
      <w:r>
        <w:rPr>
          <w:rFonts w:eastAsia="IRNazanin" w:cs="IRNazanin"/>
          <w:color w:val="111111"/>
          <w:sz w:val="28"/>
          <w:szCs w:val="28"/>
          <w:rtl w:val="true"/>
          <w:lang w:bidi="fa-IR"/>
        </w:rPr>
        <w:t>.</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مهدی پسر منصور که جواد ممدح بود، و رعیت او را دوست می‌داشتند، و اعتقاد او نیکو بود، که تتبع زنادقه کرده، و خلقی را از ایشان بدار الفناء فرستاده، و او اول کسی است که حکم فرموده بتصنیف کتب جدل در رد بر زنادقه و ملحدین، پدر خود منصور را بامیر المؤمنین ملقب ساخته، و بر وفات او گریسته، و عظمت و جلالت او ظاهر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ثبوت این همه مدایح و مناقب منصور، نزد ائمه سنیه، و ظهور خلافت و امامت او، توان گفت که طعن و تشنیع فاضل رشید، گو بظاهر برنگ دیگر است، لکن در حقیقت وجهش آنست که چرا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قبایح و شنایع اعمال و عداوت منصور با آل علی بیان کرده، قبح حال خلیفه و امیر المؤمنین سنیه ظاهر فرموده، کشف قناع از حال ائمه سنیه که مادح و معظم منصورند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هارون رشید الرشید که متعصب عنید، و ناصبی شدید، و شیطان مرید بوده، پس او هم ممدوح اکابر و اجله سنیان و اساطین دین ایشان است</w:t>
      </w:r>
      <w:r>
        <w:rPr>
          <w:rFonts w:eastAsia="IRNazanin" w:cs="IRNazanin"/>
          <w:color w:val="111111"/>
          <w:sz w:val="28"/>
          <w:szCs w:val="28"/>
          <w:rtl w:val="true"/>
          <w:lang w:bidi="fa-IR"/>
        </w:rPr>
        <w:t>.</w:t>
      </w:r>
    </w:p>
    <w:p>
      <w:pPr>
        <w:pStyle w:val="Heading5"/>
        <w:numPr>
          <w:ilvl w:val="4"/>
          <w:numId w:val="1"/>
        </w:numPr>
        <w:rPr/>
      </w:pPr>
      <w:bookmarkStart w:id="213" w:name="__RefHeading___Toc1474277_73709187"/>
      <w:bookmarkStart w:id="214" w:name="_Toc75"/>
      <w:bookmarkEnd w:id="213"/>
      <w:r>
        <w:rPr>
          <w:rtl w:val="true"/>
        </w:rPr>
        <w:t>ابن خلدون مالکی خلفای عباسی را از گناه منزه دانسته</w:t>
      </w:r>
      <w:bookmarkEnd w:id="21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خلدون در کتاب العبر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الحکایات المدخولة للمورخین ما ینقلونه کافة فی سبب نکبة الرشید للبرامکة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قصة العباسة اخته مع جعفر بن یحیی بن خالد مولاه، و انه لکلفه بمکانهما من معاقرته ایاهما الخمر، اذن لهما فی عقد النکاح دون الخلوة، حرصا علی اجتماعهما فی مجلسه، و ان العباسة تحیلت علیه فی التماس الخلوة به</w:t>
      </w:r>
    </w:p>
    <w:p>
      <w:pPr>
        <w:pStyle w:val="BookText"/>
        <w:rPr/>
      </w:pPr>
      <w:r>
        <w:rPr>
          <w:rFonts w:ascii="IRNazanin" w:hAnsi="IRNazanin" w:eastAsia="IRNazanin"/>
          <w:color w:val="111111"/>
          <w:sz w:val="28"/>
          <w:sz w:val="28"/>
          <w:szCs w:val="28"/>
          <w:rtl w:val="true"/>
          <w:lang w:bidi="fa-IR"/>
        </w:rPr>
        <w:t>لما شغفها من حبه حتی واقعها، زعموا فی حالة سکر فحملت، و وشی بذلک للرشید فاستغضب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هیهات ذلک من منصب العباسة فی دینها و أبویها و جلالها، و انها بنت عبد اللّه بن عباس، لیس بینها و بینه الا أربعة رجال هم اشراف الدین و عظماء الملة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العباسة بنت محمد المهدی بن عبد اللّه أبی جعفر المنصور بن محمد السجاد بن علی أبی الخلفاء بن عبد اللّه ترجمان القرآن بن العباس عم النبی صلی اللّه علیه و سلم، ابنة خلیفة، اخت خلیفة، محفوفة بالملک العزیز، و الخلافة النبویة، و صحبة الرسول، و عمومته، و امامة الملة، و نور الوحی، و مهبط الملائکة من سائر جهاتها، قریبة عهد ببداوة العروبة، و سذاجة الدین البعیدة عن عوائد الترف و مراتع الفواحش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فاین یطلب الصون و العفاف إذا ذهب عنها؟ أو این یوجد للطهارة و الذکاء إذا فقد من بیتها؟ أو کیف تلحم نسبها بجعفر بن یحیی؟ و تدنس شرفها العربی، بمولی من موالی العجم بملکة جده من الفرس أو بولاء جدها من عمومة الرسول و اشراف قریش، و غایته ان جذبت دولتهم بضبعه و ضبع أبیه، و استخلصتهم و رقتهم الی منازل الاشراف، و کیف یسوغ من الرشید ان یصهر الی موالی الاعاجم علی بعد همته و عظم آبائه؟ و لو نظر المتأمل فی ذلک نظر المنصف، و قاس العباسة بابنة ملک من عظماء ملوک زمانه، لاستنکف لها عن مثله مع مولی من موالی دولتها و فی سلطان قومها و استنکره ولج فی تکذیبه، و این قدر العباسة و الرشید من الناس</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نکب البرامکة ما کان من استبدادهم علی الدولة، و احتجانهم</w:t>
      </w:r>
      <w:r>
        <w:rPr>
          <w:rStyle w:val="FootnoteAnchor"/>
          <w:rtl w:val="true"/>
        </w:rPr>
        <w:footnoteReference w:id="156"/>
      </w:r>
      <w:r>
        <w:rPr>
          <w:rFonts w:ascii="IRNazanin" w:hAnsi="IRNazanin" w:eastAsia="IRNazanin"/>
          <w:color w:val="111111"/>
          <w:sz w:val="28"/>
          <w:sz w:val="28"/>
          <w:szCs w:val="28"/>
          <w:rtl w:val="true"/>
          <w:lang w:bidi="fa-IR"/>
        </w:rPr>
        <w:t>اموال</w:t>
      </w:r>
    </w:p>
    <w:p>
      <w:pPr>
        <w:pStyle w:val="BookText"/>
        <w:rPr/>
      </w:pPr>
      <w:r>
        <w:rPr>
          <w:rFonts w:ascii="IRNazanin" w:hAnsi="IRNazanin" w:eastAsia="IRNazanin"/>
          <w:color w:val="111111"/>
          <w:sz w:val="28"/>
          <w:sz w:val="28"/>
          <w:szCs w:val="28"/>
          <w:rtl w:val="true"/>
          <w:lang w:bidi="fa-IR"/>
        </w:rPr>
        <w:t>الجبایة، حتی کان الرشید یطلب الیسیر من المال فلا یصل إلیه، فغلبوه علی امره، و شارکوه فی سلطانه، و لم یکن له معهم تصرف فی امور ملکه، فعظمت آثارهم، و بعد صیتهم، و عمروا مراتب الدولة و خططها بالرؤساء من ولدهم و صنائعهم، و احتازوها عمن سواهم من وزارة و کتابة و قیادة و حجابة و سیف و 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بدار الرشید من ولد یحیی بن خالد خمسة و عشرون رئیسا من بین صاحب سیف و صاحب قلم، زاحموا فیها أهل الدولة بالمناکب، و دفعوهم عنها بالراح لمکان ابیهم یحیی من کفالة هارون ولی عهد و خلیفة حتی شب فی حجره، و درج من عشه، و غلب علی أمره، و کان یدعوه یا ابت فتوجه الایثار من السلطان إلیهم، و عظمت الدولة منهم، و انبسط الجاه عندهم، و انصرفت نحوهم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خضعت لهم الرقاب، و قصرت علیهم الآمال، و تخطت إلیهم من اقصی التخوم هدایا الملوک، و تحف الامراء، و سیرت الی خزائنهم فی سبیل التزلف</w:t>
      </w:r>
      <w:r>
        <w:rPr>
          <w:rStyle w:val="FootnoteAnchor"/>
          <w:rtl w:val="true"/>
        </w:rPr>
        <w:footnoteReference w:id="157"/>
      </w:r>
      <w:r>
        <w:rPr>
          <w:rFonts w:ascii="IRNazanin" w:hAnsi="IRNazanin" w:eastAsia="IRNazanin"/>
          <w:color w:val="111111"/>
          <w:sz w:val="28"/>
          <w:sz w:val="28"/>
          <w:szCs w:val="28"/>
          <w:rtl w:val="true"/>
          <w:lang w:bidi="fa-IR"/>
        </w:rPr>
        <w:t>و الاستمالة اموال الجبایة، و افاضوا فی رجال الشیعة و عظماء القرابة العطاء، و طوقهم المنن، و کسبوا من بیوتات الاشراف المعدم و فکوا العانی، و مدحوا بما لم یمدح به خلیفتهم، و اسنوا</w:t>
      </w:r>
      <w:r>
        <w:rPr>
          <w:rStyle w:val="FootnoteAnchor"/>
          <w:rtl w:val="true"/>
        </w:rPr>
        <w:footnoteReference w:id="158"/>
      </w:r>
      <w:r>
        <w:rPr>
          <w:rFonts w:ascii="IRNazanin" w:hAnsi="IRNazanin" w:eastAsia="IRNazanin"/>
          <w:color w:val="111111"/>
          <w:sz w:val="28"/>
          <w:sz w:val="28"/>
          <w:szCs w:val="28"/>
          <w:rtl w:val="true"/>
          <w:lang w:bidi="fa-IR"/>
        </w:rPr>
        <w:t>لعفاتهم</w:t>
      </w:r>
      <w:r>
        <w:rPr>
          <w:rStyle w:val="FootnoteAnchor"/>
          <w:rtl w:val="true"/>
        </w:rPr>
        <w:footnoteReference w:id="159"/>
      </w:r>
      <w:r>
        <w:rPr>
          <w:rFonts w:ascii="IRNazanin" w:hAnsi="IRNazanin" w:eastAsia="IRNazanin"/>
          <w:color w:val="111111"/>
          <w:sz w:val="28"/>
          <w:sz w:val="28"/>
          <w:szCs w:val="28"/>
          <w:rtl w:val="true"/>
          <w:lang w:bidi="fa-IR"/>
        </w:rPr>
        <w:t>الجوائز و الصلات، و استولوا علی القری و الضیاع من الضواحی و الامصار فی سائر الممالک، حتی آسفوا البطانة، و احقدوا الخاصة، و اغضبوا أهل الولایة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فکشفت لهم وجوه المناقشة و الحسد، و دبت الی مهادهم الوثیر من الدولة عقارب السعایة، حتی لقد کان بنو قحطبة اخوال جعفر من اعاظم الساعین علیهم لم</w:t>
      </w:r>
    </w:p>
    <w:p>
      <w:pPr>
        <w:pStyle w:val="BookText"/>
        <w:rPr/>
      </w:pPr>
      <w:r>
        <w:rPr>
          <w:rFonts w:ascii="IRNazanin" w:hAnsi="IRNazanin" w:eastAsia="IRNazanin"/>
          <w:color w:val="111111"/>
          <w:sz w:val="28"/>
          <w:sz w:val="28"/>
          <w:szCs w:val="28"/>
          <w:rtl w:val="true"/>
          <w:lang w:bidi="fa-IR"/>
        </w:rPr>
        <w:t>تعطفهم لما وقر فی نفوسهم من الحسد عواطف الرحم، و لا وزعتهم أواصر القرابة، و قارن ذلک عند مخدومهم نواشئ الغیرة و الاستنکاف من الحجر و الانفة، و کامن الحقود التی بعثتها منهم صغائر الدالة، و انتهی بها الاصرار علی شأنهم الی کبائر المخالفة، کقصتهم فی یحیی بن عبد اللّه ابن الحسن بن حسن بن علی ابن أبی طالب أخی محمد المهدی الملقب بالنفس الزکیة الخارج علی المنصور، و یحیی هذا هو الذی استنزله الفضل بن یحیی من بلاد الدیلم علی امان الرشید بخطه، و بذل لهم فیه الف الف درهم علی ما ذکره الطبری، و دفعه الرشید الی جعفر، و جعل اعتقاله بداره و الی نظره فحبسه 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حملته الدالة علی تخلیة سبیله و الاستبداد بحل عقاله حرما لدماء أهل البیت بزعمه، و دالة علی السلطان فی حکمه، و سأله الرشید عنه لما وشی به إلیه، ففطن و قال اطلقته، فابدی له وجه الاستحسان، و اسرها فی نفسه، فاوجد السبیل بذلک علی نفسه و قومه، حتی ثل عرشهم و اکفئت علیهم سماؤهم، و خسفت الارض بهم و بدارهم، و ذهبت سلفا و مثلا للاخرین أیامهم، و من تأمل أخبارهم و استقصی سیر الدولة و سیرهم، وجد ذلک محقق الاثر ممهد الاسباب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انظر ما نقله ابن عبد ربه، فی مفاوضة الرشید عم جده داود بن علی فی شأن نکبتهم، و ما ذکره فی باب الشعراء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محاورة الاصمعی للرشید و للفضل بن یحیی فی سمرهم، تتفهم انه انما قتلهم الغیرة و المناقشة فی الاستبداد من الخلیفة فمن دونه، و کذلک ما تحیل به اعدائهم من البطانة فیما دسوه للمغنین من الشعر احتیاله علی اسماعه للخلیفة و تحریک حفائظه لهم و هو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هندا انجزتنا ما تعد و شفت انفسنا مما نجد</w:t>
      </w:r>
    </w:p>
    <w:p>
      <w:pPr>
        <w:pStyle w:val="BookText"/>
        <w:rPr/>
      </w:pPr>
      <w:r>
        <w:rPr>
          <w:rFonts w:ascii="IRNazanin" w:hAnsi="IRNazanin" w:eastAsia="IRNazanin"/>
          <w:color w:val="111111"/>
          <w:sz w:val="28"/>
          <w:sz w:val="28"/>
          <w:szCs w:val="28"/>
          <w:rtl w:val="true"/>
          <w:lang w:bidi="fa-IR"/>
        </w:rPr>
        <w:t>و استبدت مرة واحدة انما العاجز من لا یستبد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الرشید لما سمعها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اللّه انی عاجز حتی بعثوا بامثال هذه کامن</w:t>
      </w:r>
    </w:p>
    <w:p>
      <w:pPr>
        <w:pStyle w:val="BookText"/>
        <w:rPr/>
      </w:pPr>
      <w:r>
        <w:rPr>
          <w:rFonts w:ascii="IRNazanin" w:hAnsi="IRNazanin" w:eastAsia="IRNazanin"/>
          <w:color w:val="111111"/>
          <w:sz w:val="28"/>
          <w:sz w:val="28"/>
          <w:szCs w:val="28"/>
          <w:rtl w:val="true"/>
          <w:lang w:bidi="fa-IR"/>
        </w:rPr>
        <w:t>غیرته، و سلطوا علیهم بأس انتقامه، نعوذ باللّه من غلبة الرجال و سوء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ماتموه به الحکایة من معاقرة الرشید الخمر، و اقتران سکره بسکر الندیمین، فحاش للّه ما علمنا علیه من سوء، و این هذا من حال الرشید و قیامه بما یجب لمنصب الخلافة من الدین و العدالة؟ و ما کان علیه من صحابة العلماء و الاولیاء، و محاوراته للفضیل بن عیاض، و ابن السماک، و العمری، و مکاتبته سفیان الثوری، و بکائه من مواعظهم، و دعائه بمکة فی طوافه، و ما کان علیه، من العبادة، و المحافظة علی أوقات الصلوات، و شهود الصبح لاول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الطبری و غیره انه کان یصلی فی کل یوم مائة رکعة نافلة، و کان یغزو عاما و یحج عاما، و لقد زجر ابن أبی مریم مضحکه فی سمره، حین تعرض له بمثل ذلک فی الصلوة لما سمعه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لِیَ لا أَعْبُدُ اَلَّذِی فَطَرَنِی</w:t>
      </w:r>
      <w:r>
        <w:rPr>
          <w:rStyle w:val="FootnoteAnchor"/>
          <w:rtl w:val="true"/>
        </w:rPr>
        <w:footnoteReference w:id="160"/>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أدری لم؟ فما تمالک الرشید ان ضحک؟ ثم التفت إلیه مغضبا و قال یا بن أبی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الصلوة أیضا إیاک و القرآن و الدین و لک ما شئت بعدهما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فقد کان من العلم و السذاجة بمکان لقرب عهده من سلفه المنتحلین لذلک، و لم یکن بینه و بین جده أبی جعفر بعید 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خلفه غلاما، و قد کان أبو جعفر بمکان من العلم و الدین قبل الخلافة و بعدها، و هو القائل لمالک حین أشار علیه بتألیف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ابا عبد اللّه انه لم یبق علی وجه الارض اعلم منی و منک، و انی قد شغلتنی الخلافة، فضع أنت للناس کتابا ینتفعون به، تجنب فیه رخص ابن عباس، و شدائد ابن عمر، و وطئه للناس توطئة، 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لقد علمنی التصنیف یومئذ</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أدرکه ابنه المهدی أبو الرشید هذا، و هو یتورع عن کسوة الجدید لعیاله</w:t>
      </w:r>
    </w:p>
    <w:p>
      <w:pPr>
        <w:pStyle w:val="BookText"/>
        <w:rPr/>
      </w:pPr>
      <w:r>
        <w:rPr>
          <w:rFonts w:ascii="IRNazanin" w:hAnsi="IRNazanin" w:eastAsia="IRNazanin"/>
          <w:color w:val="111111"/>
          <w:sz w:val="28"/>
          <w:sz w:val="28"/>
          <w:szCs w:val="28"/>
          <w:rtl w:val="true"/>
          <w:lang w:bidi="fa-IR"/>
        </w:rPr>
        <w:t>من بیت المال، و دخل علیه یوما، و هو بمجلسه یباشر الخیاطین فی إرقاع الخلقان من ثیاب عیاله، فاستنکف المهدی من ذلک، و قال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کسوة العیال عامنا هذا من عطائی،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ذلک و لم یصده عنه، و لاسمح بالانفاق فیه من أموال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یلیق بالرشید علی قرب العهد من هذا الخلیفة و ابوته و ما ربی علیه من امثال هذه السیر فی أهل بیته و الخلق بها ان یعاقر الخمر و یجاهر بها، و قد کانت حالة الاشراف من العرب الجاهلیة فی اجتناب الخمر معلومة، و لم یکن الکرم شجرتهم، و کان شربها مذمة عند الکثیر منهم، و الرشید و آباؤه کانوا علی ثبج</w:t>
      </w:r>
      <w:r>
        <w:rPr>
          <w:rStyle w:val="FootnoteAnchor"/>
          <w:rtl w:val="true"/>
        </w:rPr>
        <w:footnoteReference w:id="161"/>
      </w:r>
      <w:r>
        <w:rPr>
          <w:rFonts w:ascii="IRNazanin" w:hAnsi="IRNazanin" w:eastAsia="IRNazanin"/>
          <w:color w:val="111111"/>
          <w:sz w:val="28"/>
          <w:sz w:val="28"/>
          <w:szCs w:val="28"/>
          <w:rtl w:val="true"/>
          <w:lang w:bidi="fa-IR"/>
        </w:rPr>
        <w:t>من اجتناب المذمومات فی دینهم و دنیاهم، و التخلق بالمحامد و اوصاف الکمال و نزعات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انظر ما نقله الطبری و المسعودی فی قصة جبریل بختیشوع الطبیب حین احضر له السمک فی مائدته فحماه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امر صاحب المائدة بحمله الی منزله، و فطن الرشید و ارتاب به، و دس خادمه حتی عاینه یتناوله، فاخذ ابن بختیشوع للاعتذار ثلث قطع من السمک فی ثلثة اقداح، خلط إحداها باللحم المعالج باتوابل و البقول و البوارد و الحلوی، و صب علی الثانیة ماء مثلجا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الثالث خمرا صرفا، و قال فی الاول و الثانی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طعام أمیر المؤمنین ان خلط السمک بغیره أو لم یخلطه، و قال فی الثالث و هذا طعام ابن بختیشوع و دفعها الی صاحب المائدة، حتی إذا انتبه الرشید، و احضره للتوبیخ، أحضر الثلثة الاقداح، فوجد صاحب الخمر قد اختلط و ماع</w:t>
      </w:r>
      <w:r>
        <w:rPr>
          <w:rStyle w:val="FootnoteAnchor"/>
          <w:rtl w:val="true"/>
        </w:rPr>
        <w:footnoteReference w:id="162"/>
      </w:r>
      <w:r>
        <w:rPr>
          <w:rFonts w:ascii="IRNazanin" w:hAnsi="IRNazanin" w:eastAsia="IRNazanin"/>
          <w:color w:val="111111"/>
          <w:sz w:val="28"/>
          <w:sz w:val="28"/>
          <w:szCs w:val="28"/>
          <w:rtl w:val="true"/>
          <w:lang w:bidi="fa-IR"/>
        </w:rPr>
        <w:t>و تفتت</w:t>
      </w:r>
    </w:p>
    <w:p>
      <w:pPr>
        <w:pStyle w:val="BookText"/>
        <w:rPr/>
      </w:pPr>
      <w:r>
        <w:rPr>
          <w:rFonts w:ascii="IRNazanin" w:hAnsi="IRNazanin" w:eastAsia="IRNazanin"/>
          <w:color w:val="111111"/>
          <w:sz w:val="28"/>
          <w:sz w:val="28"/>
          <w:szCs w:val="28"/>
          <w:rtl w:val="true"/>
          <w:lang w:bidi="fa-IR"/>
        </w:rPr>
        <w:t>و وجد الآخرین و قد فسدا و تغیرت رائحتهما، فکانت له فی ذلک معذرة، و تبین من ذلک ان حالة الرشید فی اجتناب الخمر کانت معروفة عند بطانته و أهل مائدته، و لقد ثبت عنه انه عهد بحبس أبی نواس لما بلغه من انهماکه فی المعاقرة حتی تاب و اقلع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کان الرشید یشرب نبیذ التمر علی مذهب أهل العراق، و فتاویهم فیها معروفة، و اما الخمر الصرف فلا سبیل الی اتهامه به، و لا تقلید الاخبار الواهیة فیها، فلم یکن الرجل بحیث یواقع محرما من اکبر الکبائر عند الملة، و لقد کان اولئک القوم کلهم بمنجاة من ارتکاب السرف و الترف فی ملابسهم و زینتهم و سائر متناولاتهم، لما کانوا علیه من خشونة البداوة و سذاجة الدین التی لم یفارقوها بعد، فما ظنک بما یخرج عن الاباحة الی الحظر، و من الحلیة الی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اتفق المؤرخون الطبری و المسعودی و غیرهم علی أن جمیع من سلف من خلفاء بنی أمیّة، و بنی العباس انما کانوا یرکبون بالحیلة الخفیفة من الفضة فی المناطق و السیوف و اللجم و السروج، و أن أول خلیفة أحدث الرکوب بحلیة الذهب هو المعتز بن المتوکل ثامن الخلفاء بعد الرشید، و هکذا کان حالهم أیضا فی ملابسهم فما ظنک بمشاربهم، و تبین ذلک بأتم من هذا إذا فهمت طبیعة الدولة فی أولها من البداوة و الغضاضة کما نشرح فی مسائل الکتاب الاول انشاء اللّه تعالی و اللّه الهادی الی الصواب</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واضح است که ابن خلدون عباسه را، که اخت هارون رشید بود، چندان در عظمت و جلالت و دیانت قرار داده، که صدور احتیال از او در خلوت با زوج خودش، و ایقاع وقاع را با او از زوج او هم در حال سکر ممتنع و محال دانسته، و آنرا از منصب عالی او دور</w:t>
      </w:r>
    </w:p>
    <w:p>
      <w:pPr>
        <w:pStyle w:val="BookText"/>
        <w:rPr/>
      </w:pPr>
      <w:r>
        <w:rPr>
          <w:rFonts w:ascii="IRNazanin" w:hAnsi="IRNazanin" w:eastAsia="IRNazanin"/>
          <w:color w:val="111111"/>
          <w:sz w:val="28"/>
          <w:sz w:val="28"/>
          <w:szCs w:val="28"/>
          <w:rtl w:val="true"/>
          <w:lang w:bidi="fa-IR"/>
        </w:rPr>
        <w:t>انگاشته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حاصل کلامش آنست که دور است این امر از منصب عباسه در دین او و ابوین او و جلال او، و بدرستی که عباسه بنت عبد اللّه بن عباس بود، و نیست در میان او و در میان عبد اللّه عباس مگر چار مرد، که ایشان اشراف دین، و عظماء ملتند بعد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عباسه بنت محمد مهدی است، و او ابن عبد اللّه أبی جعفر منصور و او ابن محمد سجاد، و او ابن علی، و او ابن عبد اللّه بن عباس است، پس عباسه بنت خلیفه، و اخت خلیفه است، محفوف است بملک عزیز، و خلافت نبویه، و صحبت رسول، و عمومت آن حضرت، و امامت ملت، و نور وحی و مهبط ملائکه، از سائر جهات قریبة العهد است ببداوت عربیت و سذاجت دین، و بعید است از عوائد ترف و مراتع فواحش پس کجا طلب کرده شود صون و عفاف هر گاه برود از او؟ یا کجا یافته شود طهارت و ذکا هر گاه مفقود شود از بیت أول الی آخر ما سوده بتشدقه ولج فی تنمیقه و تلفیقه و کدح فی تزویره و تزویقه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همه مدایح که برای عباسه ثابت کرده، و بسبب آن تنزیه او از احتیال در ایقاع وقاع با او نموده، همه در برادرش هارون بالاولی موجود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 بر این ثابت شد تنزیه هارون نیز از فواحش و قوادح، و او هم حسب معتقد ابن خلدون صاحب فضل و کمال، و متصف بدین و جلال ابن اشراف دین و عظماء ملت بعد ابن عباس خلیفه بن خلیفه، محفوف بملک عزیز، و خلافت نبویه، و صحبت رسول، و عمومت آن حضرت، و امامت ملت، و نور وحی، و مهبط ملائکه از سائر جهات باشد و قریب</w:t>
      </w:r>
    </w:p>
    <w:p>
      <w:pPr>
        <w:pStyle w:val="BookText"/>
        <w:rPr/>
      </w:pPr>
      <w:r>
        <w:rPr>
          <w:rFonts w:ascii="IRNazanin" w:hAnsi="IRNazanin" w:eastAsia="IRNazanin"/>
          <w:color w:val="111111"/>
          <w:sz w:val="28"/>
          <w:sz w:val="28"/>
          <w:szCs w:val="28"/>
          <w:rtl w:val="true"/>
          <w:lang w:bidi="fa-IR"/>
        </w:rPr>
        <w:t>العهد ببداوت عربیت و سذاجت دین، و بعید از عوائد ترف و مراتع فواحش باشد، و کجا طلب کرده شود صون و عفاف هر گاه برود از او؟ و کجا یافته شود طهارت و ذکاء هر گاه مفقود شود از بیت او؟ و نیز از این عبارت ظاهر است که مهدی و منصور و محمد و علی اشراف دین و عظماء ملت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قول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تموه به الحکایة الخ ظاهر است نهایت تعظیم و اجلال و تفخیم و اکبار رشید عنید رأس الاشرار که تبرئه و تنزیه او از معاقره خمر و اقتران سکر او بسکر ندمان نموده، و آیه 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 لِلّهِ ما عَلِمْنا عَلَیْهِ مِنْ سُوءٍ </w:t>
      </w:r>
      <w:r>
        <w:rPr>
          <w:rStyle w:val="FootnoteAnchor"/>
          <w:rtl w:val="true"/>
        </w:rPr>
        <w:footnoteReference w:id="164"/>
      </w:r>
      <w:r>
        <w:rPr>
          <w:rFonts w:ascii="IRNazanin" w:hAnsi="IRNazanin" w:eastAsia="IRNazanin"/>
          <w:color w:val="111111"/>
          <w:sz w:val="28"/>
          <w:sz w:val="28"/>
          <w:szCs w:val="28"/>
          <w:rtl w:val="true"/>
          <w:lang w:bidi="fa-IR"/>
        </w:rPr>
        <w:t>، که در حق حضرت یوسف است، بحق آن جائر حائر خوانده، و تصریح کرده بآنکه رشید قیام می‌کرد بآنچه واجب است برای منصب خلافت از دین و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صحابت علماء و اولیاء، و محاورات او برای فضیل بن عیاض، و ابن السماک، و عمری، و مکاتبت او بسفیان ثوری، و بکاء او از مواعظ ایشان، و دعاء او در مکه در حال طواف ثابت کرده، و باین همه احتجاج و استدلال بر عدم جواز صدور فاحشه و معصیت از رشید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مرتبه عبادت او و محافظت او را بر اوقات صلاة، و مشهود صبح بأول وقت ظاهر ساخته، و آن را مانع از ارتکاب فاحشه گردانیده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ذکر کرده که طبری و غیر او حکایت کرده‌اند که بدرستی که رشید می‌خواند، در هر روز صد رکعت نافله، و غزو می‌کرد یکسال و حج می‌کرد یکسال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قول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فقد کان من العلم و السذاجة الخ ثابت است که هارون رشید رتبۀ عالیه از علم و سذاجت دین داشته، بسبب قرب خود از سلف او که منتحلین علم و سذاجت دین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بینه و بین جده أبی جعفر الخ واضح است که در میان رشید و در میان منصور زمنی بعید نبوده، و منصور بمرتبۀ عالیه از علم و دین قبل خلافت و بعد آن فائز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رشید هم صاحب ورع و دین و بعید از حالات فاسقین و فاجرین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یلیق بالرشید الخ ظاهر است که رشید بسبب قرب عهد از منصور، و ابوت او، و تربیت یافتن بر امثال این سیر حمیده و خصال صالحه در اهل بیت خود، و تخلق بآن از معاقرت خمر و مجاهرت بآن منزه و مبر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قول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کانت حالة الاشراف الخ ظاهر است که حالت اشراف از عرب جاهلیت در اجتناب خمر معلوم بود و کرم شجرۀ ایشان نباشد، و شرب خمر را مذمت و عیب دانند، پس با هارون رشید اولی است بآنکه اجتناب از شرب خمر کند، و ارتکاب آن نمایند، و آنرا مذموم و ملوم داند، و دامن خود از آن افشاند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گاه شناعت شرب خمر باین مرتبه در زمان جاهلیت ثابت گردید از اینجا نهایت فظاعت بهتانی که العیاذ باللّه بر جناب امیر المؤمنین علیه السلام فرابسته‌اند، و ترمذی بایراد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خود نیل ناصبیت بر جبین</w:t>
      </w:r>
    </w:p>
    <w:p>
      <w:pPr>
        <w:pStyle w:val="BookText"/>
        <w:rPr/>
      </w:pPr>
      <w:r>
        <w:rPr>
          <w:rFonts w:ascii="IRNazanin" w:hAnsi="IRNazanin" w:eastAsia="IRNazanin"/>
          <w:color w:val="111111"/>
          <w:sz w:val="28"/>
          <w:sz w:val="28"/>
          <w:szCs w:val="28"/>
          <w:rtl w:val="true"/>
          <w:lang w:bidi="fa-IR"/>
        </w:rPr>
        <w:t xml:space="preserve">خود گذاشته، و ملتانی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تمویه</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 xml:space="preserve">و شاه سلامة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معرکه</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بذکر آن مبادرت می‌کنند، و بنای دین و اسلام ظاهری خود هم می‌کنند بمرتبۀ قصوی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الرشید و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ظاهر است که رشید و آبای رشید بر مکان عظیم از اجتناب مذمومات در دین و دنیای خود بودند، و متخلق بودند بمحامد و اوصاف کامل و نزعات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الخمر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واضح است که سبیلی نیست باتهام رشید بشرب خمر صرف، و نه جائز است تقلید اخبار در این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یکن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پیداست که رشید بالاتر از آن بود که مواقعت محرّم که از اکبر کبائر نزد اهل ملت باشد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عبارت مثل دیگر تصریحات او ظاهر شد که نزد ابن خلدون سفک دماء اولاد اهل بیت علیهم السلام که از رشید واقع شده، هرگز محرّم و از اکبر کبائر نزد اهل ملت نبوده، فنعوذ باللّه من هذا النصب الصریح و العناد القطیع الذی یقشعر منه الجلود و ینفجر الجلمود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اولئک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واضح است که رشید و امثال او همه بالاتر از آن بودند که ارتکاب سرف و ترف، در ملابس خود و زینت خود و سائر متناولات خود نمایند، بسبب آنکه متصف بودند بخشونت بداوت و سذاجت دین، که مفارقت آن نکرده بودند تا حال</w:t>
      </w:r>
      <w:r>
        <w:rPr>
          <w:rFonts w:eastAsia="IRNazanin" w:cs="IRNazanin"/>
          <w:color w:val="111111"/>
          <w:sz w:val="28"/>
          <w:szCs w:val="28"/>
          <w:rtl w:val="true"/>
          <w:lang w:bidi="fa-IR"/>
        </w:rPr>
        <w:t>.</w:t>
      </w:r>
      <w:bookmarkStart w:id="215" w:name="pg11429_128014"/>
    </w:p>
    <w:p>
      <w:pPr>
        <w:pStyle w:val="BookText"/>
        <w:rPr/>
      </w:pPr>
      <w:bookmarkEnd w:id="215"/>
      <w:r>
        <w:rPr>
          <w:rFonts w:ascii="IRNazanin" w:hAnsi="IRNazanin" w:eastAsia="IRNazanin"/>
          <w:color w:val="111111"/>
          <w:sz w:val="28"/>
          <w:sz w:val="28"/>
          <w:szCs w:val="28"/>
          <w:rtl w:val="true"/>
          <w:lang w:bidi="fa-IR"/>
        </w:rPr>
        <w:t>و از این عبارت هم نهایت عظمت و جلالت دینی و ورع، و تقوی و زهد، و کمال حزم و احتیاط، و حسن ادب و خلق رشید و امثال او ظاهر است، که از ارتکاب مباحات هم در متناولات اجتناب می‌کردند، فما ظنک بالمحرمات و المحظورات، و هر چند ثبوت این اولویت خود از این عبارت ظاهر بود، لکن ابن خلدون بر آن اکتفا نکرده، بمزید اهتمام و عنایت و انهماک در تعظیم و تبجیل هارون و امثال او، که در تمام این فصل سراسر هزل مطمح نظر داشته، تنبیه بر ثبوت این اولویت کرده،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ظنک بما یخرج عن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که از این عبارت ظاهر است که هر گاه رشید و امثال او احتراز و اجتناب از مباحات ترف در متناولات خود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برائت و صیانتشان از محظورات و محرمات بالاولی و قطعا و حتما ظاهر است، و ظن آن ظن باطل</w:t>
      </w:r>
      <w:r>
        <w:rPr>
          <w:rFonts w:eastAsia="IRNazanin" w:cs="IRNazanin"/>
          <w:color w:val="111111"/>
          <w:sz w:val="28"/>
          <w:szCs w:val="28"/>
          <w:rtl w:val="true"/>
          <w:lang w:bidi="fa-IR"/>
        </w:rPr>
        <w:t>.</w:t>
      </w:r>
    </w:p>
    <w:p>
      <w:pPr>
        <w:pStyle w:val="Heading5"/>
        <w:numPr>
          <w:ilvl w:val="4"/>
          <w:numId w:val="1"/>
        </w:numPr>
        <w:rPr/>
      </w:pPr>
      <w:bookmarkStart w:id="216" w:name="__RefHeading___Toc1474279_73709187"/>
      <w:bookmarkStart w:id="217" w:name="_Toc76"/>
      <w:bookmarkEnd w:id="216"/>
      <w:r>
        <w:rPr>
          <w:rtl w:val="true"/>
        </w:rPr>
        <w:t>ابن خلدون هارون عباسی را بتقوی و زهد ستوده</w:t>
      </w:r>
      <w:bookmarkEnd w:id="2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ابن خلدون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 و دیوان المبتدء و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أعلم انا قدمنا الکلام فی الامامة و مشروعیتها، لما فیه من المصلحة و ان حقیقتها النظر فی مصالح الامة لدینهم و دنیاهم، فهو ولیهم و الامین علیهم، ینظر لهم ذلک فی حیاته، و یتبع ذلک ان ینظر لهم بعد مماته، و یقیم لهم من یتولی امورهم کما کان هو یتولاها و یثقون بنظره لهم فی ذلک، کما وثقوا به فیما قبل، و قد عرف ذلک من الشرع باجماع الامة علی جوازه و انعقاده، إذ وقع بعهد أبی بکر رضی اللّه عنه لعمر بمحضر من الصحابة، و أجازوه و أوجبوا علی أنفسهم به طاعة عمر رضی اللّه عنه و عنهم، و کذلک عهد عمر فی الشوری الی الستة بقیة العشرة</w:t>
      </w:r>
      <w:r>
        <w:rPr>
          <w:rStyle w:val="FootnoteAnchor"/>
          <w:rtl w:val="true"/>
        </w:rPr>
        <w:footnoteReference w:id="168"/>
      </w:r>
      <w:r>
        <w:rPr>
          <w:rFonts w:ascii="IRNazanin" w:hAnsi="IRNazanin" w:eastAsia="IRNazanin"/>
          <w:color w:val="111111"/>
          <w:sz w:val="28"/>
          <w:sz w:val="28"/>
          <w:szCs w:val="28"/>
          <w:rtl w:val="true"/>
          <w:lang w:bidi="fa-IR"/>
        </w:rPr>
        <w:t>، و جعل لهم ان یختاروا للمسلمین ففوض بعضهم الی بعض، حتی</w:t>
      </w:r>
    </w:p>
    <w:p>
      <w:pPr>
        <w:pStyle w:val="BookText"/>
        <w:rPr/>
      </w:pPr>
      <w:r>
        <w:rPr>
          <w:rFonts w:ascii="IRNazanin" w:hAnsi="IRNazanin" w:eastAsia="IRNazanin"/>
          <w:color w:val="111111"/>
          <w:sz w:val="28"/>
          <w:sz w:val="28"/>
          <w:szCs w:val="28"/>
          <w:rtl w:val="true"/>
          <w:lang w:bidi="fa-IR"/>
        </w:rPr>
        <w:t>أفضی ذلک الی عبد الرحمن بن عوف فاجتهد و ناظر المسلمین فوجدهم متفقین علی عثمان و علی علی، فآثر عثمان بالبیعة علی ذلک، لموافقته ایاه علی لزوم الاقتداء بالشیخین فی کل ما یعنّ دون اجتهاده، فانعقد امر عثمان لذلک، و اوجبوا طاعته و الملامن الصحابة حاضرون للاولی و الثانیة، و لم ینکره أحد منهم، فدل علی انهم متفقون علی صحة هذا العهد، عارفون بمشروعیته، و الاجماع حجة کما عرف و لا یتهم الامام فی هذا الامر و ان عهد الی ابیه أو ابنه، لانه مأمون علی النظر لهم فی حیاته فاولی ان لا یحتمل فیها تبعة بعد مماته، خلافا لمن قال باتهامه فی الولد و الوالد، أو لمن خصص التهمة بالولد دون الوالد، فانه بعید عن الظنة فی ذلک کله، لا سیما إذا کانت هناک داعیة تدعوا إلیه، و من ایثار مصلحة أو توقع مفسدة، فتنفی الظنة عند ذلک رأسا کما وقع فی عهد معاویة لابنه یزید، و ان کان فعل معاویة مع وفاق الناس له حجة فی الباب</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دعا معاویة لایثار ابنه یزید بالعهد دون من سواه، انما هو مراعاة المصلحة فی اجتماع الناس، و انفاق اهوائهم باتفاق أهل الحل و العقد علیه حینئذ من بنی أمیّة إذ بنو أمیّة یومئذ لا یرضون سواهم، و هم عصابة قریش و أهل الملة أجمع و أهل الغلب منهم، فأثره بذلک دون غیره ممن یظن انه اولی بها، و عدل عن الفاضل الی المفضول، حرصا علی الاتفاق و اجتماع الاهواء الذی شأنه أهم عند الشارع و ان کان لا یظن بمعاویة غیر هذا، فعدالته و صحبته مانعة من سوی ذلک، و حضور اکابر الصحابة لذلک و سکوتهم عنه دلیل علی انتفاع الریب فیه، فلیسوا ممن یأخذهم فی الحق هوادة، و لیس معاویة ممن تأخذه العزة فی قبول الحق، فانهم کلهم أجل من ذلک، و عدالتهم مانعة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فرار عبد اللّه بن عمر من ذلک، انما هو محمول علی تورعه من الدخول فی شیء من الامور مباحا کان أو محظورا کما هو معروف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یبق فی المخالفة لهذا العهد الذی اتفق علیه الجمهور الا ابن الزبیر، و ندور المخالف معروف، ثم انه وقع مثل ذلک من بعد معاویة من الخلفاء الذین کانوا یتحرون الحق و یعملون به مثل عبد الملک، و سلیمان من بنی أمیّة، و السفاح و المنصور و المهدی، و الرشید، من بنی العباس و أمثالهم، ممن عرفت عدالتهم و حسن رأیهم للمسلمین و النظر لهم، و لا یعاب علیهم ایثار أبنائهم و اخوانهم و خروجهم عن سنن الخلفاء الاربعة فی ذلک، فشأنهم غیر شأن أولئک الخلفاء، فانهم کانوا علی حین لم تحدث طبیعة الملک، و کان الوازع دینیا فعند کل أحد وازع من نفسه، فعهدوا الی من یرتضی الدین فقط، و آثروا علی غیره و وکلوا کل من یسمو الی ذلک الی وازعه، و اما من بعدهم من لدن معاویة فکانت العصبیة قد أشرفت علی غایتها من الملک، و الوازع الدینی قد ضعف، و احتیج الی الوازع السلطانی و العصبانی، فلو عهد الی غیر من یرتضیه العصبیة لردت ذلک العهد، و انتقض امره سریعا، و صارت الجماعة الی الفرقة و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 رجل علیا رضی اللّه عنه ما بال المسلمین اختلفوا علیک و لم یختلفوا علی أبی بکر و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أبا بکر و عمر کانا والیین علی مثلی و انا الیوم وال علی مثلک، یشیر الی وازع الدین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فلا تری الی المأمون لما عهد الی علی بن موسی بن جعفر الصادق، و سمّاه الرضا، کیف أنکرت العباسیة ذلک، و نقضوا بیعته، و بایعوا لعمه ابراهیم بن المهدی، و ظهر من الهرج و الخلاف، و انقطاع السبل، و تعدد الثوار و الخوارج؟ و ما کاد أن یصطلم الامر حتی بادر المأمون من خراسان الی بغداد، ورد أمرهم لمعاهده، فلا بد من اعتبار ذلک فی العهد، فالعصور تختلف باختلاف ما یحدث فیها من الامور و القبائل و العصبیات، و تختلف باختلاف المصالح،</w:t>
      </w:r>
    </w:p>
    <w:p>
      <w:pPr>
        <w:pStyle w:val="BookText"/>
        <w:rPr/>
      </w:pPr>
      <w:r>
        <w:rPr>
          <w:rFonts w:ascii="IRNazanin" w:hAnsi="IRNazanin" w:eastAsia="IRNazanin"/>
          <w:color w:val="111111"/>
          <w:sz w:val="28"/>
          <w:sz w:val="28"/>
          <w:szCs w:val="28"/>
          <w:rtl w:val="true"/>
          <w:lang w:bidi="fa-IR"/>
        </w:rPr>
        <w:t>و لکل واحد منهما حکم یخصه حکم لطفا من اللّه بعباده، و أما ان یکون القصد بالعهد حفظ التراث علی الابناء، فلیس من المقاصد الدینیة، إذ هو أمر من اللّه یخص به من یشاء من عباده، ینبغی ان تحسن فیه النیّة ما امکن، خوفا من العبث بالمناسب الدینیة، و الملک للّه یؤتیه من یشاء</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ملاحظۀ این عبارت واضح است که نزد ابن خلدون سفاح، و منصور، و مهدی، و رشید، همه خلفاء بر حق بودند، که تحری حق می‌کردند، و عدالتشان و حسن رأیشان برای مسلمین و نظرشان برای مسلمین معروف است، و ایثارشان ابناء خود و اخوان خود را، مبنی بر مصلحت دینی بودند غرض 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ظاهر است که عبد الملک، و سلیمان هم از عدول ابرار و اخیار روزگار، و ناصحان مسلمین، و خیر خواهان مؤمنین، و متحریان حق و صواب، و تابعان سنت و کتاب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منصور، و مهدی، و رشید، بلکه عبد الملک، و سلیمان هم باین اوصاف جمیله موصوف باشند، و همه شنایع افعال و فظایع اعمالشان مکتوم و مستور گردد طعن فاضل رشید، و چشمک او و اتباعش، بر محض نسبت کردن تشیع عام، که به بسیاری از فرق هالکه منسوب می‌شود، بمأمون و هارون با وصف اظهار فضایح و قبائحشان از عجائب روزگار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این عبارت مبحثی دیگر مستفاد است که بملاحظۀ آن جمیع تأویلات و تسویلات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بتزویر آن جزءها سیاه کرده هَباءً مَنْثُوراً می‌گردد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تفصیلش آنکه از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وقع فی عهد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مع لحاظ</w:t>
      </w:r>
      <w:bookmarkStart w:id="218" w:name="pg11429_128018"/>
    </w:p>
    <w:p>
      <w:pPr>
        <w:pStyle w:val="BookText"/>
        <w:rPr/>
      </w:pPr>
      <w:bookmarkEnd w:id="218"/>
      <w:r>
        <w:rPr>
          <w:rFonts w:ascii="IRNazanin" w:hAnsi="IRNazanin" w:eastAsia="IRNazanin"/>
          <w:color w:val="111111"/>
          <w:sz w:val="28"/>
          <w:sz w:val="28"/>
          <w:szCs w:val="28"/>
          <w:rtl w:val="true"/>
          <w:lang w:bidi="fa-IR"/>
        </w:rPr>
        <w:t>عبارت سابقه از آن اعنی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یتّهم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بکمال ظهور واضح است که معاویه، که امام بر حق و خلیفه بالصدق بوده، در استخلاف یزید معاذ اللّه منهم بزیغ و حیف و مخالفت صواب نبوده، زیرا که معاویه مأمون بود بر نظر برای مسلمین در حیات خود، پس اولی آنست که احتمال تبعه در خلافت نکند بعد ممات خود، پس معاویه در عهد خلافت بسوی یزید بعید بود از تهمت و لا سیما در این استخلاف، داغیه ایثار مصلحت یا دفع مفسده بود، پس منتفی گردید تهمت رأسا، معاذ اللّه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فعل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ظاهر است که فعل معاویه در استخلاف یزید با وصف موافقت مردم او را حجت بود در این باب، و از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دعا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نیز بکمال توضیح و تأکید حقیقت استخلاف یزید، و صحت تأمیر آن عنید ظاهر و لایح است، فلا حول و لا قوة الا باللّه</w:t>
      </w:r>
      <w:r>
        <w:rPr>
          <w:rFonts w:eastAsia="IRNazanin" w:cs="IRNazanin"/>
          <w:color w:val="111111"/>
          <w:sz w:val="28"/>
          <w:szCs w:val="28"/>
          <w:rtl w:val="true"/>
          <w:lang w:bidi="fa-IR"/>
        </w:rPr>
        <w:t>.</w:t>
      </w:r>
    </w:p>
    <w:p>
      <w:pPr>
        <w:pStyle w:val="Heading5"/>
        <w:numPr>
          <w:ilvl w:val="4"/>
          <w:numId w:val="1"/>
        </w:numPr>
        <w:rPr/>
      </w:pPr>
      <w:bookmarkStart w:id="219" w:name="__RefHeading___Toc1474281_73709187"/>
      <w:bookmarkStart w:id="220" w:name="_Toc77"/>
      <w:bookmarkEnd w:id="219"/>
      <w:r>
        <w:rPr>
          <w:rtl w:val="true"/>
        </w:rPr>
        <w:t>ابن خلدون معاویه و یزید را خلیفه بحق و صالح دانسته</w:t>
      </w:r>
      <w:bookmarkEnd w:id="22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ابن خلدون در کتاب العبر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وقعت الفتنة بین علی و معاویة و هی مقتضی العصبیة کان طریقهم فیها الحق و الاجتهاد و لم یکونوا فی محاربتهم لغرض دنیوی أو لایثار باطل، أو لاستشعار حقد کما قد یتوهمه متوهم و ینزع</w:t>
      </w:r>
      <w:r>
        <w:rPr>
          <w:rStyle w:val="FootnoteAnchor"/>
          <w:rtl w:val="true"/>
        </w:rPr>
        <w:footnoteReference w:id="170"/>
      </w:r>
      <w:r>
        <w:rPr>
          <w:rFonts w:ascii="IRNazanin" w:hAnsi="IRNazanin" w:eastAsia="IRNazanin"/>
          <w:color w:val="111111"/>
          <w:sz w:val="28"/>
          <w:sz w:val="28"/>
          <w:szCs w:val="28"/>
          <w:rtl w:val="true"/>
          <w:lang w:bidi="fa-IR"/>
        </w:rPr>
        <w:t>إلیه ملحد، و انما اختلف اجتهادهم فی الحق، و سفّه کل واحد نظر صاحبه باجتهاده فی الحق، فاقتتلوا علیه، و ان کان المصیب علیا، فلم یکن معاویة قائما فیها بقصد الباطل، انما قصد الحق و أخطأ، و الکل کانوا فی مقاصدهم علی حق، ثم اقتضت طبیعة الملک الانفراد بالمجد، و استیثار الواحد به، و لم یکن لمعاویة أن یدفع ذلک عن نفسه و قومه،</w:t>
      </w:r>
    </w:p>
    <w:p>
      <w:pPr>
        <w:pStyle w:val="BookText"/>
        <w:rPr/>
      </w:pPr>
      <w:r>
        <w:rPr>
          <w:rFonts w:ascii="IRNazanin" w:hAnsi="IRNazanin" w:eastAsia="IRNazanin"/>
          <w:color w:val="111111"/>
          <w:sz w:val="28"/>
          <w:sz w:val="28"/>
          <w:szCs w:val="28"/>
          <w:rtl w:val="true"/>
          <w:lang w:bidi="fa-IR"/>
        </w:rPr>
        <w:t xml:space="preserve">فهو أمر طبیعی ساقته العصبیة بطبیعتها و استشعرته بنو أمیة، و من لم یکن علی طریقة معاویة فی اقتفاء الحق من أتباعهم فاعصوصبوا </w:t>
      </w:r>
      <w:r>
        <w:rPr>
          <w:rStyle w:val="FootnoteAnchor"/>
          <w:rtl w:val="true"/>
        </w:rPr>
        <w:footnoteReference w:id="171"/>
      </w:r>
      <w:r>
        <w:rPr>
          <w:rFonts w:ascii="IRNazanin" w:hAnsi="IRNazanin" w:eastAsia="IRNazanin"/>
          <w:color w:val="111111"/>
          <w:sz w:val="28"/>
          <w:sz w:val="28"/>
          <w:szCs w:val="28"/>
          <w:rtl w:val="true"/>
          <w:lang w:bidi="fa-IR"/>
        </w:rPr>
        <w:t>علیه و استماتوا</w:t>
      </w:r>
      <w:r>
        <w:rPr>
          <w:rStyle w:val="FootnoteAnchor"/>
          <w:rtl w:val="true"/>
        </w:rPr>
        <w:footnoteReference w:id="172"/>
      </w:r>
      <w:r>
        <w:rPr>
          <w:rFonts w:ascii="IRNazanin" w:hAnsi="IRNazanin" w:eastAsia="IRNazanin"/>
          <w:color w:val="111111"/>
          <w:sz w:val="28"/>
          <w:sz w:val="28"/>
          <w:szCs w:val="28"/>
          <w:rtl w:val="true"/>
          <w:lang w:bidi="fa-IR"/>
        </w:rPr>
        <w:t>دونه، و لو حملهم معاویة علی غیر تلک الطریقة، و خالفهم فی الانفراد بالامر، لوقع فی افتراق الکلمة التی کان جمعها و تألیفها أهم علیه من أمر لیس وراءه کبیر 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عمر بن عبد العزیز رضی اللّه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 القاسم بن محمد ابن أبی بکر لو کان لی من الامر شیء لولیته الخلافة، و لو أراد أن یعهد إلیه لفعل، و لکنه کان یخشی من بنی أمیّة أهل الحل و العقد لما ذکرناه، فلا یقدر أن یحول الامر عنهم، لئلا تقع الفرقة، و هذا کله انما حمل علیه منازع الملک التی هی مقتضی العصبیة، فالملک إذا حصل و فرضنا أن الواحد انفرد به، و صرفه فی مذاهب الحق و وجوهه لم یکن فی ذلک نکیر علیه، و لقد انفرد سلیمان و أبوه داود صلوات اللّه علیهما بملک بنی اسرائیل، لما اقتضته طبیعة الملک فیهم من الانفراد به، و کانوا علی ما علمت من النبوة 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عهد معاویة الی یزید خوفا من افتراق الکلمة، لما کانت بنو أمیّة لم یرضوا تسلیم الامر الی من سواهم، فلو قد عهد الی غیره اختلفوا علیه، مع أن ظنهم کان به صالحا، و لا یرتاب أحد فی ذلک، و لا یظن بمعاویة غیره، فلم یکن لیعهد إلیه و هو یعتقد ما کان علیه من الفسق، حاشا للّه لمعاویة من ذلک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کان مروان بن الحکم و ابنه و ان کانوا ملوکا، فلم یکن مذهبهم فی الملک مذهب أهل البطالة و البغی، انما کانوا متحرین لمقاصد الحق جهدهم، الا فی ضرورة تحملهم علی نقضها، مثل خشیة افتراق الکلمة الذی هو أهم لدیهم من کل مقصد، یشهد لذلک ما کانوا علیه من الاتباع و الاقتداء، و ما علم السلف من</w:t>
      </w:r>
    </w:p>
    <w:p>
      <w:pPr>
        <w:pStyle w:val="BookText"/>
        <w:rPr/>
      </w:pPr>
      <w:r>
        <w:rPr>
          <w:rFonts w:ascii="IRNazanin" w:hAnsi="IRNazanin" w:eastAsia="IRNazanin"/>
          <w:color w:val="111111"/>
          <w:sz w:val="28"/>
          <w:sz w:val="28"/>
          <w:szCs w:val="28"/>
          <w:rtl w:val="true"/>
          <w:lang w:bidi="fa-IR"/>
        </w:rPr>
        <w:t xml:space="preserve">أحوالهم، فقد احتج مالک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بعمل عبد الملک، و أما مروان فکان من الطبقة الاولی من التابعین و عدالتهم 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تدرج الامر فی ولد عبد الملک، و کانوا من الدین بالمکان الذی کانوا علیه، و توسطهم عمر بن عبد العزیز، فنزع الی طریقة الخلفاء الاربعة و الصحابة جهده و لم یهمل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خلفهم و استعملوا طبیعة الملک فی أغراضهم الدنیویة و مقاصدهم، و نسوا ما کان علیه سلفهم من تحری القصد فیها و اعتماد الحق فی مذاهبها، فکان ذلک مما دعا الناس الی أن نعوا</w:t>
      </w:r>
      <w:r>
        <w:rPr>
          <w:rStyle w:val="FootnoteAnchor"/>
          <w:rtl w:val="true"/>
        </w:rPr>
        <w:footnoteReference w:id="173"/>
      </w:r>
      <w:r>
        <w:rPr>
          <w:rFonts w:ascii="IRNazanin" w:hAnsi="IRNazanin" w:eastAsia="IRNazanin"/>
          <w:color w:val="111111"/>
          <w:sz w:val="28"/>
          <w:sz w:val="28"/>
          <w:szCs w:val="28"/>
          <w:rtl w:val="true"/>
          <w:lang w:bidi="fa-IR"/>
        </w:rPr>
        <w:t>علیهم أفعالهم و أدالوا</w:t>
      </w:r>
      <w:r>
        <w:rPr>
          <w:rStyle w:val="FootnoteAnchor"/>
          <w:rtl w:val="true"/>
        </w:rPr>
        <w:footnoteReference w:id="174"/>
      </w:r>
      <w:r>
        <w:rPr>
          <w:rFonts w:ascii="IRNazanin" w:hAnsi="IRNazanin" w:eastAsia="IRNazanin"/>
          <w:color w:val="111111"/>
          <w:sz w:val="28"/>
          <w:sz w:val="28"/>
          <w:szCs w:val="28"/>
          <w:rtl w:val="true"/>
          <w:lang w:bidi="fa-IR"/>
        </w:rPr>
        <w:t>بالدعوة العباسیة منهم، و ولی رجالها الامر، فکانوا من العدالة بمکان، و صرفوا الملک فی وجوه الحق و مذاهبه ما استطاعوا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جاء بنو الرشید من بعده، فکان منهم الصالح و الطالح، ثم أفضی الامر الی بینهم فأعطوا الملک و الترف حقه، و انغمسوا فی الدنیا و باطلها، و نبذوا الدین ورائهم ظهریا، فاذن اللّه بحربهم، و انتزاع الامر من أیدی العرب جملة و أمکن سواهم منه، و اَللّهَ لا یَظْلِمُ مِثْقالَ ذَرَّةٍ ، و من تأمل سیر هؤلاء الخلفاء و الملوک و اختلافهم فی تحری الحق من الباطل علم صحة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حکی المسعودی مثله فی أحوال بنی أمیّة، عن أبی جعفر المنصور و قد حضر عمومته، و ذکروا بنی أمیّة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عبد الملک فکان جبارا لا یبال بما صنع، و أما سلیمان فکان همه بطنه و فرجه، و أما عمر فکان أعور بین عمیان، و کان رجل القوم هشاما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یزل بنو أمیّة ضابطین لما مهد لهم من السلطان یحوطونه، و یصونون</w:t>
      </w:r>
    </w:p>
    <w:p>
      <w:pPr>
        <w:pStyle w:val="BookText"/>
        <w:rPr/>
      </w:pPr>
      <w:r>
        <w:rPr>
          <w:rFonts w:ascii="IRNazanin" w:hAnsi="IRNazanin" w:eastAsia="IRNazanin"/>
          <w:color w:val="111111"/>
          <w:sz w:val="28"/>
          <w:sz w:val="28"/>
          <w:szCs w:val="28"/>
          <w:rtl w:val="true"/>
          <w:lang w:bidi="fa-IR"/>
        </w:rPr>
        <w:t>ما وهب اللّه لهم منه، مع تسلمهم معالی الامور و رفضهم دنیّاتهم، حتی أفضی الامر الی أبنائهم المترفین، فکانت همّتهم قصد الشهوات و رکوب اللذات من معاصی اللّه، جهلا باستدراجه و أمنا لمکره، مع اطراحهم صیانة الخلافة، و استخفافهم بحق الریاسة، و ضعفهم عن السیاسة، فسلبهم اللّه العز، و ألبسهم الذل و نفی عنهم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استحضر عبد اللّه بن مروان، فقص علیه خبره مع ملک النوبة لمّا دخل فی أرضه فارا أیام السفاح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أقمت ملیا، ثم أتانی ملکهم فقعد علی الارض، و قد بسطت لی فرش ذات قیمة،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من القعود علی ثیابنا؟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ملک و حق لکل ملک أن یتواضع لعظمة اللّه إذ رفعه اللّه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تشربون الخمر و هی محرمة علیکم فی کتابکم؟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اجترأ علی ذلک عبیدنا و أتباعنا،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تطؤن الزرع بدوابکم و الفساد محرم علیکم؟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ذلک عبیدنا و أتباعنا بجهلهم،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تلبسون الدیباج و الذهب و الحریر، و هو محرّم علیکم فی کتابکم؟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منا الملک و انتصرنا بقوم من العجم دخلوا فی دیننا، فلبسوا ذلک علی الکره منا، فأطرق ینکت بیده فی الارض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عبیدنا و أتباعنا و أعاجم دخلوا فی دیننا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رفع رأسه الی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کما ذکرت، بل أنتم قوم استحللتم ما حرّم اللّه علیکم، و أتیتم ما منه نهیتم، و ظلمتم فیما ملکتم فسلبکم اللّه العز و ألبسکم الذل بذنوبکم، و للّه نقمة لم تبلغ غایتها فیکم، و أنا خائف أن یحل بکم العذاب و أنتم ببلدی فینالنی معکم، و انما الضیافة ثلاث، فتزود ما احتجت إلیه و ارتحل عن أرضی، فتعجب المنصور و أطرق</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تبین لک کیف انقلبت الخلافة الی الملک، و أن الامر کان فی اوله خلافة</w:t>
      </w:r>
    </w:p>
    <w:p>
      <w:pPr>
        <w:pStyle w:val="BookText"/>
        <w:rPr/>
      </w:pPr>
      <w:r>
        <w:rPr>
          <w:rFonts w:ascii="IRNazanin" w:hAnsi="IRNazanin" w:eastAsia="IRNazanin"/>
          <w:color w:val="111111"/>
          <w:sz w:val="28"/>
          <w:sz w:val="28"/>
          <w:szCs w:val="28"/>
          <w:rtl w:val="true"/>
          <w:lang w:bidi="fa-IR"/>
        </w:rPr>
        <w:t>و وازع کل أحد فیها من نفسه و هو الدین، و کانوا یؤثرونه علی امور دنیاهم، و ان أفضت الی هلاکهم وحدهم دون الکافة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عثمان لما حصر فی الدار جاءه الحسن و الحسین و عبد اللّه بن عمر و ابن جعفر و أمثالهم یریدون المدافعة عنه، فأبی و منع من سل السیوف بین المسلمین مخافة الفرقة و حفظا للالفة التی بها حفظ الکلمة و لو أدی الی هلاکه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علی أشار إلیه المغیرة لاول ولایته باستبقاء الزبیر و معاویة و طلحة علی اعمالهم حتی یجتمع الناس علی بیعته، و تتفق الکلمة، و له بعد ذلک ما شاء من أمره، و کان ذلک من سیاسة الملک، فأبی فرارا من الغش الذی ینافیه الاسلام</w:t>
      </w:r>
    </w:p>
    <w:p>
      <w:pPr>
        <w:pStyle w:val="BookText"/>
        <w:rPr/>
      </w:pPr>
      <w:r>
        <w:rPr>
          <w:rFonts w:ascii="IRNazanin" w:hAnsi="IRNazanin" w:eastAsia="IRNazanin"/>
          <w:color w:val="111111"/>
          <w:sz w:val="28"/>
          <w:sz w:val="28"/>
          <w:szCs w:val="28"/>
          <w:rtl w:val="true"/>
          <w:lang w:bidi="fa-IR"/>
        </w:rPr>
        <w:t>و غدا علیه المغیرة من الغداة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أشرف علیک بالامس بما أشرت، ثم عدت الی نظری فعلمت أنّه لیس من الحق و النصیحة، و أن الحق فیما رأیته أنت،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بل أعلم انک نصحتنی بالامس و غششتنی الیوم، و لکن منعنی مما أشرت به ذائد الحق، و هکذا کانت أحوالهم فی اصلاح دینهم بفساد دنیاهم و نحن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نرقّع دنیانا بتمزیق دیننا فلا دیننا یبقی و لا ما نرقّع</w:t>
      </w:r>
    </w:p>
    <w:p>
      <w:pPr>
        <w:pStyle w:val="BookText"/>
        <w:rPr/>
      </w:pPr>
      <w:r>
        <w:rPr>
          <w:rFonts w:ascii="IRNazanin" w:hAnsi="IRNazanin" w:eastAsia="IRNazanin"/>
          <w:color w:val="111111"/>
          <w:sz w:val="28"/>
          <w:sz w:val="28"/>
          <w:szCs w:val="28"/>
          <w:rtl w:val="true"/>
          <w:lang w:bidi="fa-IR"/>
        </w:rPr>
        <w:t>فقد رأیت کیف صار الامر الی الملک و بقیت معانی الخلافة من تحری الدین و مذاهبه و الجری علی منهاج الحق، و لم یظهر الغیر الا فی الوازع الذی کان دینا، ثم انقلب عصبیة و سیفا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کان الامر بعهد معاویة، و مروان، و ابنه عبد الملک، و الصدر الاول من خلفاء بنی العباس الی الرشید و بعض ولده، ثم ذهبت معانی الخلافة و لم یبق الا اسمها، و صار الامر ملکا بحتا، و جرت طبیعة التغلب الی غایتها، و استعملت فی اغراضها من القهر و التقلب فی الشهوات و الملاذ، و هکذا کان الامر لولد عبد الملک، و لمن جاء بعد الرشید من بنی العباس، و اسم الخلیفة</w:t>
      </w:r>
    </w:p>
    <w:p>
      <w:pPr>
        <w:pStyle w:val="BookText"/>
        <w:rPr/>
      </w:pPr>
      <w:r>
        <w:rPr>
          <w:rFonts w:ascii="IRNazanin" w:hAnsi="IRNazanin" w:eastAsia="IRNazanin"/>
          <w:color w:val="111111"/>
          <w:sz w:val="28"/>
          <w:sz w:val="28"/>
          <w:szCs w:val="28"/>
          <w:rtl w:val="true"/>
          <w:lang w:bidi="fa-IR"/>
        </w:rPr>
        <w:t>باقیا فیهم، لبقاء عصبیة العرب، و الخلافة و الملک فی الطورین ملتبس بعضها ببعض، ثم ذهب رسم الخلافة و أثرها بذهاب عصبیة العرب، و فناء جیلهم، و تلاشی أحوالهم و بقی الامر ملکا بحتا، کما کان الشأن فی ملوک العجم بالمشرق، یدینون بطاعة الخلیفة تبرکا و الملک بجمیع أثقابه و مناحیه لهم، و لیس للخلیفة منه شیء، و کذلک فعل ملوک زمانه بالمغرب، مثل صنهاجة مع العبیدیین، و مغراوة و بنی یفرنّ ایضا مع خلفاء بنی أمیّة بالاندلس، و العبیدیین بالقیروان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تبیّن أن الخلافة قد وجدت بدون الملک اولا، ثم التبست معانیهما و اختلطت، ثم انفرد الملک حیث افترقت عصبیته من عصبیة الخلافة و اللّه مقدر اللیل و النهار و هُوَ اَلْواحِدُ اَلْقَهّارُ</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واضح است که خلفاء عباسیه، که بعد بنی امیه آمدند بپایه عالی در عدالت فائز بودند، و صرف کردند ملک را در وجوه حق، و مذاهب آن حسب استطاعت خود، و بعض اولاد رشید هم صالح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رأیت کیف صار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واضح است که در زمان صدر اول، از خلفاء بنی عباس تا زمان رشید، و بعض ولد او، معانی خلافت و مقاصد آن، که تحری دین و تحری مذاهب آن، و جاری بودن بر منهاج حق است باقی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مروان، و عبد الملک هم متحری دین و مذاهب آن بودند، و بر منهاج حق جاری بودند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کان مروان بن الحکم و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ظاهر است که مروان ابن الحکم، و پسر او عبد الملک، از اهل بطالت و بغی نبودند،</w:t>
      </w:r>
      <w:bookmarkStart w:id="221" w:name="pg11429_128024"/>
    </w:p>
    <w:p>
      <w:pPr>
        <w:pStyle w:val="BookText"/>
        <w:rPr/>
      </w:pPr>
      <w:bookmarkEnd w:id="221"/>
      <w:r>
        <w:rPr>
          <w:rFonts w:ascii="IRNazanin" w:hAnsi="IRNazanin" w:eastAsia="IRNazanin"/>
          <w:color w:val="111111"/>
          <w:sz w:val="28"/>
          <w:sz w:val="28"/>
          <w:szCs w:val="28"/>
          <w:rtl w:val="true"/>
          <w:lang w:bidi="fa-IR"/>
        </w:rPr>
        <w:t xml:space="preserve">بلکه تحری مقاصد حق می‌نمودند، و جهد در آن می‌کردند، و اتباع و اقتداء آثار حقه می‌نمودند، و سلف سنیه این احوالشان را می‌دانند، که مالک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بعبد الملک احتجاج نموده، و مروان از طبقۀ اولی از تابعین بود و عدالت ایشان معروف است</w:t>
      </w:r>
      <w:r>
        <w:rPr>
          <w:rFonts w:eastAsia="IRNazanin" w:cs="IRNazanin"/>
          <w:color w:val="111111"/>
          <w:sz w:val="28"/>
          <w:szCs w:val="28"/>
          <w:rtl w:val="true"/>
          <w:lang w:bidi="fa-IR"/>
        </w:rPr>
        <w:t>.</w:t>
      </w:r>
    </w:p>
    <w:p>
      <w:pPr>
        <w:pStyle w:val="Heading5"/>
        <w:numPr>
          <w:ilvl w:val="4"/>
          <w:numId w:val="1"/>
        </w:numPr>
        <w:rPr/>
      </w:pPr>
      <w:bookmarkStart w:id="222" w:name="__RefHeading___Toc1474283_73709187"/>
      <w:bookmarkStart w:id="223" w:name="_Toc78"/>
      <w:bookmarkEnd w:id="222"/>
      <w:r>
        <w:rPr>
          <w:rtl w:val="true"/>
        </w:rPr>
        <w:t>ابن خلدون فراعنه بنی امیه و بنی عباس را عادل دانسته</w:t>
      </w:r>
      <w:bookmarkEnd w:id="223"/>
    </w:p>
    <w:p>
      <w:pPr>
        <w:pStyle w:val="BookText"/>
        <w:rPr/>
      </w:pPr>
      <w:r>
        <w:rPr>
          <w:rFonts w:ascii="IRNazanin" w:hAnsi="IRNazanin" w:eastAsia="IRNazanin"/>
          <w:color w:val="111111"/>
          <w:sz w:val="28"/>
          <w:sz w:val="28"/>
          <w:szCs w:val="28"/>
          <w:rtl w:val="true"/>
          <w:lang w:bidi="fa-IR"/>
        </w:rPr>
        <w:t>و از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فی ضرورة تحملهم علی نقضها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ظاهر است که اگر مروان و عبد الملک احیانا مخالفت حق می‌نمودند، سبب آن ضرورت شرعیه می‌بود، نه هوای نفسانی، یعنی بخوف افتراق کلمه، که آن اهم بود نزد ایشان از هر مقصد، گاهی خلاف حق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کلام مثل کلام سابق الذکر صحت تقیه هم بنهایت وضوح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اعجباه که افعال قبیحه و اعمال فضیحه مروان، و عبد الملک و معاویه محمول بر ضرورت شرعیه، و مأول بتقیه گردد، و برای اهل حق تقیه موجب انواع استهزاء و تشنیع گردد آری حق انصاف همین است</w:t>
      </w:r>
      <w:r>
        <w:rPr>
          <w:rFonts w:eastAsia="IRNazanin" w:cs="IRNazanin"/>
          <w:color w:val="111111"/>
          <w:sz w:val="28"/>
          <w:szCs w:val="28"/>
          <w:rtl w:val="true"/>
          <w:lang w:bidi="fa-IR"/>
        </w:rPr>
        <w:t>!</w:t>
      </w:r>
    </w:p>
    <w:p>
      <w:pPr>
        <w:pStyle w:val="Heading5"/>
        <w:numPr>
          <w:ilvl w:val="4"/>
          <w:numId w:val="1"/>
        </w:numPr>
        <w:rPr/>
      </w:pPr>
      <w:bookmarkStart w:id="224" w:name="__RefHeading___Toc1474285_73709187"/>
      <w:bookmarkStart w:id="225" w:name="_Toc79"/>
      <w:bookmarkEnd w:id="224"/>
      <w:r>
        <w:rPr>
          <w:rtl w:val="true"/>
        </w:rPr>
        <w:t>ابن خلدون مالکی از اعاظم اهل سنت است</w:t>
      </w:r>
      <w:bookmarkEnd w:id="225"/>
    </w:p>
    <w:p>
      <w:pPr>
        <w:pStyle w:val="BookText"/>
        <w:rPr/>
      </w:pPr>
      <w:r>
        <w:rPr>
          <w:rFonts w:ascii="IRNazanin" w:hAnsi="IRNazanin" w:eastAsia="IRNazanin"/>
          <w:color w:val="111111"/>
          <w:sz w:val="28"/>
          <w:sz w:val="28"/>
          <w:szCs w:val="28"/>
          <w:rtl w:val="true"/>
          <w:lang w:bidi="fa-IR"/>
        </w:rPr>
        <w:t>و محتجب نماند که ابن خلدون، که این همه اهتمام در تبجیل و تعظیم فراعنه بنی عباس و جبابره بنی امیه، و کمال دلسوزی در تنزیهشان از فضایح و قبایح بکار برده، از اجلۀ و اعاظم معتمدین ائمه سنیه است</w:t>
      </w:r>
      <w:r>
        <w:rPr>
          <w:rFonts w:eastAsia="IRNazanin" w:cs="IRNazanin"/>
          <w:color w:val="111111"/>
          <w:sz w:val="28"/>
          <w:szCs w:val="28"/>
          <w:rtl w:val="true"/>
          <w:lang w:bidi="fa-IR"/>
        </w:rPr>
        <w:t>.</w:t>
      </w:r>
    </w:p>
    <w:p>
      <w:pPr>
        <w:pStyle w:val="Heading5"/>
        <w:numPr>
          <w:ilvl w:val="4"/>
          <w:numId w:val="1"/>
        </w:numPr>
        <w:rPr/>
      </w:pPr>
      <w:bookmarkStart w:id="226" w:name="__RefHeading___Toc1474287_73709187"/>
      <w:bookmarkStart w:id="227" w:name="_Toc80"/>
      <w:bookmarkEnd w:id="226"/>
      <w:r>
        <w:rPr>
          <w:rtl w:val="true"/>
        </w:rPr>
        <w:t>ترجمه ابن خلدون ابن مقری اندلسی در نفح الطیب</w:t>
      </w:r>
      <w:bookmarkEnd w:id="227"/>
    </w:p>
    <w:p>
      <w:pPr>
        <w:pStyle w:val="BookText"/>
        <w:rPr/>
      </w:pPr>
      <w:r>
        <w:rPr>
          <w:rFonts w:ascii="IRNazanin" w:hAnsi="IRNazanin" w:eastAsia="IRNazanin"/>
          <w:color w:val="111111"/>
          <w:sz w:val="28"/>
          <w:sz w:val="28"/>
          <w:szCs w:val="28"/>
          <w:rtl w:val="true"/>
          <w:lang w:bidi="fa-IR"/>
        </w:rPr>
        <w:t xml:space="preserve">شیخ ابو العباس احمد بن محمد المقری الاندلسی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 الطیب من غصن الاندلس الرطیب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من نثر لسان الدین ما أثبته فی الاحاطة فی ترجمة ابن خلدون صاحب التاریخ الذی تکرر نقلنا منه فی هذا التألیف و لنذکر الترجمة بجملتها فنقول</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رحمه اللّه تعالی فی الاحاطة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محمد بن محمد بن الحسن بن محمد بن جابر بن محمد بن ابراهیم بن محمد بن عبد الرحمن بن خلدون الحضرمی، من ذریة عثمان أخی کریب، المذکور فی نبهاء ثوار الاندلس</w:t>
      </w:r>
    </w:p>
    <w:p>
      <w:pPr>
        <w:pStyle w:val="BookText"/>
        <w:rPr/>
      </w:pPr>
      <w:r>
        <w:rPr>
          <w:rFonts w:ascii="IRNazanin" w:hAnsi="IRNazanin" w:eastAsia="IRNazanin"/>
          <w:color w:val="111111"/>
          <w:sz w:val="28"/>
          <w:sz w:val="28"/>
          <w:szCs w:val="28"/>
          <w:rtl w:val="true"/>
          <w:lang w:bidi="fa-IR"/>
        </w:rPr>
        <w:t>و ینسب سلفهم الی وائل بن حجر، و حاله عند القدوم علی رسول اللّه صلی اللّه علیه و سلم معروفة، انتقل سلفه من مدینة اشبیلیة عن نباهة و تعین و شهرة عند الحادثة بها أو قبل ذلک، فاستقر بتونس، منهم ثانی المحمد بن محمد بن الحسن، و تناسلوا علی حشمة و سراوة و رسوم حسنة، و تصرف جد المترجم به فی القیادة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المترجم به فهو رجل فاضل حسن الخلق، جم الفضائل، باهر الخصل رفیع القدر، ظاهر الحیاء، أصیل المجد، وقور المجلس، خاصی الزی، عالی الهمة، عزوف عن الضیم، صعب المقادة، قوی الجأش، طامح لقنن الریاسة، خاطب للحظ، متقدم فی فنون عقلیة و نقلیة، متعدد المزایا، شدید الباحث، کثیر الحفظ، صحیح التصور، بارع الخط، مغری بالنحلة جواد، حسن العشرة، مبذول المشارکة، مقیم لرسم التعین، عاکف علی رعی خلال الاصالة، مفخر من مفاخر التخوم المغربیة، قرأ القرآن ببلده علی المکتب بن برال، و العربیة علی المقری الزواوی و غیره، و تأدب بأبیه، و أخذ عن المحدث أبی عبد اللّه بن جابر الوادباشی، و حضر مجلس القاضی أبی عبد اللّه بن عبد السلام، و روی عن الحافظ أبی عبد اللّه السطی، و الرئیس أبی محمد عبد المهیمن الحضرمی، و لازم العالم الشهیر أبا عبد اللّه الابلی، و انتفع به، انصرف من افریقیة منشأه بعد أن تعلق بالخدمة السلطانیة علی الحداثة و اقامته لرسم العلامة بحکم الاستنابة عام ثلاثة و خمسین و سبعمائة، و عرف فضله و خطبه السلطان منفق سوق العلم و الادب أبو عنان فارس بن علی بن عثمان و استحضر بمجلس المذاکرة فعرف حقه و أوجب فضله و استعمله علی الکتابة أوائل عام ستة و خمسین</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بعد پنج ورق طولانی که همه متعلق بترجمۀ ابن خلدون است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هو الان بحالته الموصوفة من الوجاهة و الحظوة، قد استعمل فی السفارة الی ملک قشتالة فراقه و عرف حقه، مولده بتونس بلدة، فی شهر رمضان عام اثنین و ثلاثین و سبعمائة انتهی کلام لسان الدین فی حق ابن خلدون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 لسان الدین فی حق المذکور فی مبادئ أمره و أواسطه فکیف لو رأی تاریخه الکبیر الذی نقلنا منه فی مواضع و سماه دیوان العبر و کتاب المبتدأ و الخبر فی تاریخ العرب و العجم و البربر و من عاصر هم من ذوی السلطان الاکبر، و رأیته بفأس و علیه خطه فی ثمان مجلدات کبار جدا و قد عرف فی آخره بنفسه و أطال و ذکر أنه لما کان بالاندلس و حظی عند السلطان أبی عبد اللّه شم من وزیره ابن الخطیب رائحة الانقباض فقوض الرحال و لم یرض من الاقامة بحال، و لعب بکرته صوالجة الاقدار حتی حل بالقاهرة المعزیة، و اتخذها خیر دار، و تولی بها قضاء القضاة و حصلت له امور رحمه اللّه تعالی، و کان أعنی الولی بن خلدون کثیر الثناء علی لسان الدین بن الخطیب رحمه اللّه تعالی</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ابو العباس احمد بن محمد المقری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رأیت بخط العالم الشهیر الشیخ ابراهیم الباعونی الشامی فیما یتعلق بابن خلدون ما نص محل الحاجة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تقلبت به الاحوال حتی قدم الی الدیار المصریة، و ولی بها قضاء قضاة المالکیة فی الدولة الشریفة الظاهریة و صحبته رحمه اللّه تعالی فی سنة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قدومه الی الشام صحبة الملک الناصر فرج بن الملک الظاهر برقوق فی فتنة تیمور لنک علیه من اللّه تعالی ما یستحقه، و أکرمه تیمور لنک غایة الاکرام و أعاده الی الدیار المصریة، و کنت أکثر الاجتماع به بالقاهرة المحروسة للمودة الحاصلة بینی و بینه، و کان یکثر من ذکر لسان الدین ابن الخطیب، و یورد من نظمه و نثره ما یشنف به الاسماع، و ینقد علی استحسانه</w:t>
      </w:r>
      <w:bookmarkStart w:id="228" w:name="pg11429_128027"/>
    </w:p>
    <w:p>
      <w:pPr>
        <w:pStyle w:val="BookText"/>
        <w:rPr/>
      </w:pPr>
      <w:bookmarkEnd w:id="228"/>
      <w:r>
        <w:rPr>
          <w:rFonts w:ascii="IRNazanin" w:hAnsi="IRNazanin" w:eastAsia="IRNazanin"/>
          <w:color w:val="111111"/>
          <w:sz w:val="28"/>
          <w:sz w:val="28"/>
          <w:szCs w:val="28"/>
          <w:rtl w:val="true"/>
          <w:lang w:bidi="fa-IR"/>
        </w:rPr>
        <w:t xml:space="preserve">الاجماع، و تتقاصر عن إدراکه الاطماع فرحمة اللّه تعالی علیهما و أزکی تحیاته تهدی إلیهما، و لقد کان ابن خلدون هذا من عجائب الزمان، و له من النظم و النثر ما یزری بعقود الجمان، مع الهمة العلیة، و التبحر فی العلوم النقلیة و العقلیة و کانت وفاته بالقاهرة المعزیة سنة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 اللّه تعالی عهده، و وطأ الفردوس مهده، قاله و کتبه الفقیر الی اللّه تعالی ابراهیم بن أحمد الباعونی الشافعی غفر اللّه تعالی زلله و أصلح خلله</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 w:name="__RefHeading___Toc1474289_73709187"/>
      <w:bookmarkStart w:id="230" w:name="_Toc81"/>
      <w:bookmarkEnd w:id="229"/>
      <w:r>
        <w:rPr>
          <w:rtl w:val="true"/>
        </w:rPr>
        <w:t>ترجمه ابن خلدون بنوشته جار اللّه مغربی شاذلی در اسانید</w:t>
      </w:r>
      <w:bookmarkEnd w:id="2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علامه جار اللّه ابو مهدی عیسی بن محمد الثعالبی الجعفری الهاشمی المالکی المغربی الاشعری الشاذلی که جلائل فضائل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w:t>
      </w:r>
      <w:r>
        <w:rPr>
          <w:rStyle w:val="FootnoteAnchor"/>
          <w:rtl w:val="true"/>
        </w:rPr>
        <w:footnoteReference w:id="179"/>
      </w:r>
      <w:r>
        <w:rPr>
          <w:rFonts w:ascii="IRNazanin" w:hAnsi="IRNazanin" w:eastAsia="IRNazanin"/>
          <w:color w:val="111111"/>
          <w:sz w:val="28"/>
          <w:sz w:val="28"/>
          <w:szCs w:val="28"/>
          <w:rtl w:val="true"/>
          <w:lang w:bidi="fa-IR"/>
        </w:rPr>
        <w:t>الاثر فی اعیان القرن الحادیعشر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محمد بن فضل اللّه بن محب اللّه المحبی، و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احمد بن علی النخلی المکی ظاهر است در کتاب اسانید خود گفته</w:t>
      </w:r>
      <w:r>
        <w:rPr>
          <w:rFonts w:eastAsia="IRNazanin" w:cs="IRNazanin"/>
          <w:color w:val="111111"/>
          <w:sz w:val="28"/>
          <w:szCs w:val="28"/>
          <w:rtl w:val="true"/>
          <w:lang w:bidi="fa-IR"/>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ابن خلدون المسمی بکتاب العبر و دیوان المبتدأ و الخبر فی دولة العرب و العجم و البربر و من عاصر هم من ذوی السلطان الاکبر، قرأت علیه</w:t>
      </w:r>
      <w:r>
        <w:rPr>
          <w:rStyle w:val="FootnoteAnchor"/>
          <w:rtl w:val="true"/>
        </w:rPr>
        <w:footnoteReference w:id="180"/>
      </w:r>
      <w:r>
        <w:rPr>
          <w:rFonts w:ascii="IRNazanin" w:hAnsi="IRNazanin" w:eastAsia="IRNazanin"/>
          <w:color w:val="111111"/>
          <w:sz w:val="28"/>
          <w:sz w:val="28"/>
          <w:szCs w:val="28"/>
          <w:rtl w:val="true"/>
          <w:lang w:bidi="fa-IR"/>
        </w:rPr>
        <w:t>مواضع متفرقة من مقدمته، و أجاز لی سائره بروایته له عن أبی العباس المقری عن عمه سعد بن أحمد، عن أبی عبد اللّه التنیسی عن والده الحافظ محمد ابن عبد اللّه ابن عبد الجلیل عن أبی الفضل بن مزروق الحفید عن مؤلفه الحافظ أبی زید عبد الرحمن بن محمد بن خلدون فذکره و بالسند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العلامة المورخ القاضی أبو زید بن خلدون رحمه اللّه تعالی صبابة من تعریفه قال الامام فی کفایة المحتاج</w:t>
      </w:r>
    </w:p>
    <w:p>
      <w:pPr>
        <w:pStyle w:val="BookText"/>
        <w:rPr/>
      </w:pPr>
      <w:r>
        <w:rPr>
          <w:rFonts w:ascii="IRNazanin" w:hAnsi="IRNazanin" w:eastAsia="IRNazanin"/>
          <w:color w:val="111111"/>
          <w:sz w:val="28"/>
          <w:sz w:val="28"/>
          <w:szCs w:val="28"/>
          <w:rtl w:val="true"/>
          <w:lang w:bidi="fa-IR"/>
        </w:rPr>
        <w:t xml:space="preserve">هو عبد الرحمن بن محمد بن محمد بن الحسین بن محمد بن جابر بن خلدون الاشبیلی الاصلی التونسی المولد الامام أبو زید ولی الدین القاضی العلامة المورخ الحافظ، ولد بتونس فی رمضان سنة اثنتین و ثلاثین و سبعمائة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الاحاطة</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کان فاضلا حسن الخلق جم الفضائل، باهر المحامد، رفیع القدر، عالی الهمم متقدما فی فنون عقلیة و نقلیة شدید البحت، کثیر الحفظ، صحیح التصور، جواد الکف، حسن المعاشرة، من مفاخر المغرب من ذریة وائل بن حجر، أخذ عن الوادباشی، و ابن عبد السلام، و الایلی و لازمه و غیرهم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المصر و ولاه الظاهر برقوق قضاء المالکیة، و تصدر بالجامع الازهر للاقراء، و کان یسلک فی اقرائه مسلک الاقدمین کالغزالی و الفخر مع انکار طریقة العجم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اختصار الکتب فی کل فن و التقیید بالالفاظ علی طریقة العضد من محدثات المتأخرین، و العلم وراء ذلک، و تکرر عزله و ولایته للقضاء، شرح البردة شرحا بدیعا دل علی تفننه و ادراکه و غزارة حفظه، و صنف تاریخه الکبیر فی سبع مجلدات، و الف فی اصول الفقه و المنطق و الحساب و غیر ذلک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آداب الکتاب مجلد، أودع فیه من غرائب التاریخ و قواعد الکتابة ما یعرف قدره بالوقوف علیه و انشد فیه بیتین و قال مات بسببهما أزید من مائة الف نفس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المرء لم یطلب معاشا لنفسه شکی الفقر أو لام الصدیق فأکثرا</w:t>
      </w:r>
    </w:p>
    <w:p>
      <w:pPr>
        <w:pStyle w:val="BookText"/>
        <w:rPr/>
      </w:pPr>
      <w:r>
        <w:rPr>
          <w:rFonts w:ascii="IRNazanin" w:hAnsi="IRNazanin" w:eastAsia="IRNazanin"/>
          <w:color w:val="111111"/>
          <w:sz w:val="28"/>
          <w:sz w:val="28"/>
          <w:szCs w:val="28"/>
          <w:rtl w:val="true"/>
          <w:lang w:bidi="fa-IR"/>
        </w:rPr>
        <w:t>فسر فی بلاد اللّه و التمس الغنی تعش ذا یسار أو تموت فتعذرا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 قاضیا فجأة یوم الاربعاء لاربع بقین من رمضان سنة ثمان و ثمانمائة</w:t>
      </w:r>
      <w:bookmarkStart w:id="231" w:name="pg11429_128029"/>
    </w:p>
    <w:p>
      <w:pPr>
        <w:pStyle w:val="BookText"/>
        <w:rPr/>
      </w:pPr>
      <w:bookmarkEnd w:id="231"/>
      <w:r>
        <w:rPr>
          <w:rFonts w:ascii="IRNazanin" w:hAnsi="IRNazanin" w:eastAsia="IRNazanin"/>
          <w:color w:val="111111"/>
          <w:sz w:val="28"/>
          <w:sz w:val="28"/>
          <w:szCs w:val="28"/>
          <w:rtl w:val="true"/>
          <w:lang w:bidi="fa-IR"/>
        </w:rPr>
        <w:t>عن ست و سبعین سنة الا شهرا رحمة اللّه علیه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نقلا عن نسخة استکتبها جار اللّه بن الشیخ عبد الرحیم للشیخ ولی اللّه والد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المدینة المنورة و هی عندی و للّه الحمد علی ذلک</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 w:name="__RefHeading___Toc1474291_73709187"/>
      <w:bookmarkStart w:id="233" w:name="_Toc82"/>
      <w:bookmarkEnd w:id="232"/>
      <w:r>
        <w:rPr>
          <w:rtl w:val="true"/>
        </w:rPr>
        <w:t>سیوطی در تاریخ الخلفاء هارون را بعظمت یاد کرده</w:t>
      </w:r>
      <w:bookmarkEnd w:id="2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الرشید هارون أبو جعفر بن المهدی محمد بن المنصور عبد اللّه بن محمد بن علی بن عبد اللّه بن العباس، استخلف بعهد من أبیه عند موت اخیه الهادی، لیلة السبت لاربع عشرة بقیت من ربیع الاول سنة سبعین و مائة، قال الصولی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اللیلة ولد له عبد اللّه المأمون، و لم یکن فی سائر الزمان لیلة مات فیها خلیفة و قام خلیفة و ولد خلیفة الا هذه اللیلة، و کان یکنی أبا موسی فتکنی بابی جعفر حدث عن أبیه وجده و مبارک بن فضالة، روی عنه ابنه المأمون و غیره، و کان من أمیر الخلفاء و أجل ملوک الدنیا، و کان کثیر الغزو و الحج کما قال فیه أبو العلاء</w:t>
      </w:r>
      <w:r>
        <w:rPr>
          <w:rStyle w:val="FootnoteAnchor"/>
          <w:rtl w:val="true"/>
        </w:rPr>
        <w:footnoteReference w:id="183"/>
      </w:r>
      <w:r>
        <w:rPr>
          <w:rFonts w:ascii="IRNazanin" w:hAnsi="IRNazanin" w:eastAsia="IRNazanin"/>
          <w:color w:val="111111"/>
          <w:sz w:val="28"/>
          <w:sz w:val="28"/>
          <w:szCs w:val="28"/>
          <w:rtl w:val="true"/>
          <w:lang w:bidi="fa-IR"/>
        </w:rPr>
        <w:t>الکلابی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یطلب لقاءک أو یرده فبالحرمین أو أقصی الثغور</w:t>
      </w:r>
    </w:p>
    <w:p>
      <w:pPr>
        <w:pStyle w:val="BookText"/>
        <w:rPr/>
      </w:pPr>
      <w:r>
        <w:rPr>
          <w:rFonts w:ascii="IRNazanin" w:hAnsi="IRNazanin" w:eastAsia="IRNazanin"/>
          <w:color w:val="111111"/>
          <w:sz w:val="28"/>
          <w:sz w:val="28"/>
          <w:szCs w:val="28"/>
          <w:rtl w:val="true"/>
          <w:lang w:bidi="fa-IR"/>
        </w:rPr>
        <w:t>ففی أرض العدو علی طمار و فی أرض البریة فوق کور</w:t>
      </w:r>
    </w:p>
    <w:p>
      <w:pPr>
        <w:pStyle w:val="BookText"/>
        <w:rPr/>
      </w:pPr>
      <w:r>
        <w:rPr>
          <w:rFonts w:ascii="IRNazanin" w:hAnsi="IRNazanin" w:eastAsia="IRNazanin"/>
          <w:color w:val="111111"/>
          <w:sz w:val="28"/>
          <w:sz w:val="28"/>
          <w:szCs w:val="28"/>
          <w:rtl w:val="true"/>
          <w:lang w:bidi="fa-IR"/>
        </w:rPr>
        <w:t>مولده بالری حین کان أبوه أمیرا علیها و علی خراسان فی سنة ثمان و اربعین و مائة، و امه أم ولد تسمی الخیزران و هی أم الهادی، و فیها یقول مروان بن ابی</w:t>
      </w:r>
      <w:r>
        <w:rPr>
          <w:rStyle w:val="FootnoteAnchor"/>
          <w:rtl w:val="true"/>
        </w:rPr>
        <w:footnoteReference w:id="184"/>
      </w:r>
      <w:r>
        <w:rPr>
          <w:rFonts w:ascii="Amiri" w:hAnsi="Amiri" w:eastAsia="Amiri" w:cs="Amiri"/>
          <w:color w:val="111111"/>
          <w:sz w:val="28"/>
          <w:sz w:val="28"/>
          <w:szCs w:val="28"/>
          <w:rtl w:val="true"/>
          <w:lang w:bidi="ar-SA"/>
        </w:rPr>
        <w:t>حفصة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خیزران هناک ثم هناک أمسی یسوس العالمین ابناک</w:t>
      </w:r>
    </w:p>
    <w:p>
      <w:pPr>
        <w:pStyle w:val="BookText"/>
        <w:rPr/>
      </w:pPr>
      <w:r>
        <w:rPr>
          <w:rFonts w:ascii="IRNazanin" w:hAnsi="IRNazanin" w:eastAsia="IRNazanin"/>
          <w:color w:val="111111"/>
          <w:sz w:val="28"/>
          <w:sz w:val="28"/>
          <w:szCs w:val="28"/>
          <w:rtl w:val="true"/>
          <w:lang w:bidi="fa-IR"/>
        </w:rPr>
        <w:t>و کان أبیض طویلا جمیلا، ملیحا فصیحا، له نظر فی العلم و الادب، و کان یصلی فی خلافته فی کل یوم مائة رکعة الی أن مات لا یترکها الا لعلة، و یتصدق من صلب ماله کل یوم بالف درهم، و کان یحب العلم و أهله، و یعظم حرمات الاسلام، و یبغض المراء فی الدین، و الکلام فی معارضة النص، و بلغه عن بشر المریسی القول بخلق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ظفرت به لاضربن عنقه، و کان یبکی علی نفسه علی اسرافه و ذنوبه سیما إذا وعظ، و کان یحب المدیح، و یجیز علیه الاموال الجزیلة، و له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علیه مرة ابن السماک الواعظ، فبالغ فی احترامه، فقال له ابن السماک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تواضعک فی شرفک أشرف من شرفک، ثم وعظه فأبکاه، و کان یأتی بنفسه الی بیت الفضیل بن عیاض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الفضیل بمکة فمرّ هارون، فقال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یکرهون هذا و ما فی الارض أعز علی منه، لو مات لرأیت امورا عظاما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معاویة الضریر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 النبی صلی اللّه علیه و سلم بین یدی الرشید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 سیدی، و حدثته یوما حدیث احتج آدم و موسی، و عنده رجل من وجوه قریش، فقال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لقیه؟ فغضب الرشید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النطع و السیف زندیق یطعن فی حدیث النبی صلی اللّه علیه و سلم، قال أبو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زلت اسکته و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کانت منه بادرة حتی 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معاویة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أکلت مع الرشید یوما ثم صب علی یدی رجل لا أعرفه، ثم 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 من یصب علیک؟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اجلالا للعلم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منصور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أغزر دمعا عند الذکر من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الفضیل بن عیاض، و الرشید، و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عبید اللّه القواریری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لقی الرشید الفضیل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حسن الوجه أنت المسئول عن هذه الامة حدثنا لیث عن مجاهد وَ تَقَطَّعَتْ بِهِمُ اَلْأَسْبابُ</w:t>
      </w:r>
      <w:r>
        <w:rPr>
          <w:rStyle w:val="FootnoteAnchor"/>
          <w:rtl w:val="true"/>
        </w:rPr>
        <w:footnoteReference w:id="18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الوصلة التی کانت بینهم فی الدنیا، فجعل هارون یبکی و یشهق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محاسنه انه لما بلغه موت ابن المبارک</w:t>
      </w:r>
      <w:r>
        <w:rPr>
          <w:rStyle w:val="FootnoteAnchor"/>
          <w:rtl w:val="true"/>
        </w:rPr>
        <w:footnoteReference w:id="186"/>
      </w:r>
      <w:r>
        <w:rPr>
          <w:rFonts w:ascii="IRNazanin" w:hAnsi="IRNazanin" w:eastAsia="IRNazanin"/>
          <w:color w:val="111111"/>
          <w:sz w:val="28"/>
          <w:sz w:val="28"/>
          <w:szCs w:val="28"/>
          <w:rtl w:val="true"/>
          <w:lang w:bidi="fa-IR"/>
        </w:rPr>
        <w:t>جلس للعزاء، و أمر الأعیان أن یعزوه فی ابن المبارک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نفطویه، کان الرشید یقتفی آثار جده أبی جعفر الا فی الحرص فانه لم یر خلیفة قبله أعطی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علاوه بر ظهور اتصاف هارون بمرتبه جلیله خلافت، ظاهر است که او از أمیر خلفاء و أجل ملوک دنیا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کثیر الغزو و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ظاهر است که کثرت حج و غزو هارون بجائی رسیده، که مدح ابو العلاء</w:t>
      </w:r>
      <w:r>
        <w:rPr>
          <w:rStyle w:val="FootnoteAnchor"/>
          <w:rtl w:val="true"/>
        </w:rPr>
        <w:footnoteReference w:id="188"/>
      </w:r>
      <w:r>
        <w:rPr>
          <w:rFonts w:ascii="IRNazanin" w:hAnsi="IRNazanin" w:eastAsia="IRNazanin"/>
          <w:color w:val="111111"/>
          <w:sz w:val="28"/>
          <w:sz w:val="28"/>
          <w:szCs w:val="28"/>
          <w:rtl w:val="true"/>
          <w:lang w:bidi="fa-IR"/>
        </w:rPr>
        <w:t>کلابی او را صادق گردیده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واضح است که هارون با وصف فصاحت ناظر فی العلم و الادب بوده، و تا موت خود هر روز از ایام خلافت صد رکعت نماز می‌خواند، و ترک نمی‌کرد آنرا مگر بعلتی، و تصدق می‌کرد از صلب مال خود هر روز بهزار درهم، و دوست می‌داشت علم را و أهل علم را، و تعظیم می‌کرد حرمات اسلام را، و دشمن می‌داشت ممارات را در دین، و کلام را در معارضه 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واضح است که هر گاه ابن السماک واعظ بر هارون داخل شد، مبالغه نمود هارون در احترام ابن السمّاک</w:t>
      </w:r>
      <w:r>
        <w:rPr>
          <w:rStyle w:val="FootnoteAnchor"/>
          <w:rtl w:val="true"/>
        </w:rPr>
        <w:footnoteReference w:id="189"/>
      </w:r>
      <w:r>
        <w:rPr>
          <w:rFonts w:ascii="IRNazanin" w:hAnsi="IRNazanin" w:eastAsia="IRNazanin"/>
          <w:color w:val="111111"/>
          <w:sz w:val="28"/>
          <w:sz w:val="28"/>
          <w:szCs w:val="28"/>
          <w:rtl w:val="true"/>
          <w:lang w:bidi="fa-IR"/>
        </w:rPr>
        <w:t>، پس ابن السّماک با او ارشاد نمود که تواضع تو در شرف تو اشرف است از شرف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فلیوازن ذم الفاضل الرشید للرشید العنید بمدح ابن السماک فاین هذا من ذلک و این السمک من السماک؟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آن واضح است که هارون محبت وعظ بمرتبه داشت، که خود بسوی خانه فضیل</w:t>
      </w:r>
      <w:r>
        <w:rPr>
          <w:rStyle w:val="FootnoteAnchor"/>
          <w:rtl w:val="true"/>
        </w:rPr>
        <w:footnoteReference w:id="190"/>
      </w:r>
      <w:r>
        <w:rPr>
          <w:rFonts w:ascii="IRNazanin" w:hAnsi="IRNazanin" w:eastAsia="IRNazanin"/>
          <w:color w:val="111111"/>
          <w:sz w:val="28"/>
          <w:sz w:val="28"/>
          <w:szCs w:val="28"/>
          <w:rtl w:val="true"/>
          <w:lang w:bidi="fa-IR"/>
        </w:rPr>
        <w:t>ابن عیاض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ظاهر است که عبد الرزاق با فضیل در مکه معظمه بود، پس هارون مرور کرد، فضیل او را دیده ارشاد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کراهت می‌کنند این را، و نیست در زمین کسی عزیزتر بر من از او، اگر خواهد مرد هر آینه خواهیم دید امور عظیمه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منصور بن عمار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ندیدم کسی را که زیاده‌تر باشد از روی اشگ نزد ذکر از سه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عیاض و رشید و شخص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افاده منصور بن عمار، همسنگ بودن رشید، با فضیل بن عیاض در مرتبۀ عالیت معرفت خدا، و رقت قلب و جلالت شأن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أن ابن السماک دخل علی الرشید یوما، فاستسقی، فأتی بکوز فلما</w:t>
      </w:r>
    </w:p>
    <w:p>
      <w:pPr>
        <w:pStyle w:val="BookText"/>
        <w:rPr/>
      </w:pPr>
      <w:r>
        <w:rPr>
          <w:rFonts w:ascii="IRNazanin" w:hAnsi="IRNazanin" w:eastAsia="IRNazanin"/>
          <w:color w:val="111111"/>
          <w:sz w:val="28"/>
          <w:sz w:val="28"/>
          <w:szCs w:val="28"/>
          <w:rtl w:val="true"/>
          <w:lang w:bidi="fa-IR"/>
        </w:rPr>
        <w:t>اخذه، قال علی رسلک یا أمیر المؤمنین لو منعت هذه الشربة بکم کنت تشتریها؟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بنصف ملکی،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هناک اللّه فلما شربها،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لو منعت خروجها من بدنک بما ذا کنت تشتری خروجها؟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بجمیع ملکی،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ملکا قیمته شربة ماء و بولة لجدیر أن لا ینافس فیه، فبکی هارون بکاء شدیدا</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ظاهر است که ابن السماک رشید را با أمیر المؤمنین ملقب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مسطور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للصولی بسنده لما ولی الرشید الخلافة و استوزر یحیی بن خالد قال ابراهیم الموصلی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 تر أن الشمس کانت مریضة فلما اتی هارون اشرق نورها</w:t>
      </w:r>
    </w:p>
    <w:p>
      <w:pPr>
        <w:pStyle w:val="BookText"/>
        <w:rPr/>
      </w:pPr>
      <w:r>
        <w:rPr>
          <w:rFonts w:ascii="IRNazanin" w:hAnsi="IRNazanin" w:eastAsia="IRNazanin"/>
          <w:color w:val="111111"/>
          <w:sz w:val="28"/>
          <w:sz w:val="28"/>
          <w:szCs w:val="28"/>
          <w:rtl w:val="true"/>
          <w:lang w:bidi="fa-IR"/>
        </w:rPr>
        <w:t>تلبست الدنیا جمالا بملکه فهارون والیها و یحیی وزیرها</w:t>
      </w:r>
    </w:p>
    <w:p>
      <w:pPr>
        <w:pStyle w:val="BookText"/>
        <w:rPr/>
      </w:pPr>
      <w:r>
        <w:rPr>
          <w:rFonts w:ascii="IRNazanin" w:hAnsi="IRNazanin" w:eastAsia="IRNazanin"/>
          <w:color w:val="111111"/>
          <w:sz w:val="28"/>
          <w:sz w:val="28"/>
          <w:szCs w:val="28"/>
          <w:rtl w:val="true"/>
          <w:lang w:bidi="fa-IR"/>
        </w:rPr>
        <w:t>فاعطاه مائة الف درهم و اعطاه یحیی خمسین الفا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لداود بن زرین الواسطی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بهارون لاح النور فی کل بلدة و قام به فی عدل سیرته نهج</w:t>
      </w:r>
    </w:p>
    <w:p>
      <w:pPr>
        <w:pStyle w:val="BookText"/>
        <w:rPr/>
      </w:pPr>
      <w:r>
        <w:rPr>
          <w:rFonts w:ascii="IRNazanin" w:hAnsi="IRNazanin" w:eastAsia="IRNazanin"/>
          <w:color w:val="111111"/>
          <w:sz w:val="28"/>
          <w:sz w:val="28"/>
          <w:szCs w:val="28"/>
          <w:rtl w:val="true"/>
          <w:lang w:bidi="fa-IR"/>
        </w:rPr>
        <w:t>امام بذات اللّه أصبح شغله فأکثر ما یعنی به الغزو الحج</w:t>
      </w:r>
    </w:p>
    <w:p>
      <w:pPr>
        <w:pStyle w:val="BookText"/>
        <w:rPr/>
      </w:pPr>
      <w:r>
        <w:rPr>
          <w:rFonts w:ascii="IRNazanin" w:hAnsi="IRNazanin" w:eastAsia="IRNazanin"/>
          <w:color w:val="111111"/>
          <w:sz w:val="28"/>
          <w:sz w:val="28"/>
          <w:szCs w:val="28"/>
          <w:rtl w:val="true"/>
          <w:lang w:bidi="fa-IR"/>
        </w:rPr>
        <w:t>یضیق عیون الخلق عن نور وجهه إذا ما بدا للناس منظره البلج</w:t>
      </w:r>
    </w:p>
    <w:p>
      <w:pPr>
        <w:pStyle w:val="BookText"/>
        <w:rPr/>
      </w:pPr>
      <w:r>
        <w:rPr>
          <w:rFonts w:ascii="IRNazanin" w:hAnsi="IRNazanin" w:eastAsia="IRNazanin"/>
          <w:color w:val="111111"/>
          <w:sz w:val="28"/>
          <w:sz w:val="28"/>
          <w:szCs w:val="28"/>
          <w:rtl w:val="true"/>
          <w:lang w:bidi="fa-IR"/>
        </w:rPr>
        <w:t>تفسحت الاموال فی جود کفه فاعطی الذی یرجوه فوق الذی یرجو</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اخرج الصولی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الاوراق</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بالوفیات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لصلاح الدین خلیل بن أیبک الصفدی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ابن عباس بن محمد بن صول أبو بکر الصولی البغدادی أحد الادباء المتقنین فی الآداب و الاخبار و الشعر و التاریخ حدث عن أبی العیناء و المبرد و ثعلب و أبی داود السجستانی و الحافظ الکدیمی ، نادم عدة من الخلفاء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حسن الاعتقاد جمیل الطریقة مقبول القول و حدیثه عند أصحاب السلفی و توفی سنة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بخلف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عن الفضل الیزیدی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المعتصم</w:t>
      </w:r>
      <w:bookmarkStart w:id="234" w:name="pg11429_128034"/>
    </w:p>
    <w:p>
      <w:pPr>
        <w:pStyle w:val="BookText"/>
        <w:rPr/>
      </w:pPr>
      <w:bookmarkEnd w:id="234"/>
      <w:r>
        <w:rPr>
          <w:rFonts w:ascii="IRNazanin" w:hAnsi="IRNazanin" w:eastAsia="IRNazanin"/>
          <w:color w:val="111111"/>
          <w:sz w:val="28"/>
          <w:sz w:val="28"/>
          <w:szCs w:val="28"/>
          <w:rtl w:val="true"/>
          <w:lang w:bidi="fa-IR"/>
        </w:rPr>
        <w:t>الی الشعراء ببابه، من کان منکم یحسن أن یقول فینا 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منصور النمری فی الرشید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المکارم و المعروف أودیة أحلک اللّه منها حیث تجتمع</w:t>
      </w:r>
    </w:p>
    <w:p>
      <w:pPr>
        <w:pStyle w:val="BookText"/>
        <w:rPr/>
      </w:pPr>
      <w:r>
        <w:rPr>
          <w:rFonts w:ascii="IRNazanin" w:hAnsi="IRNazanin" w:eastAsia="IRNazanin"/>
          <w:color w:val="111111"/>
          <w:sz w:val="28"/>
          <w:sz w:val="28"/>
          <w:szCs w:val="28"/>
          <w:rtl w:val="true"/>
          <w:lang w:bidi="fa-IR"/>
        </w:rPr>
        <w:t>من لم یکن بأمین اللّه معتصما فلیس بالصلوات الخمس ینتفع</w:t>
      </w:r>
    </w:p>
    <w:p>
      <w:pPr>
        <w:pStyle w:val="BookText"/>
        <w:rPr/>
      </w:pPr>
      <w:r>
        <w:rPr>
          <w:rFonts w:ascii="IRNazanin" w:hAnsi="IRNazanin" w:eastAsia="IRNazanin"/>
          <w:color w:val="111111"/>
          <w:sz w:val="28"/>
          <w:sz w:val="28"/>
          <w:szCs w:val="28"/>
          <w:rtl w:val="true"/>
          <w:lang w:bidi="fa-IR"/>
        </w:rPr>
        <w:t>ان أخلف القطر لم تخلف فواضله أو ضاق أمر ذکرناه فیتسع</w:t>
      </w:r>
    </w:p>
    <w:p>
      <w:pPr>
        <w:pStyle w:val="BookText"/>
        <w:rPr/>
      </w:pPr>
      <w:r>
        <w:rPr>
          <w:rFonts w:ascii="IRNazanin" w:hAnsi="IRNazanin" w:eastAsia="IRNazanin"/>
          <w:color w:val="111111"/>
          <w:sz w:val="28"/>
          <w:sz w:val="28"/>
          <w:szCs w:val="28"/>
          <w:rtl w:val="true"/>
          <w:lang w:bidi="fa-IR"/>
        </w:rPr>
        <w:t>فقال أبو وهیب فینا من یقول خیرا منه فیک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ثلثة تشرق الدنیا ببهجتها شمس الضحی و أبو اسحاق و القمر</w:t>
      </w:r>
    </w:p>
    <w:p>
      <w:pPr>
        <w:pStyle w:val="BookText"/>
        <w:rPr/>
      </w:pPr>
      <w:r>
        <w:rPr>
          <w:rFonts w:ascii="IRNazanin" w:hAnsi="IRNazanin" w:eastAsia="IRNazanin"/>
          <w:color w:val="111111"/>
          <w:sz w:val="28"/>
          <w:sz w:val="28"/>
          <w:szCs w:val="28"/>
          <w:rtl w:val="true"/>
          <w:lang w:bidi="fa-IR"/>
        </w:rPr>
        <w:t>تحکی أفاعیله فی کل نائبة اللیث و الغیث و الصمصامة الذکر</w:t>
      </w:r>
      <w:r>
        <w:rPr>
          <w:rStyle w:val="FootnoteAnchor"/>
          <w:rtl w:val="true"/>
        </w:rPr>
        <w:footnoteReference w:id="194"/>
      </w:r>
    </w:p>
    <w:p>
      <w:pPr>
        <w:pStyle w:val="Heading5"/>
        <w:numPr>
          <w:ilvl w:val="4"/>
          <w:numId w:val="1"/>
        </w:numPr>
        <w:rPr/>
      </w:pPr>
      <w:bookmarkStart w:id="235" w:name="__RefHeading___Toc1474293_73709187"/>
      <w:bookmarkStart w:id="236" w:name="_Toc83"/>
      <w:bookmarkEnd w:id="235"/>
      <w:r>
        <w:rPr>
          <w:rtl w:val="true"/>
        </w:rPr>
        <w:t>سیوطی در تاریخ الخلفاء بنی عباس را بعظمت ستوده</w:t>
      </w:r>
      <w:bookmarkEnd w:id="2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أخرج یعنی ابن عساکر</w:t>
      </w:r>
      <w:r>
        <w:rPr>
          <w:rStyle w:val="FootnoteAnchor"/>
          <w:rtl w:val="true"/>
        </w:rPr>
        <w:footnoteReference w:id="195"/>
      </w:r>
      <w:r>
        <w:rPr>
          <w:rFonts w:ascii="IRNazanin" w:hAnsi="IRNazanin" w:eastAsia="IRNazanin"/>
          <w:color w:val="111111"/>
          <w:sz w:val="28"/>
          <w:sz w:val="28"/>
          <w:szCs w:val="28"/>
          <w:rtl w:val="true"/>
          <w:lang w:bidi="fa-IR"/>
        </w:rPr>
        <w:t>، عن عبد اللّه بن محمد التیمی، قال أراد الرشید سفرا، فأمر الناس أن یتأهبوا لذلک، و أعلمهم أنه خارج بعد الاسبوع، فمضی الاسبوع و لم یخرج، فاجتمعوا الی المأمون فسألوه أن یستعلم ذلک، و لم یکن الرشید یعلم أن المأمون یقوم الشعر، فکتب إلیه المأمون</w:t>
      </w:r>
      <w:r>
        <w:rPr>
          <w:rFonts w:eastAsia="IRNazanin" w:cs="IRNazanin"/>
          <w:color w:val="111111"/>
          <w:sz w:val="28"/>
          <w:szCs w:val="28"/>
          <w:rtl w:val="true"/>
          <w:lang w:bidi="fa-IR"/>
        </w:rPr>
        <w:t>:</w:t>
      </w:r>
      <w:bookmarkStart w:id="237" w:name="pg11429_128035"/>
    </w:p>
    <w:p>
      <w:pPr>
        <w:pStyle w:val="BookText"/>
        <w:rPr/>
      </w:pPr>
      <w:bookmarkEnd w:id="237"/>
      <w:r>
        <w:rPr>
          <w:rFonts w:ascii="IRNazanin" w:hAnsi="IRNazanin" w:eastAsia="IRNazanin"/>
          <w:color w:val="111111"/>
          <w:sz w:val="28"/>
          <w:sz w:val="28"/>
          <w:szCs w:val="28"/>
          <w:rtl w:val="true"/>
          <w:lang w:bidi="fa-IR"/>
        </w:rPr>
        <w:t>یا خیر من دبت المطی به و من تقدی بسرجه فرس</w:t>
      </w:r>
    </w:p>
    <w:p>
      <w:pPr>
        <w:pStyle w:val="BookText"/>
        <w:rPr/>
      </w:pPr>
      <w:r>
        <w:rPr>
          <w:rFonts w:ascii="IRNazanin" w:hAnsi="IRNazanin" w:eastAsia="IRNazanin"/>
          <w:color w:val="111111"/>
          <w:sz w:val="28"/>
          <w:sz w:val="28"/>
          <w:szCs w:val="28"/>
          <w:rtl w:val="true"/>
          <w:lang w:bidi="fa-IR"/>
        </w:rPr>
        <w:t>هل غایة فی السیر نعرفها أم أمرنا فی المسیر ملتبس</w:t>
      </w:r>
    </w:p>
    <w:p>
      <w:pPr>
        <w:pStyle w:val="BookText"/>
        <w:rPr/>
      </w:pPr>
      <w:r>
        <w:rPr>
          <w:rFonts w:ascii="IRNazanin" w:hAnsi="IRNazanin" w:eastAsia="IRNazanin"/>
          <w:color w:val="111111"/>
          <w:sz w:val="28"/>
          <w:sz w:val="28"/>
          <w:szCs w:val="28"/>
          <w:rtl w:val="true"/>
          <w:lang w:bidi="fa-IR"/>
        </w:rPr>
        <w:t>ما علم هذا الا الی ملک من نوره فی الظلام نقتبس</w:t>
      </w:r>
    </w:p>
    <w:p>
      <w:pPr>
        <w:pStyle w:val="BookText"/>
        <w:rPr/>
      </w:pPr>
      <w:r>
        <w:rPr>
          <w:rFonts w:ascii="IRNazanin" w:hAnsi="IRNazanin" w:eastAsia="IRNazanin"/>
          <w:color w:val="111111"/>
          <w:sz w:val="28"/>
          <w:sz w:val="28"/>
          <w:szCs w:val="28"/>
          <w:rtl w:val="true"/>
          <w:lang w:bidi="fa-IR"/>
        </w:rPr>
        <w:t>ان سرت سار الرشاد متبعا و ان تقف فالرشاد محتبس</w:t>
      </w:r>
    </w:p>
    <w:p>
      <w:pPr>
        <w:pStyle w:val="BookText"/>
        <w:rPr/>
      </w:pPr>
      <w:r>
        <w:rPr>
          <w:rFonts w:ascii="IRNazanin" w:hAnsi="IRNazanin" w:eastAsia="IRNazanin"/>
          <w:color w:val="111111"/>
          <w:sz w:val="28"/>
          <w:sz w:val="28"/>
          <w:szCs w:val="28"/>
          <w:rtl w:val="true"/>
          <w:lang w:bidi="fa-IR"/>
        </w:rPr>
        <w:t>فقرأها الرشید فسر بها و وقع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ما أنت و الشعر، ارفع حالات الدنی و أقل حالات السری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 أی استمر</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 w:name="__RefHeading___Toc1474295_73709187"/>
      <w:bookmarkStart w:id="239" w:name="_Toc84"/>
      <w:bookmarkEnd w:id="238"/>
      <w:r>
        <w:rPr>
          <w:rtl w:val="true"/>
        </w:rPr>
        <w:t>ذهبی نیز در دول الاسلام هارون عباسی را بجود و جهاد یاد کرده</w:t>
      </w:r>
      <w:bookmarkEnd w:id="2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سنه ثلث و تسعین و مائة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مات هارون الرشید بن مهدی بن المنصور فی جمادی الآخرة بطوس، و له خمس و أربعون سنة، و کانت خلافته ثلاثا و عشرین سنة، و کان مولده بالری و کان جوادا ممدحا غازیا، مجاهدا، شجاعا، مهیبا، ملیحا أبیض طویلا، عبل</w:t>
      </w:r>
      <w:r>
        <w:rPr>
          <w:rStyle w:val="FootnoteAnchor"/>
          <w:rtl w:val="true"/>
        </w:rPr>
        <w:footnoteReference w:id="197"/>
      </w:r>
      <w:r>
        <w:rPr>
          <w:rFonts w:ascii="IRNazanin" w:hAnsi="IRNazanin" w:eastAsia="IRNazanin"/>
          <w:color w:val="111111"/>
          <w:sz w:val="28"/>
          <w:sz w:val="28"/>
          <w:szCs w:val="28"/>
          <w:rtl w:val="true"/>
          <w:lang w:bidi="fa-IR"/>
        </w:rPr>
        <w:t>الجسم و قد و خطه</w:t>
      </w:r>
      <w:r>
        <w:rPr>
          <w:rStyle w:val="FootnoteAnchor"/>
          <w:rtl w:val="true"/>
        </w:rPr>
        <w:footnoteReference w:id="198"/>
      </w:r>
      <w:r>
        <w:rPr>
          <w:rFonts w:ascii="IRNazanin" w:hAnsi="IRNazanin" w:eastAsia="IRNazanin"/>
          <w:color w:val="111111"/>
          <w:sz w:val="28"/>
          <w:sz w:val="28"/>
          <w:szCs w:val="28"/>
          <w:rtl w:val="true"/>
          <w:lang w:bidi="fa-IR"/>
        </w:rPr>
        <w:t>الشیب، بلغنا أنه منذ استخلف کان یصلی کل یوم و لیلة مائة رکعة، و یتصدق من ماله بألف درهم، و له معرفة جیدة بالعلوم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دول الاسلام للذهبی ص </w:t>
      </w:r>
      <w:r>
        <w:rPr>
          <w:rFonts w:eastAsia="IRNazanin" w:cs="IRNazanin"/>
          <w:color w:val="111111"/>
          <w:sz w:val="28"/>
          <w:szCs w:val="28"/>
          <w:lang w:bidi="fa-IR"/>
        </w:rPr>
        <w:t>77</w:t>
      </w:r>
    </w:p>
    <w:p>
      <w:pPr>
        <w:pStyle w:val="Heading5"/>
        <w:numPr>
          <w:ilvl w:val="4"/>
          <w:numId w:val="1"/>
        </w:numPr>
        <w:rPr/>
      </w:pPr>
      <w:bookmarkStart w:id="240" w:name="__RefHeading___Toc1474297_73709187"/>
      <w:bookmarkStart w:id="241" w:name="_Toc85"/>
      <w:bookmarkEnd w:id="240"/>
      <w:r>
        <w:rPr>
          <w:rtl w:val="true"/>
        </w:rPr>
        <w:t>دمیری نیز در حیاة الحیوان هارون را باوصاف حمیده ذکر نموده</w:t>
      </w:r>
      <w:bookmarkEnd w:id="2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شیخ کمال الدین محمد بن عیسی الدمیری الشافعی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هارون الرشید گفته</w:t>
      </w:r>
      <w:r>
        <w:rPr>
          <w:rFonts w:eastAsia="IRNazanin" w:cs="IRNazanin"/>
          <w:color w:val="111111"/>
          <w:sz w:val="28"/>
          <w:szCs w:val="28"/>
          <w:rtl w:val="true"/>
          <w:lang w:bidi="fa-IR"/>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جوادا، ممدحا، غازیا، مجاهدا، شجاعا، مهیبا ملیحا أبیض طویلا عبل الجسم قد و خطه الشیب،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منذ استخلف کان یصلی کل یوم و لیلة</w:t>
      </w:r>
      <w:bookmarkStart w:id="242" w:name="pg11429_128036"/>
    </w:p>
    <w:p>
      <w:pPr>
        <w:pStyle w:val="BookText"/>
        <w:rPr/>
      </w:pPr>
      <w:bookmarkEnd w:id="242"/>
      <w:r>
        <w:rPr>
          <w:rFonts w:ascii="IRNazanin" w:hAnsi="IRNazanin" w:eastAsia="IRNazanin"/>
          <w:color w:val="111111"/>
          <w:sz w:val="28"/>
          <w:sz w:val="28"/>
          <w:szCs w:val="28"/>
          <w:rtl w:val="true"/>
          <w:lang w:bidi="fa-IR"/>
        </w:rPr>
        <w:t>مائة رکعة، و یتصدق من خالص ماله بألف درهم، و له معرفة جیدة بالعلوم</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 w:name="__RefHeading___Toc1474299_73709187"/>
      <w:bookmarkStart w:id="244" w:name="_Toc86"/>
      <w:bookmarkEnd w:id="243"/>
      <w:r>
        <w:rPr>
          <w:rtl w:val="true"/>
        </w:rPr>
        <w:t>یافعی نیز در مرآت الجنان هارون بکثرت نماز و جهاد و حج ستوده</w:t>
      </w:r>
      <w:bookmarkEnd w:id="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محمد عبد اللّه بن أسعد بن علی الیافعی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ثلث و تسعین و مائة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فیها توفی الخلیفة أبو جعفر هارون الرشید بن المهدی محمد بن المنصور عبد اللّه بطوس، و کانت خلافته ثلثا و عشرین سنة، مولده بالری سنة ثمان و أربعین و مائة، روی عن أبیه وجده، و مبارک</w:t>
      </w:r>
      <w:r>
        <w:rPr>
          <w:rStyle w:val="FootnoteAnchor"/>
          <w:rtl w:val="true"/>
        </w:rPr>
        <w:footnoteReference w:id="200"/>
      </w:r>
      <w:r>
        <w:rPr>
          <w:rFonts w:ascii="IRNazanin" w:hAnsi="IRNazanin" w:eastAsia="IRNazanin"/>
          <w:color w:val="111111"/>
          <w:sz w:val="28"/>
          <w:sz w:val="28"/>
          <w:szCs w:val="28"/>
          <w:rtl w:val="true"/>
          <w:lang w:bidi="fa-IR"/>
        </w:rPr>
        <w:t>بن فضالة، و حج مرات فی خلافته، و غزی عدة غزوات حتی قیل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یطلب لقاءک أو یرده فبالحرمین أو أقصی الثغور</w:t>
      </w:r>
    </w:p>
    <w:p>
      <w:pPr>
        <w:pStyle w:val="BookText"/>
        <w:rPr/>
      </w:pPr>
      <w:r>
        <w:rPr>
          <w:rFonts w:ascii="IRNazanin" w:hAnsi="IRNazanin" w:eastAsia="IRNazanin"/>
          <w:color w:val="111111"/>
          <w:sz w:val="28"/>
          <w:sz w:val="28"/>
          <w:szCs w:val="28"/>
          <w:rtl w:val="true"/>
          <w:lang w:bidi="fa-IR"/>
        </w:rPr>
        <w:t>و کان شهما، شجاعا، حازما، جوادا ممدوحا فیه دین و سنة و تخشع،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یصلی فی الیوم مائة رکعة، و یتصدق کل یوم من ماله بألف درهم، و کان یخضع للکبار، و یتأدب معهم، و وعظه الفضیل، و ابن سماک، و بهلول، و غیرهم، و له مشارکة قویة فی الفقه و بعض العلوم و الادب، و فیه انهماک علی اللذات و القیان و الجواری الفائقات الجمال، و سماع أشعار مغازلاتهن بلسان الحال مما نظم الشعراء من الابیات النفائس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ذکر شیء من ذلک من ترجمة أبی نواس، و کذلک سیأتی فی ترجمة الاصمعی ذکر أشیاء کثیرة جرت له معه و مع غیره و فیها غرائب</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 w:name="__RefHeading___Toc1474301_73709187"/>
      <w:bookmarkStart w:id="246" w:name="_Toc87"/>
      <w:bookmarkEnd w:id="245"/>
      <w:r>
        <w:rPr>
          <w:rtl w:val="true"/>
        </w:rPr>
        <w:t>دیاربکری نیز در تاریخ الخمیس هارون را بعبادات کثیره یاد کرده</w:t>
      </w:r>
      <w:bookmarkEnd w:id="24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شیخ حسین بن محمد الدیاربکری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الخمیس فی أحوال النفس النفیس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bookmarkStart w:id="247" w:name="pg11429_128037"/>
    </w:p>
    <w:p>
      <w:pPr>
        <w:pStyle w:val="BookText"/>
        <w:rPr/>
      </w:pPr>
      <w:bookmarkEnd w:id="247"/>
      <w:r>
        <w:rPr>
          <w:rFonts w:ascii="IRNazanin" w:hAnsi="IRNazanin" w:eastAsia="IRNazanin"/>
          <w:color w:val="111111"/>
          <w:sz w:val="28"/>
          <w:sz w:val="28"/>
          <w:szCs w:val="28"/>
          <w:rtl w:val="true"/>
          <w:lang w:bidi="fa-IR"/>
        </w:rPr>
        <w:t>ذکر خلافة هارون الرشید بن المهدی محمد بن أبی جعفر المنصور الهاشمی العباسی الخامس من خلفاء بنی العباس أمیر المؤمنین أبی جعفر، امه الخیزران</w:t>
      </w:r>
      <w:r>
        <w:rPr>
          <w:rStyle w:val="FootnoteAnchor"/>
          <w:rtl w:val="true"/>
        </w:rPr>
        <w:footnoteReference w:id="202"/>
      </w:r>
      <w:r>
        <w:rPr>
          <w:rFonts w:ascii="IRNazanin" w:hAnsi="IRNazanin" w:eastAsia="IRNazanin"/>
          <w:color w:val="111111"/>
          <w:sz w:val="28"/>
          <w:sz w:val="28"/>
          <w:szCs w:val="28"/>
          <w:rtl w:val="true"/>
          <w:lang w:bidi="fa-IR"/>
        </w:rPr>
        <w:t>أم أخیه الهادی، و مولده بالری لما کان أبوه أمیرا علیها و علی خراسان فی سنة ثمان و أربعین و مائة، استخلف بعهد من أبیه، بعد موت أخیه الهادی، فی سنة خمسین و مائة، و کان أبوهما عقد لهما بولایة العهد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الرشید أبیض جمیلا، ملیح الشکل، طویلا، عبل الجسم، قد و خطه الشیب قبل موته، و کان فصیحا، له نظر و معرفة جیدة بالعلوم، بلغنا أنه منذ استخلف کان یصلی کل یوم و لیلة مائة رکعة لم یترکها الا لعلة، قاله نفطویه فی تاریخه، و یتصدق من خالص ماله بألف درهم، و کان یقتفی آثار جده المنصور الا فی الحرص، و کان یحب العلم و أهله، و یعظم الاسلام، و یبکی علی نفسه و اسرافه و ذنوبه سیما إذا وعظ، و کان یأتی بنفسه الی الفضیل بن عیاض و یسمع وعظه، و کان أبوه أغزاه أرض الروم و هو ابن خمسة عشر سنة، و هو أجل الخلفاء، و أعظم ملوک بنی العباس، و کان کثیر الحج،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یحج سنة و یغزو سنة، و فیه یقول بعض شعرائه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یطلب لقاءک أو یرده فبالحرمین أو أقصی الثغور</w:t>
      </w:r>
    </w:p>
    <w:p>
      <w:pPr>
        <w:pStyle w:val="BookText"/>
        <w:rPr/>
      </w:pPr>
      <w:r>
        <w:rPr>
          <w:rFonts w:ascii="IRNazanin" w:hAnsi="IRNazanin" w:eastAsia="IRNazanin"/>
          <w:color w:val="111111"/>
          <w:sz w:val="28"/>
          <w:sz w:val="28"/>
          <w:szCs w:val="28"/>
          <w:rtl w:val="true"/>
          <w:lang w:bidi="fa-IR"/>
        </w:rPr>
        <w:t>و فی سیرة مغلطای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حج تسع حجج، و غزا ثمان غزوات</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 w:name="__RefHeading___Toc1474303_73709187"/>
      <w:bookmarkStart w:id="249" w:name="_Toc88"/>
      <w:bookmarkEnd w:id="248"/>
      <w:r>
        <w:rPr>
          <w:rtl w:val="true"/>
        </w:rPr>
        <w:t>ابو نعیم اصفهانی نیز بنقل از شافعی و ابو یوسف هارون را ستوده</w:t>
      </w:r>
      <w:bookmarkEnd w:id="24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حافظ أبو نعیم احمد بن عبد اللّه الاصبهانی که محمد بن عبد اللّه</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الخطیب صاحب مشکاة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نعیم أحمد بن عبد اللّه الاصفهانی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مشایخ الحدیث الثقات، المعمول بحدیثهم، المرجوع الی قولهم، کبیر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سنة اربع و ثلثین و ثلاثمائة، و مات فی صفر سنة ثلاثین و أربعمائة باصفهان و له من العمر ست و تسعون رحمه اللّه تعالی</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نسخه کامله آن در ده جلد ضخیم در این اوان بعنایت رب منان بدست ابن کثیر العصیان افتاده در ترجمۀ محمد بن ادریس الشافعی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ابراهیم بن أحمد، حدثنا ابو عمر و عثمان بن عبد اللّه المدینی حدثنا أحمد بن موسی النجار،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محمد بن سهل الاموی، حدثنا عبد اللّه بن محمد البلوی،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جیء بأبی عبد اللّه محمد بن ادریس الی العراق، ادخل إلیها لیلا علی بغل بلا قتب، و علیه طیلسان مطبق، و فی رجلیه حدید، و ذلک انه کان من اصحاب عبد اللّه بن الحسن بن الحسن، و اصبح الناس فی یوم الاثنین لعشر خلون من شعبان من سنة اربع و ثمانین و مائة، و کان قد اعتور علی هارون الرشید أبو یوسف القاضی، و کان قاضی القضاة، و کان علی المظالم محمد بن الحسن، فکان الرشید یصدر عن رأیهما، و یتفقه بقراءتهما فسارا فی ذلک الیوم الی الرشید، فاخبراه بمکان الشافعی، و انبسطا جمیعا فی الکلام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محمد بن الحسن</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مکن لک فی البلاد و ملکک</w:t>
      </w:r>
    </w:p>
    <w:p>
      <w:pPr>
        <w:pStyle w:val="BookText"/>
        <w:rPr/>
      </w:pPr>
      <w:r>
        <w:rPr>
          <w:rFonts w:ascii="IRNazanin" w:hAnsi="IRNazanin" w:eastAsia="IRNazanin"/>
          <w:color w:val="111111"/>
          <w:sz w:val="28"/>
          <w:sz w:val="28"/>
          <w:szCs w:val="28"/>
          <w:rtl w:val="true"/>
          <w:lang w:bidi="fa-IR"/>
        </w:rPr>
        <w:t>رقاب العباد من کل باغ و معاد الی یوم المعاد، لا زلت مسموعا لک و مطاعا، فقد علمت الدعوة و ظهر امر اللّه و هم کارهون، و ان جماعة من أصحاب عبد اللّه بن الحسن اجتمعت و هم متفرقون، و قد اتاک عنق ینوب عن الجمیع و هو علی الباب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ادریس بن العباس بن عثمان بن شافع بن السائب بن عبید بن عبد یزید بن هاشم بن عبد المطلب بن عبد مناف، یزعم انها احق بهذا الامر منک، و حاش للّه، ثم انه یدعی ما لم یبلغه سنّه، و لا یشهد له بذلک قدمه، و له لسان و منطق و رواء، و سیخلبک بلسانه و انا خائف منه، کفاک اللّه مهماتک و اقال عثراتک، ثم امسک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الرشید علی أبی یوسف،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انکرت من مقالة محمد شیئا؟ فقال له أبو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فیما قال، و الرجل کما حکی، فقال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خبر بعد شاهدین، و لا اقرار ابلغ من المحنة، و کفی بالمرء اثما ان یشهد بشهادة یخفیها عن خصمه، فعلی رسلکما لا تبرحان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بالشافعی فادخل، فوضع بین یدیه بالحدید الذی کان فی رجلیه، فلما استقر به المجلس و رمی القوم إلیه بابصارهم، رمی الشافعی بطرفه نحو امیر المؤمنین و اشار بکفه کله مسلما،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 المؤمنین و رحمة اللّه و برکاته، فقال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و رحمة اللّه و برکاته، بدأت بسنة لم تؤمر باقامتها، و رددنا فریضة قامت بذاتها، و من اعجب العجب انک تکلمت فی مجلسی بغیر اذنی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الشافعی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انّ اللّه جل و عز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w:t>
      </w:r>
      <w:r>
        <w:rPr>
          <w:rStyle w:val="FootnoteAnchor"/>
          <w:rtl w:val="true"/>
        </w:rPr>
        <w:footnoteReference w:id="207"/>
      </w:r>
      <w:r>
        <w:rPr>
          <w:rFonts w:ascii="IRNazanin" w:hAnsi="IRNazanin" w:eastAsia="IRNazanin"/>
          <w:color w:val="111111"/>
          <w:sz w:val="28"/>
          <w:sz w:val="28"/>
          <w:szCs w:val="28"/>
          <w:rtl w:val="true"/>
          <w:lang w:bidi="fa-IR"/>
        </w:rPr>
        <w:t>، و هو الذی إذا وعد و فی، فقد مکننی فی أرضه، و آمننی بعد خوفی</w:t>
      </w:r>
      <w:r>
        <w:rPr>
          <w:rStyle w:val="FootnoteAnchor"/>
          <w:rtl w:val="true"/>
        </w:rPr>
        <w:footnoteReference w:id="208"/>
      </w:r>
      <w:r>
        <w:rPr>
          <w:rFonts w:ascii="IRNazanin" w:hAnsi="IRNazanin" w:eastAsia="IRNazanin"/>
          <w:color w:val="111111"/>
          <w:sz w:val="28"/>
          <w:sz w:val="28"/>
          <w:szCs w:val="28"/>
          <w:rtl w:val="true"/>
          <w:lang w:bidi="fa-IR"/>
        </w:rPr>
        <w:t>یا امیر المؤمنین فقال له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قد آمنک اللّه إذ آمنتک، فقال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حدثت أنک لا تقبل قومک صبرا، و لا تزدریهم بهجرتک غدرا، و لا تکذبهم إذا أقاموا لدیک عذرا، فقال له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کذلک، فما عذرک مع ما أری من حالک و تسییرک من حجازک الی عراقنا التی فتحها اللّه علینا، بعد أن بغی صاحبک، ثم أتبعه الارذال، و أنت رئیسهم، فما ینفع لک القول مع اقامة الحجة، و لن یضر الشهادة مع اظهار التوبة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الشافعی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انّ اللّه جل و عز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w:t>
      </w:r>
      <w:r>
        <w:rPr>
          <w:rStyle w:val="FootnoteAnchor"/>
          <w:rtl w:val="true"/>
        </w:rPr>
        <w:footnoteReference w:id="209"/>
      </w:r>
      <w:r>
        <w:rPr>
          <w:rFonts w:ascii="IRNazanin" w:hAnsi="IRNazanin" w:eastAsia="IRNazanin"/>
          <w:color w:val="111111"/>
          <w:sz w:val="28"/>
          <w:sz w:val="28"/>
          <w:szCs w:val="28"/>
          <w:rtl w:val="true"/>
          <w:lang w:bidi="fa-IR"/>
        </w:rPr>
        <w:t>، و هو الذی إذا وعد و فی، فقد مکننی فی أرضه، و آمننی بعد خوفی</w:t>
      </w:r>
      <w:r>
        <w:rPr>
          <w:rStyle w:val="FootnoteAnchor"/>
          <w:rtl w:val="true"/>
        </w:rPr>
        <w:footnoteReference w:id="210"/>
      </w:r>
      <w:r>
        <w:rPr>
          <w:rFonts w:ascii="IRNazanin" w:hAnsi="IRNazanin" w:eastAsia="IRNazanin"/>
          <w:color w:val="111111"/>
          <w:sz w:val="28"/>
          <w:sz w:val="28"/>
          <w:szCs w:val="28"/>
          <w:rtl w:val="true"/>
          <w:lang w:bidi="fa-IR"/>
        </w:rPr>
        <w:t>یا امیر المؤمنین فقال له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قد آمنک اللّه إذ آمنتک، فقال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حدثت أنک لا تقبل قومک صبرا، و لا تزدریهم بهجرتک غدرا، و لا تکذبهم إذا أقاموا لدیک عذرا، فقال له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کذلک، فما عذرک مع ما أری من حالک و تسییرک من حجازک الی عراقنا التی فتحها اللّه علینا، بعد أن بغی صاحبک، ثم أتبعه الارذال، و أنت رئیسهم، فما ینفع لک القول مع اقامة الحجة، و لن یضر الشهادة مع اظهار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أما إذا استنطقتنی الکلام، فسأتکلم علی العدل و النصفة، فقال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یا أمیر المؤمنین لو اتسع الکلام علی ما بی لما شکوت لک الکلام مع ثقل الحدید یعوز، فان جدت علیّ بفکه أفصحت عن نفسی، و ان کانت الاخری فیدک العلیاء و یدی السفلی وَ اَللّهُ غَنِیٌّ حَمِیدٌ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الرشید لغلامه یا سراح خل عنه، فأخذ ما فی قدمیه من الحدید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فجثا علی رکبته الیسری، و نصب الیمنی، و ابتدر الکلام،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أمیر المؤمنین لان یحشرنی اللّه تحت رأیه عبد اللّه بن الحسن، و هو من قد علمت و شیخ له قرابة لا تنکر عند اختلاف الاهواء و تفرق الآراء، أحب الی والی کل مؤمن من أن یحشرنی تحت رایة فطری بن الفجائة المازنی، و کان الرشید متکئا، فاستوی جالسا،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بررت لان تکون تحت رایة رجل من أهل بیت</w:t>
      </w:r>
    </w:p>
    <w:p>
      <w:pPr>
        <w:pStyle w:val="BookText"/>
        <w:rPr/>
      </w:pPr>
      <w:r>
        <w:rPr>
          <w:rFonts w:ascii="IRNazanin" w:hAnsi="IRNazanin" w:eastAsia="IRNazanin"/>
          <w:color w:val="111111"/>
          <w:sz w:val="28"/>
          <w:sz w:val="28"/>
          <w:szCs w:val="28"/>
          <w:rtl w:val="true"/>
          <w:lang w:bidi="fa-IR"/>
        </w:rPr>
        <w:t>رسول اللّه صلی اللّه علیه و سلم و أقاربه، إذا اختلف الاهواء، خیر من أن تحشر تحت رایة خارجی حنفی، یأخذه اللّه بغتة، و خبّرنی یا شافعی ما حجتک علی أن قریشا کلها أئمة و أنت منهم؟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افتریت علی اللّه کذبا یا أمیر المؤمنین ان نصبت نفسی لها و هذه کلمة ما سبقت بها قط، و الذین حکوها لامیر المؤمنین فاطلبهم معانیة، فان الشهادة لا تجوز الا کذلک، فنظر أمیر المؤمنین إلیهما فلما رآهما لا یتکلمان علم ما فی ذلک فأمسک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صدقت یا ابن ادریس، فکیف بصرک بکتاب اللّه تعالی؟ فقال له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أی کتاب اللّه تسألنی؟ ان اللّه أنزل ثلاثا و سبعین کتابا علی خمسة أنبیاء، و أنزل کتاب موعظة النبی فکان سادسا أولهم آدم علیه السلام علیه انزل ثلثون صحیفة، کلها أمثال، و أنزل علی اخنوخ و هو ادریس ستة عشر صحیفة، کلها حکم و علم الملکوت الاعلی، و أنزل علی ابراهیم ثمانیة صحف کلها حکم مفصلة، فیها فرائض و نذر، و أنزل علی موسی النوریة، فیها تخویف و موعظة، و أنزل علی عیسی الانجیل، لیبین لبنی اسرائیل ما اختلفوا فیه من التوریة، و أنزل علی داود کتابا، کله دعاء و موعظه لنفسه، حتی ما اختلفوا فیه من خطیئته، لا حکم لنا فیه، و ایقاظ لداود، و أنزل علی محمد صلی اللّه علیه و سلم القرآن و جمع فیه سائر الکتب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تِبْیاناً لِکُلِّ شَیْءٍ وَ هُدیً وَ رَحْمَةً</w:t>
      </w:r>
      <w:r>
        <w:rPr>
          <w:rStyle w:val="FootnoteAnchor"/>
          <w:rtl w:val="true"/>
        </w:rPr>
        <w:footnoteReference w:id="211"/>
      </w:r>
      <w:r>
        <w:rPr>
          <w:rFonts w:ascii="Amiri" w:hAnsi="Amiri" w:eastAsia="Amiri" w:cs="Amiri"/>
          <w:color w:val="111111"/>
          <w:sz w:val="28"/>
          <w:sz w:val="28"/>
          <w:szCs w:val="28"/>
          <w:rtl w:val="true"/>
          <w:lang w:bidi="ar-SA"/>
        </w:rPr>
        <w:t>وَ هُدیً وَ مَوْعِظَةٌ</w:t>
      </w:r>
      <w:r>
        <w:rPr>
          <w:rStyle w:val="FootnoteAnchor"/>
          <w:rtl w:val="true"/>
        </w:rPr>
        <w:footnoteReference w:id="212"/>
      </w:r>
      <w:r>
        <w:rPr>
          <w:rFonts w:ascii="Amiri" w:hAnsi="Amiri" w:eastAsia="Amiri" w:cs="Amiri"/>
          <w:color w:val="111111"/>
          <w:sz w:val="28"/>
          <w:sz w:val="28"/>
          <w:szCs w:val="28"/>
          <w:rtl w:val="true"/>
          <w:lang w:bidi="ar-SA"/>
        </w:rPr>
        <w:t>أُحْکِمَتْ آیاتُهُ ثُمَّ فُصِّلَتْ</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لی کتاب اللّه المنزل علی ابن عمی رسول اللّه صلی</w:t>
      </w:r>
    </w:p>
    <w:p>
      <w:pPr>
        <w:pStyle w:val="BookText"/>
        <w:rPr/>
      </w:pPr>
      <w:r>
        <w:rPr>
          <w:rFonts w:ascii="IRNazanin" w:hAnsi="IRNazanin" w:eastAsia="IRNazanin"/>
          <w:color w:val="111111"/>
          <w:sz w:val="28"/>
          <w:sz w:val="28"/>
          <w:szCs w:val="28"/>
          <w:rtl w:val="true"/>
          <w:lang w:bidi="fa-IR"/>
        </w:rPr>
        <w:t>اللّه علیه و سلم الذی دعانا الی قبوله، و أمرنا بالعمل بمحکمه و الایمان بمتشابهه،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أیّة آیة تسألنی؟ عن محکمه أم عن متشابهه، أم عن تقدیمه، أم عن تأخیره، أم عن ناسخه، أم منسوخه، أم عما ثبت حکمه، و نسخت تلاوته، أم عما ثبت تلاوته و ارتفع حکمه، أم عما ضربه اللّه مثلا، أم عما ضربه اللّه اعتبارا، أم عما أحصی ما فیه فعال الامم الماضیة، أم عما قصدنا اللّه من فعلهم تحذیرا، قال فما زال حتی عدله الشافعی ثلاثا و سبعین حکما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شافعی أ فکل هذا یحیط به علمک؟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المحنة علی العالم کالنار علی الفضة تخرج جودتها من رداءتها فها أنا ذا فامتحن، فقال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أن أعید ما قلت، فأسئلک عنه بعد هذا المجلس ان شاء تعالی،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بصرک بسنّة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لأعرف منها یا أمیر المؤمنین ما خرج علی وجه الایجاب لا یجوز ترکه، کما لا یجوز ترک ما أوجبه اللّه فی القرآن، و ما خرج علی وجه التأدیب، و ما خرج علی وجه الخاص لا یشرک فیه العام، و ما خرج علی وجه العموم یدخل فیه الخصوص، و ما خرج جوابا عن سؤال سائل لیس لغیره استعماله، و ما خرج منه ابتداء لازدحام العلوم فی صدره، و ما جعله فی خاصة نفسه، و اقتدی به الخاصة و العامة، و ما خص به نفسه دون الناس کلهم، مع ما لا ینبغی ذکره لانه أسقطه صلی اللّه علیه و سلم ذکرا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أجدت الترتیب یا شافعیّ لسنة رسول اللّه صلی اللّه علیه و سلم، فأحسنت موضعها بوصفها، فما حاجتنا الی التکرار علیک، و نحن نعلم و من حضر أنک نصابها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من فضل اللّه علینا و علی الناس، و انما شرفنا برسول</w:t>
      </w:r>
    </w:p>
    <w:p>
      <w:pPr>
        <w:pStyle w:val="BookText"/>
        <w:rPr/>
      </w:pPr>
      <w:r>
        <w:rPr>
          <w:rFonts w:ascii="IRNazanin" w:hAnsi="IRNazanin" w:eastAsia="IRNazanin"/>
          <w:color w:val="111111"/>
          <w:sz w:val="28"/>
          <w:sz w:val="28"/>
          <w:szCs w:val="28"/>
          <w:rtl w:val="true"/>
          <w:lang w:bidi="fa-IR"/>
        </w:rPr>
        <w:t>اللّه صلی اللّه علیه و سلم و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بصرک بالعربیة؟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مبدأتنا و طباعنا بها تقدمت، و ألسنتنا بها جرت، فصارت کالحیاة لا تتم الا بالسلامة، و کذلک العربیة لا تسلم الا لاهلها، و لقد ولدت و ما أعرف اللحن، فکنت کمن سلم من الداء ما سلم له الدواء، و عاش متکاملا لا و بذلک شهد لی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 مِنْ رَسُولٍ إِلاّ بِلِسانِ قَوْمِهِ</w:t>
      </w:r>
      <w:r>
        <w:rPr>
          <w:rStyle w:val="FootnoteAnchor"/>
          <w:rtl w:val="true"/>
        </w:rPr>
        <w:footnoteReference w:id="214"/>
      </w:r>
      <w:r>
        <w:rPr>
          <w:rFonts w:ascii="IRNazanin" w:hAnsi="IRNazanin" w:eastAsia="IRNazanin"/>
          <w:color w:val="111111"/>
          <w:sz w:val="28"/>
          <w:sz w:val="28"/>
          <w:szCs w:val="28"/>
          <w:rtl w:val="true"/>
          <w:lang w:bidi="fa-IR"/>
        </w:rPr>
        <w:t>یعنی قریشا، و أنت و أنا منهم یا أمیر المؤمنین، فالعنصر رصیف و الجرثومة منیعة شامخة، أنت أصل و نحن فرع، صلی اللّه علیه و سلم مفسّر و مبیّن، به اجتمعت أحیاؤنا، فنحن بنو الاسلام، و بذلک ندعی و ننسب، فقال الرشید صدقت بارک اللّه فیک الخ</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ظاهر است که محمد بن الحسن بخطاب هارون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است برای خدائی که تمکین کرد برای تو در بلاد، و مالک کرد ترا رقاب عباد، از هر باغی و معاد تا روز معاد، همیشه باشی مسموع القول و مطاع الامر، پس بتحقیق که بلند شد دعوت و ظاهر شد امر خدا، حال آنکه ایشان کارهند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همّه کلمات بلیغه، و تسجیعات رشیقه، بدلالات واضحه، و توضیحات لائحه، واضح می‌سازد کمال حقیقت خلافت رشید عنید، و افتراض طاعت، و موفق و مؤید و مسدّد بودن او از جانب حق تعالی، و نهایت ذم و تهجین و تشنیع مخالفین او، که مراد از آن عبد اللّه بن الحسن و اتباع او باشند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آن ظاهر است که ابو یوسف هارون را مخاطب بخطاب امیر</w:t>
      </w:r>
    </w:p>
    <w:p>
      <w:pPr>
        <w:pStyle w:val="BookText"/>
        <w:rPr/>
      </w:pPr>
      <w:r>
        <w:rPr>
          <w:rFonts w:ascii="IRNazanin" w:hAnsi="IRNazanin" w:eastAsia="IRNazanin"/>
          <w:color w:val="111111"/>
          <w:sz w:val="28"/>
          <w:sz w:val="28"/>
          <w:szCs w:val="28"/>
          <w:rtl w:val="true"/>
          <w:lang w:bidi="fa-IR"/>
        </w:rPr>
        <w:t>المؤمنین ساخته، همداستان محمد بن الحسن گردیده، تصدیق جمیع افادات و مقالات او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جمیع محامد و فضائل، که محمد بن الحسن برای هارون ساخته، ابو یوسف هم اثبات آن نموده، و تلقیب هارون بأمیر المؤمنین بر آن زیاده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فخر رازی هم این هفوات محمد بن الحسن، و تصدیق ابو یوسف او را در این خرافات نقل کرده چنانچه در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الباب الثالث فی حکایة محنة الشافعی رضی اللّه عنه و فیه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الاول فی کیفیة تلک المحنة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جیء بالشافعی رضی اللّه عنه الی العراق، ادخل لیلا و کان فی رجله حدید، لانه کان من أصحاب عبد اللّه بن الحسن ابن الحسن بن علی بن أبی طالب، و کان ذلک لیلة الاثنین لعشر خلون من شعبان سنة أربع و ثمانین، و فی ذلک الوقت کان أبو یوسف علی قضاء القضاة، و محمد علی المظالم، فدخلا علی الرشید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مکنک فی البلاد، و ملّکک رقاب العباد من کل باغ و عاد الی یوم المعاد، لا زال قولک مسموعا، و أمرک مطاعا، فقد علت الدعوة، و ظهر أمر اللّه و هم کارهون، ان شرذمة من اصحاب عبد اللّه بن الحسن اجتمعوا، و فیهم واحد ینوب عن الکل یقال له محمد بن ادریس، یزعم أنه بهذا الامر أحق منک، و یدعی من العلم ما لا یبلغ سنه، و لا یشهد له بذلک قدمه و له لسان و رواء، و سیخلبک بلسانه، و أنا خائف علی الدولة منه، کفاک اللّه مهماتک و أقال عثراتک ثم أمسک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الرشید لابی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یعقوب کیف الامر؟ قال أبو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w:t>
      </w:r>
    </w:p>
    <w:p>
      <w:pPr>
        <w:pStyle w:val="BookText"/>
        <w:rPr/>
      </w:pPr>
      <w:r>
        <w:rPr>
          <w:rFonts w:ascii="IRNazanin" w:hAnsi="IRNazanin" w:eastAsia="IRNazanin"/>
          <w:color w:val="111111"/>
          <w:sz w:val="28"/>
          <w:sz w:val="28"/>
          <w:szCs w:val="28"/>
          <w:rtl w:val="true"/>
          <w:lang w:bidi="fa-IR"/>
        </w:rPr>
        <w:t>فیما قال، ثم أمر بالشافعی رضی اللّه عنه فادخل علی الرشید فرمی القوم بأبصارهم إلیه، فقال الشافعی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 المؤمنین و رحمة اللّه و برکاته فقال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و رحمة اللّه و برکاته</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شافعی هارون را بمرات و کرات ملقب بأمیر المؤمنین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واضح است که، شافعی ادعاء خود منصب امامت را نهایت شنیع و فظیع دانسته، که آن را بافترای کذب علی اللّه تعبیر کرده، پس هر گاه امامت باین مرتبه عظیم و جلیل باشد، که شافعی از ادعای آن، با آن جلالت و عظمت مرتبه، تحاشی شدید کند، و ادعای آن را افترای کذب بر خدای تعالی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اثبات شافعی امامت را برای هارون، دلیل صریح است بر آنکه شافعی هارون را بهتر از خود می‌دانست، و امامت را عین حق و صواب می‌دانست، و ناهیک به تعظیما و تشریفا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عجیب است که جلالت مرتبه، و عظمت شأن، و علو قدر، و سمو فخر، و نباهت و نبالت، و کمال تدیّن هارون رشید، نزد حضرت شافعی باین مرتبه رسد، که امارت مؤمنین که عبارت از امامت و خلافت است، مکررا برای رشید ثابت سازد، و خود را با این همه فضائل عالیه و محامد سامیه، و مناقب فاخره، و مدایح زاهره، از استحقاق آن بری گرداند، که ادعای آنرا برای خود عین کذب و بهتان، و مجازفت و عدوان، و افترا بر ایزد منّان وانماید، و خود را بمراحل شاسعه از مرتبۀ رشید پست‌تر گرداند، که خود را از جمله رعایای او قرار دهد، و این امر اصلا باعث استعجاب</w:t>
      </w:r>
    </w:p>
    <w:p>
      <w:pPr>
        <w:pStyle w:val="BookText"/>
        <w:rPr/>
      </w:pPr>
      <w:r>
        <w:rPr>
          <w:rFonts w:ascii="IRNazanin" w:hAnsi="IRNazanin" w:eastAsia="IRNazanin"/>
          <w:color w:val="111111"/>
          <w:sz w:val="28"/>
          <w:sz w:val="28"/>
          <w:szCs w:val="28"/>
          <w:rtl w:val="true"/>
          <w:lang w:bidi="fa-IR"/>
        </w:rPr>
        <w:t xml:space="preserve">و استغراب، و طعن و تشنیع، و استهزای رشید والا نصاب نگردد، بلکه محامل سدیده، و تأویلات عدیده، برای آنها مهیا گردد، و نسبت تشیع عام بهارون، سبب آن همه طعن و استهزاء، و تشنیع فظیع گردد، اندک تأمل و تدبر باید کرد، و از انصاف نباید گذشت، و چون شنایع اعمال، و فظایع افعال هارون، و امثال او هم از تصریح فاضل رشید ثابت است و هم از افادات دیگر ائمه و اساطین عالی درجاتشان واضح است، چنان چه روایت امر رشید بضرب اعناق علویه، در ما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انشاء اللّه تعالی می‌شنوی، و دیگر قبایح و فضایح او هم، بر متتبع کتب تواریخ ثقات ظاهر و روشن است، پس تفصی بحمل تشنیع رشید بر محض الزام هم ناممکن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فخر 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فضائل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ذکر کرده</w:t>
      </w:r>
      <w:r>
        <w:rPr>
          <w:rFonts w:eastAsia="IRNazanin" w:cs="IRNazanin"/>
          <w:color w:val="111111"/>
          <w:sz w:val="28"/>
          <w:szCs w:val="28"/>
          <w:rtl w:val="true"/>
          <w:lang w:bidi="fa-IR"/>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الرشید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سراح خل عنه، فأخذ ما فی قدمیه من الحدید، فجثا الشافعی علی رکبتیه،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و اللّه لان یحشرنی اللّه تحت رایة عبد اللّه بن الحسن، و هو کما علمت شیخ له قرابة لا تنکر عند اختلاف الآراء، أحب الی و الی کل مسلم من أن یحشرنی اللّه تحت رایة قطری بن فجائة المازنی الخارجی، و کان الرشید متکئا، فاستوی جالسا،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بررت، لان تکون تحت رایة رجل من أهل بیت رسول اللّه صلی اللّه علیه و سلم خیر من أن تکون تحت رایة خارجی طغی و بغی، لکن ما حجتک علی أن قریشا کلهم أئمة و أنت منهم، فقال الشافعی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إِنْ جاءَکُمْ فاسِقٌ بِنَبَإٍ فَتَبَیَّنُوا أَنْ تُصِیبُوا قَوْماً بِجَهالَةٍ فَتُصْبِحُوا عَلی ما فَعَلْتُمْ نادِمِینَ</w:t>
      </w:r>
      <w:r>
        <w:rPr>
          <w:rStyle w:val="FootnoteAnchor"/>
          <w:rtl w:val="true"/>
        </w:rPr>
        <w:footnoteReference w:id="217"/>
      </w:r>
      <w:r>
        <w:rPr>
          <w:rFonts w:ascii="IRNazanin" w:hAnsi="IRNazanin" w:eastAsia="IRNazanin"/>
          <w:color w:val="111111"/>
          <w:sz w:val="28"/>
          <w:sz w:val="28"/>
          <w:szCs w:val="28"/>
          <w:rtl w:val="true"/>
          <w:lang w:bidi="fa-IR"/>
        </w:rPr>
        <w:t>حاش للّه أن أقول ذلک القول، لقد أفک المبلغ و فسق و أثم، ان لی یا أمیر المؤمنین حرمة</w:t>
      </w:r>
      <w:bookmarkStart w:id="250" w:name="pg11429_128047"/>
    </w:p>
    <w:p>
      <w:pPr>
        <w:pStyle w:val="BookText"/>
        <w:rPr/>
      </w:pPr>
      <w:bookmarkEnd w:id="250"/>
      <w:r>
        <w:rPr>
          <w:rFonts w:ascii="IRNazanin" w:hAnsi="IRNazanin" w:eastAsia="IRNazanin"/>
          <w:color w:val="111111"/>
          <w:sz w:val="28"/>
          <w:sz w:val="28"/>
          <w:szCs w:val="28"/>
          <w:rtl w:val="true"/>
          <w:lang w:bidi="fa-IR"/>
        </w:rPr>
        <w:t>الاسلام و ذمة النسب، و کفی بهما وسیلة، و أحق من اخذ بأدب اللّه تعالی ابن عم رسول اللّه صلی اللّه علیه و سلم الذاب عن دینه، المحامی عن امته، قال فتهلل وجه هارون، ثم قال لیفرخ روعک، فانا نرعی حق قرابتک و علمک، ثم امره بالقعود</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هم ظاهر است که، شافعی نهایت ابا و استنکاف و تحاشی از ادعای امامت ظاهر کرده، که اولا فسق و کذب و افترای محمد ابن الحسن، و ابو یوسف، که نسبت این ادعا بشافعی کرده بودند، بتلاوت آیه کریمه ثابت کرده، و بعد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حاش للّه که بگویم من این قول را، بدرستی که دروغ گفت رسانندۀ این قول، و فاسق شد و گنه‌کار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شافعی تصریح کرده بآنکه، احق کسی که اخذ کرده بادب خدای تعالی ابن عم رسول خدا صلی اللّه علیه و آله و سلم است، که ذب کننده است از دین حضرت رسول خدا صلی اللّه علیه و آله و سلم، و محامات کننده است از امت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ارشاد شافعی هم، نهایت مدح و تعظیم و تبجیل و تکریم رشید ظاهر است، که او را أحق عاملین بحکم تعالی وانمود، و ذب او از حمای دین نبوی، و محامات او امت آن حضرت را ظاهر ساخته</w:t>
      </w:r>
      <w:r>
        <w:rPr>
          <w:rFonts w:eastAsia="IRNazanin" w:cs="IRNazanin"/>
          <w:color w:val="111111"/>
          <w:sz w:val="28"/>
          <w:szCs w:val="28"/>
          <w:rtl w:val="true"/>
          <w:lang w:bidi="fa-IR"/>
        </w:rPr>
        <w:t>.</w:t>
      </w:r>
    </w:p>
    <w:p>
      <w:pPr>
        <w:pStyle w:val="Heading5"/>
        <w:numPr>
          <w:ilvl w:val="4"/>
          <w:numId w:val="1"/>
        </w:numPr>
        <w:rPr/>
      </w:pPr>
      <w:bookmarkStart w:id="251" w:name="__RefHeading___Toc1474305_73709187"/>
      <w:bookmarkStart w:id="252" w:name="_Toc89"/>
      <w:bookmarkEnd w:id="251"/>
      <w:r>
        <w:rPr>
          <w:rtl w:val="true"/>
        </w:rPr>
        <w:t>شافعی هارون را در تشریف خود تالی پیغمبر صلی الله علیه و آله قرار داده</w:t>
      </w:r>
      <w:bookmarkEnd w:id="25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که، هر گاه شافعی بجواب هارون رشید اقسام سنت بیان کرد، و هارون استحسان آن نمود، و مدح شافعی کرد، شافعی بخطاب هارون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این نیست که شرف ما برسول خدا صلی اللّه علیه و آله و سلم است و بتو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ظاهر شد که شافعی، هارون را تالی جناب رسالت‌مآب صلی اللّه علیه و آله و سلم در تشریف خودش می‌دانست، و زیاده از این کدام شرف و جلالت، و عظمت و نبالت، و علو و سمو خواهد بود، که بسبب هارون شافعی مشرف گردیده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تالی جناب رسالت‌مآب صلی اللّه علیه و آله و سلم در این تشریف بوده، و شافعی بآن اعتراف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فخر رازی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فضائل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اعتراف شافعی را ذکر کرده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حیث ذکر فی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بصرک بسنة رسول اللّه صلی اللّه علیه و سلم؟ فقال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لاعرف منها ما خرج علی وجه الایجاب فلا یجوز ترکه، و ما خرج علی وجه الحظر فلا یجوز فعله، و ما خرج علی وجه الخاص فلا یشار که فیه غیره، و ما خرج علی وجه العموم فیدخل فیه، و ما خرج جوابا عن سئوال سائل فلیس لغیره استعماله، و ما خرج منه علیه السلام ابتداء، لازدحام العلوم فی صدره، و ما فعله صلی اللّه علیه و سلم فاقتدی به غیره، و ما خص به الرسول صلی اللّه علیه و سلم فلا یقتدی به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اجدت الترتیب لسنة رسول اللّه صلی اللّه علیه و سلم، فوضعت کل قسم فی مکانه الخاص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من فضل اللّه علینا و علی الناس و انما شرفنا برسول اللّه و بک</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شافعی هارون را در فضائل و محامد خود اصل قرار داده و خود را فرع او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اصل و نحن 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اعجباه که فاضل رشید از نهایت توهین و تهجین چنین امام خود، که اصل امام شافعی در فضائل و مناقب بوده، و شافعی بسبب او مشرف شده و بار بار امارت مؤمنین که خود را هرگز لایق آن ندیده، و ادعای آن را محض کذب و افترا بر حق تعالی دانسته برای او ثابت کرده، نمی‌هراسد بلکه حمایت او را دلیل کفر و ناصبیت می‌داند، و از ناصبیت ائمه کبار خود غفلت ورزیده، تشنیع معکوس بکار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فخر 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فضائل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نقل کرده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بصرک بالعربیة؟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مبدأتنا طباعنا بها تقدمت، و السنتنا بها جرت، و لقد ولدت و انا ما اعرف اللحن، فکنت کمن سلم من الداء فلم یحتج الی الدواء و القرآن یشهد بذلک لی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 مِنْ رَسُولٍ إِلاّ بِلِسانِ قَوْمِهِ</w:t>
      </w:r>
      <w:r>
        <w:rPr>
          <w:rStyle w:val="FootnoteAnchor"/>
          <w:rtl w:val="true"/>
        </w:rPr>
        <w:footnoteReference w:id="220"/>
      </w:r>
      <w:r>
        <w:rPr>
          <w:rFonts w:ascii="IRNazanin" w:hAnsi="IRNazanin" w:eastAsia="IRNazanin"/>
          <w:color w:val="111111"/>
          <w:sz w:val="28"/>
          <w:sz w:val="28"/>
          <w:szCs w:val="28"/>
          <w:rtl w:val="true"/>
          <w:lang w:bidi="fa-IR"/>
        </w:rPr>
        <w:t>و انت و انا منهم، فالعنصر رصیف و الجرثومة منیفة، و انت اصل و نحن فرع، فقال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بارک اللّه فیک</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که در آن مناظره شافعی با بشر مریسی رو بروی هارون رشید نقل کرده آورده که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ادعیت الاجماع، فهل تعرف شیئا اجمع الناس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اجمعوا علی ان الحاضر امیر المؤمنین فمن خالفه قتل، فضحک هارون و امر باخذ القید عن رجلیه الخ</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ظاهر است که شافعی تصریح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بآنکه مردم اجماع</w:t>
      </w:r>
    </w:p>
    <w:p>
      <w:pPr>
        <w:pStyle w:val="BookText"/>
        <w:rPr/>
      </w:pPr>
      <w:r>
        <w:rPr>
          <w:rFonts w:ascii="IRNazanin" w:hAnsi="IRNazanin" w:eastAsia="IRNazanin"/>
          <w:color w:val="111111"/>
          <w:sz w:val="28"/>
          <w:sz w:val="28"/>
          <w:szCs w:val="28"/>
          <w:rtl w:val="true"/>
          <w:lang w:bidi="fa-IR"/>
        </w:rPr>
        <w:t>کرده بر آنکه حاضر یعنی هارون امیر المؤمنین است، پس هر کسی که مخالفت او کند قتل کرده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ثابت شد که نزد شافعی هارون باجماع اهل ایمان و اسلام، خلیفه بر حق، و امام بالصدق، و امیر المؤمنین و رئیس مسلمین، و واجب الاتباع، و لازم الاطاعة بود و مخالف او مباح الدم، بلکه واجب القتل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حضرت رشید از خواب غفلت بیدار نمی‌شود، و این مبالغات و اغراقات ائمه عالی درجات خود را، در تعظیم و تبجیل رشید عنید نمی بیند، و خود را از طعن و تشنیع بر اهل حق، که بالاجماع نزد ایشان رشید مرید ضال، و کافر و هالک و خاسر بوده باز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فخر 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فضائل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 فی مناظرة جرت بینه و بین محمد بن الحسن فی هذه الواقعة، ذکروا ان الشافعی رضی اللّه عنه لمّا حضر مع العلویین من الیمن، و احضر باب الرشید، اتفق ان کان ذلک فی و هن من اللیل، فکانوا یدخلون عشرة عشرة منهم علی الرشید، فجعل یقیم واحدا واحدا منهم، و یتکلم من داخل الستر و یأمر بضرب عنقه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الشافعی 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 الامر الی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عبدک و خادمک محمد بن ادریس،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اضرب عنقه،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کأنک اتهمتنی بالانحراف عنک و المیل الی العلویة، و سأضرب مثلا فی هذا المعنی ما تقول یا أمیر المؤمنین فی رجل له ابنا عم أحدهما خلطه بنفسه و أشرکه فی نسبه، و زعم أن ماله حرام علیه الا باذنه، و ان ابنته حرام علیه الاّ بتزویجه، و الآخر یزعم دونه کالعبد له فهذا الرجل الی أیهما یمیل؟ فهذا مثلک</w:t>
      </w:r>
    </w:p>
    <w:p>
      <w:pPr>
        <w:pStyle w:val="BookText"/>
        <w:rPr/>
      </w:pPr>
      <w:r>
        <w:rPr>
          <w:rFonts w:ascii="IRNazanin" w:hAnsi="IRNazanin" w:eastAsia="IRNazanin"/>
          <w:color w:val="111111"/>
          <w:sz w:val="28"/>
          <w:sz w:val="28"/>
          <w:szCs w:val="28"/>
          <w:rtl w:val="true"/>
          <w:lang w:bidi="fa-IR"/>
        </w:rPr>
        <w:t>و مثل هؤلاء العلویین فاستعاد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القول ثلث مرات، و کنت اعبر عن هذا المعنی بألفاظ مختلفة</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روایت هم ظاهر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رشید را بأمیر المؤمنین ملقب ساخته، و انحراف را از او شنیع و فظیع دانسته، اطاعت و انقیاد خود برای آن رئیس اهل العناد ظاهر ساخته، و تبری تمام از میل بسوی علویه نموده، و ترجیح و تفضیل هارون بر علویه و ذم ایشان، مکررا و مؤکدا بالفاظ فصیحه مختلفه، و عبارات بلیغه متنوعه بیان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قاضی القضاة ابو یوسف یعقوب بن ابراهیم، تلمیذ رشید امام اعظم سنیان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هارون رشید تصنیف کرده، و نسخۀ عتیقۀ آن در کتب وقفیه جناب والد ماجد قدس اللّه نفسه الزکیة موجود است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أطال اللّه بقاء أمیر المؤمنین و أدام له العز فی تمام من النعمة، و دوام من الکرامة، و جعل ما أنعم به علیه موصولا، بنعم الآخرة، الذی لا ینفد و لا یزول، و مرافقة النبی صلی اللّه علیه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أمیر المؤمنین أیده اللّه تعالی سألنی أن أصنع له کتابا جامعا، یعمل به فی جبایة الخراج و الاقطاعات و العشور و الصدقات و الجوالی </w:t>
      </w:r>
      <w:r>
        <w:rPr>
          <w:rStyle w:val="FootnoteAnchor"/>
          <w:rtl w:val="true"/>
        </w:rPr>
        <w:footnoteReference w:id="224"/>
      </w:r>
      <w:r>
        <w:rPr>
          <w:rFonts w:ascii="IRNazanin" w:hAnsi="IRNazanin" w:eastAsia="IRNazanin"/>
          <w:color w:val="111111"/>
          <w:sz w:val="28"/>
          <w:sz w:val="28"/>
          <w:szCs w:val="28"/>
          <w:rtl w:val="true"/>
          <w:lang w:bidi="fa-IR"/>
        </w:rPr>
        <w:t>و غیر ذلک مما یجب علیه النظر فیه و العمل به، و انما أراد بذلک رفع الظلم عن الرعیة و الصلاح</w:t>
      </w:r>
      <w:bookmarkStart w:id="253" w:name="pg11429_128052"/>
    </w:p>
    <w:p>
      <w:pPr>
        <w:pStyle w:val="BookText"/>
        <w:rPr/>
      </w:pPr>
      <w:bookmarkEnd w:id="253"/>
      <w:r>
        <w:rPr>
          <w:rFonts w:ascii="IRNazanin" w:hAnsi="IRNazanin" w:eastAsia="IRNazanin"/>
          <w:color w:val="111111"/>
          <w:sz w:val="28"/>
          <w:sz w:val="28"/>
          <w:szCs w:val="28"/>
          <w:rtl w:val="true"/>
          <w:lang w:bidi="fa-IR"/>
        </w:rPr>
        <w:t>لامرهم، فوفق اللّه أمیر المؤمنین، و سدده و أعانه علی ما تولی من ذلک، و سلمه مما یخاف، و أن یبین له ما سألنی عنه، مما یرید العمل به و افسره و أشرحه، و قد فسرت ذلک و شرحته یا أمیر المؤمنین</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ظاهر است که قاضی ابو یوسف هارون رشید را بامیر المؤمنین ملقب می‌سازد، و دعای طول عمر و ادامت عز برای او می‌کند، و اتمام نعمت و دوام کرامت برای او، و وصل نعم دنیویه او را بنعیم آخرت که غیر نافد و غیر زائل است، و مرافقت جناب رسالت‌مآب صلی اللّه علیه و آله و سلم می‌نماید</w:t>
      </w:r>
      <w:r>
        <w:rPr>
          <w:rFonts w:eastAsia="IRNazanin" w:cs="IRNazanin"/>
          <w:color w:val="111111"/>
          <w:sz w:val="28"/>
          <w:szCs w:val="28"/>
          <w:rtl w:val="true"/>
          <w:lang w:bidi="fa-IR"/>
        </w:rPr>
        <w:t>» .</w:t>
      </w:r>
    </w:p>
    <w:p>
      <w:pPr>
        <w:pStyle w:val="Heading5"/>
        <w:numPr>
          <w:ilvl w:val="4"/>
          <w:numId w:val="1"/>
        </w:numPr>
        <w:rPr/>
      </w:pPr>
      <w:bookmarkStart w:id="254" w:name="__RefHeading___Toc1474307_73709187"/>
      <w:bookmarkStart w:id="255" w:name="_Toc90"/>
      <w:bookmarkEnd w:id="254"/>
      <w:r>
        <w:rPr>
          <w:rtl w:val="true"/>
        </w:rPr>
        <w:t>عظمت مأمون نزد اهل سنت</w:t>
      </w:r>
      <w:bookmarkEnd w:id="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مأمون غیر مأمون، که بفواحش مطاعن مطعون است، پس او را هم مثل منصور و هارون، اکابر ائمه ذو فنون، خلعت خلافت و امارت مؤمنین می‌پوشانند، و بمراتب عالیه مدح و ثناء و تعظیم و اجلال دینی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عبد الرحمن بن الکمال أبی بکر السیوطی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حفص الانماطی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تغدینا مع المأمون فی یوم عید، فوضع علی مائدته أکثر من ثلاثمائة 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فکلما وضع لون نظر المأمون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نافع لکذا، ضار لکذا، فمن کان منکم صاحب بلغم فلیتجنب هذا، و من کان منکم صاحب صفراء فلیأکل من هذا، و من غلبت علیه السوداء فلا یتعرض لهذا، و من قصد قلة الغذاء فلیقتصر علی هذا</w:t>
      </w:r>
      <w:r>
        <w:rPr>
          <w:rFonts w:eastAsia="IRNazanin" w:cs="IRNazanin"/>
          <w:color w:val="111111"/>
          <w:sz w:val="28"/>
          <w:szCs w:val="28"/>
          <w:rtl w:val="true"/>
          <w:lang w:bidi="fa-IR"/>
        </w:rPr>
        <w:t>.</w:t>
      </w:r>
      <w:bookmarkStart w:id="256" w:name="pg11429_128053"/>
    </w:p>
    <w:p>
      <w:pPr>
        <w:pStyle w:val="Heading5"/>
        <w:numPr>
          <w:ilvl w:val="4"/>
          <w:numId w:val="1"/>
        </w:numPr>
        <w:rPr/>
      </w:pPr>
      <w:bookmarkStart w:id="257" w:name="__RefHeading___Toc1474309_73709187"/>
      <w:bookmarkStart w:id="258" w:name="_Toc91"/>
      <w:bookmarkEnd w:id="256"/>
      <w:bookmarkEnd w:id="257"/>
      <w:r>
        <w:rPr>
          <w:rtl w:val="true"/>
        </w:rPr>
        <w:t>یحیی بن اکثم مامون عباسی را باب مدینه علم معرفی کرده</w:t>
      </w:r>
      <w:bookmarkEnd w:id="258"/>
    </w:p>
    <w:p>
      <w:pPr>
        <w:pStyle w:val="BookText"/>
        <w:rPr/>
      </w:pPr>
      <w:r>
        <w:rPr>
          <w:rFonts w:ascii="IRNazanin" w:hAnsi="IRNazanin" w:eastAsia="IRNazanin"/>
          <w:color w:val="111111"/>
          <w:sz w:val="28"/>
          <w:sz w:val="28"/>
          <w:szCs w:val="28"/>
          <w:rtl w:val="true"/>
          <w:lang w:bidi="fa-IR"/>
        </w:rPr>
        <w:t>فقال له یحیی بن اکثم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ان خضنا فی الطب کنت جالینوس فی معرفته، أو فی النجوم کنت هرمس فی حسابه، أو فی الفقه کنت علی بن أبی طالب فی علمه، أو ذکر السخاء کنت حاتم طیّ فی صفته، أو صدق الحدیث کنت أبا ذر فی لهجته، أو الکرم فأنت کعب بن مامة فی فعاله، او الوفاء فأنت السموئل بن عادیا فی وفائه، فسر بهذا الکلام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الانسان انما فضّل بعقله، و لو لا ذلک لم یکن لحم أطیب من لحم و لا دم أطیب من دم</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ظاهر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اکثم علاوه بر آنکه مأمون را بأمیر المؤمنین مخاطب می‌ساخت،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فقه مثل باب مدینۀ علم اعنی جناب امیر المؤمنین علی بن أبی طالب علیه السلام وانموده، و در صدق حدیث مثل حضرت أبی ذرّ غفاری قرار داده، پس این نهایت تعظیم و تبجیل و تکریم دینی است که زبان از بیان کنه آن قاصر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مذکور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أخرج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یحیی بن أکثم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أکمل من المأمون بت عنده لیلة فانتبه،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یحیی انظر أی شیء عند رجلی؟ فنظرت فلم أر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شمعة، فتبادر الفراشون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فنظروا فاذا تحت فراشه حیّة بطوله فقتلوها، فقلت قد انضاف الی کمال امیر المؤمنین علم الغیب،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و لکن هتف بی هاتف الساعة و أنا نائم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راقد اللیل انتبه ان الخطوب لها سر؟ ؟ ی</w:t>
      </w:r>
    </w:p>
    <w:p>
      <w:pPr>
        <w:pStyle w:val="BookText"/>
        <w:rPr/>
      </w:pPr>
      <w:r>
        <w:rPr>
          <w:rFonts w:ascii="IRNazanin" w:hAnsi="IRNazanin" w:eastAsia="IRNazanin"/>
          <w:color w:val="111111"/>
          <w:sz w:val="28"/>
          <w:sz w:val="28"/>
          <w:szCs w:val="28"/>
          <w:rtl w:val="true"/>
          <w:lang w:bidi="fa-IR"/>
        </w:rPr>
        <w:t>ثقة الفتی بزمانه ثقة محلّلة العری</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فانتبهت، فعلمت أن قد حدث امر اما قریب و اما بعید، فتأملت ما قرب فکان</w:t>
      </w:r>
    </w:p>
    <w:p>
      <w:pPr>
        <w:pStyle w:val="BookText"/>
        <w:rPr/>
      </w:pPr>
      <w:r>
        <w:rPr>
          <w:rFonts w:ascii="IRNazanin" w:hAnsi="IRNazanin" w:eastAsia="IRNazanin"/>
          <w:color w:val="111111"/>
          <w:sz w:val="28"/>
          <w:sz w:val="28"/>
          <w:szCs w:val="28"/>
          <w:rtl w:val="true"/>
          <w:lang w:bidi="fa-IR"/>
        </w:rPr>
        <w:t>ما رأیت</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ظاهر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اکثم تصریح کرده بآنکه ندیدم من کامل‌تری از مأمون، و بعد این تصریح حکایت انتباه مأمون، بسبب بودن ماری زیر فراش او، استدلالا و احتجاجا علی هذا المرام ذکر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واضح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اکثم علم غیب را هم برای مأمون علاوه بر کمال او ثابت کرد، و گو مأمون بر این اثبات انکار کرده، و لکن مع ذلک مؤید بودن خود بهاتف غیبی هم بیان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أخرج الخطیب عن یحیی بن أکثم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أکرم من المأمون، بت عنده لیلة فأخذه سعال، فرأیت یسد فاه بکم قمیصه حتی لا أنتبه،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العدل أن یعدل الرجل فی بطانته، ثم الذین یلونهم حتی یبلغ الطبقة السفلی</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ظاهر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اکثم ارشاد کرده که ندیدم کریم تری از مأمون و نیز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أبو معشر المنجم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المأمون أمارا بالعدل، فقیه النفس، یعدّ من کبار العلماء</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واضح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حسب تصریح ابو معشر أمار بالعدل و فقیه النفس، و معدود از کبار علماء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حسین بن محمد دیاربکری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خمیس فی احوال النفس النفیس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مأمون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أبو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یعنی المأمون أمارا بالعدل، محمود السیرة، یعد من کبار العلماء</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أخرج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أظن اللّه خلق نفسا هی أنبل من نفس المأمون و لا أکرم، و کان قد عرف شره أحمد بن أبی خالد، فکان إذا وجّهه فی حاجة غدّاه قبل أن یرسله الخ</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واضح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عباد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گمان نمی‌کنم خدای تعالی را که پیدا کرده باشد نفسی را که نبیل‌تر از نفس مأمون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عجب است که فاضل رشید بر این مبالغه‌ها و اغراقات نظر نمی‌کند و بر اهل حق بخیالات و اوهام و استهزاء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عمارة بن عقیل،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ابن أبی حفصة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علمت أن المأمون لا یبصر الشعر؟ فقلت من ذا یکون أفرس منه؟ و اللّه انا لننشد اول البیت فیسبق الی آخره، من غیر أن یکون سمعه، قال انی أنشدته بیتا أجدت فیه فلم أره تحرک له، و هو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أضحی امام الهدی المأمون مشتغلا بالدین و الناس فی الدنیا مشاغیل</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زدت علی ان جعلته عجوزا فی محرابها فی یدها سبحة، فمن</w:t>
      </w:r>
      <w:bookmarkStart w:id="259" w:name="pg11429_128056"/>
    </w:p>
    <w:p>
      <w:pPr>
        <w:pStyle w:val="BookText"/>
        <w:rPr/>
      </w:pPr>
      <w:bookmarkEnd w:id="259"/>
      <w:r>
        <w:rPr>
          <w:rFonts w:ascii="IRNazanin" w:hAnsi="IRNazanin" w:eastAsia="IRNazanin"/>
          <w:color w:val="111111"/>
          <w:sz w:val="28"/>
          <w:sz w:val="28"/>
          <w:szCs w:val="28"/>
          <w:rtl w:val="true"/>
          <w:lang w:bidi="fa-IR"/>
        </w:rPr>
        <w:t>یقوم بأمر الدنیا إذا کان مشغولا عنها و هو المطوّق بها، ألا قلت کما قال عمک فی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هو فی الدنیا یضیع نصیبه و لا عرض الدنیا عن الدین شاغله</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واضح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بن عقیل در مدح مأمون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او امام هدی است و مشتغل است بدین</w:t>
      </w:r>
      <w:r>
        <w:rPr>
          <w:rFonts w:eastAsia="IRNazanin" w:cs="IRNazanin"/>
          <w:color w:val="111111"/>
          <w:sz w:val="28"/>
          <w:szCs w:val="28"/>
          <w:rtl w:val="true"/>
          <w:lang w:bidi="fa-IR"/>
        </w:rPr>
        <w:t>.</w:t>
      </w:r>
    </w:p>
    <w:p>
      <w:pPr>
        <w:pStyle w:val="Heading5"/>
        <w:numPr>
          <w:ilvl w:val="4"/>
          <w:numId w:val="1"/>
        </w:numPr>
        <w:rPr/>
      </w:pPr>
      <w:bookmarkStart w:id="260" w:name="__RefHeading___Toc1474311_73709187"/>
      <w:bookmarkStart w:id="261" w:name="_Toc92"/>
      <w:bookmarkEnd w:id="260"/>
      <w:r>
        <w:rPr>
          <w:rtl w:val="true"/>
        </w:rPr>
        <w:t>دمیری نیز مامون عباسی را باوصاف حمیده ستوده است</w:t>
      </w:r>
      <w:bookmarkEnd w:id="261"/>
    </w:p>
    <w:p>
      <w:pPr>
        <w:pStyle w:val="BookText"/>
        <w:rPr/>
      </w:pPr>
      <w:r>
        <w:rPr>
          <w:rFonts w:ascii="IRNazanin" w:hAnsi="IRNazanin" w:eastAsia="IRNazanin"/>
          <w:color w:val="111111"/>
          <w:sz w:val="28"/>
          <w:sz w:val="28"/>
          <w:szCs w:val="28"/>
          <w:rtl w:val="true"/>
          <w:lang w:bidi="fa-IR"/>
        </w:rPr>
        <w:t>و در حیاة الحیوان بعد ذکر محمد امین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قام بالامر بعده أخوه عبد اللّه المأمون، بویع له بالخلافة العامة صبیحة اللیلة التی قتل فیها الامین باجماع من الامة علی ذلک، خلا ما کان من خلل أمیر الاندلس، فانه کان و الامراء قبله و بعده لم یتقیدوا بطاعة العباسیین لبعد الدیار</w:t>
      </w:r>
      <w:r>
        <w:rPr>
          <w:rFonts w:eastAsia="IRNazanin" w:cs="IRNazanin"/>
          <w:color w:val="111111"/>
          <w:sz w:val="28"/>
          <w:szCs w:val="28"/>
          <w:rtl w:val="true"/>
          <w:lang w:bidi="fa-IR"/>
        </w:rPr>
        <w:t>.</w:t>
      </w:r>
    </w:p>
    <w:p>
      <w:pPr>
        <w:pStyle w:val="Heading5"/>
        <w:numPr>
          <w:ilvl w:val="4"/>
          <w:numId w:val="1"/>
        </w:numPr>
        <w:rPr/>
      </w:pPr>
      <w:bookmarkStart w:id="262" w:name="__RefHeading___Toc1474313_73709187"/>
      <w:bookmarkStart w:id="263" w:name="_Toc93"/>
      <w:bookmarkEnd w:id="262"/>
      <w:r>
        <w:rPr>
          <w:rtl w:val="true"/>
        </w:rPr>
        <w:t>صاحب الطوال مأمون را ستاره درخشان عباسیه دانسته</w:t>
      </w:r>
      <w:bookmarkEnd w:id="263"/>
    </w:p>
    <w:p>
      <w:pPr>
        <w:pStyle w:val="BookText"/>
        <w:rPr/>
      </w:pPr>
      <w:r>
        <w:rPr>
          <w:rFonts w:ascii="IRNazanin" w:hAnsi="IRNazanin" w:eastAsia="IRNazanin"/>
          <w:color w:val="111111"/>
          <w:sz w:val="28"/>
          <w:sz w:val="28"/>
          <w:szCs w:val="28"/>
          <w:rtl w:val="true"/>
          <w:lang w:bidi="fa-IR"/>
        </w:rPr>
        <w:t>قال فی الاخبار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المأمون شهما بعید الهمة، أبی النفس، و کان نجم بنی العباس فی العلم و الحکمة، و کان قد أخذ من العلوم بقسط و ضرب فیها بسهم، و هو الذی استخرج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بترجمته و تفصیله، و عقد المجالس فی خلافته للمناظرة فی الادیان و المقالات الخ</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عبارت ظاهر است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بآنکه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شهم بعید الهمة، ابی النفس بود، و بود مأمون نجم بنی العباس در علم و 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خلّکان کان المأمون عظیم العفو، جوادا بالمال، عارفا بالنجوم، و النحو، و غیرها من انواع العلوم، خصوصا علم النجوم، و کان یقول لو یعلم الناس ما أجد فی العفو من اللذة لتقربوا الی بالذنوب</w:t>
      </w:r>
    </w:p>
    <w:p>
      <w:pPr>
        <w:pStyle w:val="BookText"/>
        <w:rPr/>
      </w:pP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یکن فی بنی العباس أعلم من المأمون، و کان یشتغل بعلم النجوم کثیرا و فی ذلک یقول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علوم النجوم أغنت عز المأ مون شیئا أو ملکه المأنوس</w:t>
      </w:r>
    </w:p>
    <w:p>
      <w:pPr>
        <w:pStyle w:val="BookText"/>
        <w:rPr/>
      </w:pPr>
      <w:r>
        <w:rPr>
          <w:rFonts w:ascii="IRNazanin" w:hAnsi="IRNazanin" w:eastAsia="IRNazanin"/>
          <w:color w:val="111111"/>
          <w:sz w:val="28"/>
          <w:sz w:val="28"/>
          <w:szCs w:val="28"/>
          <w:rtl w:val="true"/>
          <w:lang w:bidi="fa-IR"/>
        </w:rPr>
        <w:t>خلّفوه بساحتی طرسوس مثل ما خلّفوا أباه بطوس</w:t>
      </w:r>
    </w:p>
    <w:p>
      <w:pPr>
        <w:pStyle w:val="BookText"/>
        <w:rPr/>
      </w:pPr>
      <w:r>
        <w:rPr>
          <w:rFonts w:ascii="IRNazanin" w:hAnsi="IRNazanin" w:eastAsia="IRNazanin"/>
          <w:color w:val="111111"/>
          <w:sz w:val="28"/>
          <w:sz w:val="28"/>
          <w:szCs w:val="28"/>
          <w:rtl w:val="true"/>
          <w:lang w:bidi="fa-IR"/>
        </w:rPr>
        <w:t>و کان أبیض مربوعا ملیح الوجه، طویل اللحیة، طویل الجثة، دیّنا عارفا بالعلم، فیه دهاء و سیاسة</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آخر این عبارت واضح است که مأمون متدین، و عارف بعلم، و صاحب دهاء و سیاست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اول آن ظاهر است که مأمون عارف بود بنجوم و نحو و غیر آن از انواع 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ابن خلکان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بنی عباس عالمتری از مأمون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سعد الدین مسعود بن عمر تفتازانی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مقاصد الطالبین فی علم اصول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العظماء من عترة النبی و أولاد الوصیّ، الموسومون بالدرایة المعصومون فی الروایة، لم یکن معهم هذه الاحقاد و التعصبات، و لم یذکروا من الصحابة الا الکمالات، و لم یسلکوا مع رؤساء المذاهب من علماء الاسلام الا طریق الاجلال و الاعظام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ها هو الامام علی بن موسی الرضا مع جلالة قدره، و نباهة ذکره، و کمال علمه و هداه، و ورعه و تقواه، قد کتب علی ظهر کتاب عهد المأمون له ما ینبئ عن وفور حمده، و قبول عهده، و التزام ما شرط علیه، و ان کتب فی آخره، و الجامعة و الجفر یدلان علی ضد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دعا للمأمون بالرضوان، فکتب فی أثناء أسطر العهد تحت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سمیته الرضا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رضی اللّه تعالی عنک و أرضاک، و تحت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یکون لک الامرة الکبری بعدی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جعلت فداک، و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صلتک رحمته و جزیت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العهد بخطهما موجود الان فی المشهد الرضوی بخراسان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آحاد الشیعة فی هذا الزمان لا یسمحون لکبار الصحابة بالرضوان فضلا عن بنی العباس فقد رضوا رأسا برأس</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واضح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بکمال ذلاقت لسانی، و فصاحت بیانی ثابت می‌سازد، که حضرت امام رضا علیه آلاف التحیة و الثنا، بنهایت مرتبه تعظیم و تبجیل مأمون نموده، یعنی بخط مبارک خود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آگاه می‌سازد از وفور حمد مأمون، و قبول عهد او و التزام اموری که مأمون شرط کرده بود بر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تفتازانی ثابت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رضا علیه السلام دعا فرموده برای مأمون برضوان، یعنی نوشته آن جناب زیر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سمّیته الرضا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فقرۀ رضی اللّه عنک و أرضاک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نقل کرده که آن حضرت زیر قول مأمون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یکون لک الامرة الکبری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جعلت فداک، و فیه من نهایة التعظیم و التبجیل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نقل کرده که آن حضرت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وصلتک رحمته و جزیت خیرا یعنی واصل شود ترا رحمت خدا و جزا داده شوی خیر را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عجب که فاضل رشید اثبات این همه مدائح و محامد را برای</w:t>
      </w:r>
    </w:p>
    <w:p>
      <w:pPr>
        <w:pStyle w:val="BookText"/>
        <w:rPr/>
      </w:pPr>
      <w:r>
        <w:rPr>
          <w:rFonts w:ascii="IRNazanin" w:hAnsi="IRNazanin" w:eastAsia="IRNazanin"/>
          <w:color w:val="111111"/>
          <w:sz w:val="28"/>
          <w:sz w:val="28"/>
          <w:szCs w:val="28"/>
          <w:rtl w:val="true"/>
          <w:lang w:bidi="fa-IR"/>
        </w:rPr>
        <w:t>مأمون موجب طعن و تشنیع و استهزاء بر تفتازانی نمی‌گرداند، و صرف نسبت تشیّع عام را باو، که موافق تصریحات ائمّه سنّیه است، سبب آن همه تشنیعات و مطاعن عظیمه می‌داند، ما هکذا تورد یا سعد الابل</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مصطفی بن عبد اللّه القسطنطینی، المشهور بحاجی خلیفه، و الکاتب الجلبی الاستنبولی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 عن اسامی الکتب و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أول رصد وضع فی الاسلام بدمشق، سنة أربع عشرة و مائتین</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الفاضل أبو القاسم صاعد الاندلسی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 بطبقات الامم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أفضت الخلافة الی عبد اللّه المأمون بن الرشید العباسی، و طمحت نفسه الفاضلة الی درک الحکمة، و سمت همته الشریفة الی الاشراف علی علوم الفلسفة، و وقف العلماء فی وقته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فهموا صورة آلات الرصد الموصوفة فیه، بعثه شرفه و حداه نبله، علی أن جمع علماء عصره من أقطار مملکته، و أمرهم أن یصنعوا مثل تلک الآلات، و أن یقیسوا بها الکواکب، و یتعرفوا أحوالها بها کما صنعه بطلیموس، و من کان قبله، ففعلوا ذلک، و تولوا الرصد بها بمدینة الشماسیة، و بلاد دمشق من أرض الشام، سنة أربع عشرة و مائتین، فوقفوا علی زمان سنة الشمس الرصدیة، و مقدار میلها، و خروج مراکزها، و مواضع أوجها، و عرفوا مع ذلک بعض أحوال ما فی الکواکب من السیارة و الثابتة، ثم قطع بهم عن استیفاء غرضهم موت الخلیفة المأمون، فی سنة ثمان عشرة و مائتین، فقیدوا ما انتهوا إلیه و سموه الرصد المأمونی</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bookmarkStart w:id="264" w:name="pg11429_128060"/>
    </w:p>
    <w:p>
      <w:pPr>
        <w:pStyle w:val="BookText"/>
        <w:rPr/>
      </w:pPr>
      <w:bookmarkEnd w:id="2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ظاهر است که ابو القاسم صاعد</w:t>
      </w:r>
      <w:r>
        <w:rPr>
          <w:rStyle w:val="FootnoteAnchor"/>
          <w:rtl w:val="true"/>
        </w:rPr>
        <w:footnoteReference w:id="2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حرکات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اندلسی تصریح بوصول خلافت بسوی مأمون می‌نماید، و نفس فاضله، و همت منیفه، و شرف و نبل برای او ثابت می‌کند، و بر سمو هم، و علوم نهمت او می‌نازد</w:t>
      </w:r>
      <w:r>
        <w:rPr>
          <w:rFonts w:eastAsia="IRNazanin" w:cs="IRNazanin"/>
          <w:color w:val="111111"/>
          <w:sz w:val="28"/>
          <w:szCs w:val="28"/>
          <w:rtl w:val="true"/>
          <w:lang w:bidi="fa-IR"/>
        </w:rPr>
        <w:t>.</w:t>
      </w:r>
    </w:p>
    <w:p>
      <w:pPr>
        <w:pStyle w:val="Heading5"/>
        <w:numPr>
          <w:ilvl w:val="4"/>
          <w:numId w:val="1"/>
        </w:numPr>
        <w:rPr/>
      </w:pPr>
      <w:bookmarkStart w:id="265" w:name="__RefHeading___Toc1474315_73709187"/>
      <w:bookmarkStart w:id="266" w:name="_Toc94"/>
      <w:bookmarkEnd w:id="265"/>
      <w:r>
        <w:rPr>
          <w:rtl w:val="true"/>
        </w:rPr>
        <w:t>چلپی در کشف الظنون مامون را با نفسی شریفه، و همتی منیفه ستوده</w:t>
      </w:r>
      <w:bookmarkEnd w:id="266"/>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ان علوم الاوائل کانت، هجورة فی عصر الامویة، و لما ظهر آل العباس کان أول من عن منهم بالعلوم الخلیفة الثانی أبو جعفر المنصور، و کان رحمه اللّه تعالی، مع براعته فی الفقه، مقدما فی علم الفلسفة و خاصة فی النجوم محبا لاهلها، ثم لما أفضت الخلافة الی السابع عبد اللّه المأمون بن الرشید، تمم ما بدأ به جده، فأقبل علی طلب العلم فی مواضعه، و استخراجه من معادنه، بقوة نفسه الشریفة، و علو همته المنیفة، فداخل ملوک الروم، و سألهم وصلة ما لدیهم من کتب الفلاسفة، فبعثوا إلیه منها بما حضرهم من کتب افلاطون، و ارسطو، و بقراط، و جالینوس، و اقلیدس، و بطلیموس، و غیرهم، و احضر لها مهرة المترجمین، فترجموا له علی غایة ما أمکن، ثم کلف الناس قراءتها، و رغبهم فی تعلمها، إذ المقصود من المنع هو احکام قواعد الاسلام، و رسوخ عقائد الانام، و قد حصل و انقضی، علی أن أکثرها مما لا تعلق له بالدیانات، فنفقت له سوق العلم، و قامت دولة الحکمة فی عصره، و کذلک سائر الفنون، فأتقن جماعة من ذوی الفهم فی أیامه کثیرا من الفلسفة، و مهدوا اصول الادب، و بینوا منهاج الطلب، ثم أخذ الناس یزهدون فی العلم، و یشتغلون عنه، بتزاحم الفتن تارة، و جمع الشمل اخری، الی أن کاد یرتفع جملة، و کذا شأن سائر الصنائع</w:t>
      </w:r>
    </w:p>
    <w:p>
      <w:pPr>
        <w:pStyle w:val="BookText"/>
        <w:rPr/>
      </w:pPr>
      <w:r>
        <w:rPr>
          <w:rFonts w:ascii="IRNazanin" w:hAnsi="IRNazanin" w:eastAsia="IRNazanin"/>
          <w:color w:val="111111"/>
          <w:sz w:val="28"/>
          <w:sz w:val="28"/>
          <w:szCs w:val="28"/>
          <w:rtl w:val="true"/>
          <w:lang w:bidi="fa-IR"/>
        </w:rPr>
        <w:t xml:space="preserve">و الدول، فانها تبتدء قلیلا قلیلا، و لا یزال یزید حتی یصل الی غایة هی منتهاه، ثم یعود الی النقصان فیؤول أمره الی الغیبة فی مهاوی النسیان، و الحق أن أعظم الاسباب فی رواج العلم و کساده، هو رغبة الملوک فی کل عصر و عدم رغبتهم، ف إِنّا لِلّهِ وَ إِنّا إِلَیْهِ راجِعُونَ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ظاهر است که کاتب چلپی هم نفس شریفه و همت منیفه برای مأمون ثابت می‌گرداند، و قوت نفس و علو همت او ظاهر می‌نماید، و هم اثبات خلافت برای او و برای منصور می‌نماید، و تعظیم و تبجیل منصور مدحور، بمرتبۀ قصوی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الرحمن بن محمد بن خلدون الحضرمی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 و دیوان المبتدأ و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حکایتی از رشید و تکذیب آن که سابقا مذکور شد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یناسب هذا أو قریب منه ما ینقلونه کافة عن یحیی بن أکثم قاضی المأمون و صاحبه، و أنه کان یعاقر الخمر، و أنه سکر لیلة مع شربه، فدفن فی الریحان حتی افاق و ینشدون علی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سیدی و أمیر الناس کلهم قد جاد فی حکمه من کان یسقینی</w:t>
      </w:r>
    </w:p>
    <w:p>
      <w:pPr>
        <w:pStyle w:val="BookText"/>
        <w:rPr/>
      </w:pPr>
      <w:r>
        <w:rPr>
          <w:rFonts w:ascii="IRNazanin" w:hAnsi="IRNazanin" w:eastAsia="IRNazanin"/>
          <w:color w:val="111111"/>
          <w:sz w:val="28"/>
          <w:sz w:val="28"/>
          <w:szCs w:val="28"/>
          <w:rtl w:val="true"/>
          <w:lang w:bidi="fa-IR"/>
        </w:rPr>
        <w:t>انی غفلت عن الساقی فصیرنی کما ترانی سلیب العقل و الدین</w:t>
      </w:r>
    </w:p>
    <w:p>
      <w:pPr>
        <w:pStyle w:val="BookText"/>
        <w:rPr/>
      </w:pPr>
      <w:r>
        <w:rPr>
          <w:rFonts w:ascii="IRNazanin" w:hAnsi="IRNazanin" w:eastAsia="IRNazanin"/>
          <w:color w:val="111111"/>
          <w:sz w:val="28"/>
          <w:sz w:val="28"/>
          <w:szCs w:val="28"/>
          <w:rtl w:val="true"/>
          <w:lang w:bidi="fa-IR"/>
        </w:rPr>
        <w:t>و حال ابن أکثم و المأمون فی ذلک حال الرشید، و شرابهم انما کان النبیذ و لم یکن محظورا عندهم، و أما السکر فلیس من شأنهم، و صحابته للمأمون انما کانت خلة فی الدین، و لقد ثبت أنه کان ینام معه فی البیت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فی فضائل المأمون و حسن عشرته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انتبه ذات لیلة عطشان، فقام یتحسس و یلتمس الاناء، مخافة أن یوقظ یحیی بن أکثم، و ثبت أنهما کانا</w:t>
      </w:r>
      <w:bookmarkStart w:id="267" w:name="pg11429_128062"/>
    </w:p>
    <w:p>
      <w:pPr>
        <w:pStyle w:val="BookText"/>
        <w:rPr/>
      </w:pPr>
      <w:bookmarkEnd w:id="267"/>
      <w:r>
        <w:rPr>
          <w:rFonts w:ascii="IRNazanin" w:hAnsi="IRNazanin" w:eastAsia="IRNazanin"/>
          <w:color w:val="111111"/>
          <w:sz w:val="28"/>
          <w:sz w:val="28"/>
          <w:szCs w:val="28"/>
          <w:rtl w:val="true"/>
          <w:lang w:bidi="fa-IR"/>
        </w:rPr>
        <w:t>یصلیان الصبح جمیعا، فأین هذا من المعاقرة</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 w:name="__RefHeading___Toc1474317_73709187"/>
      <w:bookmarkStart w:id="269" w:name="_Toc95"/>
      <w:bookmarkEnd w:id="268"/>
      <w:r>
        <w:rPr>
          <w:rtl w:val="true"/>
        </w:rPr>
        <w:t>ابن خلدون مامون را از گناه تنزیه کرده</w:t>
      </w:r>
      <w:bookmarkEnd w:id="2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ظاهر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حال مامون را مثل حال رشید پدرش، در برائت از فواحش، و نزاهت از معاقرت خمر و سکر وانموده، و جلالت حال رشید، و کمال علم و دیانت، و ورع و زهد و عبادت او نزد ابن خلدون در ما سبق شنیدی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این عبارت ظاهر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اکثم با مأمون دوستی در دین داشته، و در جمله فضائل مأمون و حسن عشرت او نقل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بیدار شد شبی بحالی که تشنه بود، پس برخواست که تفحص می‌کرد ظرف آب را، یعنی کسی را آواز نداد، بخوف آنکه بیدار سازد یحیی بن اکثم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خلدون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من امثال هذه الحکایات ما نقله ابن عبد ربه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الزنبیل فی سبب اصهار المأمون الی الحسن بن سهل فی بنته بوران، و انه عثر فی بعض اللیالی، فی تطوافه بسکک بغداد، علی زنبیل مدلی من بعض السطوح بمعالق و جدل مغارة الفتل من الحریر، فاقتعده، و تناول المعالق فاهتزت و ذهب به صعدا الی مجلس شأنه کذا، و وصف من زینة فرشه، و تنضید ابنیته، و جمال رؤیته، ما یستوقف الطرف و یملک النفس</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امرأة برزت له من خلل الستور فی ذلک المجلس، رائقة الجمال، فتانة المحاسن، فحیته و دعته الی المنادمة، فلم یزل یعاقرها الخمر حتی الصباح، و رجع الی اصحابه بمکانهم من انتظاره، و قد شغفته حبا بعثه علی الاصهار الی ابیها، و این هذا کله من حال المأمون المعروفة فی دینه و علمه و اقتفائه سنن الخلفاء</w:t>
      </w:r>
    </w:p>
    <w:p>
      <w:pPr>
        <w:pStyle w:val="BookText"/>
        <w:rPr/>
      </w:pPr>
      <w:r>
        <w:rPr>
          <w:rFonts w:ascii="IRNazanin" w:hAnsi="IRNazanin" w:eastAsia="IRNazanin"/>
          <w:color w:val="111111"/>
          <w:sz w:val="28"/>
          <w:sz w:val="28"/>
          <w:szCs w:val="28"/>
          <w:rtl w:val="true"/>
          <w:lang w:bidi="fa-IR"/>
        </w:rPr>
        <w:t>الراشدین من آبائه، و اخذه بسیر الخلفاء الاربعة ارکان الملة، و مناظرته للعلماء، و حفظه لحدود اللّه تعالی فی صلواته و احکامه، فکیف تصح عنه احوال الفساق المستهترین</w:t>
      </w:r>
      <w:r>
        <w:rPr>
          <w:rStyle w:val="FootnoteAnchor"/>
          <w:rtl w:val="true"/>
        </w:rPr>
        <w:footnoteReference w:id="241"/>
      </w:r>
      <w:r>
        <w:rPr>
          <w:rFonts w:ascii="IRNazanin" w:hAnsi="IRNazanin" w:eastAsia="IRNazanin"/>
          <w:color w:val="111111"/>
          <w:sz w:val="28"/>
          <w:sz w:val="28"/>
          <w:szCs w:val="28"/>
          <w:rtl w:val="true"/>
          <w:lang w:bidi="fa-IR"/>
        </w:rPr>
        <w:t>فی التطواف باللیل، و طروق المنازل، و غشیان السهر، سبیل عشاق الاعراب؟ و این ذلک من منصب ابنة الحسن بن سهل و شرفها، و ما کان بدار ابیها من الصون و العفاف؟ و امثال هذه الحکایات کثیرة، و فی کتب المورخین معروفة، و انما یبعث علی وضعها و الحدیث بها الانهماک فی اللذات المحرمة، و هتک قناع المخدرات، و یتعللون بالتأسی بالقوم فیما یأتونه من طاعة لذاتهم، فلذلک تراهم کثیرا ما یلهجون بأشباه هذه الاخبار، و ینقرون عنها عند تصفحهم لاوراق الدواوین، و لو ائتسوا بهم فی غیر هذا من احوالهم، و صفات الکمال اللائقة بهم، المشهورة عنهم، لکان خیرا لهم لو کانوا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عذلت یوما بعض الامراء من ابناء الملوک فی کلفه بتعلم الغناء و ولوعه بالاوتار،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من شأنک، و لا یلیق بمنصبک،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تری الی ابراهیم بن المهدی کیف امام هذه الصناعة و رئیس المغنین فی زمانه؟ فقلت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سبحان اللّه و هلا تأسیت بابیه أو اخیه؟ أو ما رأیت کیف قعد ذلک بابراهیم عن مناصبهم؟ فصم عن عذلی و اعراض وَ اَللّهُ یَهْدِی مَنْ یَشاءُ </w:t>
      </w:r>
      <w:r>
        <w:rPr>
          <w:rFonts w:eastAsia="Amiri" w:cs="Amiri" w:ascii="Amiri" w:hAnsi="Amiri"/>
          <w:color w:val="111111"/>
          <w:sz w:val="28"/>
          <w:szCs w:val="28"/>
          <w:rtl w:val="true"/>
          <w:lang w:bidi="ar-SA"/>
        </w:rPr>
        <w:t>.</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واضح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افاده علامه ابن خلدون، حال مأمون معروف بود در دین او، و علم او، و اتباع او سنن خلفاء راشدین را از آباء خود، و اخذ او بسیر خلفاء اربعه، که ارکان ملت‌اند، و مناظرۀ</w:t>
      </w:r>
      <w:bookmarkStart w:id="270" w:name="pg11429_128064"/>
    </w:p>
    <w:p>
      <w:pPr>
        <w:pStyle w:val="BookText"/>
        <w:rPr/>
      </w:pPr>
      <w:bookmarkEnd w:id="270"/>
      <w:r>
        <w:rPr>
          <w:rFonts w:ascii="IRNazanin" w:hAnsi="IRNazanin" w:eastAsia="IRNazanin"/>
          <w:color w:val="111111"/>
          <w:sz w:val="28"/>
          <w:sz w:val="28"/>
          <w:szCs w:val="28"/>
          <w:rtl w:val="true"/>
          <w:lang w:bidi="fa-IR"/>
        </w:rPr>
        <w:t>او برای علماء، و حفظ او برای حدود خدای تعالی در صلوات خود و احکام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تصح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ظاهر است که مأمون از حالات فساق، که حریصند بطواف لیل، و طروق منازل، و غشیان سمر، و سلوک سبیل عشاق اعراب، نهایت بعید بود، و چنین حالات از او هرگز صحیح نمی‌تواند شد</w:t>
      </w:r>
      <w:r>
        <w:rPr>
          <w:rFonts w:eastAsia="IRNazanin" w:cs="IRNazanin"/>
          <w:color w:val="111111"/>
          <w:sz w:val="28"/>
          <w:szCs w:val="28"/>
          <w:rtl w:val="true"/>
          <w:lang w:bidi="fa-IR"/>
        </w:rPr>
        <w:t>.</w:t>
      </w:r>
    </w:p>
    <w:p>
      <w:pPr>
        <w:pStyle w:val="Heading5"/>
        <w:numPr>
          <w:ilvl w:val="4"/>
          <w:numId w:val="1"/>
        </w:numPr>
        <w:rPr/>
      </w:pPr>
      <w:bookmarkStart w:id="271" w:name="__RefHeading___Toc1474319_73709187"/>
      <w:bookmarkStart w:id="272" w:name="_Toc96"/>
      <w:bookmarkEnd w:id="271"/>
      <w:r>
        <w:rPr>
          <w:rtl w:val="true"/>
        </w:rPr>
        <w:t>ابن خلدون مامون و بوران دختر حسن بن سهل را از گناه منزه کرده</w:t>
      </w:r>
      <w:bookmarkEnd w:id="272"/>
    </w:p>
    <w:p>
      <w:pPr>
        <w:pStyle w:val="BookText"/>
        <w:rPr/>
      </w:pPr>
      <w:r>
        <w:rPr>
          <w:rFonts w:ascii="IRNazanin" w:hAnsi="IRNazanin" w:eastAsia="IRNazanin"/>
          <w:color w:val="111111"/>
          <w:sz w:val="28"/>
          <w:sz w:val="28"/>
          <w:szCs w:val="28"/>
          <w:rtl w:val="true"/>
          <w:lang w:bidi="fa-IR"/>
        </w:rPr>
        <w:t>و از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ذلک من منصب ابنة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ظاهر است که منصب و شرف بنت حسن بن سهل، برتر از آن بود که مرتکب فسق و فجور شود، و منزل حسن بن سهل منزل صون و عفاف بود، پس منزل مأمون بالاولی منزل صون و عفاف باشد، و هر گاه نسبت فسق و فجور به بنت حسن بن سهل کذب و جهل باشد، نسبت ضلال و فسق بمأمون چگونه سهل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ائتسوا بهم فی غیر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ظاهر است که صفات کمال که لائق است بمأمون و امثال او، مشهور است از او و امثال او، و اقتدا باین احوال و صفات کمال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سیوطی در 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حمد اللّه الذی وعد فوفی و اوعد فعفا، و الصلوة و السلام علی سیدنا محمد سید الشرفا و مسود الخلفاء، و علی آله و صحبه اهل الکرم و الوفا، فهذا تاریخ لطیف، ترجمت فیه الخلفاء، امراء المؤمنین القائمین بامر الامة، من عهد أبی بکر الصدیق رضی اللّه عنه الی عهدنا، هذا علی ترتیب زمانهم، الاول فالاول، و ذکرت فی ترجمة کل منهم ما وقع فی ایامه من الحوادث المستغربة، و من کان فی ایامه من ائمة الدین و اعلام الامة، و الداعی الی تألیف هذا الکتاب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ان الاحاطة بتراجم اعیان الامة مطلوبة، و لذوی المعارف محبوبة</w:t>
      </w:r>
      <w:r>
        <w:rPr>
          <w:rFonts w:eastAsia="IRNazanin" w:cs="IRNazanin"/>
          <w:color w:val="111111"/>
          <w:sz w:val="28"/>
          <w:szCs w:val="28"/>
          <w:rtl w:val="true"/>
          <w:lang w:bidi="fa-IR"/>
        </w:rPr>
        <w:t>. . .</w:t>
      </w:r>
      <w:r>
        <w:rPr>
          <w:rStyle w:val="FootnoteAnchor"/>
          <w:rtl w:val="true"/>
        </w:rPr>
        <w:footnoteReference w:id="243"/>
      </w:r>
      <w:r>
        <w:rPr>
          <w:rFonts w:ascii="IRNazanin" w:hAnsi="IRNazanin" w:eastAsia="IRNazanin"/>
          <w:color w:val="111111"/>
          <w:sz w:val="28"/>
          <w:sz w:val="28"/>
          <w:szCs w:val="28"/>
          <w:rtl w:val="true"/>
          <w:lang w:bidi="fa-IR"/>
        </w:rPr>
        <w:t>الی ان قال السیوطی بعد ذکر جملة من کتبه فی 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یبق من الأعیان غیر الخلفاء مع تشوق النفوس الی اخبارهم، فافردت لهم هذا الکتاب، و لم أورد أحدا ممن ادعی الخلافة خروجا و لم یتم له الامر، ککثیر من العلویین، و قلیل من العباسیین، و لم أورد أحدا من الخلفاء العبیدیین، لان امامتهم غیر صحیحة 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انهم غیر قرشیین، و انما سمتهم بالفاطمیین العوام، و الا فجدهم مجوسی</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و منها ان مبایعتهم أی العبیدیین صدرت، و الامام العباسی قائم موجود سابق البیعة، فلا تصح إذ لا تصح البیعة لامامین فی وقت واحد، و الصحیح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ان الحدیث ورد بأن هذا الامر إذا وصل الی بنی العباس لا یخرج عنهم حتی یسلموه الی عیسی ابن مریم أو المهدی، فعلم ان من تسمی بالخلافة مع قیامهم خارج باغ، فلهذه الامور لم اذکر أحدا من العبیدیین و لا غیرهم من الخوارج، و انما ذکرت الخلیفة المتفق علی صحة امامته و عقد بیعته</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ظاهر است که سیوطی در این کتاب امراء مؤمنین را که قائم‌اند بامر امت، از عهد أبی بکر تا زمان خود ذکر کرده، و نیز از آن ظاهر است که مذکورین در این کتاب، از اعیان امت، و اصحاب معارفند، که احاطه بتراجمشان مطلوب و محبوب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یبق من الأعیان غیر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ظاهر است که سیوطی در این کتاب خلفا را ذکر کرده، و از ذکر کسانی که دعوی</w:t>
      </w:r>
      <w:bookmarkStart w:id="273" w:name="pg11429_128066"/>
    </w:p>
    <w:p>
      <w:pPr>
        <w:pStyle w:val="BookText"/>
        <w:rPr/>
      </w:pPr>
      <w:bookmarkEnd w:id="273"/>
      <w:r>
        <w:rPr>
          <w:rFonts w:ascii="IRNazanin" w:hAnsi="IRNazanin" w:eastAsia="IRNazanin"/>
          <w:color w:val="111111"/>
          <w:sz w:val="28"/>
          <w:sz w:val="28"/>
          <w:szCs w:val="28"/>
          <w:rtl w:val="true"/>
          <w:lang w:bidi="fa-IR"/>
        </w:rPr>
        <w:t>خلافت کردند، و خروج نمودند، و تمام نشد برای ایشان امر امامت، مثل بسیاری از علویین و قلیلی از عباسیین، طی کشح نموده</w:t>
      </w:r>
      <w:r>
        <w:rPr>
          <w:rFonts w:eastAsia="IRNazanin" w:cs="IRNazanin"/>
          <w:color w:val="111111"/>
          <w:sz w:val="28"/>
          <w:szCs w:val="28"/>
          <w:rtl w:val="true"/>
          <w:lang w:bidi="fa-IR"/>
        </w:rPr>
        <w:t>.</w:t>
      </w:r>
    </w:p>
    <w:p>
      <w:pPr>
        <w:pStyle w:val="Heading5"/>
        <w:numPr>
          <w:ilvl w:val="4"/>
          <w:numId w:val="1"/>
        </w:numPr>
        <w:rPr/>
      </w:pPr>
      <w:bookmarkStart w:id="274" w:name="__RefHeading___Toc1474321_73709187"/>
      <w:bookmarkStart w:id="275" w:name="_Toc97"/>
      <w:bookmarkEnd w:id="274"/>
      <w:r>
        <w:rPr>
          <w:rtl w:val="true"/>
        </w:rPr>
        <w:t>سیوطی خلفاء بنی امیه و عباسیه را بحق و صدق دانسته</w:t>
      </w:r>
      <w:bookmarkEnd w:id="275"/>
    </w:p>
    <w:p>
      <w:pPr>
        <w:pStyle w:val="BookText"/>
        <w:rPr/>
      </w:pPr>
      <w:r>
        <w:rPr>
          <w:rFonts w:ascii="IRNazanin" w:hAnsi="IRNazanin" w:eastAsia="IRNazanin"/>
          <w:color w:val="111111"/>
          <w:sz w:val="28"/>
          <w:sz w:val="28"/>
          <w:szCs w:val="28"/>
          <w:rtl w:val="true"/>
          <w:lang w:bidi="fa-IR"/>
        </w:rPr>
        <w:t>پس ثابت شد که منصور، و هارون، و مأمون و دیگر ظلمه بنی امیه، و بنی عباس را که سیوطی ایشان را در این کتاب ذکر کرده، خلفاء بر حق و ائمه صدق بودند، و از وصمت ادعای خلافت بباطل، و عدم اتمام امر برای ایشان بری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أورد أحدا من العبیدیین لان إمامتهم غیر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که امامت کسانی که سیوطی در این کتاب ذکر کرده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 ان مبایعتهم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ظاهر است که بیعت عبیدیین باین وجه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بیعت ایشان با وصف وجود امام عباسی واقع شد، و بیعت امام عباسی صحیح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بیعت خلیفۀ عبیدی صحیح نباشد، پس هر گاه امامت خلیفه عباسی متأخر، که در زمان عبیدیین بوده، صحیح باشد، امامت خلفاء عباسیه سابقین، که اقرب و افضل از معاصرین عبیدیین بودند، بالاولی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 ان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ظاهر است که حسب حدیث، امر خلافت هر گاه ببنی عباس خواهد رسید، خارج از ایشان نخواهد شد، تا آنکه تسلیم کنند آن را بسوی عیسی بن مریم یا مهدی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ثابت شد که حقیقت خلافت بنی عباس نزد سیوطی از حدیث ثابت است، و از این حمایت که سیوطی بتصریح تمام افاده فرموده، که کسی که متسمی شود بخلافت، با وصف قیام عباسیین خارج باغی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انما ذکرت الخلیفة المتفق علی صحته امامته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واضح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سیوطی در این کتاب ذکر کرده خلفاء بر حقند، که انفاق و اجماع مسلمین بر صحت امامت ایشان و عقد امامت ایشان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گاه صحت امامت و خلافت منصور، و هارون، و مأمون و دیگر ظلمه و کفره بنی امیه، و بنی عباس، که سیوطی ایشان را در این کتاب ذکر کرده، باجماع و اتفاق جمیع ائمه و اساطین سنیه ثابت باشد، حالا نمی‌دانم که رشید حدید الذهن بکدام رو بر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استهزاء و تشنیع می‌زند، و چرا خبری از این افادات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المحاضره فی اخبار مصر و القاهره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اعلم ان مصر من حین صارت دار الخلافة، عظم امرها، و کثرت شعائر الاسلام فیها، و علت فیها السنة، و عفت منها البدعة، و صارت محل سکنی العلماء و محط رحال الفضلاء، و هذا سر من اسرار اللّه اودعه فی الخلافة النبویة، حیث ما کانت یکون معها الایمان و الکتاب کما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لفظ خرّج بیاض فی النسخة القلمیة و المطبوعة بمصر</w:t>
      </w:r>
      <w:r>
        <w:rPr>
          <w:rFonts w:eastAsia="IRNazanin" w:cs="IRNazanin"/>
          <w:color w:val="111111"/>
          <w:sz w:val="28"/>
          <w:szCs w:val="28"/>
          <w:rtl w:val="true"/>
          <w:lang w:bidi="fa-IR"/>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هذا الحدیث علی ان الایمان و العلم یکونان مع الخلافة اینما کانت، فکانا اولا بالمدینة من الخلفاء الراشدین، ثم انتقلا الی الشام من خلفاء بنی أمیّة، ثم انتقلا الی بغداد من خلفاء بنی العباس، ثم انتقلا الی مصر حین سکنها خلفاء بنی العباس، و لا یظن ان ذلک بسبب الملوک، فقد کانت ملوک بنی ایوب اجل قدرا و اعظم خطرا من ملوک جاءت بعدهم بکثیر، و لم تکن مصر فی زمانهم کبغداد، و فی اقطار الارض الان من الملوک من هو اشد بأسا و أکثر جندا من</w:t>
      </w:r>
      <w:bookmarkStart w:id="276" w:name="pg11429_128068"/>
    </w:p>
    <w:p>
      <w:pPr>
        <w:pStyle w:val="BookText"/>
        <w:rPr/>
      </w:pPr>
      <w:bookmarkEnd w:id="276"/>
      <w:r>
        <w:rPr>
          <w:rFonts w:ascii="IRNazanin" w:hAnsi="IRNazanin" w:eastAsia="IRNazanin"/>
          <w:color w:val="111111"/>
          <w:sz w:val="28"/>
          <w:sz w:val="28"/>
          <w:szCs w:val="28"/>
          <w:rtl w:val="true"/>
          <w:lang w:bidi="fa-IR"/>
        </w:rPr>
        <w:t>ملوک مصر، کالعجم و العراق و الروم و الهند و المغرب، و لیس الدین قائما ببلادهم کقیامه بمصر، و لا شعائر الاسلام فی اقطارهم ظاهرة کظهورها فی مصر، و لا نشر السنة فی الحدیث و العلم فیها کما فی مصر، بل البدع عندهم فاشیة، و الفلسفة، بینهم مشهورة، و السنة و الاحادیث دائرة، و المعاصی و الخمور و اللواطة متکاثرة</w:t>
      </w:r>
      <w:r>
        <w:rPr>
          <w:rStyle w:val="FootnoteAnchor"/>
          <w:rtl w:val="true"/>
        </w:rPr>
        <w:footnoteReference w:id="245"/>
      </w:r>
    </w:p>
    <w:p>
      <w:pPr>
        <w:pStyle w:val="Heading5"/>
        <w:numPr>
          <w:ilvl w:val="4"/>
          <w:numId w:val="1"/>
        </w:numPr>
        <w:rPr/>
      </w:pPr>
      <w:bookmarkStart w:id="277" w:name="__RefHeading___Toc1474323_73709187"/>
      <w:bookmarkStart w:id="278" w:name="_Toc98"/>
      <w:bookmarkEnd w:id="277"/>
      <w:r>
        <w:rPr>
          <w:rtl w:val="true"/>
        </w:rPr>
        <w:t>باعتقاد سیوطی بنی امیه و بنی عباس موجب برکات بوده‌اند</w:t>
      </w:r>
      <w:bookmarkEnd w:id="2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ظاهر است که مصر از وقتی که دار خلافت گردید امر آن عظیم شد، و شعائر اسلام در آن بسیار شد، و سنت سنیه بلند گردید، و بدعت محو شد، و محل اقامت علماء و محط رحال فضلاء شد، و این سری است از اسرار حق تعالی که ودیعت نهاده آن سر را در خلافت نبویه، که هر جا که خلافت خواهد بود با آن ایمان و کتاب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ظاهر است که حدیث دلالت دارد بر آنکه ایمان و علم خواهد بود با خلافت هر جا که خواهد بود پس بود ایمان و علم بمدینه از خلفاء راشدین، بعد از آن منتقل شد ایمان و علم بشام از خلفای بنی امیه، بعد از آن منتقل شد ایمان و علم بسوی بغداد از خلفاء بنی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ثابت شد از این افادۀ بدیعه، که خلفاء بنی عباس، و هم چنین خلفاء بنی امیه، اسباب نزول برکات، و علل شیوع سعادات بودند، که ببرکت خلافتشان عظمت و جلالت بلاد، و کثرت شعائر اسلام و صلاح عباد، و علو سنت سنیه جناب خیر الانبیاء الامجاد علیه و آله التحیة و السلام الی یوم التناد، و انمحاء بدعت مبتدعین اوغاد حاصل می‌شد، و هر جا که ایشان می‌بودند، علم و ایمان با ایشان دائر، و دین و ایقان هم رکاب ایشان سائر بوده، و سر الهی بخلافت ایشان ظاهر شده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شعر الصولی یمدح المکتفی و یذکر القرمطی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کفی المکتفی الخلیفة ما کان قد حذر</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عباس انتم سادة الناس و الغرر</w:t>
      </w:r>
    </w:p>
    <w:p>
      <w:pPr>
        <w:pStyle w:val="BookText"/>
        <w:rPr/>
      </w:pPr>
      <w:r>
        <w:rPr>
          <w:rFonts w:ascii="IRNazanin" w:hAnsi="IRNazanin" w:eastAsia="IRNazanin"/>
          <w:color w:val="111111"/>
          <w:sz w:val="28"/>
          <w:sz w:val="28"/>
          <w:szCs w:val="28"/>
          <w:rtl w:val="true"/>
          <w:lang w:bidi="fa-IR"/>
        </w:rPr>
        <w:t>حکم اللّه انکم حکماء علی البشر</w:t>
      </w:r>
    </w:p>
    <w:p>
      <w:pPr>
        <w:pStyle w:val="BookText"/>
        <w:rPr/>
      </w:pPr>
      <w:r>
        <w:rPr>
          <w:rFonts w:ascii="IRNazanin" w:hAnsi="IRNazanin" w:eastAsia="IRNazanin"/>
          <w:color w:val="111111"/>
          <w:sz w:val="28"/>
          <w:sz w:val="28"/>
          <w:szCs w:val="28"/>
          <w:rtl w:val="true"/>
          <w:lang w:bidi="fa-IR"/>
        </w:rPr>
        <w:t>و اولو الامر منکم صفوه اللّه و الخیر</w:t>
      </w:r>
    </w:p>
    <w:p>
      <w:pPr>
        <w:pStyle w:val="BookText"/>
        <w:rPr/>
      </w:pPr>
      <w:r>
        <w:rPr>
          <w:rFonts w:ascii="IRNazanin" w:hAnsi="IRNazanin" w:eastAsia="IRNazanin"/>
          <w:color w:val="111111"/>
          <w:sz w:val="28"/>
          <w:sz w:val="28"/>
          <w:szCs w:val="28"/>
          <w:rtl w:val="true"/>
          <w:lang w:bidi="fa-IR"/>
        </w:rPr>
        <w:t>من رأی ان مؤمنا من عصاکم فقد کفر</w:t>
      </w:r>
    </w:p>
    <w:p>
      <w:pPr>
        <w:pStyle w:val="BookText"/>
        <w:rPr/>
      </w:pPr>
      <w:r>
        <w:rPr>
          <w:rFonts w:ascii="IRNazanin" w:hAnsi="IRNazanin" w:eastAsia="IRNazanin"/>
          <w:color w:val="111111"/>
          <w:sz w:val="28"/>
          <w:sz w:val="28"/>
          <w:szCs w:val="28"/>
          <w:rtl w:val="true"/>
          <w:lang w:bidi="fa-IR"/>
        </w:rPr>
        <w:t>انزل اللّه ذاکم قبل فی محکم السور</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اشعار ظاهر است که آل عباس سادات مردم و غرر ناس‌اند، و حکم کرده حق تعالی بآنکه ایشان حاکمند بر بشر، و اولو الامر از ایشان، صفوۀ الهی و بهترین مردمند، و کسی که گمان کند که عاصی امر ایشان مؤمن است پس او کافر است، و حق تعالی این حکم نازل فرموده است در محکمات 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حیرت بسوی خودم می‌کشد، که اولیای فاضل رشید، بعد ملاحظه این اشعار بلاغت شعار، سرهای نازنین خود را بکدام سنگ خارا حواله خواهند کرد، که معاذ اللّه از آن کفر مخالفین بنی عباس بحکم خالق ناس بر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اساءت ادب کشان کشان بساحت علیای فاضل رشید، که تشمیر ذیل در توهین و تضلیل بنی عباس فرموده، نیز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المستعین باللّه ابو الفضل العباس بن المتوکل أمّه أم ولد ترکیة، اسمها</w:t>
      </w:r>
      <w:bookmarkStart w:id="279" w:name="pg11429_128070"/>
    </w:p>
    <w:p>
      <w:pPr>
        <w:pStyle w:val="BookText"/>
        <w:rPr/>
      </w:pPr>
      <w:bookmarkEnd w:id="279"/>
      <w:r>
        <w:rPr>
          <w:rFonts w:ascii="IRNazanin" w:hAnsi="IRNazanin" w:eastAsia="IRNazanin"/>
          <w:color w:val="111111"/>
          <w:sz w:val="28"/>
          <w:sz w:val="28"/>
          <w:szCs w:val="28"/>
          <w:rtl w:val="true"/>
          <w:lang w:bidi="fa-IR"/>
        </w:rPr>
        <w:t>بای خاتون، بویع بالخلافة بعهد من ابیه، فی رجب سنة ثمان و ثمانمائة، و السلطان یومئذ الملک الناصر 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 الناصر لقتال شیخ و هزم، و قتل، بویع الخلیفة بالسلطة مضافة للخلافة، و ذلک فی المحرم سنة خمس عشرة، و لم یفعل ذلک الا بعد شدة و تصمیم و توثق من الامراء بالایمان، و عاد الی مصر و الامراء فی خدمته و تصرف بالولایة و العزل، و ضربت السکة باسمه و لم یغیر لقبه، و عمل شیخ الاسلام ابن حجر فیه قصیدته المشهورة و هی هذه</w:t>
      </w:r>
      <w:r>
        <w:rPr>
          <w:rFonts w:eastAsia="IRNazanin" w:cs="IRNazanin"/>
          <w:color w:val="111111"/>
          <w:sz w:val="28"/>
          <w:szCs w:val="28"/>
          <w:rtl w:val="true"/>
          <w:lang w:bidi="fa-IR"/>
        </w:rPr>
        <w:t>:</w:t>
      </w:r>
    </w:p>
    <w:p>
      <w:pPr>
        <w:pStyle w:val="Heading5"/>
        <w:numPr>
          <w:ilvl w:val="4"/>
          <w:numId w:val="1"/>
        </w:numPr>
        <w:rPr/>
      </w:pPr>
      <w:bookmarkStart w:id="280" w:name="__RefHeading___Toc1474325_73709187"/>
      <w:bookmarkStart w:id="281" w:name="_Toc99"/>
      <w:bookmarkEnd w:id="280"/>
      <w:r>
        <w:rPr>
          <w:rtl w:val="true"/>
        </w:rPr>
        <w:t>قصیده ابن حجر عسقلانی در مدح خلفاء عباسیه</w:t>
      </w:r>
      <w:bookmarkEnd w:id="281"/>
    </w:p>
    <w:p>
      <w:pPr>
        <w:pStyle w:val="BookText"/>
        <w:rPr/>
      </w:pPr>
      <w:r>
        <w:rPr>
          <w:rFonts w:ascii="IRNazanin" w:hAnsi="IRNazanin" w:eastAsia="IRNazanin"/>
          <w:color w:val="111111"/>
          <w:sz w:val="28"/>
          <w:sz w:val="28"/>
          <w:szCs w:val="28"/>
          <w:rtl w:val="true"/>
          <w:lang w:bidi="fa-IR"/>
        </w:rPr>
        <w:t>الملک اصبح ثابت الاساس بالمستعین العادل العباس</w:t>
      </w:r>
    </w:p>
    <w:p>
      <w:pPr>
        <w:pStyle w:val="BookText"/>
        <w:rPr/>
      </w:pPr>
      <w:r>
        <w:rPr>
          <w:rFonts w:ascii="IRNazanin" w:hAnsi="IRNazanin" w:eastAsia="IRNazanin"/>
          <w:color w:val="111111"/>
          <w:sz w:val="28"/>
          <w:sz w:val="28"/>
          <w:szCs w:val="28"/>
          <w:rtl w:val="true"/>
          <w:lang w:bidi="fa-IR"/>
        </w:rPr>
        <w:t>رجعت مکانة آل عم المصطفی لمحلها من بعد طول تناسی</w:t>
      </w:r>
    </w:p>
    <w:p>
      <w:pPr>
        <w:pStyle w:val="BookText"/>
        <w:rPr/>
      </w:pPr>
      <w:r>
        <w:rPr>
          <w:rFonts w:ascii="IRNazanin" w:hAnsi="IRNazanin" w:eastAsia="IRNazanin"/>
          <w:color w:val="111111"/>
          <w:sz w:val="28"/>
          <w:sz w:val="28"/>
          <w:szCs w:val="28"/>
          <w:rtl w:val="true"/>
          <w:lang w:bidi="fa-IR"/>
        </w:rPr>
        <w:t>ثانی ربیع الآخر المیمون فی یوم الثلثاء حف بالاعراس</w:t>
      </w:r>
    </w:p>
    <w:p>
      <w:pPr>
        <w:pStyle w:val="BookText"/>
        <w:rPr/>
      </w:pPr>
      <w:r>
        <w:rPr>
          <w:rFonts w:ascii="IRNazanin" w:hAnsi="IRNazanin" w:eastAsia="IRNazanin"/>
          <w:color w:val="111111"/>
          <w:sz w:val="28"/>
          <w:sz w:val="28"/>
          <w:szCs w:val="28"/>
          <w:rtl w:val="true"/>
          <w:lang w:bidi="fa-IR"/>
        </w:rPr>
        <w:t>ذو البیت طاف به الرجال فهل یری من قاصد متردد فی الیاس</w:t>
      </w:r>
    </w:p>
    <w:p>
      <w:pPr>
        <w:pStyle w:val="BookText"/>
        <w:rPr/>
      </w:pPr>
      <w:r>
        <w:rPr>
          <w:rFonts w:ascii="IRNazanin" w:hAnsi="IRNazanin" w:eastAsia="IRNazanin"/>
          <w:color w:val="111111"/>
          <w:sz w:val="28"/>
          <w:sz w:val="28"/>
          <w:szCs w:val="28"/>
          <w:rtl w:val="true"/>
          <w:lang w:bidi="fa-IR"/>
        </w:rPr>
        <w:t>فرع نما من هاشم فی روضة زاکی المنابت طیّب الاغراس</w:t>
      </w:r>
    </w:p>
    <w:p>
      <w:pPr>
        <w:pStyle w:val="BookText"/>
        <w:rPr/>
      </w:pPr>
      <w:r>
        <w:rPr>
          <w:rFonts w:ascii="IRNazanin" w:hAnsi="IRNazanin" w:eastAsia="IRNazanin"/>
          <w:color w:val="111111"/>
          <w:sz w:val="28"/>
          <w:sz w:val="28"/>
          <w:szCs w:val="28"/>
          <w:rtl w:val="true"/>
          <w:lang w:bidi="fa-IR"/>
        </w:rPr>
        <w:t>بالمرتضی و المجتبی و المشتری للحمد و الحالی به و الکاسی</w:t>
      </w:r>
    </w:p>
    <w:p>
      <w:pPr>
        <w:pStyle w:val="BookText"/>
        <w:rPr/>
      </w:pPr>
      <w:r>
        <w:rPr>
          <w:rFonts w:ascii="IRNazanin" w:hAnsi="IRNazanin" w:eastAsia="IRNazanin"/>
          <w:color w:val="111111"/>
          <w:sz w:val="28"/>
          <w:sz w:val="28"/>
          <w:szCs w:val="28"/>
          <w:rtl w:val="true"/>
          <w:lang w:bidi="fa-IR"/>
        </w:rPr>
        <w:t>من اسرة اسروا الخطوب و طهّروا ممّا یغیّرهم من الادناس</w:t>
      </w:r>
    </w:p>
    <w:p>
      <w:pPr>
        <w:pStyle w:val="BookText"/>
        <w:rPr/>
      </w:pPr>
      <w:r>
        <w:rPr>
          <w:rFonts w:ascii="IRNazanin" w:hAnsi="IRNazanin" w:eastAsia="IRNazanin"/>
          <w:color w:val="111111"/>
          <w:sz w:val="28"/>
          <w:sz w:val="28"/>
          <w:szCs w:val="28"/>
          <w:rtl w:val="true"/>
          <w:lang w:bidi="fa-IR"/>
        </w:rPr>
        <w:t>اسد إذا حضروا الوغی و إذا خلوا کانوا بمجلسهم ظبی کنّاس</w:t>
      </w:r>
    </w:p>
    <w:p>
      <w:pPr>
        <w:pStyle w:val="BookText"/>
        <w:rPr/>
      </w:pPr>
      <w:r>
        <w:rPr>
          <w:rFonts w:ascii="IRNazanin" w:hAnsi="IRNazanin" w:eastAsia="IRNazanin"/>
          <w:color w:val="111111"/>
          <w:sz w:val="28"/>
          <w:sz w:val="28"/>
          <w:szCs w:val="28"/>
          <w:rtl w:val="true"/>
          <w:lang w:bidi="fa-IR"/>
        </w:rPr>
        <w:t>مثل الکواکب نوره ما بینهم کالبدر اشرق فی دجی الاغلاس</w:t>
      </w:r>
    </w:p>
    <w:p>
      <w:pPr>
        <w:pStyle w:val="BookText"/>
        <w:rPr/>
      </w:pPr>
      <w:r>
        <w:rPr>
          <w:rFonts w:ascii="IRNazanin" w:hAnsi="IRNazanin" w:eastAsia="IRNazanin"/>
          <w:color w:val="111111"/>
          <w:sz w:val="28"/>
          <w:sz w:val="28"/>
          <w:szCs w:val="28"/>
          <w:rtl w:val="true"/>
          <w:lang w:bidi="fa-IR"/>
        </w:rPr>
        <w:t>و بکفّه عند العلامة آیة فلم یضئ اضائة المقباس</w:t>
      </w:r>
    </w:p>
    <w:p>
      <w:pPr>
        <w:pStyle w:val="BookText"/>
        <w:rPr/>
      </w:pPr>
      <w:r>
        <w:rPr>
          <w:rFonts w:ascii="IRNazanin" w:hAnsi="IRNazanin" w:eastAsia="IRNazanin"/>
          <w:color w:val="111111"/>
          <w:sz w:val="28"/>
          <w:sz w:val="28"/>
          <w:szCs w:val="28"/>
          <w:rtl w:val="true"/>
          <w:lang w:bidi="fa-IR"/>
        </w:rPr>
        <w:t>فی بشره للوافدین مباسم یدعی و للاجلال بالعباس</w:t>
      </w:r>
    </w:p>
    <w:p>
      <w:pPr>
        <w:pStyle w:val="BookText"/>
        <w:rPr/>
      </w:pPr>
      <w:r>
        <w:rPr>
          <w:rFonts w:ascii="IRNazanin" w:hAnsi="IRNazanin" w:eastAsia="IRNazanin"/>
          <w:color w:val="111111"/>
          <w:sz w:val="28"/>
          <w:sz w:val="28"/>
          <w:szCs w:val="28"/>
          <w:rtl w:val="true"/>
          <w:lang w:bidi="fa-IR"/>
        </w:rPr>
        <w:t>فالحمد للّه المعز لدینه من بعد ما قد کان فی ابلاس</w:t>
      </w:r>
    </w:p>
    <w:p>
      <w:pPr>
        <w:pStyle w:val="BookText"/>
        <w:rPr/>
      </w:pPr>
      <w:r>
        <w:rPr>
          <w:rFonts w:ascii="IRNazanin" w:hAnsi="IRNazanin" w:eastAsia="IRNazanin"/>
          <w:color w:val="111111"/>
          <w:sz w:val="28"/>
          <w:sz w:val="28"/>
          <w:szCs w:val="28"/>
          <w:rtl w:val="true"/>
          <w:lang w:bidi="fa-IR"/>
        </w:rPr>
        <w:t>بالسادة الامراء أرکان العلی من بین مدرک ثارة و مواسی</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نهضوا بأعقاب المناقب و ارتقوا فی منصب العلیاء الاشم الراسی</w:t>
      </w:r>
    </w:p>
    <w:p>
      <w:pPr>
        <w:pStyle w:val="BookText"/>
        <w:rPr/>
      </w:pPr>
      <w:r>
        <w:rPr>
          <w:rFonts w:ascii="IRNazanin" w:hAnsi="IRNazanin" w:eastAsia="IRNazanin"/>
          <w:color w:val="111111"/>
          <w:sz w:val="28"/>
          <w:sz w:val="28"/>
          <w:szCs w:val="28"/>
          <w:rtl w:val="true"/>
          <w:lang w:bidi="fa-IR"/>
        </w:rPr>
        <w:t>ترکوا العدی صرعی بمعترک الردی فاللّه یحرسهم من الوسواس</w:t>
      </w:r>
    </w:p>
    <w:p>
      <w:pPr>
        <w:pStyle w:val="BookText"/>
        <w:rPr/>
      </w:pPr>
      <w:r>
        <w:rPr>
          <w:rFonts w:ascii="IRNazanin" w:hAnsi="IRNazanin" w:eastAsia="IRNazanin"/>
          <w:color w:val="111111"/>
          <w:sz w:val="28"/>
          <w:sz w:val="28"/>
          <w:szCs w:val="28"/>
          <w:rtl w:val="true"/>
          <w:lang w:bidi="fa-IR"/>
        </w:rPr>
        <w:t>و امامهم بجلالة متقدم تقدیم بسم اللّه فی القرطاس</w:t>
      </w:r>
    </w:p>
    <w:p>
      <w:pPr>
        <w:pStyle w:val="BookText"/>
        <w:rPr/>
      </w:pPr>
      <w:r>
        <w:rPr>
          <w:rFonts w:ascii="IRNazanin" w:hAnsi="IRNazanin" w:eastAsia="IRNazanin"/>
          <w:color w:val="111111"/>
          <w:sz w:val="28"/>
          <w:sz w:val="28"/>
          <w:szCs w:val="28"/>
          <w:rtl w:val="true"/>
          <w:lang w:bidi="fa-IR"/>
        </w:rPr>
        <w:t>لو لا نظام الملک فی تدبیره لم یستقم فی الملک حال الناس</w:t>
      </w:r>
    </w:p>
    <w:p>
      <w:pPr>
        <w:pStyle w:val="BookText"/>
        <w:rPr/>
      </w:pPr>
      <w:r>
        <w:rPr>
          <w:rFonts w:ascii="IRNazanin" w:hAnsi="IRNazanin" w:eastAsia="IRNazanin"/>
          <w:color w:val="111111"/>
          <w:sz w:val="28"/>
          <w:sz w:val="28"/>
          <w:szCs w:val="28"/>
          <w:rtl w:val="true"/>
          <w:lang w:bidi="fa-IR"/>
        </w:rPr>
        <w:t>کم من أمیر قبله خطب العلی و بجهده رجعته بالافلاس</w:t>
      </w:r>
    </w:p>
    <w:p>
      <w:pPr>
        <w:pStyle w:val="BookText"/>
        <w:rPr/>
      </w:pPr>
      <w:r>
        <w:rPr>
          <w:rFonts w:ascii="IRNazanin" w:hAnsi="IRNazanin" w:eastAsia="IRNazanin"/>
          <w:color w:val="111111"/>
          <w:sz w:val="28"/>
          <w:sz w:val="28"/>
          <w:szCs w:val="28"/>
          <w:rtl w:val="true"/>
          <w:lang w:bidi="fa-IR"/>
        </w:rPr>
        <w:t>حتی إذا جاء المعالی کفوها خضعت له من بعد فرط شماس</w:t>
      </w:r>
    </w:p>
    <w:p>
      <w:pPr>
        <w:pStyle w:val="BookText"/>
        <w:rPr/>
      </w:pPr>
      <w:r>
        <w:rPr>
          <w:rFonts w:ascii="IRNazanin" w:hAnsi="IRNazanin" w:eastAsia="IRNazanin"/>
          <w:color w:val="111111"/>
          <w:sz w:val="28"/>
          <w:sz w:val="28"/>
          <w:szCs w:val="28"/>
          <w:rtl w:val="true"/>
          <w:lang w:bidi="fa-IR"/>
        </w:rPr>
        <w:t>طاعت له ایدی الملوک و اذعنت من نیل مصر أصابع المقیاس</w:t>
      </w:r>
    </w:p>
    <w:p>
      <w:pPr>
        <w:pStyle w:val="BookText"/>
        <w:rPr/>
      </w:pPr>
      <w:r>
        <w:rPr>
          <w:rFonts w:ascii="IRNazanin" w:hAnsi="IRNazanin" w:eastAsia="IRNazanin"/>
          <w:color w:val="111111"/>
          <w:sz w:val="28"/>
          <w:sz w:val="28"/>
          <w:szCs w:val="28"/>
          <w:rtl w:val="true"/>
          <w:lang w:bidi="fa-IR"/>
        </w:rPr>
        <w:t>فهو الذی قد رد عنّا البؤس فی دهر به لولاه کل البأس</w:t>
      </w:r>
    </w:p>
    <w:p>
      <w:pPr>
        <w:pStyle w:val="BookText"/>
        <w:rPr/>
      </w:pPr>
      <w:r>
        <w:rPr>
          <w:rFonts w:ascii="IRNazanin" w:hAnsi="IRNazanin" w:eastAsia="IRNazanin"/>
          <w:color w:val="111111"/>
          <w:sz w:val="28"/>
          <w:sz w:val="28"/>
          <w:szCs w:val="28"/>
          <w:rtl w:val="true"/>
          <w:lang w:bidi="fa-IR"/>
        </w:rPr>
        <w:t>و أزال ظلما عم کل معمّ من سائر الانواع و الاجناس</w:t>
      </w:r>
    </w:p>
    <w:p>
      <w:pPr>
        <w:pStyle w:val="BookText"/>
        <w:rPr/>
      </w:pPr>
      <w:r>
        <w:rPr>
          <w:rFonts w:ascii="IRNazanin" w:hAnsi="IRNazanin" w:eastAsia="IRNazanin"/>
          <w:color w:val="111111"/>
          <w:sz w:val="28"/>
          <w:sz w:val="28"/>
          <w:szCs w:val="28"/>
          <w:rtl w:val="true"/>
          <w:lang w:bidi="fa-IR"/>
        </w:rPr>
        <w:t>بالخاذل المدعو ضد فعاله بالناصر المتناقض الاساس</w:t>
      </w:r>
    </w:p>
    <w:p>
      <w:pPr>
        <w:pStyle w:val="BookText"/>
        <w:rPr/>
      </w:pPr>
      <w:r>
        <w:rPr>
          <w:rFonts w:ascii="IRNazanin" w:hAnsi="IRNazanin" w:eastAsia="IRNazanin"/>
          <w:color w:val="111111"/>
          <w:sz w:val="28"/>
          <w:sz w:val="28"/>
          <w:szCs w:val="28"/>
          <w:rtl w:val="true"/>
          <w:lang w:bidi="fa-IR"/>
        </w:rPr>
        <w:t>کم نعمة للّه کانت عنده فکانها فی غربة و تناسی</w:t>
      </w:r>
    </w:p>
    <w:p>
      <w:pPr>
        <w:pStyle w:val="BookText"/>
        <w:rPr/>
      </w:pPr>
      <w:r>
        <w:rPr>
          <w:rFonts w:ascii="IRNazanin" w:hAnsi="IRNazanin" w:eastAsia="IRNazanin"/>
          <w:color w:val="111111"/>
          <w:sz w:val="28"/>
          <w:sz w:val="28"/>
          <w:szCs w:val="28"/>
          <w:rtl w:val="true"/>
          <w:lang w:bidi="fa-IR"/>
        </w:rPr>
        <w:t>مازال سر الشر بین ضلوعه کالنار أو صحبته للارماس</w:t>
      </w:r>
    </w:p>
    <w:p>
      <w:pPr>
        <w:pStyle w:val="BookText"/>
        <w:rPr/>
      </w:pPr>
      <w:r>
        <w:rPr>
          <w:rFonts w:ascii="IRNazanin" w:hAnsi="IRNazanin" w:eastAsia="IRNazanin"/>
          <w:color w:val="111111"/>
          <w:sz w:val="28"/>
          <w:sz w:val="28"/>
          <w:szCs w:val="28"/>
          <w:rtl w:val="true"/>
          <w:lang w:bidi="fa-IR"/>
        </w:rPr>
        <w:t>کم سن سیّئة علیه آثامها حتی القیامة ماله من آس</w:t>
      </w:r>
    </w:p>
    <w:p>
      <w:pPr>
        <w:pStyle w:val="BookText"/>
        <w:rPr/>
      </w:pPr>
      <w:r>
        <w:rPr>
          <w:rFonts w:ascii="IRNazanin" w:hAnsi="IRNazanin" w:eastAsia="IRNazanin"/>
          <w:color w:val="111111"/>
          <w:sz w:val="28"/>
          <w:sz w:val="28"/>
          <w:szCs w:val="28"/>
          <w:rtl w:val="true"/>
          <w:lang w:bidi="fa-IR"/>
        </w:rPr>
        <w:t>مکرا بنی أرکانها لکنها للغدر قد بنیت بغیر أساس</w:t>
      </w:r>
    </w:p>
    <w:p>
      <w:pPr>
        <w:pStyle w:val="BookText"/>
        <w:rPr/>
      </w:pPr>
      <w:r>
        <w:rPr>
          <w:rFonts w:ascii="IRNazanin" w:hAnsi="IRNazanin" w:eastAsia="IRNazanin"/>
          <w:color w:val="111111"/>
          <w:sz w:val="28"/>
          <w:sz w:val="28"/>
          <w:szCs w:val="28"/>
          <w:rtl w:val="true"/>
          <w:lang w:bidi="fa-IR"/>
        </w:rPr>
        <w:t>کل امرء ینسی و یذکر تارة لکنه للشر لیس بناس</w:t>
      </w:r>
    </w:p>
    <w:p>
      <w:pPr>
        <w:pStyle w:val="BookText"/>
        <w:rPr/>
      </w:pPr>
      <w:r>
        <w:rPr>
          <w:rFonts w:ascii="IRNazanin" w:hAnsi="IRNazanin" w:eastAsia="IRNazanin"/>
          <w:color w:val="111111"/>
          <w:sz w:val="28"/>
          <w:sz w:val="28"/>
          <w:szCs w:val="28"/>
          <w:rtl w:val="true"/>
          <w:lang w:bidi="fa-IR"/>
        </w:rPr>
        <w:t>أملی له رب الوری حتی إذا أخذوه لم یفلته مر الکاس</w:t>
      </w:r>
    </w:p>
    <w:p>
      <w:pPr>
        <w:pStyle w:val="BookText"/>
        <w:rPr/>
      </w:pPr>
      <w:r>
        <w:rPr>
          <w:rFonts w:ascii="IRNazanin" w:hAnsi="IRNazanin" w:eastAsia="IRNazanin"/>
          <w:color w:val="111111"/>
          <w:sz w:val="28"/>
          <w:sz w:val="28"/>
          <w:szCs w:val="28"/>
          <w:rtl w:val="true"/>
          <w:lang w:bidi="fa-IR"/>
        </w:rPr>
        <w:t>و أدالنا منه الملیک بمالک ایامه صدرت بغیر قیاس</w:t>
      </w:r>
    </w:p>
    <w:p>
      <w:pPr>
        <w:pStyle w:val="BookText"/>
        <w:rPr/>
      </w:pPr>
      <w:r>
        <w:rPr>
          <w:rFonts w:ascii="IRNazanin" w:hAnsi="IRNazanin" w:eastAsia="IRNazanin"/>
          <w:color w:val="111111"/>
          <w:sz w:val="28"/>
          <w:sz w:val="28"/>
          <w:szCs w:val="28"/>
          <w:rtl w:val="true"/>
          <w:lang w:bidi="fa-IR"/>
        </w:rPr>
        <w:t>فاستبشرت أم القری و الارض من شرق و غرب کالعذیب و فاس</w:t>
      </w:r>
    </w:p>
    <w:p>
      <w:pPr>
        <w:pStyle w:val="BookText"/>
        <w:rPr/>
      </w:pPr>
      <w:r>
        <w:rPr>
          <w:rFonts w:ascii="IRNazanin" w:hAnsi="IRNazanin" w:eastAsia="IRNazanin"/>
          <w:color w:val="111111"/>
          <w:sz w:val="28"/>
          <w:sz w:val="28"/>
          <w:szCs w:val="28"/>
          <w:rtl w:val="true"/>
          <w:lang w:bidi="fa-IR"/>
        </w:rPr>
        <w:t>آیات مجد لا یحاول جحدها فی الناس غیر الجاهل الخناس</w:t>
      </w:r>
    </w:p>
    <w:p>
      <w:pPr>
        <w:pStyle w:val="BookText"/>
        <w:rPr/>
      </w:pPr>
      <w:r>
        <w:rPr>
          <w:rFonts w:ascii="IRNazanin" w:hAnsi="IRNazanin" w:eastAsia="IRNazanin"/>
          <w:color w:val="111111"/>
          <w:sz w:val="28"/>
          <w:sz w:val="28"/>
          <w:szCs w:val="28"/>
          <w:rtl w:val="true"/>
          <w:lang w:bidi="fa-IR"/>
        </w:rPr>
        <w:t>و مناقب العباس لم تجمع سوی لحفیده ملک الوری العباسی</w:t>
      </w:r>
    </w:p>
    <w:p>
      <w:pPr>
        <w:pStyle w:val="BookText"/>
        <w:rPr/>
      </w:pPr>
      <w:r>
        <w:rPr>
          <w:rFonts w:ascii="IRNazanin" w:hAnsi="IRNazanin" w:eastAsia="IRNazanin"/>
          <w:color w:val="111111"/>
          <w:sz w:val="28"/>
          <w:sz w:val="28"/>
          <w:szCs w:val="28"/>
          <w:rtl w:val="true"/>
          <w:lang w:bidi="fa-IR"/>
        </w:rPr>
        <w:t>لا تنکروا للمستعین رئاسة فی الملک من بعد جحود الناس</w:t>
      </w:r>
    </w:p>
    <w:p>
      <w:pPr>
        <w:pStyle w:val="BookText"/>
        <w:rPr/>
      </w:pPr>
      <w:r>
        <w:rPr>
          <w:rFonts w:ascii="IRNazanin" w:hAnsi="IRNazanin" w:eastAsia="IRNazanin"/>
          <w:color w:val="111111"/>
          <w:sz w:val="28"/>
          <w:sz w:val="28"/>
          <w:szCs w:val="28"/>
          <w:rtl w:val="true"/>
          <w:lang w:bidi="fa-IR"/>
        </w:rPr>
        <w:t>فبنو أمیّة قد أتی من بعدهم فی سالف الدنیا بنو العباس</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أتی أشج بنی أمیّة ناشرا للعدل من بعد المبیر الخاسی</w:t>
      </w:r>
    </w:p>
    <w:p>
      <w:pPr>
        <w:pStyle w:val="BookText"/>
        <w:rPr/>
      </w:pPr>
      <w:r>
        <w:rPr>
          <w:rFonts w:ascii="IRNazanin" w:hAnsi="IRNazanin" w:eastAsia="IRNazanin"/>
          <w:color w:val="111111"/>
          <w:sz w:val="28"/>
          <w:sz w:val="28"/>
          <w:szCs w:val="28"/>
          <w:rtl w:val="true"/>
          <w:lang w:bidi="fa-IR"/>
        </w:rPr>
        <w:t>مولای عبدک قد أتی لک راجیا منک القبول فلا یری من بأس</w:t>
      </w:r>
    </w:p>
    <w:p>
      <w:pPr>
        <w:pStyle w:val="BookText"/>
        <w:rPr/>
      </w:pPr>
      <w:r>
        <w:rPr>
          <w:rFonts w:ascii="IRNazanin" w:hAnsi="IRNazanin" w:eastAsia="IRNazanin"/>
          <w:color w:val="111111"/>
          <w:sz w:val="28"/>
          <w:sz w:val="28"/>
          <w:szCs w:val="28"/>
          <w:rtl w:val="true"/>
          <w:lang w:bidi="fa-IR"/>
        </w:rPr>
        <w:t>لو لا المهابة طوّلت أمداحه لکنّها جائته بالقسطاس</w:t>
      </w:r>
    </w:p>
    <w:p>
      <w:pPr>
        <w:pStyle w:val="BookText"/>
        <w:rPr/>
      </w:pPr>
      <w:r>
        <w:rPr>
          <w:rFonts w:ascii="IRNazanin" w:hAnsi="IRNazanin" w:eastAsia="IRNazanin"/>
          <w:color w:val="111111"/>
          <w:sz w:val="28"/>
          <w:sz w:val="28"/>
          <w:szCs w:val="28"/>
          <w:rtl w:val="true"/>
          <w:lang w:bidi="fa-IR"/>
        </w:rPr>
        <w:t>فأدام رب الناس عزّک دائما بالحق محروسا برب الناس</w:t>
      </w:r>
    </w:p>
    <w:p>
      <w:pPr>
        <w:pStyle w:val="BookText"/>
        <w:rPr/>
      </w:pPr>
      <w:r>
        <w:rPr>
          <w:rFonts w:ascii="IRNazanin" w:hAnsi="IRNazanin" w:eastAsia="IRNazanin"/>
          <w:color w:val="111111"/>
          <w:sz w:val="28"/>
          <w:sz w:val="28"/>
          <w:szCs w:val="28"/>
          <w:rtl w:val="true"/>
          <w:lang w:bidi="fa-IR"/>
        </w:rPr>
        <w:t>و بقیت تستمع المدیح لخادم لولاک کان من الهموم یقاسی</w:t>
      </w:r>
    </w:p>
    <w:p>
      <w:pPr>
        <w:pStyle w:val="BookText"/>
        <w:rPr/>
      </w:pPr>
      <w:r>
        <w:rPr>
          <w:rFonts w:ascii="IRNazanin" w:hAnsi="IRNazanin" w:eastAsia="IRNazanin"/>
          <w:color w:val="111111"/>
          <w:sz w:val="28"/>
          <w:sz w:val="28"/>
          <w:szCs w:val="28"/>
          <w:rtl w:val="true"/>
          <w:lang w:bidi="fa-IR"/>
        </w:rPr>
        <w:t>عبد صفا ودا و زمزم حادیا و سعی علی العینین قبل الراس</w:t>
      </w:r>
    </w:p>
    <w:p>
      <w:pPr>
        <w:pStyle w:val="BookText"/>
        <w:rPr/>
      </w:pPr>
      <w:r>
        <w:rPr>
          <w:rFonts w:ascii="IRNazanin" w:hAnsi="IRNazanin" w:eastAsia="IRNazanin"/>
          <w:color w:val="111111"/>
          <w:sz w:val="28"/>
          <w:sz w:val="28"/>
          <w:szCs w:val="28"/>
          <w:rtl w:val="true"/>
          <w:lang w:bidi="fa-IR"/>
        </w:rPr>
        <w:t>أمداحه فی آل بیت محمد بین الوری مسکیّة الانفاس</w:t>
      </w:r>
      <w:r>
        <w:rPr>
          <w:rStyle w:val="FootnoteAnchor"/>
          <w:rtl w:val="true"/>
        </w:rPr>
        <w:footnoteReference w:id="2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اشعار بلاغت آثار حضرت شیخ الاسلام سنیان، اعنی ابن حجر عسقلانی، که علم افتخار را بر تحقیق و تدقیق او بآسمان هفتم می‌افرازند، و کم کسی را بمرتبۀ او در عظمت و جلالت نشان می‌دهند، نهایت مدح و ستایش و تعظیم و تبجیل و تکریم ابو الفضل مستعین عباسی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مستعین عباسی باین فضائل و محامد جلیله، و مناقب و مدائح جمیله موصوف باشد، از جلالت فضل و علو مجد منصور و هارون و مأمون چه توان گفت؟ که حسب افادات ائمه عالی درجات خود این حضرات که سیوطی ناقل این قصیده هم از جمله ایشان است، بمدارج کثیره افضل و اعلی و اشرف از متأخران بنی عباس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شعر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فبنو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واضح است که بنی عباس، که بعد بنی امیه آمدند، ریاست و امامت ایشان قابل رد و انکار نیست، بلکه اعتراف و اقرار آن باید کرد، و ظاهر است که از اوائل این بنی عباس که بعد بنی امیه آمدند، منصور و هارون و مأمون بودند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علاوه بر این از قول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زاکی الثابت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مدح آبای مستعین</w:t>
      </w:r>
      <w:bookmarkStart w:id="282" w:name="pg11429_128073"/>
    </w:p>
    <w:p>
      <w:pPr>
        <w:pStyle w:val="BookText"/>
        <w:rPr/>
      </w:pPr>
      <w:bookmarkEnd w:id="282"/>
      <w:r>
        <w:rPr>
          <w:rFonts w:ascii="IRNazanin" w:hAnsi="IRNazanin" w:eastAsia="IRNazanin"/>
          <w:color w:val="111111"/>
          <w:sz w:val="28"/>
          <w:sz w:val="28"/>
          <w:szCs w:val="28"/>
          <w:rtl w:val="true"/>
          <w:lang w:bidi="fa-IR"/>
        </w:rPr>
        <w:t>هم بغایت وضوح ظاهر است، و پیداست که از مشاهیر و اجله آبای او منصور و هارون و مأمون‌اند</w:t>
      </w:r>
      <w:r>
        <w:rPr>
          <w:rFonts w:eastAsia="IRNazanin" w:cs="IRNazanin"/>
          <w:color w:val="111111"/>
          <w:sz w:val="28"/>
          <w:szCs w:val="28"/>
          <w:rtl w:val="true"/>
          <w:lang w:bidi="fa-IR"/>
        </w:rPr>
        <w:t>.</w:t>
      </w:r>
    </w:p>
    <w:p>
      <w:pPr>
        <w:pStyle w:val="Heading5"/>
        <w:numPr>
          <w:ilvl w:val="4"/>
          <w:numId w:val="1"/>
        </w:numPr>
        <w:rPr/>
      </w:pPr>
      <w:bookmarkStart w:id="283" w:name="__RefHeading___Toc1474327_73709187"/>
      <w:bookmarkStart w:id="284" w:name="_Toc100"/>
      <w:bookmarkEnd w:id="283"/>
      <w:r>
        <w:rPr>
          <w:rtl w:val="true"/>
        </w:rPr>
        <w:t>سیوطی کتابی مخصوص در مدح و فضائل بنی عباس تالیف کرده</w:t>
      </w:r>
      <w:bookmarkEnd w:id="284"/>
    </w:p>
    <w:p>
      <w:pPr>
        <w:pStyle w:val="BookText"/>
        <w:rPr/>
      </w:pPr>
      <w:r>
        <w:rPr>
          <w:rFonts w:ascii="IRNazanin" w:hAnsi="IRNazanin" w:eastAsia="IRNazanin"/>
          <w:color w:val="111111"/>
          <w:sz w:val="28"/>
          <w:sz w:val="28"/>
          <w:szCs w:val="28"/>
          <w:rtl w:val="true"/>
          <w:lang w:bidi="fa-IR"/>
        </w:rPr>
        <w:t xml:space="preserve">و نیز سیوطی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الاساس فی مناقب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الحمد للّه الذی وعد هذه الامّة المحمدیّة بالعصمة من الضلالة، ما ان تمسک بکتابه و عترة نبیّه، و خص آل البیت النّبویّ من المناقب الشریفة بما قامت علیه الاحادیث الصحیحة التی بها لمع البرهان و جلیّه، ثم الحمد للّه الذی فرض محبة أهل هذا البیت الشریف علی جمیع البشر، و أنزل ذلک فی کتابه العزیز متلوا فی السموات و الارض فی المحکم السور، و أنزل علی لسان رسول اللّه صلی اللّه علیه و سلم أن من أبغضهم فقد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الحمد للّه الذی خص آل العباس بمناقب لا یمل من تردادها، و جعل حبهم خیر ذخیرة تعد النفوس المخلصة لیوم معادها، و عظّم نقلة آثارهم فی الدنیا و الآخرة بوزن مدادها، فیرجّح علی دم الشهداء حتی تودّ العیون لو کتبتها بسوادها، فهی للاحباب شعار الابّهة، و للاعداء لباس حدادها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الحمد للّه الذی شرف بمراتب بنی العباس صدور الاسرة و أعواد المنابر، و جمل بمناقبهم وجوه الطروس، و السنة الأقلام و افواه المحابر، و حباهم منصب الخلافة التی توارثوها بوعد الصادق المصدق کابرا عن کابر، سبحانه عودا علی بدء و العود لا شک أحمد و اشکره، و من أحق بالشکر منه، و هو الذی انعم و افضل بعد أن انشأ و اوجد، و اشهد ان لا اله الا اللّه وحده لا شریک له شهادة محکمة الاساس، اصلها محبة النبی صلی اللّه علیه و آله و سلم، و فرعها مودة بنی العباس، و اشهد ان سیدنا محمدا عبده و رسوله، خلاصة الوجود، و معدن الافضال و الجود، و صاحب اللواء المعقود فی الیوم المشهود، المنتخب من شرف القبائل و البطون، صلی اللّه علیه و سلم و علی آله الطیبین و اصحابه الطاهرین، صلاة و سلاما دائمین الی یوم</w:t>
      </w:r>
    </w:p>
    <w:p>
      <w:pPr>
        <w:pStyle w:val="BookText"/>
        <w:rPr/>
      </w:pPr>
      <w:r>
        <w:rPr>
          <w:rFonts w:ascii="IRNazanin" w:hAnsi="IRNazanin" w:eastAsia="IRNazanin"/>
          <w:color w:val="111111"/>
          <w:sz w:val="28"/>
          <w:sz w:val="28"/>
          <w:szCs w:val="28"/>
          <w:rtl w:val="true"/>
          <w:lang w:bidi="fa-IR"/>
        </w:rPr>
        <w:t>یبعثون، ما اهتزت اعواد المنابر طربا بالقاب الخلافة السعیدة، و حاکت شعارها الاسود عیون المحبین، و وجوه الحاسدین التی تصبح و تمسی و هی بحوالک الظلام غیر حمیدة، فقد برز الامر الشریف الذی فرض اللّه علی جمیع العالمین امتثاله، و الرسم المنیف الذی من تمسک به فقد اعتصم من الضلالة، و هو امر سیدنا و مولانا أمیر المؤمنین، و عصمة المسلمین، و ابن عم سید المرسلین، و امام أهل الدنیا و أهل الدین، و خلیفة رسول اللّه صلی اللّه علیه و سلم علی العالمین، امام أهل الاسلام، و العروة الوثقی التی من تمسک بها فلا انفصام، و السلالة التی إذا استقریتها الی آدم کانت اطهر سلالة، و صاحب المنصب الشریف الذی لا عیب فیه، الا حدثنی أبی عن جدی عن صاحب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عیب فینا غیر انّ اصولنا لها سبب بالمرسلین وثیق</w:t>
      </w:r>
    </w:p>
    <w:p>
      <w:pPr>
        <w:pStyle w:val="BookText"/>
        <w:rPr/>
      </w:pPr>
      <w:r>
        <w:rPr>
          <w:rFonts w:ascii="IRNazanin" w:hAnsi="IRNazanin" w:eastAsia="IRNazanin"/>
          <w:color w:val="111111"/>
          <w:sz w:val="28"/>
          <w:sz w:val="28"/>
          <w:szCs w:val="28"/>
          <w:rtl w:val="true"/>
          <w:lang w:bidi="fa-IR"/>
        </w:rPr>
        <w:t>و ان ضلام الجهل یمحی بذکرنا و انّا بکلّ المکرمات حقیق</w:t>
      </w:r>
    </w:p>
    <w:p>
      <w:pPr>
        <w:pStyle w:val="BookText"/>
        <w:rPr/>
      </w:pPr>
      <w:r>
        <w:rPr>
          <w:rFonts w:ascii="IRNazanin" w:hAnsi="IRNazanin" w:eastAsia="IRNazanin"/>
          <w:color w:val="111111"/>
          <w:sz w:val="28"/>
          <w:sz w:val="28"/>
          <w:szCs w:val="28"/>
          <w:rtl w:val="true"/>
          <w:lang w:bidi="fa-IR"/>
        </w:rPr>
        <w:t>من اصبح ثغر الدنیا بامامته باسم، و ایام خلافته کلها اعیاد و مراسم، و انفرد فی عصره بانه زین بنی عبد مناف و هاشم، و من اضحی للامة عصمة الایمان و الامان، و رضیته الامة المحمدیة لامرها فبایعوا عن تراض، فکانت بیعة رضوان و هو الاحق بقول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اتته الخلافة منقادة إلیه تجرّ جرّا اذیالها</w:t>
      </w:r>
    </w:p>
    <w:p>
      <w:pPr>
        <w:pStyle w:val="BookText"/>
        <w:rPr/>
      </w:pPr>
      <w:r>
        <w:rPr>
          <w:rFonts w:ascii="IRNazanin" w:hAnsi="IRNazanin" w:eastAsia="IRNazanin"/>
          <w:color w:val="111111"/>
          <w:sz w:val="28"/>
          <w:sz w:val="28"/>
          <w:szCs w:val="28"/>
          <w:rtl w:val="true"/>
          <w:lang w:bidi="fa-IR"/>
        </w:rPr>
        <w:t>فلم تک تصلح الا له و لم یک یصلح الا لها</w:t>
      </w:r>
    </w:p>
    <w:p>
      <w:pPr>
        <w:pStyle w:val="BookText"/>
        <w:rPr/>
      </w:pPr>
      <w:r>
        <w:rPr>
          <w:rFonts w:ascii="IRNazanin" w:hAnsi="IRNazanin" w:eastAsia="IRNazanin"/>
          <w:color w:val="111111"/>
          <w:sz w:val="28"/>
          <w:sz w:val="28"/>
          <w:szCs w:val="28"/>
          <w:rtl w:val="true"/>
          <w:lang w:bidi="fa-IR"/>
        </w:rPr>
        <w:t>و لو رامها احد غیره لزلزلت الارض زلزالها</w:t>
      </w:r>
    </w:p>
    <w:p>
      <w:pPr>
        <w:pStyle w:val="BookText"/>
        <w:rPr/>
      </w:pPr>
      <w:r>
        <w:rPr>
          <w:rFonts w:ascii="IRNazanin" w:hAnsi="IRNazanin" w:eastAsia="IRNazanin"/>
          <w:color w:val="111111"/>
          <w:sz w:val="28"/>
          <w:sz w:val="28"/>
          <w:szCs w:val="28"/>
          <w:rtl w:val="true"/>
          <w:lang w:bidi="fa-IR"/>
        </w:rPr>
        <w:t>و لو لم تطعه بنات القلوب لما قبل اللّه اعمالها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الامام الاعظم، و الخلیفة المعظم، وارث المقام الشریف و زمزم، المتوکل علی اللّه، ابو العز، عبد العزیز، بن الجناب الشرفی سیدی یعقوب، بن المتوکل علی اللّه ابی عبد اللّه محمد بن المعتضد باللّه أبی العباس احمد، بن ابی علی الحسن، بن</w:t>
      </w:r>
      <w:bookmarkStart w:id="285" w:name="pg11429_128075"/>
    </w:p>
    <w:p>
      <w:pPr>
        <w:pStyle w:val="BookText"/>
        <w:rPr/>
      </w:pPr>
      <w:bookmarkEnd w:id="285"/>
      <w:r>
        <w:rPr>
          <w:rFonts w:ascii="IRNazanin" w:hAnsi="IRNazanin" w:eastAsia="IRNazanin"/>
          <w:color w:val="111111"/>
          <w:sz w:val="28"/>
          <w:sz w:val="28"/>
          <w:szCs w:val="28"/>
          <w:rtl w:val="true"/>
          <w:lang w:bidi="fa-IR"/>
        </w:rPr>
        <w:t>علی، بن ابی بکر، بن المسترشد باللّه ابی منصور الفضل، بن المستظهر باللّه ابی العباس احمد، بن المقتدی بامر اللّه ابی القاسم عبد اللّه، بن محمد، بن القائم بامر اللّه ابی جعفر عبد اللّه، بن القادر باللّه ابی العباس احمد، بن اسحاق، بن المقتدر ابی الفضل جعفر، بن المعتضد باللّه ابی العباس احمد، بن ولی العهد الموفق طلحة، بن المتوکل علی اللّه ابی الفضل جعفر، بن المعتصم باللّه ابی اسحاق محمد، بن الرشید ابی جعفر هارون، بن المهدی ابی عبد اللّه محمد، بن المنصور ابی جعفر عبد اللّه، بن محمد، بن عبد المطلب، بن هاشم المصطفی، ولد قریش المصطفی، من ولد اسماعیل الذبیح، افضل ولد ابراهیم خلیل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کان علیه من شمس الضحی نورا و من فلق الصباح عمودا</w:t>
      </w:r>
    </w:p>
    <w:p>
      <w:pPr>
        <w:pStyle w:val="BookText"/>
        <w:rPr/>
      </w:pPr>
      <w:r>
        <w:rPr>
          <w:rFonts w:ascii="IRNazanin" w:hAnsi="IRNazanin" w:eastAsia="IRNazanin"/>
          <w:color w:val="111111"/>
          <w:sz w:val="28"/>
          <w:sz w:val="28"/>
          <w:szCs w:val="28"/>
          <w:rtl w:val="true"/>
          <w:lang w:bidi="fa-IR"/>
        </w:rPr>
        <w:t>مد اللّه فی اجله و ابقاه طویلا، و ادامه علی رباع المسلمین ظلا ظلیلا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 اجمع الاحادیث النبویة، و الاثار الشریفة المرویة المتضمنة لمناقب اهل البیت، التی یحیی نشرها کل ضعیف القلب و میت، تنبیها للغافلین، و تذکرة للموقنین، و تجدیدا للایمان فی قلوب المؤمنین، فبادرت الی امتثاله، لاعتقادی ان ذلک قربة الی اللّه و رسوله، و وسیلة الی النجاة من فزع یوم القیامة و شدید هوله، و استخرجت من الاحادیث الصحیحة الحسان و ما قاربها اربعین حدیثا و سمیت هذا الاربعین بالاساس فی مناقب بنی العباس</w:t>
      </w:r>
      <w:r>
        <w:rPr>
          <w:rStyle w:val="FootnoteAnchor"/>
          <w:rtl w:val="true"/>
        </w:rPr>
        <w:footnoteReference w:id="248"/>
      </w:r>
    </w:p>
    <w:p>
      <w:pPr>
        <w:pStyle w:val="Heading5"/>
        <w:numPr>
          <w:ilvl w:val="4"/>
          <w:numId w:val="1"/>
        </w:numPr>
        <w:rPr/>
      </w:pPr>
      <w:bookmarkStart w:id="286" w:name="__RefHeading___Toc1474329_73709187"/>
      <w:bookmarkStart w:id="287" w:name="_Toc101"/>
      <w:bookmarkEnd w:id="286"/>
      <w:r>
        <w:rPr>
          <w:rtl w:val="true"/>
        </w:rPr>
        <w:t>سیوطی بنی عباس را از جمله عترت پیغمبر صلی الله علیه و آله قرار داده</w:t>
      </w:r>
      <w:bookmarkEnd w:id="28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واضح است که سیوطی بنی عباس را از مصادیق عترت نبی و اهل بیت نبوی، که تمسک بایشان سبب عصمت امت از ضلالت است، و ایشان مخصوصند بمناقب شریفه که احادیث صحیحه بر آن دلالت می‌کند می‌گرداند، و باین سبب مفروض بودن محبت بنی</w:t>
      </w:r>
    </w:p>
    <w:p>
      <w:pPr>
        <w:pStyle w:val="BookText"/>
        <w:rPr/>
      </w:pPr>
      <w:r>
        <w:rPr>
          <w:rFonts w:ascii="IRNazanin" w:hAnsi="IRNazanin" w:eastAsia="IRNazanin"/>
          <w:color w:val="111111"/>
          <w:sz w:val="28"/>
          <w:sz w:val="28"/>
          <w:szCs w:val="28"/>
          <w:rtl w:val="true"/>
          <w:lang w:bidi="fa-IR"/>
        </w:rPr>
        <w:t>العباس بر جمیع خلق، و نازل بودن وجوب محبتشان در کتاب عزیز، که متلو است در آسمان و زمین در محکم سور، و مبین بودن کفر مبغضشان، بر زبان اطهر جناب خیر البشر صلی اللّه علیه و آله ما أشرقت شمس و طلع قمر،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تصریح می‌نماید بآنکه حق تعالی خاص کرده بنی عباس را به مناقبی که ملال حاصل نمی‌شود از تکرار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افاده کرده که حق تعالی گردانیده است حب بنی عباس را بهتر ذخیرۀ که اعداد می‌کنند نفوس مخلصه آنرا برای روز معاد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ظاهر فرموده که حق تعالی تعظیم کرده ناقلین آثار بنی عباس را در دنیا و آخرت بوزن مداد ایشان، و ترجیح آن بر خون شهدا، تا آن که دوست می‌دارند چشمها که بنویسند آثار ایشان را بسواد خود، و این سواد آثارشان برای دوستان شعار ابهت است، و برای اعدا لباس حداد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تصریح کرده بآنکه حق تعالی مشرف ساخته بمراتب بنی عباس صدور اسره و اعواد منابر را، و مجمل ساخته بمناقب ایشان وجوه طروس و السنه اقلام و افواه محابر را، و حق تعالی عطا فرموده ایشان را خلافتی که، وارث شدند آن را یک بزرگ از بزرگ دیگر، بوعد صادق مصدوق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کلامش ظاهر است که اصل شهادت توحید محبت جناب رسالت‌مآب صلی اللّه علیه و آله و سلم است، و فرع آن محبت بنی العباس</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فقرۀ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اهتزت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واضح است که اهتزاز می‌کنند اعواد</w:t>
      </w:r>
    </w:p>
    <w:p>
      <w:pPr>
        <w:pStyle w:val="BookText"/>
        <w:rPr/>
      </w:pPr>
      <w:r>
        <w:rPr>
          <w:rFonts w:ascii="IRNazanin" w:hAnsi="IRNazanin" w:eastAsia="IRNazanin"/>
          <w:color w:val="111111"/>
          <w:sz w:val="28"/>
          <w:sz w:val="28"/>
          <w:szCs w:val="28"/>
          <w:rtl w:val="true"/>
          <w:lang w:bidi="fa-IR"/>
        </w:rPr>
        <w:t>منابر بسبب طرب بالقاب خلافت سعیده، که مراد از آن خلافت عباسیه است، و شعار اسود خلفاء عباسیه بحدی جلیل و عظیم الشأن است، که حکایت می‌کنند آن را عیون مؤمنین محبین، و وجوه حاسدین که بسبب تاریکی عناد و بغض و حسد غیر حمید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ظاهر است که امر شریف ابو العز عبد العزیز بن یعقوب، که خلیفۀ وقت سیوطی بود، و از اولاد هارون و مأمون، و متاخر ایشان بمراتب کثیره و مدارج عدیده، بمثابه عظیم المرتبه و جلیل الشأن است که حق تعالی فرض کرده بر جمیع عالمیان امتثال آن، و رسم منیف او بحدی فخیم المنزلة و رفیع المکان است، که تمسک بآن موجب اعتصام از ضلال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ابو العز مذکور سید اهل زمان سیوطی و مولایشان، و امیر المؤمنین و عصمت مسلمین، و ابن عم سید المرسلین، و امام اهل دنیا و اهل دین و خلیفۀ رسول خدا صلی اللّه علیه و آله و سلم بر عالمیان، و امام اهل اسلام است، و عروۀ وثقی که برای آن انفصام نیست، و سلالۀ اهل بیت که هر گاه استقرار آن کنند، پس آن طاهرترین سلاله‌ها است، و صاحب منصب شریف است که هیچ عیبی در آن نیست، و صاحب 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جدی عن صاحب الرسالة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آن ظاهر است که این خلیفه و آبای او هیچ عیبی ندارند، و برای اصول ایشان سبب محکم است بانبیای مرسلین، تاریکی جهل بذکر ایشان محو می‌شود، و ایشان بجمیع بزرگیها سزاوارند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آن واضح است که ثغر دنیا بامامت ابو العز باسم گردیده، و جمیع ایام خلافت او اعیاد و مراسم است، و منفرد شده است در زمان</w:t>
      </w:r>
    </w:p>
    <w:p>
      <w:pPr>
        <w:pStyle w:val="BookText"/>
        <w:rPr/>
      </w:pPr>
      <w:r>
        <w:rPr>
          <w:rFonts w:ascii="IRNazanin" w:hAnsi="IRNazanin" w:eastAsia="IRNazanin"/>
          <w:color w:val="111111"/>
          <w:sz w:val="28"/>
          <w:sz w:val="28"/>
          <w:szCs w:val="28"/>
          <w:rtl w:val="true"/>
          <w:lang w:bidi="fa-IR"/>
        </w:rPr>
        <w:t>خود بآنکه او زین بنی عبد مناف و زین بنی هاشم است، و برای امت مرحوم بسبب او عصمت ایمان و امان حاصل شده، و راضی شد امت محمدیه باو برای امر خود، پس بیعت او کردند بتراضی، و این بیعت بیعت رضوان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واضح است که ابو العز احق است بقول الشاعر که حاصلش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آمد خلافت بسوی او، در حالی که انقیاد برای او می‌نمود و جر اذیال خود می‌کرد، پس لائق نبود خلافت مگر برای او، و لائق نبود او مگر برای خلافت، و اگر غیر او قصد خلافت کند زمین را زلزله در گیرد، و اگر مردم اطاعت او بقلوب نکنند، حق تعالی اعمال ایشان را قبول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ظاهر است که ابو العز امام اعظم، و خلیفه معظم، و وارث مقام شریف و زمزم است، و نسب او که از مبادی آن هارون و منصورند، چنان نسب شریف است، که گویا بر آن نوری است از شمس ضحی، و عمودی است از فلق 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واضح است که احادیث نبویه و آثار شریفه که متضمن مناقب بنی العباس است، زنده می‌شود بنشر آن قلوب ضعیفه و نفوس هالکه، و سیوطی آن را برای تنبیه غافلین و تذکرۀ موقنین، و تجدید ایمان در قلوب مؤمنین جمع کرده، و آن را سبب تقرب بخدا و رسول، و وسیله نجات از فزع روز قیامت و هول شدید آن می‌داند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این احادیثی که سیوطی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فضل بنی العباس، و تطییب خاطر خلیفه وقت خود وارد کرده، روایات عدیده است که از آن بنهایت صراحیت حقیقت خلافت بنی العباس ظاهر است، و در بعض آن تصریح باسم سفاح و منصور مذکور است</w:t>
      </w:r>
      <w:r>
        <w:rPr>
          <w:rFonts w:eastAsia="IRNazanin" w:cs="IRNazanin"/>
          <w:color w:val="111111"/>
          <w:sz w:val="28"/>
          <w:szCs w:val="28"/>
          <w:rtl w:val="true"/>
          <w:lang w:bidi="fa-IR"/>
        </w:rPr>
        <w:t>» .</w:t>
      </w:r>
      <w:bookmarkStart w:id="288" w:name="pg11429_128079"/>
    </w:p>
    <w:p>
      <w:pPr>
        <w:pStyle w:val="Heading5"/>
        <w:numPr>
          <w:ilvl w:val="4"/>
          <w:numId w:val="1"/>
        </w:numPr>
        <w:rPr/>
      </w:pPr>
      <w:bookmarkStart w:id="289" w:name="__RefHeading___Toc1474331_73709187"/>
      <w:bookmarkStart w:id="290" w:name="_Toc102"/>
      <w:bookmarkEnd w:id="288"/>
      <w:bookmarkEnd w:id="289"/>
      <w:r>
        <w:rPr>
          <w:rtl w:val="true"/>
        </w:rPr>
        <w:t>احادیث مجعوله در مدح بنی عباس که سیوطی نقل کرده</w:t>
      </w:r>
      <w:bookmarkEnd w:id="290"/>
    </w:p>
    <w:p>
      <w:pPr>
        <w:pStyle w:val="BookText"/>
        <w:rPr/>
      </w:pPr>
      <w:r>
        <w:rPr>
          <w:rFonts w:ascii="IRNazanin" w:hAnsi="IRNazanin" w:eastAsia="IRNazanin"/>
          <w:color w:val="111111"/>
          <w:sz w:val="28"/>
          <w:sz w:val="28"/>
          <w:szCs w:val="28"/>
          <w:rtl w:val="true"/>
          <w:lang w:bidi="fa-IR"/>
        </w:rPr>
        <w:t xml:space="preserve">قال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فیکم النبوة و المملکة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البزار و البیهقی و أبو نعیم کلاهما فی دلائل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ثوبان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بنی مروان یتعاورون علی منبری فساءنی ذلک، و رأیت بنی العباس یتعاورون علی منبری فسرنی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الطبرانی</w:t>
      </w:r>
    </w:p>
    <w:p>
      <w:pPr>
        <w:pStyle w:val="BookText"/>
        <w:rPr/>
      </w:pP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 اللّه علیه و سلم، فتلقاه العباس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ابشرک یا أبا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افتتح بی هذا الامر و بذریتک یختمه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أبو نعیم فی 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أم الفضل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بالنبی صلی اللّه علیه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حامل بغلام فاذا ولدت فأتینی به، فلما ولد أتیت النبی صلی اللّه علیه و سلم، فأذن فی اذنه الیمنی و أقام فی اذنه الیسری، و ألبأه من ریقه، و سماه عبد اللّه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اذهبی بأبی الخلفاء، فأخبرت العباس، فذکر ذلک للنّبیّ صلی اللّه علیه و سلم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ما أخبرتک، هذا أبو الخلفاء حتی یکون منهم السفاح، حتی یکون منهم المهدی، حتی یکون منهم من یصلی بعیسی بن مریم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أبو نعیم فی الدلائل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أم سلمة عن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فی ولد عمی صنو أبی حتی یسلموها الی المسیح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الطبرانی فی الکبیر و الدیلمی فی مسند الفردوس</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النبی صلی اللّه علیه و سلم، فقال لی جبرئیل</w:t>
      </w:r>
    </w:p>
    <w:p>
      <w:pPr>
        <w:pStyle w:val="BookText"/>
        <w:rPr/>
      </w:pPr>
      <w:r>
        <w:rPr>
          <w:rFonts w:ascii="IRNazanin" w:hAnsi="IRNazanin" w:eastAsia="IRNazanin"/>
          <w:color w:val="111111"/>
          <w:sz w:val="28"/>
          <w:sz w:val="28"/>
          <w:szCs w:val="28"/>
          <w:rtl w:val="true"/>
          <w:lang w:bidi="fa-IR"/>
        </w:rPr>
        <w:t>قد أوصی بک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عبد اللّه من خیار هذه الامة، و ان ولده یرزقون الخلافة فی آخر الزمان، و یرزقون حسن مشیة الدواب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ابن عساکر فی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بالنبی صلی اللّه علیه و سلم و إذا معه جبرئیل و أنا أظنه دحیة الکلبی، و علی ثیاب بیض، فقال جبرئیل للنّبیّ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أوضح الثیاب و ان ولده یلبسون السواد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البیهقی و أبو نعیم کلاهما فی دلائل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سعید الخدری قال 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رجل من أهل بیتی عند انقطاع الزمان و ظهور الفتن یقال له السفاح، یکون عطاؤه المال حثیا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الامام أحمد فی مسنده و البیهقی و أبو نعیم فی الدلائل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عن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السفاح و المنصور و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البیهقی و أبو نعیم فی الدلائل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جعفر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المنصور، فرأیت له جمة</w:t>
      </w:r>
      <w:r>
        <w:rPr>
          <w:rStyle w:val="FootnoteAnchor"/>
          <w:rtl w:val="true"/>
        </w:rPr>
        <w:footnoteReference w:id="249"/>
      </w:r>
      <w:r>
        <w:rPr>
          <w:rFonts w:ascii="IRNazanin" w:hAnsi="IRNazanin" w:eastAsia="IRNazanin"/>
          <w:color w:val="111111"/>
          <w:sz w:val="28"/>
          <w:sz w:val="28"/>
          <w:szCs w:val="28"/>
          <w:rtl w:val="true"/>
          <w:lang w:bidi="fa-IR"/>
        </w:rPr>
        <w:t>فجعلت أنظر الی حسنها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لابی جمة، و حدثنی أن أباه علی بن عبد اللّه کانت له جمة، و حدث ان أباه ابن عباس کانت له جمة، و حدثنی ان النبی صلی اللّه علیه و سلم کانت له جمة، و کان للعباس جمة و لهاشم جمة، فقلت 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لاعجب من حسنها،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نور الخلافة،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جده قال</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إذا أراد أن یخلق خلقا للخلافة مسح بیده علی ناصیته فلا یقع علیه عین أحد الاّ أحبّه</w:t>
      </w:r>
    </w:p>
    <w:p>
      <w:pPr>
        <w:pStyle w:val="BookText"/>
        <w:rPr/>
      </w:pPr>
      <w:r>
        <w:rPr>
          <w:rFonts w:ascii="IRNazanin" w:hAnsi="IRNazanin" w:eastAsia="IRNazanin"/>
          <w:color w:val="111111"/>
          <w:sz w:val="28"/>
          <w:sz w:val="28"/>
          <w:szCs w:val="28"/>
          <w:rtl w:val="true"/>
          <w:lang w:bidi="fa-IR"/>
        </w:rPr>
        <w:t>رواه الحاکم فی المستدرک</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کمال تحیر و استغراب است که اظهار خلافت بنی العباس، و اثبات تبشیر بآن از حضرت بشیر و نذیر صلوات اللّه علیه و آله اصحاب التطهیر، و تشهیر این همه روایات و اخبار که در حقیقت از قبیل خرافات اسمار است، هرگز موجب استهزاء، و طعن و تشنیع، و ظهور ناصبیت سیوطی، مجدد دین سنیه در مائه تاسعه، و دیگر ائمه و اساطین حاوین فضائل بارعه نگردد، و صرف نسبت تشیع عام موافق افادات ائمه سنیه ببعض بنی العباس سبب آن همه لوم و ملام بی قیاس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سیوطی در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انافة فی رتبة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این روایات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کرده، و بآن استدلال بر اختصاص بنی العباس بخلافت نبویه نموده، و نیز در آن تصریح کرده که خلافت رکن عظیم است از ارکان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کلامش ظاهر است که بنی العباس را حق تعالی بخلافت جناب رسالت‌مآب صلی اللّه علیه و آله و سلم وعده فرموده، و ایشان معاذ اللّه طیبین و طاهرینند، و آل و عترت آن حضرتند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السیوطی فی الانافة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أوجد النبی صلی اللّه علیه و سلم رحمة لخلیقته، و جعل سعادة الدارین مقرونة ببعثته، و استخلف من بعده خلفاء یقومون فی امته، و وعد بذلک الطیبین الطاهرین من آله و عترته، صلی اللّه علیه و سلم و علی آله و أصحابه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فقد ورد علیّ بعض فضلاء العجم، و دار البحث بینی و بینه فی أشیاء فکان مما سألنی عنه الخلافة، هل لها أصل فی الشرع و وردت بها الاحادیث،</w:t>
      </w:r>
    </w:p>
    <w:p>
      <w:pPr>
        <w:pStyle w:val="BookText"/>
        <w:rPr/>
      </w:pPr>
      <w:r>
        <w:rPr>
          <w:rFonts w:ascii="IRNazanin" w:hAnsi="IRNazanin" w:eastAsia="IRNazanin"/>
          <w:color w:val="111111"/>
          <w:sz w:val="28"/>
          <w:sz w:val="28"/>
          <w:szCs w:val="28"/>
          <w:rtl w:val="true"/>
          <w:lang w:bidi="fa-IR"/>
        </w:rPr>
        <w:t>أو هی أمر عرفی اصطلح علیه الناس؟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مثل هذا یحتمل حتی یسأل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رکن عظیم من أرکان الاسلام أخبر بها الشرع، و وردت بها الاحادیث و الاخبار، فسألنی أن أجمع له ما ورد من ذلک، فجمعت له هذا الکتاب و سمیته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بالانافة فی رتبة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مختصر فی فصلین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فی الاحادیث الواردة فی اختصاص الخلافة بقریش، و الثانی فی الاحادیث الواردة فی اختصاص بنی العباس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روایات الفصل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الثانی</w:t>
      </w:r>
    </w:p>
    <w:p>
      <w:pPr>
        <w:pStyle w:val="BookText"/>
        <w:rPr/>
      </w:pPr>
      <w:r>
        <w:rPr>
          <w:rFonts w:ascii="IRNazanin" w:hAnsi="IRNazanin" w:eastAsia="IRNazanin"/>
          <w:color w:val="111111"/>
          <w:sz w:val="28"/>
          <w:sz w:val="28"/>
          <w:szCs w:val="28"/>
          <w:rtl w:val="true"/>
          <w:lang w:bidi="fa-IR"/>
        </w:rPr>
        <w:t xml:space="preserve">أخرج البزار فی مسنده، و أبو نعیم و البیهقی کلاهما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ابن عدی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قال قال رسول اللّه صلی اللّه علیه و سلم للعباس فیکم النبوة و المملکة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الترمذی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غداة الاثنین فائتنی أنت و ولدک حتی أدعو لهم بدعوة ینفعک اللّه بها و ولدک، فغدا و غدونا معه، و ألبسنا کساء،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للعباس و ولده مغفرة ظاهرة و باطنة لا تغادر ذنبا، اللّهمّ احفظه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 رزین العبدری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 الخلافة باقیة فی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الطبرانی عن الثوبان قال قال رسول اللّه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بنی مروان یتعاورون علی منبری فساءنی ذلک، و رأیت بنی العباس یتعاورون علی منبری فسرنی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 أبو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 اللّه علیه و سلم فتلقاه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ابشرک یا أبا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افتتح بی هذا الامر و بذریتک یختمه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أخرج ابن عساکر عن علی أن رسول اللّه صلی اللّه علیه و سلم قال للعباس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فتح هذا الامر بی و یختمه بولدک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الخطیب فی تاریخ بغداد عن ابن عباس ان رسول اللّه صلی اللّه علیه و سلم قال للعباس بکم یفتح هذا الامر و بکم یختم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أبو الخطیب من حدیث عمار بن یاسر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 أبو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 بنی العباس ملوک یکونون امراء 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 أبو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بن عباس قال حدثتنی أم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مررت بالنبی صلی اللّه علیه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حامل بغلام فاذا ولدت فأتینی به، فلما ولدت أتیت النبی صلی اللّه علیه و سلم، فأذن فی اذنه الیمنی، و أقام فی اذنه الیسری و البأه من ریقه و سماه عبد اللّه،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اذهبی بأبی الخلفاء، فأخبرت العباس، فذکر ذلک لرسول اللّه صلی اللّه علیه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أخبرتک، هذا أبو الخلفاء حتی یکون منهم السفاح، حتی یکون منهم المهدی، حتی یکون منهم من یصلی بعیسی بن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 الدیلمی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مرفوعا سیکون لولد العباس رایة و لن تخرج من أیدیهم ما أقاموا بحق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 البیهقی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ثوبان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یقتتل عند کنزکم هذا ثلثة، کلهم ولد خلیفة لا نصیر الی واحد منهم، فتقبل الرایات السود من خراسان، فیقتلونکم مقتلة عظیمة لم یر مثلها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أخرج البیهقی و أبو نعیم کلاهما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رایات سود من خراسان لا یردها شیء حتی تنصب بایلیاء</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أخرج البیهقی عن أبان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ابن عباس علی معاویة و أنا حاضر، 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یکون لکم دولة؟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أنصارکم؟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خراسان و بنو أمیّة و بنو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 الحاکم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 أن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أهل بیتی سیلقون بعدی تطریدا و تشریدا حتی یأتی قوم من هیهنا، و أومی بیده نحو المشرق أصحاب رایات سود یسألون الحق فلا یعطونه فیقاتلون فینصرون فیعطون ما سألوا حتی یدفعوها الی رجل من أهل بیتی فیملأها عدلا کما ملئت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 البیهقی و أبو نعیم کلاهما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بالنبی صلی اللّه علیه و سلم، و علی ثیاب بیض، فقال جبرئیل للنّبیّ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أوضح الثیاب، و ان ولده یلبسون السواد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الدار قطنی</w:t>
      </w:r>
      <w:r>
        <w:rPr>
          <w:rStyle w:val="FootnoteAnchor"/>
          <w:rtl w:val="true"/>
        </w:rPr>
        <w:footnoteReference w:id="252"/>
      </w:r>
      <w:r>
        <w:rPr>
          <w:rFonts w:ascii="IRNazanin" w:hAnsi="IRNazanin" w:eastAsia="IRNazanin"/>
          <w:color w:val="111111"/>
          <w:sz w:val="28"/>
          <w:sz w:val="28"/>
          <w:szCs w:val="28"/>
          <w:rtl w:val="true"/>
          <w:lang w:bidi="fa-IR"/>
        </w:rPr>
        <w:t>فی الافراد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سلم قال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سکن بنوک السواد و لبس السواد، و کان شیعتهم أهل خراسان، لم یزل الامر فیهم حتی یدفعوا الی عیسی بن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الطبرانی فی الکبیر عن أم سلمة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الخلافة فی ولد عمی صنو ابی حتی یسلموها الی المسیح</w:t>
      </w:r>
    </w:p>
    <w:p>
      <w:pPr>
        <w:pStyle w:val="BookText"/>
        <w:rPr/>
      </w:pPr>
      <w:r>
        <w:rPr>
          <w:rFonts w:ascii="IRNazanin" w:hAnsi="IRNazanin" w:eastAsia="IRNazanin"/>
          <w:color w:val="111111"/>
          <w:sz w:val="28"/>
          <w:sz w:val="28"/>
          <w:szCs w:val="28"/>
          <w:rtl w:val="true"/>
          <w:lang w:bidi="fa-IR"/>
        </w:rPr>
        <w:t xml:space="preserve">و اخرج الطبرانی و احمد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البیهقی و ابو نعیم کلاهما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یخرج رجل من اهل بیتی، عند انقطاع الزمان و ظهور الفتن، یقال له السفاح</w:t>
      </w:r>
      <w:bookmarkStart w:id="291" w:name="pg11429_128085"/>
    </w:p>
    <w:p>
      <w:pPr>
        <w:pStyle w:val="BookText"/>
        <w:rPr/>
      </w:pPr>
      <w:bookmarkEnd w:id="291"/>
      <w:r>
        <w:rPr>
          <w:rFonts w:ascii="IRNazanin" w:hAnsi="IRNazanin" w:eastAsia="IRNazanin"/>
          <w:color w:val="111111"/>
          <w:sz w:val="28"/>
          <w:sz w:val="28"/>
          <w:szCs w:val="28"/>
          <w:rtl w:val="true"/>
          <w:lang w:bidi="fa-IR"/>
        </w:rPr>
        <w:t>فیکون عطائه المال حثیا</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اخرج البیهقی و ابو نعیم عن ابن عباس، ان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السفاح، و المنصور، و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اخرج البیهقی بسند صحیح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منا اهل البیت سفاح، و منصور، و مهدی</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 w:name="__RefHeading___Toc1474333_73709187"/>
      <w:bookmarkStart w:id="293" w:name="_Toc103"/>
      <w:bookmarkEnd w:id="292"/>
      <w:r>
        <w:rPr>
          <w:rtl w:val="true"/>
        </w:rPr>
        <w:t>احادیث موضوعه در فضیلت بنی العباس</w:t>
      </w:r>
      <w:bookmarkEnd w:id="2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علامه شیخ علاء الدین علی بن حسام الدین الهندی الشهیر بالمتقی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 فی السنن و الاقوال و الافعال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تبویب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می‌آرد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ابن عباس انهم ذکروا عنده اثنا عشر خلیفة ثم الامیر،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منا بعد ذلک السفاح، و المنصور، و المهدی یدفعها الی عیسی بن مریم</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عبد الملک 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عبد الملک بن صالح بدمشق، فأصاب کتابا فی دیوان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عبد اللّه بن عباس الی معاویة ابن أبی سفیان، فانی احمد اللّه إلیک، لا اله الا هو، عصمنا اللّه و ایاک بالتقوی اما بعد فقد جائنی کتابک فلم اسمع منه الا خیرا، و ذکرت شأن المودة بیننا، و انک لعمر اللّه لودود فی صدری من اهل المودة الخالصة و الخاصة، و انی للخلة التی بیننا لراع، و لصالحها لحافظ، و لا قوة الا باللّه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فانک من ذوی النهی من قریش، و اهل الحلم و الخلق الجمیل منها</w:t>
      </w:r>
      <w:bookmarkStart w:id="294" w:name="pg11429_128086"/>
    </w:p>
    <w:p>
      <w:pPr>
        <w:pStyle w:val="BookText"/>
        <w:rPr/>
      </w:pPr>
      <w:bookmarkEnd w:id="294"/>
      <w:r>
        <w:rPr>
          <w:rFonts w:ascii="IRNazanin" w:hAnsi="IRNazanin" w:eastAsia="IRNazanin"/>
          <w:color w:val="111111"/>
          <w:sz w:val="28"/>
          <w:sz w:val="28"/>
          <w:szCs w:val="28"/>
          <w:rtl w:val="true"/>
          <w:lang w:bidi="fa-IR"/>
        </w:rPr>
        <w:t>فلیصدر رأیک بما فیه النظر لنفسک، و التقیة علی دینک، و الشفقة علی الاسلام و اهله، فانه خیر لک، و اوفر لحظک فی دنیاک و آخرتک و قد سمعتک تذکر شأن عثمان بن عفان، فاعلم ان انبعاثک فی الطلب بدمه فرقة و سفک للدماء، و انتهاک للمحارم، و هذا العمر اللّه ضرر علی الاسلام و اهله، و ان اللّه سیکفیک امر سافکی دم عثمان، فتأن فی أمرک، و اتق اللّه ربک، فقد یقال انک ترید الامارة، و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معک وصیة من النبی صلی اللّه علیه و سلم بذلک، فقول النبی صلی اللّه علیه و سلم حق، فتأن فی أمرک، و</w:t>
      </w:r>
    </w:p>
    <w:p>
      <w:pPr>
        <w:pStyle w:val="BookText"/>
        <w:rPr/>
      </w:pPr>
      <w:r>
        <w:rPr>
          <w:rFonts w:ascii="IRNazanin" w:hAnsi="IRNazanin" w:eastAsia="IRNazanin"/>
          <w:color w:val="111111"/>
          <w:sz w:val="28"/>
          <w:sz w:val="28"/>
          <w:szCs w:val="28"/>
          <w:rtl w:val="true"/>
          <w:lang w:bidi="fa-IR"/>
        </w:rPr>
        <w:t>لقد سمعت رسول اللّه صلی اللّه علیه و سلم یقول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یستعمل من ولدک اثنی عشر رجلا، منهم السفاح، و المنصور، و المهدی، و الامین، و المؤتمن، و امراء العصب، افترانی استعجل الوقت او انتظر قول رسول اللّه صلی اللّه علیه و سلم، و قوله الحق، و ما یرد اللّه من امر یکن، و لو کره العالم ذلک، و ایم اللّه لو اشاء لوجدت متقدما، و اعوانا، و انصارا و لکن اکره لنفسی ما انهاک عنه، فراقب اللّه ربک، و اخلف محمدا فی امته خلافة صالحة، فاما شأن ابن عمک علی بن أبی طالب، فقد استقامت له عشیرته، و له سابقته و حقه و یحق، و له علی الحق اعوان و نصحاء لک و له و لجماعة المسلمین و السلام علیک و رحمة اللّه و برکاته، و کتب عکرمة لیلة البدر من صفر سنة ست و ثلثین</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 w:name="__RefHeading___Toc1474335_73709187"/>
      <w:bookmarkStart w:id="296" w:name="_Toc104"/>
      <w:bookmarkEnd w:id="295"/>
      <w:r>
        <w:rPr>
          <w:rtl w:val="true"/>
        </w:rPr>
        <w:t>احادیث بی اساس که سیوطی در فضل آل عباس جمع کرده</w:t>
      </w:r>
      <w:bookmarkEnd w:id="2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آن مذکور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لیکونن فی ولد العباس ملوک یکونون امراء امتی، یعز اللّه تعالی بهم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 فی الافراد عن جابر</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یلون أمر امتی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آن مذکور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العباس عمی، و صنو أبی، و بقیة آبائی، اللّهمّ اغفر له ذنبه، و تقبّل منه أحسن ما عمل، و تجاوز عنه سیئ ما عمل، و أصلح له فی ذریته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 عن عبد اللّه بن قیس عن عاصم عن أبیه</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آن مسطور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 لا ابشرک یا عم؟ ان من ذریتک الاصفیاء، و من عترتک الخلفاء، و منک المهدی فی آخر الزمان، به ینشر اللّه الهدی، و به یطفئ نیران الضلالة، ان اللّه فتح بنا هذا الامر، و یختم بذریتک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الرافعی عن ابن عباس</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آن مذکور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 لا ابشرک یا أبا افضل ان اللّه عز و جل افتتح بی هذا الامر و بذریّتک یختمه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عن أبی هریرة</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آن مذکور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من لا یحب العباس بن عبد المطلب و أهل بیته، فقد بریء اللّه و رسوله منه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 فی الافراد، و ابن عساکر عن جابر</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نسخة راجعتها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خال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آن مذکور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ألا ان الشام و بیت المقدس ستفتح انشاء اللّه، و تکون أنت و ولدک من بعدک ائمة بها انشاء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و ابن عساکر عن محمد بن عبد الرحمن بن شداد بن اویس عن أبیه عن جده</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آن مذکور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اللّهمّ انصر العباس و ولد العباس ثلاثا، یا عم أما علمت أن المهدی من ولدک موفقا راضیا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الهیثم بن کلیب و ابن عساکر عن عبد اللّه بن عباس عن أبیه، و سند رجاله ثقات</w:t>
      </w:r>
      <w:r>
        <w:rPr>
          <w:rFonts w:eastAsia="IRNazanin" w:cs="IRNazanin"/>
          <w:color w:val="111111"/>
          <w:sz w:val="28"/>
          <w:szCs w:val="28"/>
          <w:rtl w:val="true"/>
          <w:lang w:bidi="fa-IR"/>
        </w:rPr>
        <w:t>)</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نسخة راجعتها الحدیث خال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آن مذکور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الخلافة فیکم و النبوة، قاله للعباس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 عن أبی هریرة</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آن مذکور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لن یصلوا إلیها أبدا، و لکنها فی ولد عمی و صنو أبی حتی یسلّمها الی المسیح</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عن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کنت عند النبی صلی اللّه علیه و سلم فتذاکروا الخلافة بعده فقالوا ولد فاطمة، قال فذکره</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آن مذکور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اللّهمّ اغفر للعباس و ولد العباس و لمن أحبهم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الخطیب و ابن عساکر عن أبی هریرة اللّهمّ اغفر للعباس و ابناء العباس و أبناء أبناء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عن سهیل بن سعد اللّهمّ اغفر للعباس ما أسر و ما أعلن، و ما أبدی و ما اخفی، و ما کان و ما یکون منه و من ذریته الی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عن أبی هریرة</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آن مذکور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عباس أنت عمی و صنو أبی و خیر من اخلف بعدی من أهلی، إذ کانت سنة خمس و ثلاثین و مائة فهی لک و لولدک، منهم السفاح، و منهم المنصور، و منهم المهدی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الخطیب عن ابن عباس عن أم الفضل</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آن مذکور است</w:t>
      </w:r>
      <w:r>
        <w:rPr>
          <w:rFonts w:eastAsia="IRNazanin" w:cs="IRNazanin"/>
          <w:color w:val="111111"/>
          <w:sz w:val="28"/>
          <w:szCs w:val="28"/>
          <w:rtl w:val="true"/>
          <w:lang w:bidi="fa-IR"/>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اللّه بن عمر قال یکون علی هذه الامة اثنا عشر خلیفة أبو بکر الصدیق اصبتم اسمه، عمر الفاروق قرن من حدید أصبتم اسمه، عثمان بن عفان ذو النورین قتل مظلوما اوتی کفلین من الرحمة، ملک الارض المقدسة معاویة و ابنه، ثم یکون السفاح، و منصور، و جابر، و الامین، و سلام، و أمیر العصب لا یری مثله، و لا یدری مثله، کلهم من بنی کعب بن لوی، فیهم رجل من قحطان، منهم من لا یکون الا یومین، منهم من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لتبایعنا أو لنقتلنک، فان لم یبایعهم قتلوه،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علامه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أخرج ابن عساکر عن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الصدیق أصبتم اسمه، عمر الفاروق قرن من حدید أصبتم اسمه، ابن عفان ذو النورین قتل مظلوما یؤتی کفلین من الرحمة، معاویة و ابنه ملکا الارض المقدسة، و السفاح، و سلام، و منصور و جابر، و المهدی، و الامین، و أمیر الغضب، کلهم من بنی کعب بن لوی، کلهم صالح لا یوجد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طرق عن ابن عمر و لم یرفعه أحد</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أخرج أحمد فی مسنده عن أبی سعید الخدری أن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 أهل بیتی عند انقطاع من الزمان و ظهور من الفتن، یقال له السفاح، فیکون اعطائه المال حثیا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عبید اللّه العبسی 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الاشیاخ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أفضت الخلافة الی بنی العباس، و ما فی الارض أحد أکثر قارئا للقرآن و لا أفضل عابدا و لا ناسکا منهم</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بدء امر بنی العباس أن رسول اللّه صلی اللّه علیه و سلم أعلم العباس عمّه أن الخلافة تأول الی ولده، فلم یزل ولده یتوقعون ذلک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رشید بن کریب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هاشم عبد اللّه بن محمد بن الحنفیة خرج الی الشام، فلقی محمد بن علی بن عبد اللّه بن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عم ان عندی علما ارید</w:t>
      </w:r>
    </w:p>
    <w:p>
      <w:pPr>
        <w:pStyle w:val="BookText"/>
        <w:rPr/>
      </w:pPr>
      <w:r>
        <w:rPr>
          <w:rFonts w:ascii="IRNazanin" w:hAnsi="IRNazanin" w:eastAsia="IRNazanin"/>
          <w:color w:val="111111"/>
          <w:sz w:val="28"/>
          <w:sz w:val="28"/>
          <w:szCs w:val="28"/>
          <w:rtl w:val="true"/>
          <w:lang w:bidi="fa-IR"/>
        </w:rPr>
        <w:t>أن أنبذه إلیک، فلا تطلعن علیه أحدا، ان هذا الامر الذی یرتجیه الناس فیکم،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علمته فلا یسمعنه منک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المدائنی عن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الامام محمد بن علی بن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ثلاثة 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یزید بن معاویة، و رأس المائة، و فتق بافریقیّة، فعند ذلک تدعو لنا دعاة، ثمّ تقبل أنصارنا من المشرق حتی ترد خیولهم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قتل یزید بن أبی مسلم بافریقیة، و نقضت البربر، بعث محمد الامام رجلا الی خراسان، و امره ان یدعو الی الرضا من آل محمد صلی اللّه علیه و سلم، و لا یسمی أحدا، ثم وجّه أبا مسلم الخراسانی و غیره، و کتب الی النقباء فقبلوا کتبه، ثم لم ینشب</w:t>
      </w:r>
      <w:r>
        <w:rPr>
          <w:rStyle w:val="FootnoteAnchor"/>
          <w:rtl w:val="true"/>
        </w:rPr>
        <w:footnoteReference w:id="271"/>
      </w:r>
      <w:r>
        <w:rPr>
          <w:rFonts w:ascii="IRNazanin" w:hAnsi="IRNazanin" w:eastAsia="IRNazanin"/>
          <w:color w:val="111111"/>
          <w:sz w:val="28"/>
          <w:sz w:val="28"/>
          <w:szCs w:val="28"/>
          <w:rtl w:val="true"/>
          <w:lang w:bidi="fa-IR"/>
        </w:rPr>
        <w:t>أن مات محمد</w:t>
      </w:r>
      <w:r>
        <w:rPr>
          <w:rStyle w:val="FootnoteAnchor"/>
          <w:rtl w:val="true"/>
        </w:rPr>
        <w:footnoteReference w:id="272"/>
      </w:r>
      <w:r>
        <w:rPr>
          <w:rFonts w:ascii="IRNazanin" w:hAnsi="IRNazanin" w:eastAsia="IRNazanin"/>
          <w:color w:val="111111"/>
          <w:sz w:val="28"/>
          <w:sz w:val="28"/>
          <w:szCs w:val="28"/>
          <w:rtl w:val="true"/>
          <w:lang w:bidi="fa-IR"/>
        </w:rPr>
        <w:t>، فعهد الی ابنه ابراهیم، فبلغ خبره مروان فسجنه، ثم قتله، فعهد الی أخیه عبد اللّه و هو السفّاح، فاجتمع إلیه شیعتهم، و بویع بالخلافة بالکوفة فی ثالث ربیع الاول، سنة اثنتین و ثلاثین و مائة و صلی بالناس الجمعة، و قال فی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اصطفی الاسلام لنفسه، فکرمه، و شرفه، و عظمه، و اختاره لنا، و أیده بنا، و جعلنا أهله، و کهفه، و حصنه، و القوام به و الذابین عنه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قرابتهم فی آیات القرآن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قبض اللّه نبیه، قام بالامر أصحابه الی أن وثب بنو حرب و مروان، فجادوا و استأثروا، فاملی اللّه لهم حتی آسفوه، فانتقم منهم بایدینا، ورد علینا حقنا لیمن بنا علی الذین استضعفوا فی الارض، و ختم بنا کما افتتح بنا، و ما توفیقنا أهل البیت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الکوفة أنتم محل محبتنا، و منزل مودتنا، لم تفتروا عن ذلک، و لم یثنکم عنه تحامل أهل الجود، فانتم أسعد الناس بنا، و أکرمهم علینا، و قد زدت فی عطیاتکم مائة مائة، فاستعدوا، فانا السفاح المبیح و الثائر المبیر</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أخرج الخطیب، و ابن عساکر، و غیر هما من طریق سعید ابن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السفاح، و منا المنصور، و منا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ابن عساکر، من طریق اسحاق بن أبی اسرائیل، عن محمد بن جابر، عن الاعمش عن أبی الوداک</w:t>
      </w:r>
      <w:r>
        <w:rPr>
          <w:rStyle w:val="FootnoteAnchor"/>
          <w:rtl w:val="true"/>
        </w:rPr>
        <w:footnoteReference w:id="274"/>
      </w:r>
      <w:r>
        <w:rPr>
          <w:rFonts w:ascii="IRNazanin" w:hAnsi="IRNazanin" w:eastAsia="IRNazanin"/>
          <w:color w:val="111111"/>
          <w:sz w:val="28"/>
          <w:sz w:val="28"/>
          <w:szCs w:val="28"/>
          <w:rtl w:val="true"/>
          <w:lang w:bidi="fa-IR"/>
        </w:rPr>
        <w:t>، عن أبی سعید الخدری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 المنصور، و منا السفاح، و منا المهدی فأما القائم فتأتیه الخلافة، و لم یهرق فیها محجمة من دم، و أما المنصور فلا ترد له رایة، و أما السفاح فهو یسفح المال و الدم، و أما المهدی فیملأها عدلا کما ملئت جورا و ظلما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کأنی فی الحرم، و کان رسول اللّه صلی اللّه علیه و سلم فی الکعبة، و بابها مفتوح، فنادی مناد أین عبد اللّه؟ فقام أخی أبو العباس حتی صار علی الدرجة فأدخل، فما لبث أن خرج و معه قناة، علیها لواء أسود قدر أربعة أذرع، ثم نودی أین عبد اللّه؟ فقمت علی الدرجة فاصعدت، و إذا رسول اللّه صلی اللّه علیه و سلم و أبو بکر و عمر و بلال، فعقد لی، و أوصانی بأمته، و عممنی بعمامة فکان کورها ثلثة و عشرین،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إلیک أبا لخلفاء الی یوم</w:t>
      </w:r>
      <w:bookmarkStart w:id="297" w:name="pg11429_128093"/>
    </w:p>
    <w:p>
      <w:pPr>
        <w:pStyle w:val="BookText"/>
        <w:rPr/>
      </w:pPr>
      <w:bookmarkEnd w:id="297"/>
      <w:r>
        <w:rPr>
          <w:rFonts w:ascii="IRNazanin" w:hAnsi="IRNazanin" w:eastAsia="IRNazanin"/>
          <w:color w:val="111111"/>
          <w:sz w:val="28"/>
          <w:sz w:val="28"/>
          <w:szCs w:val="28"/>
          <w:rtl w:val="true"/>
          <w:lang w:bidi="fa-IR"/>
        </w:rPr>
        <w:t>القیامة</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8" w:name="__RefHeading___Toc1474337_73709187"/>
      <w:bookmarkStart w:id="299" w:name="_Toc105"/>
      <w:bookmarkEnd w:id="298"/>
      <w:r>
        <w:rPr>
          <w:rtl w:val="true"/>
        </w:rPr>
        <w:t>سیوطی احادیث مجعوله در مدح عباسیه را در اللآلی المصنوعة نیز آورده</w:t>
      </w:r>
      <w:bookmarkEnd w:id="2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جلال الدین 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لآلی مصنوعه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نسخۀ آن که با نسخه مکتوبه از اصل مصنف مقابله شده پیش حقیر حاضر است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الخطیب حدثنا محمد ابن احمد بن رزق، حدثنا أبو بکر عمر بن عبد اللّه بن محمد بن هارون البزار السامری، حدثنا محمد بن محمد بن </w:t>
      </w:r>
      <w:r>
        <w:rPr>
          <w:rStyle w:val="FootnoteAnchor"/>
          <w:rtl w:val="true"/>
        </w:rPr>
        <w:footnoteReference w:id="276"/>
      </w:r>
      <w:r>
        <w:rPr>
          <w:rFonts w:ascii="IRNazanin" w:hAnsi="IRNazanin" w:eastAsia="IRNazanin"/>
          <w:color w:val="111111"/>
          <w:sz w:val="28"/>
          <w:sz w:val="28"/>
          <w:szCs w:val="28"/>
          <w:rtl w:val="true"/>
          <w:lang w:bidi="fa-IR"/>
        </w:rPr>
        <w:t>سلیمان الباغندی، حدثنا اسحاق بن ابراهیم بن سنین الختلی، حدثنا محمد بن صالح بن النطاح، حدثنا محمد بن داود بن علی بن عبد اللّه ابن عباس، حدثنا أبی، عن أبیه عن ابن عباس، أن النبی صلی اللّه علیه و سلم قال للعباس و علی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الملک فی ولدک، ثم التفت الی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یملک أحد من ولدک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صالح یروی المناکیر، لا یحتج بأفراده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أخباری علامة، ذکره ابن حبان فی الثقات، و اللّه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الملک محمد الدقیقی، حدثنا أبو الاحوص العکبری حدثنا سلیمان بن عبد الرحمن، حدثنا عثمان</w:t>
      </w:r>
      <w:r>
        <w:rPr>
          <w:rStyle w:val="FootnoteAnchor"/>
          <w:rtl w:val="true"/>
        </w:rPr>
        <w:footnoteReference w:id="277"/>
      </w:r>
      <w:r>
        <w:rPr>
          <w:rFonts w:ascii="IRNazanin" w:hAnsi="IRNazanin" w:eastAsia="IRNazanin"/>
          <w:color w:val="111111"/>
          <w:sz w:val="28"/>
          <w:sz w:val="28"/>
          <w:szCs w:val="28"/>
          <w:rtl w:val="true"/>
          <w:lang w:bidi="fa-IR"/>
        </w:rPr>
        <w:t>بن فائد، حدثنا اسحاق بن یحیی عن عمه موسی بن طلحة، عن سعد بن أبی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تذاکروا الامراء عند رسول اللّه صلی اللّه علیه و سلم، فتکلم علی فقال رسول اللّه صلی اللّه علیه و سلم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انها لیست لک و لا لاحد من ولدک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یصح اسحاق متروک، و عثمان لا یحتج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روی له الترمذی و ابن ماجة، و 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یتکلمون فی حفظه، و 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یخطی و یهم، و أدخلناه فی الضعفاء لما کان فیه من الابهام، ثم سبرت أخباره فاذا الاجتهاد أدی الی أن یترک ما لم یتابع علیه، و یحتج بما وافق الثقات، بعد ان استخرنا اللّه تعالی فیه انتهی، و للحدیث شواهد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داود المکی، حدثنا محمد بن اسماعیل بن عون النیلی، حدثنا الحارث بن معاویة بن الحارث، حدثنی أبی، عن جده أبی امه، انه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زید أتیت خالتی،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امة قد خرج زید،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المسکین یقتل کما قتل آباؤه، کنت عند أم سلمة فتذاکروا الخلافة، 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النبی صلی اللّه علیه و سلم فتذاکروا الخلافة، فقالوا ولد فاطمة، فقال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یصلوا إلیها أبدا، و لکن ولد عمی صنو أبی حتی یسلموها الی المسیح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الاوسط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القاسم، حدثنا شعیب بن أبی سلیمان، حدثنا یحیی بن اسماعیل بن سالم، عن الشعبی </w:t>
      </w:r>
      <w:r>
        <w:rPr>
          <w:rStyle w:val="FootnoteAnchor"/>
          <w:rtl w:val="true"/>
        </w:rPr>
        <w:footnoteReference w:id="27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أراد الحسین بن علی الخروج الی العراق، قال له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 فان رسول اللّه صلی اللّه علیه و سلم خیر بین الدنیا و الآخرة، فاختار الآخرة، و انک لن تنالها انت و لا أحد من ولدک، و اللّه اعلم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عبد الصمد بن المهدی، حدثنا محمد بن هارون</w:t>
      </w:r>
    </w:p>
    <w:p>
      <w:pPr>
        <w:pStyle w:val="BookText"/>
        <w:rPr/>
      </w:pPr>
      <w:r>
        <w:rPr>
          <w:rFonts w:ascii="IRNazanin" w:hAnsi="IRNazanin" w:eastAsia="IRNazanin"/>
          <w:color w:val="111111"/>
          <w:sz w:val="28"/>
          <w:sz w:val="28"/>
          <w:szCs w:val="28"/>
          <w:rtl w:val="true"/>
          <w:lang w:bidi="fa-IR"/>
        </w:rPr>
        <w:t>السعدی، حدثنا أحمد بن ابراهیم الانصاری، عن أبی یعقوب بن سلیمان الهاشمی، سمعت المنصور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عن ابن عباس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سکن بنوک السواد، و لبسوا السواد، و کان شیعتهم أهل خراسان، لم یزل الامر فیهم حتی یدفعوه الی عیسی بن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ابراهیم لیس بشیء، و شیخه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عمر الحسن بن عثمان الواعظ، أخبرنا جعفر ابن محمد بن أحمد بن الحکم الواسطی، حدثنا طلحة بن عبید اللّه الطلحی، حدثنا أبو یعقوب بن سلیمان بن المنصور، حدثنا زینب بنت سلیمان بن المنصور،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جده قال قال لی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إذا أفضی هذا الامر منهم الی ولدک، فسکنوا السواد و کان شیعتهم أهل خراسان، لم یخرج هذا الامر منهم الا الی عیسی بن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Style w:val="FootnoteAnchor"/>
          <w:rtl w:val="true"/>
        </w:rPr>
        <w:footnoteReference w:id="279"/>
      </w:r>
      <w:r>
        <w:rPr>
          <w:rFonts w:ascii="IRNazanin" w:hAnsi="IRNazanin" w:eastAsia="IRNazanin"/>
          <w:color w:val="111111"/>
          <w:sz w:val="28"/>
          <w:sz w:val="28"/>
          <w:szCs w:val="28"/>
          <w:rtl w:val="true"/>
          <w:lang w:bidi="fa-IR"/>
        </w:rPr>
        <w:t>ابن أبی جعفر المنصور یکنی أبا أیوب، حدث عن أبیه، و حدثت عنه ابنته زینب، و إلیه ینسب درب سلیمان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أورده ابن عساکر فی تاریخه من طریق الخطیب</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 عبد الواحد بن محمد بن عبد اللّه بن مهدی، أخبرنا محمد ابن مخلد الدوری، حدثنا أحمد بن الحجاج بن الصلت، حدثنا سعید بن سلیمان، حدثنا خلف بن خلیفة، عن مغیرة، عن مغیرة، عن ابراهیم، عن علقمة، عن عمار بن یاسر، قال بیننا النبی صلی اللّه علیه و سلم راکب إذ حانت منه التفاتة فاذا هو بالعباس،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ان اللّه عز و جل فتح هذا الامر بی، و سیختمه بغلام من ولدک یملؤها عدلا کما ملئت جورا، و هو الذی یصلی بعیسی علیه السلام</w:t>
      </w:r>
    </w:p>
    <w:p>
      <w:pPr>
        <w:pStyle w:val="BookText"/>
        <w:rPr/>
      </w:pP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الازدی حدثنا العباس بن ابراهیم، حدثنا محمد بن ثواب، حدثنا حنان بن سدیر، عن عمرو بن قیس، عن عبیدة، عن عبد اللّه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اقبلت الرایات السود من خراسان فأتوها، فان فیها خلافة اللّه المهدی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اصل له، عمرو لا شیء، و لم یسمع من الحسن و لا سمع الحسن من عبیدة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الحافظ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المسدد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یصب ابن الجوزی فقد اخرجه احمد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ثوبان، و فی طریقة علی بن زید</w:t>
      </w:r>
      <w:r>
        <w:rPr>
          <w:rStyle w:val="FootnoteAnchor"/>
          <w:rtl w:val="true"/>
        </w:rPr>
        <w:footnoteReference w:id="281"/>
      </w:r>
      <w:r>
        <w:rPr>
          <w:rFonts w:ascii="IRNazanin" w:hAnsi="IRNazanin" w:eastAsia="IRNazanin"/>
          <w:color w:val="111111"/>
          <w:sz w:val="28"/>
          <w:sz w:val="28"/>
          <w:szCs w:val="28"/>
          <w:rtl w:val="true"/>
          <w:lang w:bidi="fa-IR"/>
        </w:rPr>
        <w:t>بن جدعان، و هو ضعیف لکنه لم یتعمد الکذب، فیحکم علی حدیثها بالوضع إذا انفرد، فکیف و قد توبع من طریق آخر رجاله غیر رجال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طریق آخر اخرجه احمد و البیهقی فی الدلائل من حدیث أبی هریرة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 خراسان رایات سود لا یردها شیء حتی تنصب بایلیا</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سنده رشدین بن سعد و هو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أخرج الحاکم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ابن مسعود، من طریق حنان ابن سدیر، عن عمرو بن قیس الملائی</w:t>
      </w:r>
      <w:r>
        <w:rPr>
          <w:rStyle w:val="FootnoteAnchor"/>
          <w:rtl w:val="true"/>
        </w:rPr>
        <w:footnoteReference w:id="283"/>
      </w:r>
      <w:r>
        <w:rPr>
          <w:rFonts w:ascii="IRNazanin" w:hAnsi="IRNazanin" w:eastAsia="IRNazanin"/>
          <w:color w:val="111111"/>
          <w:sz w:val="28"/>
          <w:sz w:val="28"/>
          <w:szCs w:val="28"/>
          <w:rtl w:val="true"/>
          <w:lang w:bidi="fa-IR"/>
        </w:rPr>
        <w:t>عن الحکم، عن ابراهیم، عن علقمة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رسول اللّه صلی اللّه علیه و سلم، فخرج إلینا مستبشرا، حتی مرت فتیة فیهم الحسن و الحسین فلما رآهم خثر</w:t>
      </w:r>
      <w:r>
        <w:rPr>
          <w:rStyle w:val="FootnoteAnchor"/>
          <w:rtl w:val="true"/>
        </w:rPr>
        <w:footnoteReference w:id="284"/>
      </w:r>
      <w:r>
        <w:rPr>
          <w:rFonts w:ascii="IRNazanin" w:hAnsi="IRNazanin" w:eastAsia="IRNazanin"/>
          <w:color w:val="111111"/>
          <w:sz w:val="28"/>
          <w:sz w:val="28"/>
          <w:szCs w:val="28"/>
          <w:rtl w:val="true"/>
          <w:lang w:bidi="fa-IR"/>
        </w:rPr>
        <w:t>، و انهملت عیناه فقلنا</w:t>
      </w:r>
    </w:p>
    <w:p>
      <w:pPr>
        <w:pStyle w:val="BookText"/>
        <w:rPr/>
      </w:pPr>
      <w:r>
        <w:rPr>
          <w:rFonts w:ascii="IRNazanin" w:hAnsi="IRNazanin" w:eastAsia="IRNazanin"/>
          <w:color w:val="111111"/>
          <w:sz w:val="28"/>
          <w:sz w:val="28"/>
          <w:szCs w:val="28"/>
          <w:rtl w:val="true"/>
          <w:lang w:bidi="fa-IR"/>
        </w:rPr>
        <w:t>یا رسول اللّه ما نزل؟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اهل بیت اختار لنا الآخرة علی الدنیا، و انه سیلقی أهل بیتی تطریدا و تشریدا، حتی ترفع رایات سود من المشرق فیسألون الحق فلا یعطونه، فیقاتلون فینصرفون، فمن ادرکه منکم أو من أعقابکم فلیأت امام أهل بیتی و لو حبوا</w:t>
      </w:r>
      <w:r>
        <w:rPr>
          <w:rStyle w:val="FootnoteAnchor"/>
          <w:rtl w:val="true"/>
        </w:rPr>
        <w:footnoteReference w:id="2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الثلج، فانها رایات هدی یدفعونها الی رجل من أهل بیتی یواطی اسمه اسمی، و اسم أبیه اسم أبی، فیملأها قسطا و عدلا کما ملئت جورا و ظلما</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عمرو بن قیس ثقة، روی له مسلم و الاربعة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أبو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عبدان، حدثنا ابن نمیر، حدثنا أبو بکر بن عیاش، عن یزید بن أبی زیاد، عن ابراهیم بن علقمة،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 تخرج رایات سود من قبل المشرق، یسألون الناس الحق، فلا یعطونهم، فیقاتلونهم فیظفرون بهم، فیسألونهم الذی سألوا فلا یعطونهم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بخط أبی الحسین الرازی، اخبرنی أبو الجهم أحمد بن الحسین بن طلاب، حدثنا محمد بن الوزیر، حدثنا عثمان بن اسماعیل حدثنا الولید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لعبد الرحمن بن آدم أمر الرایات السود،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الرحمن بن الغاز بن ربیعة الجرشی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سمع عمرو بن مرة الجهنی صاحب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لتخرجن من خراسان رایة سوداء حتی تربط خیولها بهذا الزیتون الذی بین بیت لهیا</w:t>
      </w:r>
      <w:r>
        <w:rPr>
          <w:rStyle w:val="FootnoteAnchor"/>
          <w:rtl w:val="true"/>
        </w:rPr>
        <w:footnoteReference w:id="286"/>
      </w:r>
      <w:r>
        <w:rPr>
          <w:rFonts w:ascii="IRNazanin" w:hAnsi="IRNazanin" w:eastAsia="IRNazanin"/>
          <w:color w:val="111111"/>
          <w:sz w:val="28"/>
          <w:sz w:val="28"/>
          <w:szCs w:val="28"/>
          <w:rtl w:val="true"/>
          <w:lang w:bidi="fa-IR"/>
        </w:rPr>
        <w:t>و حرستا</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قال عبد الرحمن بن الغاز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نری بین هاتین القریتین زیتونة قائمة، فقال عمرو بن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ستصیب فیما بینهما حتی یجیء أهل تلک الرایة، فتنزل تحتها و تربط بها خیولها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الرحمن 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بهذا الحدیث أبا الاغبش عبد الرحمن ابن سلمان السلمی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یربطها أصحاب الرایة السوداء الثانیة التی تخرج علی الرایة الاولی منهم، فاذا نزلت تحت الزیتون خرج علیهم خارج فیهربهم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قرأت بخط أبی الحسین محمد بن عبد اللّه الجنید الرازی أیضا، أخبرنی أبو علی بن عبد اللّه بن حبیب الاهوازی، حدثنا ابراهیم بن ناصح السامری، حدثنا نعیم بن حماد</w:t>
      </w:r>
      <w:r>
        <w:rPr>
          <w:rStyle w:val="FootnoteAnchor"/>
          <w:rtl w:val="true"/>
        </w:rPr>
        <w:footnoteReference w:id="288"/>
      </w:r>
      <w:r>
        <w:rPr>
          <w:rFonts w:ascii="IRNazanin" w:hAnsi="IRNazanin" w:eastAsia="IRNazanin"/>
          <w:color w:val="111111"/>
          <w:sz w:val="28"/>
          <w:sz w:val="28"/>
          <w:szCs w:val="28"/>
          <w:rtl w:val="true"/>
          <w:lang w:bidi="fa-IR"/>
        </w:rPr>
        <w:t>، حدثنا الولید بن مسلم، عن روح بن أبی العیزار، حدثنی عبد الرحمن بن آدم الاودی، سمعت عبد الرحمن بن الغاز ابن ربیعة الجرشی فذکر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قرأت بخط أبی الحسین الرازی، حدثنی محمد بن أحمد بن غزوان، حدثنا أحمد بن المعلی، حدثنا عثمان بن اسماعیل الهذلی، حدثنا الولید بن مسلم بن عبد الرحمن بن آدم، قال سمعت عبد الرحمن بن الغاز ابن ربیعة الجرشی به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العباس بن ایوب، حدثنا علی بن أحمد الرقی، حدثنا عمر بن راشد، حدثنا عبد اللّه بن محمد، عن أبیه، عن جده،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 سلم الی عمه العباس، والی علی بن أبی طالب، فأتیاه فی منزل أم سلمة، فقال فیما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غیّرت سنتی یخرج</w:t>
      </w:r>
      <w:bookmarkStart w:id="300" w:name="pg11429_128099"/>
    </w:p>
    <w:p>
      <w:pPr>
        <w:pStyle w:val="BookText"/>
        <w:rPr/>
      </w:pPr>
      <w:bookmarkEnd w:id="300"/>
      <w:r>
        <w:rPr>
          <w:rFonts w:ascii="IRNazanin" w:hAnsi="IRNazanin" w:eastAsia="IRNazanin"/>
          <w:color w:val="111111"/>
          <w:sz w:val="28"/>
          <w:sz w:val="28"/>
          <w:szCs w:val="28"/>
          <w:rtl w:val="true"/>
          <w:lang w:bidi="fa-IR"/>
        </w:rPr>
        <w:t>ناصر هم من ارض یقال لها خراسان برایات سود، فلا یلقاهم أحد الا هزموه، و غلبوا علی ما فی ایدیهم حتی تقرب رایاتهم بیت المقدس و اللّه اعلم</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 w:name="__RefHeading___Toc1474339_73709187"/>
      <w:bookmarkStart w:id="302" w:name="_Toc106"/>
      <w:bookmarkEnd w:id="301"/>
      <w:r>
        <w:rPr>
          <w:rtl w:val="true"/>
        </w:rPr>
        <w:t>حدیث مجعول در فضیلت بنی عباس بنقل حاکم در مستدرک</w:t>
      </w:r>
      <w:bookmarkEnd w:id="3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عبد اللّه محمد بن عبد اللّه المعروف بالحاکم النیسابوریّ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حدثنا أبو اسحاق محمد بن هارون بن عیسی الهاشمی، حدثنا موسی بن عبد اللّه بن موسی الهاشمی، حدثنا یعقوب بن جعفر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 المنصور فرأیت له جمة، فجعلت انظر الی حسنها،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لابی محمد بن علی جمة، و حدثنی ان أباه علی بن عبد اللّه کانت له جمة، و حدثنی ان أباه عبد اللّه بن عباس کانت له جمة، و حدثنی أبی عباس ان النبی صلی اللّه علیه و سلم کانت له جمة، و کان لهاشم بن عبد مناف جمة،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لاعجب من حسنها، فقال، ذلک نور الخلافة،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إذا أراد أن یخلق خلقا للخلافة مسح یده علی ناصیته فلا تقع علیه عین الا أحبه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رواة هذا الحدیث عن آخرهم کلهم هاشمیون معروفون بشرف الاصل</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علی یحیی بن عیسی بن جزلة الحکیم البغدادی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کتاب 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عبد اللّه بن عباس آورده</w:t>
      </w:r>
      <w:r>
        <w:rPr>
          <w:rFonts w:eastAsia="IRNazanin" w:cs="IRNazanin"/>
          <w:color w:val="111111"/>
          <w:sz w:val="28"/>
          <w:szCs w:val="28"/>
          <w:rtl w:val="true"/>
          <w:lang w:bidi="fa-IR"/>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 أبو الحسن علی بن موسی، قال حدثنی أبی موسی بن جعفر، عن أبیه جعفر بن محمد، عن أبیه محمد بن علی، عن أبیه علی بن الحسین، عن أبیه الحسین، عن أبیه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علیّ جبریل و علیه قباء أسود، و عمامة سوداء،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الصورة فأنی لم أرک هبطت علی فیها قط،</w:t>
      </w:r>
      <w:bookmarkStart w:id="303" w:name="pg11429_128100"/>
    </w:p>
    <w:p>
      <w:pPr>
        <w:pStyle w:val="BookText"/>
        <w:rPr/>
      </w:pPr>
      <w:bookmarkEnd w:id="303"/>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صورة الملوک من ولد العباس عمک،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علی حق؟ قال جبریل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قال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للعباس و ولده حیث کانوا و این کانوا، 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لیأتین علی أمتک زمان یعز اللّه الاسلام بهذا السواد،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ریاستهم ممن؟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العباس عمک،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اتباعهم؟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خراسان،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شیء یملک ولد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یملکون الاصفر و الاحمر و الحجر و المدر و السریر و المنبر و الدنیا الی المحشر</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 w:name="__RefHeading___Toc1474341_73709187"/>
      <w:bookmarkStart w:id="305" w:name="_Toc107"/>
      <w:bookmarkEnd w:id="304"/>
      <w:r>
        <w:rPr>
          <w:rtl w:val="true"/>
        </w:rPr>
        <w:t>حدیث مجعول در مدح آل عباس که دیلمی در فردوس الاخبار</w:t>
      </w:r>
      <w:bookmarkEnd w:id="3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شجاع شیرویه بن شهردار بن بشرویه بن فناخسرو الهمدانی الدیلمی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الاخبار بمأثور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المخرج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انس اتانی جبرئیل و علیه قباء اسود و عمامة سوداء،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ما هذه الصورة ما هبطت علیّ فی مثلها؟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لیأتین علی امتک زمان یعز اللّه الاسلام بهذا السواد،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جبرائیل ریاستهم ممن یکون؟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العباس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أتباعهم من یکون؟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خراسان اصحاب المناطق من وراء جیحون</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شکور محمد بن عبد السعید</w:t>
      </w:r>
      <w:r>
        <w:rPr>
          <w:rStyle w:val="FootnoteAnchor"/>
          <w:rtl w:val="true"/>
        </w:rPr>
        <w:footnoteReference w:id="293"/>
      </w:r>
      <w:r>
        <w:rPr>
          <w:rFonts w:ascii="IRNazanin" w:hAnsi="IRNazanin" w:eastAsia="IRNazanin"/>
          <w:color w:val="111111"/>
          <w:sz w:val="28"/>
          <w:sz w:val="28"/>
          <w:szCs w:val="28"/>
          <w:rtl w:val="true"/>
          <w:lang w:bidi="fa-IR"/>
        </w:rPr>
        <w:t xml:space="preserve">بن شعیب الکشی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فی بیان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الثامن فی تفویض الامر الی العباسیة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اهل السنة و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الخلافة لبنی العباس حق و أمرهم نافذ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الخلافة لاولاد علی رضی اللّه عنه لا غیر، و لا یجوز لاحد أن یقبل الخلافة، و هم یلعنون بنی العباس، لاجل أنّهم قبلوا الخلافة، و لا یجوزون الصلوة بدون اللعن علی من خالف اولاد علی، و یقولون بأن اللعن علیهم واجب، و علی من تابع و والاهم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غیر صحیح لان الامامة لا تخلو اما أن تکون توریثا أو تفویضا، فان کانت توریثا، فالعباس رضی اللّه عنه أولی بها، لانه کان عم النبی علیه السلام، و علی رضی اللّه عنه کان ابن عمه، و ابن العم لا یرث مع العم، و ان کان تفویضا فقد فوضت الامامة الی أبی بکر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الدلیل علی ان الامامة ما کانت موروثة، لان عباسا و علیا و عبد اللّه بن عباس رضی اللّه عنهم کلهم بایعوا و اتفقوا و رضوا بأبی بکر رضی اللّه عنه دل علی أن الامامة کانت تفویضا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جاز تفویض الامامة فی الامة لابی بکر و عمر و عثمان و علی رضی اللّه عنهم، جاز التفویض من الامة أیضا لاولاد العباس، لانهم کانوا من قریش، و</w:t>
      </w:r>
    </w:p>
    <w:p>
      <w:pPr>
        <w:pStyle w:val="BookText"/>
        <w:rPr/>
      </w:pPr>
      <w:r>
        <w:rPr>
          <w:rFonts w:ascii="IRNazanin" w:hAnsi="IRNazanin" w:eastAsia="IRNazanin"/>
          <w:color w:val="111111"/>
          <w:sz w:val="28"/>
          <w:sz w:val="28"/>
          <w:szCs w:val="28"/>
          <w:rtl w:val="true"/>
          <w:lang w:bidi="fa-IR"/>
        </w:rPr>
        <w:t>قال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الائمة من قریش</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اجماع الامة لما کان حجة و تفویضهم الامر الی الاهل کان صحیحا، فلا یقع الفرق بینهما إذا کان من الصحابة و بین ما إذا کان من غیر الصحابة، لان اجماع الامة معتبر بالایمان بدلیل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جَعَلْناکُمْ أُمَّةً وَسَطاً لِتَکُونُوا شُهَداءَ عَلَی اَلنّاسِ وَ یَکُونَ اَلرَّسُولُ عَلَیْکُمْ شَهِیداً</w:t>
      </w:r>
      <w:r>
        <w:rPr>
          <w:rStyle w:val="FootnoteAnchor"/>
          <w:rtl w:val="true"/>
        </w:rPr>
        <w:footnoteReference w:id="294"/>
      </w:r>
      <w:r>
        <w:rPr>
          <w:rFonts w:ascii="IRNazanin" w:hAnsi="IRNazanin" w:eastAsia="IRNazanin"/>
          <w:color w:val="111111"/>
          <w:sz w:val="28"/>
          <w:sz w:val="28"/>
          <w:szCs w:val="28"/>
          <w:rtl w:val="true"/>
          <w:lang w:bidi="fa-IR"/>
        </w:rPr>
        <w:t>و لم یفصل بین الصحابة رضی اللّه عنهم و غیرهم، و الامة اسم عام یتناول الکل من الاول الی الآخر، و فی حق الایمان کلهم علی السواء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صح تفویض المتقدمین باجماعهم، فکذلک یصح تفویض المتأخرین باجماعهم،</w:t>
      </w:r>
    </w:p>
    <w:p>
      <w:pPr>
        <w:pStyle w:val="BookText"/>
        <w:rPr/>
      </w:pPr>
      <w:r>
        <w:rPr>
          <w:rFonts w:ascii="IRNazanin" w:hAnsi="IRNazanin" w:eastAsia="IRNazanin"/>
          <w:color w:val="111111"/>
          <w:sz w:val="28"/>
          <w:sz w:val="28"/>
          <w:szCs w:val="28"/>
          <w:rtl w:val="true"/>
          <w:lang w:bidi="fa-IR"/>
        </w:rPr>
        <w:t>لان النبی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تجتمع أمتی علی 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خلاف الذین خالفوا لغرضهم لا یعد خلافا، کما ان اجماع من لهم غرض فی ذلک لا یکون إجماعا، فثبت ان خلاف الروافض لا یوجب طعنا فی خلافة بنی العباس رضی اللّه عنه مع وجود أولاد علی رضی اللّه عنه، و لو کانت الخلافة لاولاد علی رضی اللّه عنه لکان یجوز و لا ینکر ذلک، بدلیل ما روی عن أبی حنیفة رحمة اللّه علیه انه سأله أبو جعفر الدوانقی عن الامامة من أولی بها؟ فقال أبو حنیفة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کان یصح امامة المفضول مع وجود الذی هو خیر منه، لان مبنی الامامة علی القهر و الغلبة خصوصا عند أبی حنیفة رحمة اللّه علیه، فاذا وجد ذلک من أهله فانه یصح امامته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صحت امامته صح التقلید و التولیة و القضاء و النیابة فی جمیع الاشغال و الاعمال، و یجوز اداء الجمعة و العیدی و الحج و الغزو معه، و جمیع احکامه نافذة فی جمیع معانیه، کما کان للخلفاء الراشدین، و لانه لما جاز اداء الجمعة و العیدین و الحج و الغزو و جمیع الاحکام نافذة مع الباغی، فلان یجوز مع العادل أولی، و قال بعض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بعد علی و معاویة ما عرفنا العادل من الباغی و هذا غیر صحیح، لانه لو کان کذلک لکان یحکم بالبغی علی جمیع عساکر المسلمین إذا قاتل بعضهم بعضا، و کان یباح دماء أهل العسکر بسبب البغی، و هذا لا یجوز</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باید دانست که علاوه بر آنکه کمال عظمت و جلالت و شرف و نبالت خلافت، که اساطین حضرات اهل سنت آن را برای بنی العباس، بکمال اهتمام و نهایت جد و کد ثابت می‌سازند، از کلام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انافه</w:t>
      </w:r>
      <w:r>
        <w:rPr>
          <w:rFonts w:eastAsia="IRNazanin" w:cs="IRNazanin"/>
          <w:color w:val="111111"/>
          <w:sz w:val="28"/>
          <w:szCs w:val="28"/>
          <w:rtl w:val="true"/>
          <w:lang w:bidi="fa-IR"/>
        </w:rPr>
        <w:t>»</w:t>
      </w:r>
      <w:bookmarkStart w:id="306" w:name="pg11429_128103"/>
    </w:p>
    <w:p>
      <w:pPr>
        <w:pStyle w:val="BookText"/>
        <w:rPr/>
      </w:pPr>
      <w:bookmarkEnd w:id="306"/>
      <w:r>
        <w:rPr>
          <w:rFonts w:ascii="IRNazanin" w:hAnsi="IRNazanin" w:eastAsia="IRNazanin"/>
          <w:color w:val="111111"/>
          <w:sz w:val="28"/>
          <w:sz w:val="28"/>
          <w:szCs w:val="28"/>
          <w:rtl w:val="true"/>
          <w:lang w:bidi="fa-IR"/>
        </w:rPr>
        <w:t>ظاهر است، که او سؤال را از حال خلافت امر عجیب و غریب دانسته، و تصریح کرده که خلافت رکن عظیم است از ارکان اسلام، و اخبار کرده بآن شارع، و وارد شده بآن اخبار و آثار، و از کلام ابن خلدون هم که سابقا گذشته واضح است، که حقیقت خلافت نظر در مصالح امت برای دین و دنیای ایشان است، و خلیفه ولی امت و امین بر ایشان است، حسب افادۀ دیگر محققین ایشان اعظم منازل، و ارفع فضائل، و اجمل مراتب، و اجل مناقب، و اسنای مناصب، و ابهای مدارج، و اعلای معارج است، و جمیع مصالح دین و دنیا بآن متعلق و مربوط است</w:t>
      </w:r>
      <w:r>
        <w:rPr>
          <w:rFonts w:eastAsia="IRNazanin" w:cs="IRNazanin"/>
          <w:color w:val="111111"/>
          <w:sz w:val="28"/>
          <w:szCs w:val="28"/>
          <w:rtl w:val="true"/>
          <w:lang w:bidi="fa-IR"/>
        </w:rPr>
        <w:t>.</w:t>
      </w:r>
    </w:p>
    <w:p>
      <w:pPr>
        <w:pStyle w:val="Heading5"/>
        <w:numPr>
          <w:ilvl w:val="4"/>
          <w:numId w:val="1"/>
        </w:numPr>
        <w:rPr/>
      </w:pPr>
      <w:bookmarkStart w:id="307" w:name="__RefHeading___Toc1474343_73709187"/>
      <w:bookmarkStart w:id="308" w:name="_Toc108"/>
      <w:bookmarkEnd w:id="307"/>
      <w:r>
        <w:rPr>
          <w:rtl w:val="true"/>
        </w:rPr>
        <w:t>فخر رازی در نهایة العقول نص بر خلافت را منکر شده</w:t>
      </w:r>
      <w:bookmarkEnd w:id="308"/>
    </w:p>
    <w:p>
      <w:pPr>
        <w:pStyle w:val="BookText"/>
        <w:rPr/>
      </w:pPr>
      <w:r>
        <w:rPr>
          <w:rFonts w:ascii="IRNazanin" w:hAnsi="IRNazanin" w:eastAsia="IRNazanin"/>
          <w:color w:val="111111"/>
          <w:sz w:val="28"/>
          <w:sz w:val="28"/>
          <w:szCs w:val="28"/>
          <w:rtl w:val="true"/>
          <w:lang w:bidi="fa-IR"/>
        </w:rPr>
        <w:t xml:space="preserve">فخر الدین محمد بن عمر 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العقول فی درایة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ابطال النص الجلی المتواتر علی علی رضی اللّه عنه طرق ثلثة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الطریقة الاولی لو نص الرسول علیه السلام علی امامة علی نصا جلیا لکان ذلک امّا أن یکون بمشهد من اهل التواتر أو لا یکون، فان لم یکن بمشهد من أهل التواتر فقد سقطت الحجة به، و ان کان بمشهد من اهل التواتر وجب اشتهاره فی الامة، و أن یکون العلم به کسائر المتواترات، و عدم اللازم یدل علی عدم الملزوم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قلنا انه لو کان بمحضر من أهل التواتر لوجب اشتهاره فی الامة، لان تنصیص الرسول علیه السلام علی امامة شخص معیّن أمر عظیم، و کل أمر عظیم یقع بمشهد أهل التواتر، فانه لا بد و ان یحصل العلم لسامعیه، فهذه دعاوی ثلثة متی صحت حصل المطلوب</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قلنا ان نص الرسول علی امامة شخص معین أمر عظیم، لان أعظم الاشیاء عند الانسان الدین، و أعظم الناس الشارع، فاذا استناب الشارع انسانا</w:t>
      </w:r>
    </w:p>
    <w:p>
      <w:pPr>
        <w:pStyle w:val="BookText"/>
        <w:rPr/>
      </w:pPr>
      <w:r>
        <w:rPr>
          <w:rFonts w:ascii="IRNazanin" w:hAnsi="IRNazanin" w:eastAsia="IRNazanin"/>
          <w:color w:val="111111"/>
          <w:sz w:val="28"/>
          <w:sz w:val="28"/>
          <w:szCs w:val="28"/>
          <w:rtl w:val="true"/>
          <w:lang w:bidi="fa-IR"/>
        </w:rPr>
        <w:t>علی دین امته و دنیاهم، فلا شک فی کون تلک المنزلة أعظم المنازل</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ظاهر است که امامت و خلافت نهایت امر عظیم است، زیرا که امامت و خلافت عبارت است از نیابت جناب رسالت‌مآب صلی اللّه علیه و آله و سلم در دین امت و دنیای ایشان، و نیابت در دین و دنیای امت اعظم منازل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فخر 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اهل حق بجواب دلیلی که بر نفی نص تقریر کرده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نزاع فی شیء من المقدمات الاّ فی قولکم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العظیم الواقع بمشهد الخلق العظیم لا بد و أن یتواتر، فانا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الامر کذلک، فان انشقاق القمر و فتح مکة أنه کان بالصلح او بالقهر، و کون بِسْمِ اَللّهِ اَلرَّحْمنِ اَلرَّحِیمِ هل هو من کل سورة أم لا، و کون الإقامة مثنی أو فرادی، مع مشاهدة الصحابة لذلک مدة حیاة رسول اللّه صلی اللّه علیه و سلم کل یوم خمس مرات، و کذلک أحکام الصلوة و الزکاة مع مشاهدتهم هذه الامور من النبی علیه السلام مدة حیاته، کل ذلک امور عظیمة وقعت بمشهد أکثر الائمة، ثم انه لم ینتشر شیء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نهایة العقول ص </w:t>
      </w:r>
      <w:r>
        <w:rPr>
          <w:rFonts w:eastAsia="IRNazanin" w:cs="IRNazanin"/>
          <w:color w:val="111111"/>
          <w:sz w:val="28"/>
          <w:szCs w:val="28"/>
          <w:lang w:bidi="fa-IR"/>
        </w:rPr>
        <w:t>253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مقام جواب از این کلام گفته</w:t>
      </w:r>
      <w:r>
        <w:rPr>
          <w:rFonts w:eastAsia="IRNazanin" w:cs="IRNazanin"/>
          <w:color w:val="111111"/>
          <w:sz w:val="28"/>
          <w:szCs w:val="28"/>
          <w:rtl w:val="true"/>
          <w:lang w:bidi="fa-IR"/>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الانشقاق فقد منع الحلیمی</w:t>
      </w:r>
      <w:r>
        <w:rPr>
          <w:rStyle w:val="FootnoteAnchor"/>
          <w:rtl w:val="true"/>
        </w:rPr>
        <w:footnoteReference w:id="297"/>
      </w:r>
      <w:r>
        <w:rPr>
          <w:rFonts w:ascii="IRNazanin" w:hAnsi="IRNazanin" w:eastAsia="IRNazanin"/>
          <w:color w:val="111111"/>
          <w:sz w:val="28"/>
          <w:sz w:val="28"/>
          <w:szCs w:val="28"/>
          <w:rtl w:val="true"/>
          <w:lang w:bidi="fa-IR"/>
        </w:rPr>
        <w:t xml:space="preserve">وقوعه بحمل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ینشق، و ان سلمنا وقوعه فلعل المشاهدین ما کانوا فی حد التواتر لانه آیة لیلیة، و أکثر الناس کانوا تحت السقوف فلذلک لم تنتشر، و أن فتح مکة کان صلحا أو</w:t>
      </w:r>
    </w:p>
    <w:p>
      <w:pPr>
        <w:pStyle w:val="BookText"/>
        <w:rPr/>
      </w:pPr>
      <w:r>
        <w:rPr>
          <w:rFonts w:ascii="IRNazanin" w:hAnsi="IRNazanin" w:eastAsia="IRNazanin"/>
          <w:color w:val="111111"/>
          <w:sz w:val="28"/>
          <w:sz w:val="28"/>
          <w:szCs w:val="28"/>
          <w:rtl w:val="true"/>
          <w:lang w:bidi="fa-IR"/>
        </w:rPr>
        <w:t>عنوة، فلیس ذلک من الامور الظاهرة لان کیفیة استخلاص البلاد مما لا یظهره الاکابر لکل العسکر، و أیضا فلا فائدة فی معرفة ذلک، بخلاف النص علی علی رضی اللّه عنه، فانه کان أمرا جلیا و جمیع مصالح الدین و الدنیا کان متعلقا به</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ظاهر است که نص خلافت امری است بس عظیم، که جمیع مصالح دین و دنیا بآن متعلق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فخر الدین 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وجوه نفی نص بر خلافت جناب امیر المؤمنین علیه السلام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الرابع عشر أنکر أکثر سادات أهل البیت هذا النص فان من المعلوم فرط حبهم لعلی رضی اللّه عنه، و من کان کذلک استحال منه انکار أعظم فضیلة لمحبوبه و معلوم أن زید بن علی رضی اللّه عنهما مع کمال فضله و دینه و جمیع أتباعه أنکروا ذلک</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ظاهر است که نص خلافت اعظم فضیلت است، پس خلافت ارفع مدارج و اعلای مناقب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عبارت سابقه گفته</w:t>
      </w:r>
      <w:r>
        <w:rPr>
          <w:rFonts w:eastAsia="IRNazanin" w:cs="IRNazanin"/>
          <w:color w:val="111111"/>
          <w:sz w:val="28"/>
          <w:szCs w:val="28"/>
          <w:rtl w:val="true"/>
          <w:lang w:bidi="fa-IR"/>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عشر روی ان السید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لامیر المؤمنین فضیلة الاّ و لی فیها قصیدة، و النص الجلی لو صح لکان أعظم من کل ما له من الفضائل، و ما کان کذلک استحال من مادحه أن لا یذکره فی أکثر قصائده و أشعاره، لکن لیس لهذا النص فی أشعار السید الحمیری ذکر فدل علی کونه مصنوعا مختلقا</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واضح است که نص جلی اگر صحیح باشد عظیم‌تر</w:t>
      </w:r>
    </w:p>
    <w:p>
      <w:pPr>
        <w:pStyle w:val="BookText"/>
        <w:rPr/>
      </w:pPr>
      <w:r>
        <w:rPr>
          <w:rFonts w:ascii="IRNazanin" w:hAnsi="IRNazanin" w:eastAsia="IRNazanin"/>
          <w:color w:val="111111"/>
          <w:sz w:val="28"/>
          <w:sz w:val="28"/>
          <w:szCs w:val="28"/>
          <w:rtl w:val="true"/>
          <w:lang w:bidi="fa-IR"/>
        </w:rPr>
        <w:t>از جمیع فضائل جناب امیر المؤمنین علیه السلام می‌بود، پس معلوم شد که خلافت نبویه در کمال جلالت و عظمت است، که نص آن افضل است از جمیع فضائل جلیله، و کل مناقب عظیمه جناب امیر المؤمنین علیه السلام، که احصای نبذی از آن عسیر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حضرات اهل سنت اکتفا بر محض اثبات خلافت برای منصور و هارون و مأمون می‌کردند، جمیع مناقب و محامد دینیّه برای ایشان ثابت می‌شد، چه جا که علاوه بر اثبات خلافتشان، تصریحا اثبات فضائل بارعه و مناقب ناصعه هم برای ایشان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باید دانست که رضا بامام باطل، و نصب امام بغیر حق، در کمال شناعت و فظاعت، و قبح و سماجت است، تا آنکه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بتأکید تصریح کرده بکفر کسی که راضی شود بامام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افاده کرده که نصب امام بغیر حق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فاضل رشید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مکررا جار ببطلان خلافت بنی العباس می‌زند، و نهایت طعن و تشنیع بر حمایتشان می‌نماید، در حقیقت کمال علو مرتبۀ اسلام و ایمان و ایقان ائمه کبار خود، مثل شافعی و محمد بن الحسن، و ابو یوسف، و یحیی بن اکثم، و نووی، و دمبری و ابن شاکر، و ابن خلدون، و سیوطی، و دیاربکری، و امثال ایشان، که خلافت برای بنی العباس ثابت می‌سازند، بنهایت وضوح می‌رساند، و للّه الحمد علی ذلک حمدا جمیلا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شکور محمد بن عبد السعید بن شعیب الکشی السلمی الحنفی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فی بیان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لم یصح خلافة أبی بکر رضی اللّه عنه و لا یکون اماما حقا لکان لا یجوز</w:t>
      </w:r>
    </w:p>
    <w:p>
      <w:pPr>
        <w:pStyle w:val="BookText"/>
        <w:rPr/>
      </w:pPr>
      <w:r>
        <w:rPr>
          <w:rFonts w:ascii="IRNazanin" w:hAnsi="IRNazanin" w:eastAsia="IRNazanin"/>
          <w:color w:val="111111"/>
          <w:sz w:val="28"/>
          <w:sz w:val="28"/>
          <w:szCs w:val="28"/>
          <w:rtl w:val="true"/>
          <w:lang w:bidi="fa-IR"/>
        </w:rPr>
        <w:t>السکوت به و الإغماض منه، لانه من رضی بامام باطل فانه یکفر</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تمهید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الامام لا یجوز الا من اولاد الحسن أو الحسین رضی اللّه عنهما، و کان یتعلم من اللّه تعالی او من جبرئیل علیه السلام،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یصح لان الحسن و الحسین رضی اللّه عنهما قد فوضا الامامة لمعاویة و بایعا معه، و لو کان لا یجوز لغیرهما او لدون اولادهما، لکان ذلک خطاء او کفرا منهما، لان نصب الامام من غیر حق یکون کفرا</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طرائف امور این است که فاضل رشید، با این همه اغراق و انهماک در طعن و تشنیع بر حمایت بنی العباس، خود هم حقیت خلافت پنج کس از بنی العباس، و صلاح ایشان از بعضی علمای اهل سنت نقل کرده و عدم ذکر این قول را سبب اتجاه طعن و تشنیع بر مخاطب خود گمان برده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بجواب حدیث اثنا عشر خلیفه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که از ابطال خیال مخاطب با کمال فراغت حاصل شده، بذکر اقوال دیگر که علمای اهل سنت در معنی این احادیث گفته‌اند می‌پردازد، تا بر عقلای صاحب نظر اظهر شود، که آنچه جناب مخاطب قولی را من جمله اقوالی که علمای اهل سنت در معنی احادیث اثنا عشر خلیفه احتمالا ذکر کرده‌اند، بطرف علمای اهل سنت، که بوقت اطلاق فرقه اعنی عدم تقیید آن بکل و بعض، جمهور آن فرقه مستفاد می‌شود کما مر غیر مرة فیما سبق نسبت کرده، حیث قال فیما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از دلائل باهره ولای حضرات</w:t>
      </w:r>
      <w:bookmarkStart w:id="309" w:name="pg11429_128108"/>
    </w:p>
    <w:p>
      <w:pPr>
        <w:pStyle w:val="BookText"/>
        <w:rPr/>
      </w:pPr>
      <w:bookmarkEnd w:id="309"/>
      <w:r>
        <w:rPr>
          <w:rFonts w:ascii="IRNazanin" w:hAnsi="IRNazanin" w:eastAsia="IRNazanin"/>
          <w:color w:val="111111"/>
          <w:sz w:val="28"/>
          <w:sz w:val="28"/>
          <w:szCs w:val="28"/>
          <w:rtl w:val="true"/>
          <w:lang w:bidi="fa-IR"/>
        </w:rPr>
        <w:t>علمای اهل سنت باید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دور از شأن عقلای دقیق نظر و اذکیای انصاف پرور است</w:t>
      </w:r>
      <w:r>
        <w:rPr>
          <w:rFonts w:eastAsia="IRNazanin" w:cs="IRNazanin"/>
          <w:color w:val="111111"/>
          <w:sz w:val="28"/>
          <w:szCs w:val="28"/>
          <w:rtl w:val="true"/>
          <w:lang w:bidi="fa-IR"/>
        </w:rPr>
        <w:t>.</w:t>
      </w:r>
    </w:p>
    <w:p>
      <w:pPr>
        <w:pStyle w:val="Heading5"/>
        <w:numPr>
          <w:ilvl w:val="4"/>
          <w:numId w:val="1"/>
        </w:numPr>
        <w:rPr/>
      </w:pPr>
      <w:bookmarkStart w:id="310" w:name="__RefHeading___Toc1474345_73709187"/>
      <w:bookmarkStart w:id="311" w:name="_Toc109"/>
      <w:bookmarkEnd w:id="310"/>
      <w:r>
        <w:rPr>
          <w:rtl w:val="true"/>
        </w:rPr>
        <w:t>اهل سنت حدیث اثنا عشر خلیفه را بر بنی امیه و بنی عباس حمل کرده‌اند</w:t>
      </w:r>
      <w:bookmarkEnd w:id="311"/>
    </w:p>
    <w:p>
      <w:pPr>
        <w:pStyle w:val="BookText"/>
        <w:rPr/>
      </w:pPr>
      <w:r>
        <w:rPr>
          <w:rFonts w:ascii="IRNazanin" w:hAnsi="IRNazanin" w:eastAsia="IRNazanin"/>
          <w:color w:val="111111"/>
          <w:sz w:val="28"/>
          <w:sz w:val="28"/>
          <w:szCs w:val="28"/>
          <w:rtl w:val="true"/>
          <w:lang w:bidi="fa-IR"/>
        </w:rPr>
        <w:t xml:space="preserve">فضل بن روزبهان شیرازی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بجواب حدیث ثامن و عشرین از احادیثی که علامه حلی آن را در کتاب خود دال بر امامت بلا فصل حضرت امیر المؤمنین دانسته ذکر کرده، و آن حدیث خاتمه احادیث مذکوره، و همین حدیث اثنا عشر خلیفه است، بعد ذکر قولی که جناب مخاطب نقل آن نموده‌اند می‌فرماید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عدد صلحاء الخلفاء من قریش اثنا عشر و هم الخلفاء الراشدون، و هم خمسة، و عبد اللّه بن زبیر، و عمر بن عبد العزیز، و خمسة أخر من خلفاء بنی العباس، فیکون هذا اشاره الی الصلحاء من الخلفاء القرشیة، و اما حمله علی الائمة الاثنی عشر، فان ارید بالخلافة وراثة العلم و المعرفة و ایضاح الحجة و القیام باتمام منصب النبوة فلا مانع من الصحة، و یجوز هذا الحمل بل یحسن، و ان ارید به الزعامة الکبری و الایالة العظمی فهذا الامر لا یصح، لان من اثنی عشر اثنین کانا صاحبی الزعامة الکبری و هما علی و الحسن، و الباقون لم یتصدوا للزعامة الکبری انتهی</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ملاحظۀ این عبارت ظاهر است که بعض علمای اهل سنت پنج کس را از بنی العباس از صلحاء خلفاء بر حق، و ائمه بالصدق، و مقارن خلفاء راشدین، و ائمه مهدیین می‌دانند، و مرتبۀ عظیمه خلافت و امامت و زعامت کبری را، که خود ابن روزبهان باثبات آن برای ائمه اثنا عشر، سوای جناب امیر المؤمنین و امام حسن علیهما السلام، راضی نشده، ثابت می‌سازند، و فاضل رشید بذکر این قول شنیع و جسارت فظیع سر</w:t>
      </w:r>
    </w:p>
    <w:p>
      <w:pPr>
        <w:pStyle w:val="BookText"/>
        <w:rPr/>
      </w:pPr>
      <w:r>
        <w:rPr>
          <w:rFonts w:ascii="IRNazanin" w:hAnsi="IRNazanin" w:eastAsia="IRNazanin"/>
          <w:color w:val="111111"/>
          <w:sz w:val="28"/>
          <w:sz w:val="28"/>
          <w:szCs w:val="28"/>
          <w:rtl w:val="true"/>
          <w:lang w:bidi="fa-IR"/>
        </w:rPr>
        <w:t>طعن و تشنیع دارد، که چرا مخاطب او ذکر این قول نکرده، و اقتصار، بر خلافت آن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است که در مراد این بعض از پنج کس منصور، و هارون، و مأمون بالضرور داخلند، که اکابر و اساطین ائمه سنیه این سه کس را بنسبت دیگر بنی العباس زیاده‌تر مدح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تبشیر بخلافت منصور بالخصوص بر زبان جناب رسالت‌مآب صلی اللّه علیه و آله و سلم برتافته‌اند، پس ممکن نیست که از صلحاء خلفاء بنی العباس منصور و مثل او خارج شوند و غیر ایشان 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فاضل رشید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مقام حیرت است که مأمون و دیگر قاتلین اهل بیت از شیعه باشند</w:t>
      </w:r>
      <w:r>
        <w:rPr>
          <w:rStyle w:val="FootnoteAnchor"/>
          <w:rtl w:val="true"/>
        </w:rPr>
        <w:footnoteReference w:id="304"/>
      </w:r>
      <w:r>
        <w:rPr>
          <w:rFonts w:ascii="IRNazanin" w:hAnsi="IRNazanin" w:eastAsia="IRNazanin"/>
          <w:color w:val="111111"/>
          <w:sz w:val="28"/>
          <w:sz w:val="28"/>
          <w:szCs w:val="28"/>
          <w:rtl w:val="true"/>
          <w:lang w:bidi="fa-IR"/>
        </w:rPr>
        <w:t xml:space="preserve">پس مقام حیرت است که مأمون و دیگر قاتلین اهل بیت نزد سنیه خلفاء بر حق و ائمه بالصدق باشند، و ائمه سنیه ایشان را بامیر المؤمنین مخاطب سازنده، و اطاعت و انقیاد ایشان را عین فخر و سعادت دارین پندارند، و مخالفت ایشان را خلاف دین و ایمان انکارند، و فاضل رشید اظهار حیرت بر این امور محیرۀ عقول نکند، بلکه غفول و ذهول از آن اختیار نماید، و بر محض نسبت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بایشان حیرت آغاز نهد، و تشنیع عظیم بر پا کند، و نداند که بمحض نسبت تشیع عام بکسی نجات و حقیت او لازم نمی‌آید، و خود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کما سبق ضلال و کفر و عناد و مخالفت و عداوت متغلبین بنی عباس باهل بیت علیهم السلام مکررا و مؤکدا بیان فرموده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فاضل رشید</w:t>
      </w:r>
      <w:bookmarkStart w:id="312" w:name="pg11429_128110"/>
    </w:p>
    <w:p>
      <w:pPr>
        <w:pStyle w:val="BookText"/>
        <w:rPr/>
      </w:pPr>
      <w:bookmarkEnd w:id="312"/>
      <w:r>
        <w:rPr>
          <w:rFonts w:ascii="IRNazanin" w:hAnsi="IRNazanin" w:eastAsia="IRNazanin"/>
          <w:color w:val="111111"/>
          <w:sz w:val="28"/>
          <w:sz w:val="28"/>
          <w:szCs w:val="28"/>
          <w:rtl w:val="true"/>
          <w:lang w:bidi="fa-IR"/>
        </w:rPr>
        <w:t xml:space="preserve">اظهار تفحص آن هم در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می‌نماید، ضلال و هلاک بنی عباس بایضاح تمام بیان فرموده، چنانچه در اوائل آن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المقدمة الخامسة فی بیان القدح الاجمالی علی احادیثهم</w:t>
      </w:r>
      <w:r>
        <w:rPr>
          <w:rFonts w:eastAsia="IRNazanin" w:cs="IRNazanin"/>
          <w:color w:val="111111"/>
          <w:sz w:val="28"/>
          <w:szCs w:val="28"/>
          <w:rtl w:val="true"/>
          <w:lang w:bidi="fa-IR"/>
        </w:rPr>
        <w:t>.</w:t>
      </w:r>
    </w:p>
    <w:p>
      <w:pPr>
        <w:pStyle w:val="Heading5"/>
        <w:numPr>
          <w:ilvl w:val="4"/>
          <w:numId w:val="1"/>
        </w:numPr>
        <w:rPr/>
      </w:pPr>
      <w:bookmarkStart w:id="313" w:name="__RefHeading___Toc1474347_73709187"/>
      <w:bookmarkStart w:id="314" w:name="_Toc110"/>
      <w:bookmarkEnd w:id="313"/>
      <w:r>
        <w:rPr>
          <w:rtl w:val="true"/>
        </w:rPr>
        <w:t>احادیث صحاح غالبا اسم بی مسمی هستند</w:t>
      </w:r>
      <w:bookmarkEnd w:id="314"/>
    </w:p>
    <w:p>
      <w:pPr>
        <w:pStyle w:val="BookText"/>
        <w:rPr/>
      </w:pPr>
      <w:r>
        <w:rPr>
          <w:rFonts w:ascii="IRNazanin" w:hAnsi="IRNazanin" w:eastAsia="IRNazanin"/>
          <w:color w:val="111111"/>
          <w:sz w:val="28"/>
          <w:sz w:val="28"/>
          <w:szCs w:val="28"/>
          <w:rtl w:val="true"/>
          <w:lang w:bidi="fa-IR"/>
        </w:rPr>
        <w:t>لا یخفی ان اکثر الاحادیث المذکورة فی کتبهم الموسومة بالصحاح من قبیل تسمیة الشیء باسم ضده، و انما هی من موضوعات عهد بنی أمیّة و بنی العباس، الذین هم من اضل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ان بنی أمیّة قد منعوا الناس فی ایام خلافتهم من نقل ما لا یوافق غرضهم من الاحادیث النبویة و السیرة المرضیة، و امروا بوضع الاحادیث فی مناقبهم، و علی وفق مطالبهم، سیما ابو هریرة، و عمرو بن العاص، اللذان کان لهما بدسومة طعام معاویة زیادة الاختصاص، فالذین نشأوا فی دار النبی المختار و اخذوا معالم الاسلام منه او من صحابته الاخیار قتلوا و طردوا، او شردوا، او اتقوا تقیة الابرار، و اما البلاد البعیدة التی فتحت فی زمانهم او قریبا من أوانهم فقد حرم اهلها بالکلیة عن تحقیق سنة خیر البریة، و کان یقتدون فی اعمالهم بتعلیم عمالهم، کمروان، و زیاد، و امثالهم، ممن اشتهر قبائح افعالهم و مساوی أقوالهم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بنو العباس فلانه قد اجتمع فی عهد المنصور علی مولانا جعفر بن محمد الصادق علیهما السلام اربعة آلاف راو، یأخذون عنه المعارف الالهیة، و یروون عنه الاحادیث النبویة، منهم ابو حنیفة الکوفی، و مالک بن انس، فلما رأی المنصور اجتماع الناس علیه، خاف میل الناس إلیه، و اخذ الملک من بین یدیه، فاحتال لذلک بأن طلب ابا حنیفة و مالک، فادرکهما بأنواع العطف و الاحسان و الماع الفضل و الامتنان، و امرهما باعتزالهما صادقا، و احداث ما یکون بخلاف مذهبه ناطقا، اهانة لشأنه العظیم، و صیانة للملک العقیم، و قرر</w:t>
      </w:r>
    </w:p>
    <w:p>
      <w:pPr>
        <w:pStyle w:val="BookText"/>
        <w:rPr/>
      </w:pPr>
      <w:r>
        <w:rPr>
          <w:rFonts w:ascii="IRNazanin" w:hAnsi="IRNazanin" w:eastAsia="IRNazanin"/>
          <w:color w:val="111111"/>
          <w:sz w:val="28"/>
          <w:sz w:val="28"/>
          <w:szCs w:val="28"/>
          <w:rtl w:val="true"/>
          <w:lang w:bidi="fa-IR"/>
        </w:rPr>
        <w:t>لهما و لمن تابعهما و قرأ علیهما ادارات، و بنی لهم مدارس و عمارات، و وقف علیهم قطائع و عقارات، و ابناء الدنیا عبید لجیفتها، بعید عن تذکر العقبی و خیفتها تابعون لاوامر الحکام و سلوکهم، و الناس علی دین ملوکهم، فاعتزل ابو حنیفة لشدة حبه فی تلک الجیفة، و التذاذه بطعام الخلیفة، و احدث فی فتواه لیطیب قلب الخلیفة الجابر العباسی، و حفظا لنظام خلافته الفاسدة، بأن کل فاسق جائر قابل للامامة، و لا یشترط العدالة کما رآها السلف من الصحابة، فضلا عن العصمة کما اشترطها علماء اهل البیت علیهم السلام و شیعتهم، و کذا افتی لهؤلاء الجائرین بأن تقدیم المفضول جائز، و ان البیعة و اختیار بعض الناس کاف فی ثبوت الامامة، و لا یختص بالائمة الاثنی عشر، الی غیر ذلک مما اشتهر من مذاهبه السخیفة، التی استهزأ بها ارباب الاذهان اللطیفة، فانه بنی اساسه علی ما سنه الشیطان، و زینه له الاحسان من القیاس و الرای و الاستحسان، لیتسع له الامور فی جواب کل سؤال، من غیر تکلیف الاستنباط من الکتاب و السنة و الاستدلال لئلا یفتضح لدی الامثال عند إرادة الاستنباط و الاستدلال بظهور قصوره عن تلک الدرجة المتعالیة، و یتأتی له ما امر به من المقابلة الطاهرة من سلالة العترة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الحال فی مالک، و من بعده من الشافعی، و الحنبلی، فی خوض المهالک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فاستقرت مذاهب الجمهور فی الفروع علی هذه المذاهب الاربعة الحادثة ایام المنصور و من تلاه من اهل الجمهور و الزور، و بقیت الشیعة الامامیة علی ما کان علیه الرسول، و عترته العلیة، و صحابته المرضیة، قبل احداث تلک المذاهب التی عمت بها البلیة لعامة البریة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هؤلاء کانوا فی ذلک مقتدین بالخلفاء الثلثة سیما عمر، فانه کان اشد اهتماما فی اندراس سنن النبی صلی اللّه علیه و آله و سلم، و احداث سنن من عند نفسه</w:t>
      </w:r>
      <w:r>
        <w:rPr>
          <w:rFonts w:eastAsia="IRNazanin" w:cs="IRNazanin"/>
          <w:color w:val="111111"/>
          <w:sz w:val="28"/>
          <w:szCs w:val="28"/>
          <w:rtl w:val="true"/>
          <w:lang w:bidi="fa-IR"/>
        </w:rPr>
        <w:t>.</w:t>
      </w:r>
      <w:bookmarkStart w:id="315" w:name="pg11429_128112"/>
    </w:p>
    <w:p>
      <w:pPr>
        <w:pStyle w:val="BookText"/>
        <w:rPr/>
      </w:pPr>
      <w:bookmarkEnd w:id="315"/>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سبب اندراس سنن نبیهم التی غیرها عمر، و ظهور سنن عمر تعصب کثیر منهم علی اهل بیت نبیهم، و کون کثیر من البلاد فتح فی خلافة عمر، و تلقی اصحاب تلک البلاد سنن عمر فی خلافته من نوابه رغبة و رهبة کما تلقوا شهادة ان لا اله الا اللّه محمد رسول اللّه، فنشأ علیها الصغیر و مات علیها الکبیر، و لم یعتقد اصحاب البلاد التی فتحت ان عمر یقدم علی تغییر شیء من سنن نبیهم، و لا ان احدا من المسلمین یوافقه علی ذلک، فأضل عمر نوابه التابعین له، و اضل نوابه من تبعهم، فما اقرب و صفهم یوم القیامة مما تضمنه کتابهم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تَبَرَّأَ اَلَّذِینَ اُتُّبِعُوا مِنَ اَلَّذِینَ اِتَّبَعُوا وَ رَأَوُا اَلْعَذابَ وَ تَقَطَّعَتْ بِهِمُ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اِتَّبَعُوا لَوْ أَنَّ لَنا کَرَّةً فَنَتَبَرَّأَ مِنْهُمْ کَما تَبَرَّؤُا مِنّا کَذلِکَ یُرِیهِمُ اَللّهُ أَعْمالَهُمْ حَسَراتٍ عَلَیْهِمْ وَ ما هُمْ بِخارِجِینَ مِنَ اَلنّارِ</w:t>
      </w:r>
      <w:r>
        <w:rPr>
          <w:rStyle w:val="FootnoteAnchor"/>
          <w:rtl w:val="true"/>
        </w:rPr>
        <w:footnoteReference w:id="305"/>
      </w:r>
    </w:p>
    <w:p>
      <w:pPr>
        <w:pStyle w:val="Heading5"/>
        <w:numPr>
          <w:ilvl w:val="4"/>
          <w:numId w:val="1"/>
        </w:numPr>
        <w:rPr/>
      </w:pPr>
      <w:bookmarkStart w:id="316" w:name="__RefHeading___Toc1474349_73709187"/>
      <w:bookmarkStart w:id="317" w:name="_Toc111"/>
      <w:bookmarkEnd w:id="316"/>
      <w:r>
        <w:rPr>
          <w:rtl w:val="true"/>
        </w:rPr>
        <w:t>منع کتاب پیغمبر صلی الله علیه و سلم از اصول بیدادگریها است</w:t>
      </w:r>
      <w:bookmarkEnd w:id="317"/>
    </w:p>
    <w:p>
      <w:pPr>
        <w:pStyle w:val="BookText"/>
        <w:rPr/>
      </w:pPr>
      <w:r>
        <w:rPr>
          <w:rFonts w:ascii="IRNazanin" w:hAnsi="IRNazanin" w:eastAsia="IRNazanin"/>
          <w:color w:val="111111"/>
          <w:sz w:val="28"/>
          <w:sz w:val="28"/>
          <w:szCs w:val="28"/>
          <w:rtl w:val="true"/>
          <w:lang w:bidi="fa-IR"/>
        </w:rPr>
        <w:t>ثم أی تغییر و خلاف اعظم من منع عمر الکتاب الذی أراد النبی صلی اللّه علیه و آله و سلم ان یکتبه، و حث علیه، و کان مراده صلی اللّه علیه و آله و سلم ان یکتب وصیة لاهل بیته، خصوصا امیر المؤمنین، و الذین اهتضموا من بعده و منعوا عن حقوقهم، و شردوا عن اوطانهم، حتی قتل الحسین علیه السلام و اولاده و اصحابه، و شهر حریم الرسول بین البر و الفاجر</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جری هذا الظلم و الاهتضام الی آخر الزمان، و اصل جمیع هذه المفاسد الممتدة الرواق، و الفتن المشیدة النطاق المنتشرة فی الآفاق القائمة باهلها علی ساق تلک البیعة التی عقدها عمر بن الخطاب لابی بکر الخیاط الحطاب، و ذلک الحائل الذی حال بین المسلمین و بین ان یکتب النبی صلی اللّه علیه و سلم للمسلمین ذلک الکتاب المستطاب و لهذا ادعت الحکمة الالهیة الی ظهور المهدی من اهل بیته</w:t>
      </w:r>
    </w:p>
    <w:p>
      <w:pPr>
        <w:pStyle w:val="BookText"/>
        <w:rPr/>
      </w:pPr>
      <w:r>
        <w:rPr>
          <w:rFonts w:ascii="IRNazanin" w:hAnsi="IRNazanin" w:eastAsia="IRNazanin"/>
          <w:color w:val="111111"/>
          <w:sz w:val="28"/>
          <w:sz w:val="28"/>
          <w:szCs w:val="28"/>
          <w:rtl w:val="true"/>
          <w:lang w:bidi="fa-IR"/>
        </w:rPr>
        <w:t>برفع الظلم و العدوان الخ</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بالجمله کفر و ضلال متغلبین بنی عباس ناحق شناس، نزد اهل حق از قطعیات و اجماعیات است، و خود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جابجا بآن مصرح است، و غرض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ذکر بنی عباس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تشیع عام بایشان، اثبات حقیت خلافت بی فاصله جناب امیر المؤمنین علیه السلام، و نفی خلافه ثلاثه، بر زبان کسانی است که اساطین سنیه ایشان را خلفاء بر حق می‌دانستند، و حلقه اطاعت و امتثال شان در گوش می‌انداختند، و بامیر المؤمنین ایشان را ملقب می‌ساختند، پس نسبت تشیع بایشان، مثل اثبات خلافت جناب امیر المؤمنین علیه السلام بقول اول و ثانی و احزاب ایشان، و مثل احتجاج و استناد بر عقائد حقه و مسائل صحیحه، باقوال ائمه و اساطین سنیه است، و ظاهر است که مقبولیت اول و ثانی، و دیگر مقتدایان سنیه نزد اهل حق بسبب این احتجاج و استناد، نزد هیچ عاقلی لازم نمی‌آید، گو فاضل رشید بمدح الزامی هم در باب تفتازانی و جاحظ دست اندازد، و کمال حسن فهم و نهایت مهارت خود، در مناظره و تمییز تحقیق از الزام ظاهر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اثبات تشیع عباسیه و دیگر سلاطین،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ذکر کرده، مبطل مجازفت و اغراق ائمه سنیه، در نفی اعتقاد بطلان خلافت ثلاثه از سلاطین سابقین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نمی‌بینی که میرزا مخدوم شریفی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کان الامر کما ابتدعه الرافضة الغالیة لم لم یصرح به علی رضی اللّه عنه فی زمان خلافته؟ و قد مر مثل ذلک فلا نطول، و لم لم تناد به فاطمة رضی اللّه</w:t>
      </w:r>
    </w:p>
    <w:p>
      <w:pPr>
        <w:pStyle w:val="BookText"/>
        <w:rPr/>
      </w:pPr>
      <w:r>
        <w:rPr>
          <w:rFonts w:ascii="IRNazanin" w:hAnsi="IRNazanin" w:eastAsia="IRNazanin"/>
          <w:color w:val="111111"/>
          <w:sz w:val="28"/>
          <w:sz w:val="28"/>
          <w:szCs w:val="28"/>
          <w:rtl w:val="true"/>
          <w:lang w:bidi="fa-IR"/>
        </w:rPr>
        <w:t>عنها؟ و أی تقیة تتصور فی شأنها و هی ممن کانت تخاف؟ و لمن کان علیها سبیل؟ و خصوصا قد بشرها النبی صلی اللّه علیه و سلم بأنک ستلحقین بی، و هی کانت تعلم قرب الموت بخبر ابیها الصادق علیه السلام، و یزول الخوف عن کل ذی جبن بعد تحقق الموت، فضلا عن مثلها التی لم یکن قلبها ضعیفا، و مثل ذلک نقول فی کل ائمة اهل البیت، و لا سیما فی زمان بنی العباس، و هم کانوا من بنی هاشم لا من بنی تیم و بنی عدی، حتی یتعصبوا للشیخین علی الباطل، بل لم ینص الخلفاء العباسیون علی بطلان خلافة الثلثة؟ و کان فیه تقویة لبنی هاشم و ان الخلافة حقهم، و ملخص الکلام ان البدعة و الرفض فی تلک الازمنة کانت ضعیفة، لقوة الاسلام و قرب الوحی، و کثرة العلماء و العارفین المخلصین الذابین عن حریم الدین، و لذلک لم یوجد سلطان رافضی الی قرب زماننا هذا، مع کثرة الدواعی الشیطانیة الشهوانیة علی ذلک، و لما بعد الوحی و قل العلم، و غلب حب الدنیا علی اهلها، قد صار الامر کما تری، نعوذ باللّه من شروره العاجلة و الاجلة، و ما یقال من رفض آل بویه فلیس کما یقال، بل کان رفضهم الحکم بأن الخلافة کانت حق علی لا ابی بکر، و لکن لم یکونوا ینالون من الصحابة بل یرضون عنهم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التاسع من ادلة خلافة الثلثة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عبارت ظاهر است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بطلان خلافت ثلاثه را از بنی عباس بصراحت تمام نفی می‌نماید، و ایشان را از بدعت و رفض بر می‌گرداند، و افاده می‌نماید که در زمانشان قوت اسلام و قرب وحی، و کثرت عالمین عارفین مخلصین ذابین از حریم دین محقق بود که بسبب آن بدعت و رفض ضعیف بود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تصریح می‌نماید که تا قرب زمان او سلطان رافضی یافت نشد، بلکه بسبب کمال اختلال دماغ، رفض آل بویه را هم نفی می‌نماید، و زبان</w:t>
      </w:r>
      <w:bookmarkStart w:id="318" w:name="pg11429_128115"/>
    </w:p>
    <w:p>
      <w:pPr>
        <w:pStyle w:val="BookText"/>
        <w:rPr/>
      </w:pPr>
      <w:bookmarkEnd w:id="318"/>
      <w:r>
        <w:rPr>
          <w:rFonts w:ascii="IRNazanin" w:hAnsi="IRNazanin" w:eastAsia="IRNazanin"/>
          <w:color w:val="111111"/>
          <w:sz w:val="28"/>
          <w:sz w:val="28"/>
          <w:szCs w:val="28"/>
          <w:rtl w:val="true"/>
          <w:lang w:bidi="fa-IR"/>
        </w:rPr>
        <w:t>را بچنین بهتان و هذیان سراسر بطلان، که کتب تواریخ برای تکذیب آن وافی و کافی</w:t>
      </w:r>
      <w:r>
        <w:rPr>
          <w:rStyle w:val="FootnoteAnchor"/>
          <w:rtl w:val="true"/>
        </w:rPr>
        <w:footnoteReference w:id="307"/>
      </w:r>
      <w:r>
        <w:rPr>
          <w:rFonts w:ascii="IRNazanin" w:hAnsi="IRNazanin" w:eastAsia="IRNazanin"/>
          <w:color w:val="111111"/>
          <w:sz w:val="28"/>
          <w:sz w:val="28"/>
          <w:szCs w:val="28"/>
          <w:rtl w:val="true"/>
          <w:lang w:bidi="fa-IR"/>
        </w:rPr>
        <w:t>است می‌آلاید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ابطال چنین کذب صریح، و اغراق فضیح تشیع بنی عباس و دیگر سلاطین را، و لو کان عاما ثابت کرده، کمال انهماک اکابر حضرات سنیّه در کذب و مباهته و مجادله و مکابره واضح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جاحظ معتزلی بیچاره با وجود مجاهر بودن او بحب أمیر المؤمنین بتألیف رساله غرّا</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عجب است که فاضل رشید بر جاحظ معتزلی این همه رأفت و شفقت و لطف دادند، و از شدت عداوت و ناصبیت او خبری بر نمی‌دارند، و از خرافات و هفوات او را در توجیه مطاعن بنفس رسول قطع نظر می‌سازند و نمی‌دانند که بناصبی او جناب شاهصاحب تصریح کرده‌اند، پس این همه تشنیعات و استهزاءات فاضل رشید، متوجه بساحت علیای جناب شاهصاحب خواهد شد</w:t>
      </w:r>
      <w:r>
        <w:rPr>
          <w:rFonts w:eastAsia="IRNazanin" w:cs="IRNazanin"/>
          <w:color w:val="111111"/>
          <w:sz w:val="28"/>
          <w:szCs w:val="28"/>
          <w:rtl w:val="true"/>
          <w:lang w:bidi="fa-IR"/>
        </w:rPr>
        <w:t>.</w:t>
      </w:r>
    </w:p>
    <w:p>
      <w:pPr>
        <w:pStyle w:val="Heading5"/>
        <w:numPr>
          <w:ilvl w:val="4"/>
          <w:numId w:val="1"/>
        </w:numPr>
        <w:rPr/>
      </w:pPr>
      <w:bookmarkStart w:id="319" w:name="__RefHeading___Toc1474351_73709187"/>
      <w:bookmarkStart w:id="320" w:name="_Toc112"/>
      <w:bookmarkEnd w:id="319"/>
      <w:r>
        <w:rPr>
          <w:rtl w:val="true"/>
        </w:rPr>
        <w:t>رساله غراء جاحظ اساس مذهب حامیانش را ویران می‌کند</w:t>
      </w:r>
      <w:bookmarkEnd w:id="320"/>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تألیف رسالۀ غرّا جاحظ را وقتی مفید می‌افتاد، که بر خلاف آن مرتکب تعصبات فاحشه، در توجیه مطاعن بجناب امیر المؤمنین علیه</w:t>
      </w:r>
      <w:bookmarkStart w:id="321" w:name="pg11429_128116"/>
    </w:p>
    <w:p>
      <w:pPr>
        <w:pStyle w:val="BookText"/>
        <w:rPr/>
      </w:pPr>
      <w:bookmarkEnd w:id="321"/>
      <w:r>
        <w:rPr>
          <w:rFonts w:ascii="IRNazanin" w:hAnsi="IRNazanin" w:eastAsia="IRNazanin"/>
          <w:color w:val="111111"/>
          <w:sz w:val="28"/>
          <w:sz w:val="28"/>
          <w:szCs w:val="28"/>
          <w:rtl w:val="true"/>
          <w:lang w:bidi="fa-IR"/>
        </w:rPr>
        <w:t>السلام نمی‌گردید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عجب آنست که فاضل رشید بار بار بکمال افتخار، احتجاج و استدلال برساله جاحظ که در مناقب جناب أمیر المؤمنین علیه السلام نوشته می‌نماید و نمی‌داند که این رساله بنیان مذهب حضرات أهل سنت را از بیخ می‌کند زیرا که از آن افضلیت جناب أمیر المؤمنین علیه السلام، و حضرات أهل بیت علیهم السلام کمال ظهور و وضوح پیداست، حال آنکه أئمه سنیه، أفضلیت جناب أمیر علیه السلام را معاذ اللّه عین بدعت و ضلال می‌دانند و آن را مخالف آیات و روایات بسیار می‌پندارند، و بر معتقدین آن نهایت طعن و تشنیع می‌زنند، چنانچه از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مقامات آن و غیر آن توان دریافت، پس غالب است که بعد ظهور حقیقت حال، این همه استبشار و افتخار فاضل رشید برسالۀ جاحظ، مبدل بکمال انزعاج و انضجار خواهد شد، و هر چند جواب تشبّث رشید برسالۀ جاحظ برای دفع ناصبیت، بوجوه عدیده قاطعه و ادلۀ متینه ساطعه گذشته، لکن در این جا جواب آن بوجهی جدید، که موجب مزید احتراق و انزعاج و اختلاج حضرات باشد می‌نویسم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دانست که شمس الائمه محمد بن عبد الستار الکردری العمادی که از اکابر أئمه حنفیین، و أجله اساطین دین ایشان است، و علامه عبد القادر بن محمد بن محمد بن نصر اللّه بن سالم محیی الدین أبو محمد بن أبی الوفا القرشی، که مناقب و محامد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المحاضره</w:t>
      </w:r>
      <w:r>
        <w:rPr>
          <w:rFonts w:eastAsia="IRNazanin" w:cs="IRNazanin"/>
          <w:color w:val="111111"/>
          <w:sz w:val="28"/>
          <w:szCs w:val="28"/>
          <w:rtl w:val="true"/>
          <w:lang w:bidi="fa-IR"/>
        </w:rPr>
        <w:t>»</w:t>
      </w:r>
      <w:r>
        <w:rPr>
          <w:rStyle w:val="FootnoteAnchor"/>
          <w:rtl w:val="true"/>
        </w:rPr>
        <w:footnoteReference w:id="309"/>
      </w:r>
    </w:p>
    <w:p>
      <w:pPr>
        <w:pStyle w:val="Heading5"/>
        <w:numPr>
          <w:ilvl w:val="4"/>
          <w:numId w:val="1"/>
        </w:numPr>
        <w:rPr/>
      </w:pPr>
      <w:bookmarkStart w:id="322" w:name="__RefHeading___Toc1474353_73709187"/>
      <w:bookmarkStart w:id="323" w:name="_Toc113"/>
      <w:bookmarkEnd w:id="322"/>
      <w:r>
        <w:rPr>
          <w:rtl w:val="true"/>
        </w:rPr>
        <w:t>ترجمه کردری از اعاظم علمای حنفیه است</w:t>
      </w:r>
      <w:bookmarkEnd w:id="32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سیوطی و کتائب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سلیمان کفوی ظاهر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المضیئة فی طبقات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او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عبد الستار بن محمد العمادی الکردری نسبة الی الجد المنتسب إلیه البرایقینی، من أهل برایقین، قصبة من قصبات کردر، من أعمال جرجانیة خوارزم، المنعوت شمس الدین کنیته أبو الوجد، کان استاذ الائمة علی الاطلاق و الموفود إلیه من الآفاق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قرأ بخوارزم علی الشیخ برهان الدین ناصر بن أبی المکارم عبد السید بن علی المظهری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رحل الی ما وراء النهر، و تفقه بسمرقند علی شیخ الاسلام برهان الدین أبی الحسن علی بن أبی بکر بن عبد الجلیل المرغینانی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مجد الدین المهاری السمرقندی المعروف بامام زاده، و سمع الحدیث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تفقه ببخاری علی العلامة بدر الدین عمر بن عبد الکریم، و الشیخ شرف الدین أبی محمد عمر بن محمد بن عمر العقیلی، و القاضی عماد الدین أبی العلاء عمر ابن أبی بکر بن محمد الزرنجری، و الزاهد زین الدین أبی القاسم أحمد بن محمد العتابی، و الشیخ نور الدین أبی محمد أحمد بن محمود الصابونی البخاریین، و الامام فخر الدین أبی المحاسن الحسن بن منصور قاضی خان، و الشیخ قطب الدین أبی الفتح محمد بن محمد بن عثمان السرخسی، و الشیخ عماد الدین أبی المحامد محمود بن أحمد بن احمد بن الحسن الفارنامی و الشیخ شمس الدین أبی الفضل اسماعیل بن محمد بن سلیمان السلفی، و غیرهم و سمع التفسیر و الحدیث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برع فی معرفة المذاهب، و احیاء علم اصول الفقه، بعد اندراسه من زمان القاضی أبی زید الدبوسی، و شمس الائمة السرخسی</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تفقه علیه خلق کثیر منهم العلامة بدر الدین محمد بن محمود بن عبد الکریم الکردی عرف بخواهرزاده و هو ابن اخته، و شیخ الشیوخ سیف الدین ابی</w:t>
      </w:r>
    </w:p>
    <w:p>
      <w:pPr>
        <w:pStyle w:val="BookText"/>
        <w:rPr/>
      </w:pPr>
      <w:r>
        <w:rPr>
          <w:rFonts w:ascii="IRNazanin" w:hAnsi="IRNazanin" w:eastAsia="IRNazanin"/>
          <w:color w:val="111111"/>
          <w:sz w:val="28"/>
          <w:sz w:val="28"/>
          <w:szCs w:val="28"/>
          <w:rtl w:val="true"/>
          <w:lang w:bidi="fa-IR"/>
        </w:rPr>
        <w:t>المعالی سعید بن المظهر بن سعید الباخرزی، و الشیخ سراج الدین محمد بن احمد القرنی، و الشیخ سراج الدین محمد بن أحمد بن الزاهدی، و الشیخ حمید الدین علی بن محمد بن محمد بن علی الراشی الضریر، و الامام حافظ الدین أبو الفضل محمد بن محمد بن 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ببخاری یوم الجمعة تاسع محرم سنة اثنتین و اربعین و ستمائه، و دفن بسبذمون عند قبر الاستاذ أبی محمد عبد اللّه بن محمد بن یعقوب السبذمونی، علی نصف فرسخ من البلد، و کان مولده ببرایقین فی ثامن عشر ذی القعدة سنة تسع و خمسین و خمسمائة</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محمود بن سلیمان کفوی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کتائب اعلام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الشیخ الامام الموفود إلیه من الآفاق، مرضی الشمائل، جامع مکارم الاخلاق، بدر الامة، شمس الائمة، محمد بن عبد الستار بن محمد العمادی الکردری البرایقینی، بفتح الباء ثانی الحروف، و الراء المهملة و الالف و الیاء آخر الحروف ثم بکسر القاف و الیاء و النون، قصبة من قصبات کردر کجعفر، ناحیة من أعمال جرجانیة خوارزم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کردر کجعفر ناحیة بالعجم، و المضبوط فی نسختی من القاموس تراتقین بالتاء ثالث الحروف ثم بالراء و الالف و التاء أیضا، هی قریة ببلاد العجم و هی قصبة کردر</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فیها سنة تسع و تسعین و خمسمائة، و نشأ بخوارزم، و قرأ الادب علی الشیخ برهان الدین ناصر بن أبی المکارم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تلمیذ العلاّمة الزمخشری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طلب العلم و اجلولی</w:t>
      </w:r>
      <w:r>
        <w:rPr>
          <w:rStyle w:val="FootnoteAnchor"/>
          <w:rtl w:val="true"/>
        </w:rPr>
        <w:footnoteReference w:id="311"/>
      </w:r>
      <w:r>
        <w:rPr>
          <w:rFonts w:ascii="IRNazanin" w:hAnsi="IRNazanin" w:eastAsia="IRNazanin"/>
          <w:color w:val="111111"/>
          <w:sz w:val="28"/>
          <w:sz w:val="28"/>
          <w:szCs w:val="28"/>
          <w:rtl w:val="true"/>
          <w:lang w:bidi="fa-IR"/>
        </w:rPr>
        <w:t>، و اجتهد فی تحصیل العز و العلی، فصرف عنان عنه الی مجالس الفضلاء، و أخذ عن کبار الفقهاء و أعلام العلماء، حتی قرن اللّه مساعیه بالنجاح، و جعل صیته الطیار موفور الجناح، أخذ عن جمع کثیر لا یحیط بها الحد، و لا یضبطها العد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قد وصل الی خدمة الرجال من أصحاب الکتیبة التاسعة، و العاشرة، و الحادیة عشر، و أخذ عنهم، و سمع التفسیر و الحدیث، و برع فی معرفة المذاهب، و کان استاذ الائمة علی الاطلاق، و کانت الطلبة ترحل إلیه من الآفاق، رحل فی اول مرة فی حال صغره الی سمرقند، و قرأ من الفروع علی الشیخ الامام رکن الاسلام المفتی امام زاده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سمع الحدیث منه، ثم قدم بخارا، و أخذ عن القاضی عماد الدین عمر بن أبی بکر الزرنجری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ببخاری یوم الجمعة تاسع المحرم سنة اثنتین و أربعین و ستمائة</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مطاعن 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گفته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اَلْحَمْدُ لِلّهِ رَبِّ اَلْعالَمِینَ و الصلوة علی سید المرسلین محمد و آله العالمین العاملین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فانی ما کنت اسمع شفعویا یذم امام الائمة و سراج الامة أبا حنیفة رضی اللّه عنه، و یطعن فیه، و یسییء القول به، و یلعنه، بل أراهم یتقربون الی أتباعه و یتوددون الی أشیاعه الا المعتزلة منهم، فانهم کانوا یبغضون لبدعتهم، و یعادون لعداوتهم، حتی دخلت حلب طهرها اللّه سبحانه عن البدع، فسمعت</w:t>
      </w:r>
    </w:p>
    <w:p>
      <w:pPr>
        <w:pStyle w:val="BookText"/>
        <w:rPr/>
      </w:pPr>
      <w:r>
        <w:rPr>
          <w:rFonts w:ascii="IRNazanin" w:hAnsi="IRNazanin" w:eastAsia="IRNazanin"/>
          <w:color w:val="111111"/>
          <w:sz w:val="28"/>
          <w:sz w:val="28"/>
          <w:szCs w:val="28"/>
          <w:rtl w:val="true"/>
          <w:lang w:bidi="fa-IR"/>
        </w:rPr>
        <w:t>بعد مدة ان علام المدرسین من الشفعویة لعن أبا حنیفة رحمه اللّه، فأنکرت علی الناقل و کذبته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توالی علی سمعی من سکان مدارس الشفعویة من المتفقّهة منهم، أنهم یسیئون القول فی الحنفیین و یبغضونهم، و فی أیدیهم کتاب مکتوب فیه مناظرة الشافعی رحمه اللّه تعالی مع محمد بن الحسن الشیبانی، یذکر فیه ان الشافعی رحمه اللّه ناظره فنظره عند هارون الرشید و کفّره، و هم یعتقدون صحة ذلک و یدرسونه، فقلت، سبحان اللّه الشافعی کان تلمیذ محمد بن الحسن و استفاد منه علم أبی حنیفة رحمه اللّه، و أثنی علیه، فکیف یتجرأ أن یناظره و ینظره، و یحاجه و یحجه فضلا عن أن ینظره و یکفّره، مع علمه قبح ذلک فی الشریعة المطهرة، فطلبت ذلک المکتوب فأخفوه، و الان وقعت فی یدی جزازة مکتوب فیها أن أبا محمد الغزالی الطوسی أحد رؤساء الشفعویة ذکر فی آخر کتابه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بالمنخول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قدم فیه مذهب الشافعی علی سائر المذاهب، و فضله علی سائر أصحاب المناصب، مثل أبی حنیفة، و أحمد، و مالک، رحمهم اللّه، و سلک لتصحیح دعواه ثلاث مسالک، و طعن فیه، و خص أبا حنیفة رحمه اللّه بالتشنیع العظیم، و التقبیح العمیم، و وصفه بما یشیر الی انه کان ملحدا لا مؤمنا، نحو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أبو حنیفة فقد قلّب الشریعة ظهرا لبطن، و شوّش مسلکها، و خرم نظامها، و سنذکر تمامه فی موضعه من هذا الکتاب انشاء اللّه تعالی</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اتیقن هذا ما لم أطلع علی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بالمنخول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فتوسلت بطریقة الی تحصیله، فوجدته بعد جهد جهید فی زمان مدید، فوجدته کما نسخ فی هذه الجزازة، فأورد فی قلبی وجدا و حزازة، فبان لی أن تقربهم فی بلاد العجم الی اصحاب الامام المعظم کان تقیة، لما یرون من تقدمهم و قربهم،</w:t>
      </w:r>
    </w:p>
    <w:p>
      <w:pPr>
        <w:pStyle w:val="BookText"/>
        <w:rPr/>
      </w:pPr>
      <w:r>
        <w:rPr>
          <w:rFonts w:ascii="IRNazanin" w:hAnsi="IRNazanin" w:eastAsia="IRNazanin"/>
          <w:color w:val="111111"/>
          <w:sz w:val="28"/>
          <w:sz w:val="28"/>
          <w:szCs w:val="28"/>
          <w:rtl w:val="true"/>
          <w:lang w:bidi="fa-IR"/>
        </w:rPr>
        <w:t>و تعصبا لامرائهم، و أن تبغضهم بهم فی هذه و ازرائهم علیهم لقربهم من السلطان و میله إلیهم، و لاح لی بدلالة واضحة و أمارة لائحة، أن القوم یعرفون أن أبا حنیفة رحمه اللّه هو الامام المقدم، و الحبر المعظّم، و العالم التقی، و الزاهد النقی لکن یظهرون خلاف ما یضمرون، طلبا للرئاسة الکلیة، و الشهوات النفسانیة و الحظوظ الدنیویة، و مصداق هذه الدعوی و برهانها أن خیارهم یأخذون الشفعة بالجوار، و أنه غصب و عدوان عندهم، و یتطهرون بماء الحمام و یغتسلون به، و هو نجس عندهم، و الصلاة بتلک الطهارة باطلة عندهم، بناء علی أن رماد النجاسة المحرقة نجس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خلط بالکابس فی الحمام و ببلیطه، و أن النجاسة تحترق فی الاتون و أن أجزاء رمادها تقع فی مجری الحوض، فیجری علیها الماء فیتنجس، و یتعاملون فی السوق بالاخذ و العطاء بدون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و اشتریت فی المطعوم و المشروب و الملبوس و أنه باطل عندهم، و المقبوض بناء علی ذلک کالمقبوض بالغصب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یبیعون و یشترون علی أیدی صبیانهم، و تصرفاتهم عندهم باطلة، و یزارعون و المزارعة عندهم فاسدة، و یتزوجون بتزویج أولیاء فساق و تزویجهم فی مذهبهم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أنکحتهم بحضرة الفسّاق فاسدة، فیظهر بهذا أن أنکحتهم فی الاکثر باطلة، و وطئهم بناء علی تلک الانکحة زناء، و أولادهم أولاد زناء، و ما یأکلون و یشربون و یلبسون حرام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ما یجمعون بتلک الطرق، فان قالوا أخذنا فی هذه المسائل بمذهب أبی حنیفة رحمه اللّه و أنه حق، فما بالهم یطعنون علیه و یلعنون؟ و ان قالوا مذهبه</w:t>
      </w:r>
    </w:p>
    <w:p>
      <w:pPr>
        <w:pStyle w:val="BookText"/>
        <w:rPr/>
      </w:pPr>
      <w:r>
        <w:rPr>
          <w:rFonts w:ascii="IRNazanin" w:hAnsi="IRNazanin" w:eastAsia="IRNazanin"/>
          <w:color w:val="111111"/>
          <w:sz w:val="28"/>
          <w:sz w:val="28"/>
          <w:szCs w:val="28"/>
          <w:rtl w:val="true"/>
          <w:lang w:bidi="fa-IR"/>
        </w:rPr>
        <w:t>باطل و مذهبنا حق فما بالهم یلابسون المحظورات؟ و یفارقون المنهیّات، و یبارزون بالمعاصی لمالک الاوامر و النواهی و هم یعلمون ذلک، و لا یتناهون عنه و لا یرجعون، بل یتعاونون علی ذلک و یتظافرون، و علی ذلک یموتون و لا یتوبون عن ذلک و لا یتذکرون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هذا و یوضحه انک تری أعلمهم و أزهدهم إذا تمکن من أمیر أو وزیر یعتقد أنه ظالم غاشم یجری معه فی هواه، و یوافقه فیما یهواه، فیمدحه فی وجهه بما لیس فیه حتی یصمّه و یعمیه، و مذهبه أنه لا ولایة لهذا الامیر و الوزیر علی أولاده الصغار تزویجا، و علی أموالهم بیعا و شراء، و علی تزویج بنته البکر البالغة، فضلا عن أن یثبت له ولایة علی العموم و أموال الایتام و الاوقاف و أموال بیت المال، و أن تولیته لا تصح، و أن الانکحة بحضرة أمثاله لا تنعقد، و مع ذلک یتقلد منه القضاء، و النظر فی الاوقاف و أموال الیتامی، مع اعتقاده أن تولیته باطلة، و تقلّده فاسد، و هو فی مدحه ایّاه و اعانته ظالم آثم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ربما تعدی من ذلک الی الوزارة، و جمع المال بالطرق المحرمة، و یظهر له انه ناصح امین، و شفیق مسکین، و هو فی الحقیقة خائن مبین، فیتلهی بالرجل حتی یصل الی اغراض فاسدة من التقدم علی بالعوام و جمع الحطام و تخریب المدارس و الرباطات معنی، بتولیته من لا یصلح لها إذا علم انه یدخل معه فی هواه، و یوافقه فیما یهواه، و ترک الصالح للتدریس و الفتیا، و عدم تمکینه من ذلک خوفا من ان یأمر بالمعروف و ینهی عن المنکر، و ینکر علیه افعاله، و لا یحسن احواله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فلینظر العاقل المنصف ان من هذه صفاته هل یصلح ان یعتمد علیه فی امور الدین و الدنیا، و یؤتمن علیه فی المصالح، و یفوض إلیه تدبیر المملکة، فمن هذه صنعته لا یبعد منه أن یعتقد حقیة مذهب الامام أبی حنیفة رحمه اللّه، ثم یظهر</w:t>
      </w:r>
    </w:p>
    <w:p>
      <w:pPr>
        <w:pStyle w:val="BookText"/>
        <w:rPr/>
      </w:pPr>
      <w:r>
        <w:rPr>
          <w:rFonts w:ascii="IRNazanin" w:hAnsi="IRNazanin" w:eastAsia="IRNazanin"/>
          <w:color w:val="111111"/>
          <w:sz w:val="28"/>
          <w:sz w:val="28"/>
          <w:szCs w:val="28"/>
          <w:rtl w:val="true"/>
          <w:lang w:bidi="fa-IR"/>
        </w:rPr>
        <w:t>خلافه لیحصل له الریاسة الکلیة</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ملاحظه این عبارت ظاهر است که شمس الائمه کردری در حلب مرة بعد اولی و کرة بعد اخری، استماع نمود که حضرات متفقهین شافعیه، که سکان مدارس می‌باشند، حنفیین را بد می‌گویند، و ایشان را دشمن می‌دارند، و نیز در دست خود کتابی دارند، که در آن مناظره شافعی با محمد بن الحسن مکتوب است، و در آن مذکور است که شافعی مناظره کرد با محمد بن الحسن، پس غالب آمد شافعی بر محمد ابن الحسن، و تکفیر کرد شافعی محمد بن الحسن را، و حضرات متفقهین شافعیه اعتقاد صحت این کتاب دارند، و آن را درس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شمس الائمه مطلع گردید بر جزئی که در آن نوشته بود که ابو محمد غزالی طوسی، که یکی از رؤساء شافعیه است، یعنی حجة الاسلام سنیان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در آخر کتاب خود که موسوم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بمنخول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را که تقدیم کرده در آن مذهب شافعی را بر سائر مذاهب، و تفضیل داده شافعی را بر سائر اصحاب مناصب، مثل أبی حنیفه، و مالک، و احمد، و سلوک کرده برای تصحیح دعوای خود سه مسلک، و طعن کرده در این کتاب، و خاص نموده أبی حنیفه را بتشنیع عظیم و تقبیح عمیم، و وصف کرده ابو حنیفه را بآنچه اشاره می‌کند بآنکه ابو حنیفه ملحد بود نه مؤمن، مثل قول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ابو حنیفه پس بدرستی که او قلب کرده شریعت را ظهر آن را بسوی بطن آن، و مشوش ساخته مسلک شریعت را، و قطع کرد نظام آن را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گاه شمس الائمه این جزء را ملاحظه کرد بنفس خود گفت که تیقن</w:t>
      </w:r>
    </w:p>
    <w:p>
      <w:pPr>
        <w:pStyle w:val="BookText"/>
        <w:rPr/>
      </w:pPr>
      <w:r>
        <w:rPr>
          <w:rFonts w:ascii="IRNazanin" w:hAnsi="IRNazanin" w:eastAsia="IRNazanin"/>
          <w:color w:val="111111"/>
          <w:sz w:val="28"/>
          <w:sz w:val="28"/>
          <w:szCs w:val="28"/>
          <w:rtl w:val="true"/>
          <w:lang w:bidi="fa-IR"/>
        </w:rPr>
        <w:t xml:space="preserve">این معنی نمی‌کنم، تا وقتی که مطلع نشوم بر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آخر توسل کرد بطریقه بسوی تحصیل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جهد جهید و کدّ شدید در زمان مدید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یافت، و هر گاه آن را ملاحظه ساخت، در آن نقل این جزء مطابق واقع یافت، و این مطابقت التهاب و سوزش در قلب شمس الائمه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این سر مکتوب مکشوف گردید، شمس الائمه یقین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بآنکه تقرب حضرات شافعیه در بلاد عجم بسوی اصحاب امام اعظم تقیه بوده، یعنی شافعیه چون در بلاد عجم تقدم و قوت حضرات حنفیه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سالک مسالک تعظیم و تبجیل ایشان برای خوش آمد امر ایشان گردیدند، و در حلب بر سر حلب ضروع خلاف و بغض و تحقیر و ازراء رسیدند، که سلطان حلب بحضرات شافعیه میل دارد، و ایشان مقربان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تقرب حضرات شافعیه بسوی حضرات حنیفه، محمول بر مصلحت و تقیه، و مقبول ارباب عقول و ائمه فحول سنیه نگردد، تصنیف جاحظ رساله مناقب را، با وصف ظهور ناصبیت و عداوت شدیدۀ او از دیگر کلمات او، چگونه او را از زمره هالکۀ نواصب برارد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لاح لی بدلالة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ظاهر است که بدلالت واضحه برای شمس الائمة ظاهر گردید که حضرات شافعیه می‌دانند، که ابو حنیفه امام مقدم، و حبر معظم، و عالم تقی، و زاهد نقی است، لکن اظهار می‌کنند حضرات شافعیه خلاف چیزی را که اعتقاد می‌کنند، برای ریاست کلیه، و شهوات نفسانیه، و حظوظ دنیویه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 چنین اگر جاحظ هم اظهار خلاف اعتقاد خود کرده باشد،</w:t>
      </w:r>
    </w:p>
    <w:p>
      <w:pPr>
        <w:pStyle w:val="BookText"/>
        <w:rPr/>
      </w:pPr>
      <w:r>
        <w:rPr>
          <w:rFonts w:ascii="IRNazanin" w:hAnsi="IRNazanin" w:eastAsia="IRNazanin"/>
          <w:color w:val="111111"/>
          <w:sz w:val="28"/>
          <w:sz w:val="28"/>
          <w:szCs w:val="28"/>
          <w:rtl w:val="true"/>
          <w:lang w:bidi="fa-IR"/>
        </w:rPr>
        <w:t>کدام مقام استغراب است؟ عجب است که شمس الائمة را علم بضمائر حضرات شافعیه بهم رسد و بر خلاف اظهارشان حکم کند که ایشان ابو حنیفه را امام مقدم، و حبر معظم، و عالم تقی، و زاهد نقی، می‌دانند، و حضرت رشید اظهار قول را بخلافت عباس دلیل عداوت جاحظ نگرداند، و گمان برد که عداوت امر قلبی است، اطلاع بر آن بدلالت قول نمی‌تواند شد، ان هذا لشیء عجاب</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آن ظاهر است که خیار حضرات شافعیه شفعه جوار می‌گیرند، حال آنکه اخذ شفعه جوار غصب و عدوان است نزد ایشان، و طهارت می‌کنند بماء حمام، و غسل می‌نمایند بآن و آن نجس است نزد ایشان، و نماز باین طهارت نزدشان باطل است، و معامله می‌کنند در بازار باخذ و عطاء مطعومات و مشروبات و ملبوسات بدون قول بعت و اشتریت، حال آنکه این معامله نزد شافعیه باطل است، و مقبوض باین معامله نزدشان مثل مغصوب است، و نیز شافعیه می‌فروشند و اشتراء می‌کنند بر دست صبیان خود و تصرفات صبیان نزدشان باطل است، و مزارعت می‌کنند و مزارعت نزدشان باطل است، و تزویج می‌کنند بتزویج اولیاء فساق، و تزویج فساق در مذهبشان باطل است، و نیز انکحه‌شان بحضرت فساق فاسد است، پس انکحه حضرات شافعیه در اکثر اوقات حسب مذهب خودشان حظی از صحت ندارد، و وطیشان بنابر این انکحه عین وطی بی نکاح است، و اولاد اینها اولاد حلال است، و نمی‌توانم آنکه لفظ زنا و حرام مثل علامه کردری بر زبان آرم، که می‌ترسم که سنیه معاصرین بدامنم آویزند، و غبار مخاصمت و عناد انگیزند، گو حقیر را در این حکایت پر نکایت جرمی</w:t>
      </w:r>
    </w:p>
    <w:p>
      <w:pPr>
        <w:pStyle w:val="BookText"/>
        <w:rPr/>
      </w:pPr>
      <w:r>
        <w:rPr>
          <w:rFonts w:ascii="IRNazanin" w:hAnsi="IRNazanin" w:eastAsia="IRNazanin"/>
          <w:color w:val="111111"/>
          <w:sz w:val="28"/>
          <w:sz w:val="28"/>
          <w:szCs w:val="28"/>
          <w:rtl w:val="true"/>
          <w:lang w:bidi="fa-IR"/>
        </w:rPr>
        <w:t xml:space="preserve">و قصوری، و در نقل قول از قائل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کائنا من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 از چنین قائل ممدوح جلیل الشأن، لومی و محذوری نیست، فوا فضیحتاه و وا سوأتاه که حقیقت حال انکحه اکثر حضرات شافعیه، و اقدام و جسارتشان مدت عمر بر وطی حلال، و بودن ازدواج عفیفه‌شان موطوآت قهر، و مفروشات عهد، و بودن اولاد امجادشان اولاد حلال، بر زبان حقایق ترجمان علامه جلیل الشأن و مدقق رفیع المکان، و محقق دوران، و مستند اوان خود، حضرت شمس الائمه کردری ظاهر و باهر گردید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این عبارت ظاهر است که مآکل و مشارب و ملابس حضرات شافعیه هم حرام محض است، و شمس الائمه بسبب مزید سوزش، تاب ضبط درد جگر نیافته، بر اظهار این همه فضائل و مناقب شافعیه اکتفا و اقتصار نکرده، افاده فروده آنچه حاصلش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می‌کند بیان سابق را و ایضاح می‌نماید آنرا این واقعه هائله، که می‌بینی تو اعلم شافعیه و ازهد ایشان را، که هر گاه متمکن می‌شود از امیری یا وزیری، که بالیقین او را ظالم غاشم می‌داند، جاری می‌شود با او در هوای او، و موافقت می‌کند با آن ظالم در آنچه خواهش می‌کند، پس مدح می‌کند این اعلم شافعیه و ازهد ایشان، در روی آن ظالم غاشم بآنچه نیست در او، تا آنکه کر و کور می‌سازد او را، حال آنکه مذهب این اعلم شافعیه و ازهد شان این است که، برای این امیر و وزیر ولایت بر اولاد صغار او نیست، نه در باب تزویجشان، و نه در باب بیع اموالشان، و نه شرای چیزی بر ایشان، و نه او را ولایت است بر تزویج بنت بکر بالغه چه جا که ثابت شود برای او ولایت بر عوام، و اموال ایتام و اوقاف، و اموال بیت المال و نیز مذهب این حضرات آنست که تولیت این امیر و وزیر صحیح نیست</w:t>
      </w:r>
    </w:p>
    <w:p>
      <w:pPr>
        <w:pStyle w:val="BookText"/>
        <w:rPr/>
      </w:pPr>
      <w:r>
        <w:rPr>
          <w:rFonts w:ascii="IRNazanin" w:hAnsi="IRNazanin" w:eastAsia="IRNazanin"/>
          <w:color w:val="111111"/>
          <w:sz w:val="28"/>
          <w:sz w:val="28"/>
          <w:szCs w:val="28"/>
          <w:rtl w:val="true"/>
          <w:lang w:bidi="fa-IR"/>
        </w:rPr>
        <w:t>و انکحه که بحضرت امثال او واقع می‌شود منعقد نمی‌گردد، و با این همه اعلم شافعیه و ازهدشان تقلد می‌کند، از این امیر و وزیر قضا و نظر را در اوقاف و اموال ایتام، با وصف آنکه اعتقاد او آنست که تولیت این امیر و وزیر باطل است، و تقلد خودش از این امیر و وزیر فاسد است، و خود این کس در مدح و اعانت این مبطل غاشم و جائر ظالم و عاصی آثم است، و این اعلم شافعیه و ازهدشان بر این همه حیف و جور و تناقض و تهافت اکتفاء نکرده، پا را فراتر از آن می‌نهد، و داد انهماک در هوای نفس می‌دهد، که ایثار او زار و زارت می‌نماید، و جمع مال بطرق محرمه می‌فرماید و ظاهر کند برای آن امیر و وزیر غاشم که این کس ناصح امین و شفیق مسکین است، حال آنکه او در حقیقت خائن مبین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اعلم شافعیه و ازهدشان تلهی می‌نماید بآن امیر و وزیر تا که برسد باغراض فاسده، از تقدم بر عوام و جمع حطام و تخریب مدارس و رباطات و تضییع حقوق مصونات، باین طور که متولی این مدارس و رباطات می‌سازد کسی را که لائق آن نیست، هر گاه می‌بیند که این غیر لایق در هوی و هوس او داخل، و در جور و حیف او موافق و شامل خواهد شد، و ترک می‌کند این اعلم شافعیه و ازهدشان کسی را که لائق تدریس و فتیا است، و متمکن نمی‌سازد آن لائق صالح را از منصب خودش، بسبب آنکه می‌ترسد که این شخص ثقه و صالح امر بمعروف و نهی عن المنکر خواهد کرد، و انکار خواهد کرد بر این اعلم شافعیه و ازهدشان، افعال قبیحه او را و تحسین اعمال شنیعۀ او نخواهد نمود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شمس الائمة بعد این همه وکد</w:t>
      </w:r>
      <w:r>
        <w:rPr>
          <w:rStyle w:val="FootnoteAnchor"/>
          <w:rtl w:val="true"/>
        </w:rPr>
        <w:footnoteReference w:id="314"/>
      </w:r>
      <w:r>
        <w:rPr>
          <w:rFonts w:ascii="IRNazanin" w:hAnsi="IRNazanin" w:eastAsia="IRNazanin"/>
          <w:color w:val="111111"/>
          <w:sz w:val="28"/>
          <w:sz w:val="28"/>
          <w:szCs w:val="28"/>
          <w:rtl w:val="true"/>
          <w:lang w:bidi="fa-IR"/>
        </w:rPr>
        <w:t>وکد، و جهد و جد بی حد، و کشش</w:t>
      </w:r>
    </w:p>
    <w:p>
      <w:pPr>
        <w:pStyle w:val="BookText"/>
        <w:rPr/>
      </w:pPr>
      <w:r>
        <w:rPr>
          <w:rFonts w:ascii="IRNazanin" w:hAnsi="IRNazanin" w:eastAsia="IRNazanin"/>
          <w:color w:val="111111"/>
          <w:sz w:val="28"/>
          <w:sz w:val="28"/>
          <w:szCs w:val="28"/>
          <w:rtl w:val="true"/>
          <w:lang w:bidi="fa-IR"/>
        </w:rPr>
        <w:t>و کوشش و جوش و خروش در ثنا خوانی حضرات شافعیه،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پس باید که نظر کند عاقل منصف که، بدرستی که کسی که این قبائح صفات او باشد، آیا لائق این است که اعتماد کرده شود بر او در امور دین و دنیا، و ایتمان کرده شود بر او در مصالح، و تفویض کرده شود بسوی او تدبیر مملکت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شمس الائمه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که این صنعت او باشد بعید نیست از او که اعتقاد کند مذهب امام أبی حنیفه، بعد از آن اظهار خلاف آن کند، تا که حاصل بشود برای او ریاست کلیه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 چنین بعید نیست از جاحظ جاحد، که با وصف علم بحقیت جناب أمیر المؤمنین علیه السلام، و اقرار بفضائل و محامد آن جناب، روی خود بتصنیف کتابی در توجیه مطاعن بآنجناب سیاه سازد، و ابراز شدت عداوت و ناصبیت نماید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 شمس الائمة بعد العبارة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فسألنی بعض أصحابی و أحبابی أن اکشف عن تزویر هذا الطاعن، و عن منصب الانصاف طاعن، و ابین بطلان ما ادعی، و هذا لکیلا یغتر به الغر الغبی، فیضل عن الصراط السوی، فرأیت اجابته الی ذلک واجبا و حتما لازما، فشرعت فی ذلک، طالبا من اللّه التوفیق للصواب و العصمة عن الزلل و ما یوجب العقاب، و جعلته علی ستة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ذکر طعنه و بیان بطلانه، و فصل فیما یفضی إلیه طعنه من الرذائل، و فصل فی دعواه و ما یبطلها، و فصل فی بطلان مسالکه الثلاثة، و فصل فیما یلزم المجتهد و غیره، و فصل فی مناقب الامام أبی حنیفة رحمه اللّه، فنقول و باللّه التوفیق علی سواء الطریق</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الاول فی ذکر طعنه و بیان بطلانه، اما طعنه فانه قال فی المسلک</w:t>
      </w:r>
    </w:p>
    <w:p>
      <w:pPr>
        <w:pStyle w:val="BookText"/>
        <w:rPr/>
      </w:pPr>
      <w:r>
        <w:rPr>
          <w:rFonts w:ascii="IRNazanin" w:hAnsi="IRNazanin" w:eastAsia="IRNazanin"/>
          <w:color w:val="111111"/>
          <w:sz w:val="28"/>
          <w:sz w:val="28"/>
          <w:szCs w:val="28"/>
          <w:rtl w:val="true"/>
          <w:lang w:bidi="fa-IR"/>
        </w:rPr>
        <w:t>الاول من مسالکه الثلثة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فابو حنیفة نزق</w:t>
      </w:r>
      <w:r>
        <w:rPr>
          <w:rStyle w:val="FootnoteAnchor"/>
          <w:rtl w:val="true"/>
        </w:rPr>
        <w:footnoteReference w:id="315"/>
      </w:r>
      <w:r>
        <w:rPr>
          <w:rFonts w:ascii="IRNazanin" w:hAnsi="IRNazanin" w:eastAsia="IRNazanin"/>
          <w:color w:val="111111"/>
          <w:sz w:val="28"/>
          <w:sz w:val="28"/>
          <w:szCs w:val="28"/>
          <w:rtl w:val="true"/>
          <w:lang w:bidi="fa-IR"/>
        </w:rPr>
        <w:t>حمام ذهنه فی تصویر المسائل و تعقید المذاهب، فکثر خبطه لذلک، و لهذا استنکف أبو یوسف و محمد عن اتباعه فی ثلثی مذهبه، لما رأوا فیه من کثرة التخبیط و التخلیط و التورط فی المناقضات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المسلک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أبو حنیفة فقد قلب الشریعة ظهرا لبطن، و شوش مسلکها، و خرم</w:t>
      </w:r>
      <w:r>
        <w:rPr>
          <w:rStyle w:val="FootnoteAnchor"/>
          <w:rtl w:val="true"/>
        </w:rPr>
        <w:footnoteReference w:id="316"/>
      </w:r>
      <w:r>
        <w:rPr>
          <w:rFonts w:ascii="IRNazanin" w:hAnsi="IRNazanin" w:eastAsia="IRNazanin"/>
          <w:color w:val="111111"/>
          <w:sz w:val="28"/>
          <w:sz w:val="28"/>
          <w:szCs w:val="28"/>
          <w:rtl w:val="true"/>
          <w:lang w:bidi="fa-IR"/>
        </w:rPr>
        <w:t>نظامها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بعد هذا فی اثناء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فساد مذهب أبی حنیفة فی تفاصیل الصلوة، و القول فی تفاصیلها یطول، و ثمرة خبطه بین فیما عاد إلیه أقل الصلوة عنده، و إذا عرض أقل صلاته علی کل عامی جلف لکاع</w:t>
      </w:r>
      <w:r>
        <w:rPr>
          <w:rStyle w:val="FootnoteAnchor"/>
          <w:rtl w:val="true"/>
        </w:rPr>
        <w:footnoteReference w:id="317"/>
      </w:r>
      <w:r>
        <w:rPr>
          <w:rFonts w:ascii="IRNazanin" w:hAnsi="IRNazanin" w:eastAsia="IRNazanin"/>
          <w:color w:val="111111"/>
          <w:sz w:val="28"/>
          <w:sz w:val="28"/>
          <w:szCs w:val="28"/>
          <w:rtl w:val="true"/>
          <w:lang w:bidi="fa-IR"/>
        </w:rPr>
        <w:t>و امتنع عن اتباعه، فان من انغمس فی مستنقع نبیذ، و خرج فی جلد کلب مدبوغ، و لم ینو، و احرم للصلوة، مبدلا صیغة التکبیر بترجمته ترکیا أو هندیا، فاقتصر من القراءة علی ترجمة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مُدْهامَّتانِ</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یترک الرکوع، و ینقر نقرتین، لا قعود بینهما، و لا یقرأ التشهد، ثم یحدث عمدا فی آخر صلاته بدلا من التسلیم، و لو سبقه حدث یعید الوضوء فی اثناء الصلوة، و یحدث بعد عمدا، لانه لم یک قاصدا فی حدثه الاول، فیحل من صلاته علی الصحة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ینبغی ان یقطع به کل ذی دین، ان مثل هذه الصلوة لم یبعث بها نبی و لا بعث محمد بن عبد اللّه صلی اللّه علیه و سلم بدعاء الناس إلیها، و قد زعم ان هذا القدر کل الواجب، و هی الصلوة النبی بعث بها النبی محمد صلی اللّه علیه</w:t>
      </w:r>
    </w:p>
    <w:p>
      <w:pPr>
        <w:pStyle w:val="BookText"/>
        <w:rPr/>
      </w:pPr>
      <w:r>
        <w:rPr>
          <w:rFonts w:ascii="IRNazanin" w:hAnsi="IRNazanin" w:eastAsia="IRNazanin"/>
          <w:color w:val="111111"/>
          <w:sz w:val="28"/>
          <w:sz w:val="28"/>
          <w:szCs w:val="28"/>
          <w:rtl w:val="true"/>
          <w:lang w:bidi="fa-IR"/>
        </w:rPr>
        <w:t>و سلم، و ما عداها سنن و آداب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الصوم فقد استأصل رکنه، و رده الی نصفه، حیث لم یشترط تقدیم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الزکاة فقد قضی أنها علی المتراخی فیجوز تأخیرها، و ان کانت الحاجات إلیها ماسة، و اعین المساکین إلیها ممتدة، ثم تسقط بموته قبل ادائها، و قد کان جاز له التأخیر، و هل هذا الابطال غرض الشارع من مراعات غرض المساکین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عکس هذا فی الحج الذی لا یرتبط به حاجة مسلم، و زعم انه علی الفور فهذا صنیعه فی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العقوبات فقد ابطل مقاصدها، و خرم أصولها و قواعدها، فان الذی أم الشرع من العقوبات عصمة الدماء و الفروج و الاموال، فقد هدم قاعدة القصاص بالقتل بالمثقل، فهذا التغریق، و التحریق، و التحنیق و القتل بأنواع المثقلات ذریعة الی درء القصاص، ثم زاد علیه حتی ناکر</w:t>
      </w:r>
      <w:r>
        <w:rPr>
          <w:rStyle w:val="FootnoteAnchor"/>
          <w:rtl w:val="true"/>
        </w:rPr>
        <w:footnoteReference w:id="319"/>
      </w:r>
      <w:r>
        <w:rPr>
          <w:rFonts w:ascii="IRNazanin" w:hAnsi="IRNazanin" w:eastAsia="IRNazanin"/>
          <w:color w:val="111111"/>
          <w:sz w:val="28"/>
          <w:sz w:val="28"/>
          <w:szCs w:val="28"/>
          <w:rtl w:val="true"/>
          <w:lang w:bidi="fa-IR"/>
        </w:rPr>
        <w:t>الحس و البداهة،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یقصد قتله و هو شبه عمد، و لیت شعری کیف یجد العاقل من نفسه أن یعتقد مثل هذا تقلیدا، لولا فرط الغباوة و شدة الخذلان</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الفروج فانه مهد قواعد أسقط الحد بها، مثل الاجارة، و نکاح الامهات و زعم أنها دارئة للحدود، و من یبغ البغاء بمومسة</w:t>
      </w:r>
      <w:r>
        <w:rPr>
          <w:rStyle w:val="FootnoteAnchor"/>
          <w:rtl w:val="true"/>
        </w:rPr>
        <w:footnoteReference w:id="320"/>
      </w:r>
      <w:r>
        <w:rPr>
          <w:rFonts w:ascii="IRNazanin" w:hAnsi="IRNazanin" w:eastAsia="IRNazanin"/>
          <w:color w:val="111111"/>
          <w:sz w:val="28"/>
          <w:sz w:val="28"/>
          <w:szCs w:val="28"/>
          <w:rtl w:val="true"/>
          <w:lang w:bidi="fa-IR"/>
        </w:rPr>
        <w:t>کیف یعجز عن استیجارها ثم دقق نظره فأوجب الحد فی مسئلة شهود الزوایا، زاعما أنی تفطنت بدقیقة و هو انزحافهم علی الزوایا،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 أربعة عدول بالزنا ثم أقر المشهود علیه بالزنا مرة واحدة سقط عنه الحد، ثم أوجب حد الشبهة إذا صادف أجنبیة علی فراشه فظنها امرأته و واقعها، و أقل موجبات العقوبات ما تمخض تحریمه،</w:t>
      </w:r>
    </w:p>
    <w:p>
      <w:pPr>
        <w:pStyle w:val="BookText"/>
        <w:rPr/>
      </w:pPr>
      <w:r>
        <w:rPr>
          <w:rFonts w:ascii="IRNazanin" w:hAnsi="IRNazanin" w:eastAsia="IRNazanin"/>
          <w:color w:val="111111"/>
          <w:sz w:val="28"/>
          <w:sz w:val="28"/>
          <w:szCs w:val="28"/>
          <w:rtl w:val="true"/>
          <w:lang w:bidi="fa-IR"/>
        </w:rPr>
        <w:t>و الذاهل المخطیء لا یوصف فعله بالتحریم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الاموال فانه زعم أن الغصب فیها مع أدنی تغییر یملکه، فلیغصب الحنطة و لیطحنها، و أخذ یتکایس مفرقا بین غاصب المندیل یشقه طولا أو عرضا، و لم یوجب الحد بسرقة الاموال الرطبة، و فیما ینضم إلیها و ان لم یکن رطبة،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سرق اناء ذهب فیه قطرة ماء فلا حد فیه، و من یشهد علیه حسه ان هذه الواقعة لو رفعت الی الصحابة لکانوا لا یرون الحد بسبب قطرة من الماء فی الاناء فالیأس من حسه و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صنیعه فی العقوبات، ثم دقق نظره منعکسا علی الاحتیاط زاعما انه لو شهد واحد بسرقة بقرة بیضاء، و آخر بسرقة بقرة سوداء یقطع یده، لاحتمال أن تکون البقرة مبرقشة اللون من بیاض و سواد فی نصفیها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أردف جمیع قواعد الشریعة بأصل هدم به شرع محمد علیه الصلوة و السلام قطعا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الزور إذا شهدوا کاذبین علی نکاح زوجة الغیر، و قضی به القاضی، مخطئا حلت للمشهود له، و ان کان عالما بالتزویر، و حرمت علی الاول فیما بینه و بین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لا شدة الغباوة، و قلة الدرایة، و تدرب القلوب علی اتباع التقلید المألوف لما اتبع هذا المتصرف فی الشرع من سلم حسه، فضلا عمن یشتد نظره و عقله و من هذا اشتد المطعن و المغمز بما سلف من الائمة الی أن اتهموه بروم خرم الشرع، و هو الذی قطع به القاضی، لقوله فی مسئلة المثقل من زعم أن القاتل لم یتعمد به القتل ان لم یعلم نقیضه فلیس من العقلاء، و ان علمه فقد رام خرم الدین</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جمعت ما تبدد من طعنه فی امام الامة و سراج الائمة الامام أبی حنیفة رحمه اللّه تعالی فی مسلکه فی تقدیم مذهب الشافعی علی سائر المذاهب، و تفضیله</w:t>
      </w:r>
    </w:p>
    <w:p>
      <w:pPr>
        <w:pStyle w:val="BookText"/>
        <w:rPr/>
      </w:pPr>
      <w:r>
        <w:rPr>
          <w:rFonts w:ascii="IRNazanin" w:hAnsi="IRNazanin" w:eastAsia="IRNazanin"/>
          <w:color w:val="111111"/>
          <w:sz w:val="28"/>
          <w:sz w:val="28"/>
          <w:szCs w:val="28"/>
          <w:rtl w:val="true"/>
          <w:lang w:bidi="fa-IR"/>
        </w:rPr>
        <w:t>علی أرباب المناصب، من فقهاء المسلمین و علماء الدین، لیتأمل فی مجموعها العاقل المنصب فیظهر له أنه أراد بذلک تفسیقه أو تکفیره، لانه نص علی أن أبا حنیفة رحمه اللّه قلب الشریعة ظهرا لبطن، و شوش مسلکها، و خرم نظامها، و أردف جمیع قواعد الشریعة بأصل هدم به شرع محمد المصطفی علیه الصلوة و السلام و من فعل شیئا من هذا مستحلا فقد کفر، و من فعل غیر مستحل فسق، و تصدیقه القاضی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 القاتل بالمثقل لم یتعمد قتله به ان لم یعلم نقیضه فلیس هو من العقلاء و ان علم فقد خرم الدین، فقد ردد أمر أبی حنیفة رحمه اللّه بین أن یکون جاهلا و مجنونا و بین کونه کافرا زندیقا، فان من یروم خرم الدین لا یکون الا کافرا مخلدا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اعتقادهم فی امام الائمة و سراج الامة، فکیف فی أتباعه و مقلدی مذهبه من الامراء و السلاطین، و قواعد عساکر المسلمین، و الفقهاء و القضاة منهم و المدرسین، و اعتقادهم فی أتباعه ما نص علیه من وصفهم به من شدة الغباوة و قلة الدرایة و شدة الخذلان، فان حواسهم فاسدة غیر سلیمة، و عقولهم و أنظارهم غیر سدیدة، ثم لا یستحیون و یظهرون فی وجوه أتباعه من الامراء و القضاة و الولاة، من الاطراء ما یزید علی مدح الصدیق و عمر الفاروق، هذه طریقتهم و سیرتهم، فلیتأمّل العاقل فیها حتی یعلم دیانتهم و أمانتهم و صیانتهم و عقلهم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اللّه تعالی عز و جل أظهر کرامة أبی حنیفة رحمه اللّه، بأن سلط علی هذا الطاعن فیه رؤساء مذهبه و علمائهم، فقابلوه علی طعنه بأن شهدوا علیه بالالحاد و الزندقة و التزویر و المخرقة عند السلطان سنجر، و أفتوا باباحة دمه و وجوب قتله، فأنکر ذلک، فاحتجوا علیه بکلمات التقطوها من تصانیفه و جمعوه فقال السلطان سنجر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عامی لا أعرف أحکام الشریعة فأشاروا فیه الی</w:t>
      </w:r>
    </w:p>
    <w:p>
      <w:pPr>
        <w:pStyle w:val="BookText"/>
        <w:rPr/>
      </w:pPr>
      <w:r>
        <w:rPr>
          <w:rFonts w:ascii="IRNazanin" w:hAnsi="IRNazanin" w:eastAsia="IRNazanin"/>
          <w:color w:val="111111"/>
          <w:sz w:val="28"/>
          <w:sz w:val="28"/>
          <w:szCs w:val="28"/>
          <w:rtl w:val="true"/>
          <w:lang w:bidi="fa-IR"/>
        </w:rPr>
        <w:t>القاضی فخر الدین الرضا بندی فشاوره فلم یستصوب قتله</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سراسر بشارت، بنهایت وضوح و غایت ظهور لائح است، که شمس الائمة اولا بسبب مزید اشتعال فوائد لهب، و کمال فلق و اضطراب و غضب، حجة الاسلام سنیان غزالی را بطاعن از منصب تعبیر کرده، و نسبت تزویر باو کرده، و دعوی او را سبب اغترار اغبیای نا تجربه کار، و ضلال از صراط سوی هدایت شعار وانموده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این زور و شود افادات حجة الاسلام در تفضیح و تضلیل امام اعظم نبیل، که قلوب حضرات حنیفه را علی الخصوص کسانی که اعتقاد جلالت و عظمت غزالی هم دارند، پاره پاره می‌گرداند، و بملاحظۀ آن خون ناب حسرت از چشمهای ایشان می‌بارد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آن افاده کرده آنچه حاصلش این است، که باید که تأمل کند در مجموع آن عاقل منصب، پس ظاهر شود برای او که بدرستی که غزالی اراده کرده باین طعن و تشنیع و تفسیق ابو حنیفه، یا تکفیر او را، زیرا که غزالی نقل کرده بر آنکه ابو حنیفه قلب کرده است شریعت را ظهر آن را به پشت آن، و مشوش ساخته است مسلک شریعت را، و قطع کرده است نظام آن را، و ارداف کرده جمیع قواعد شریعت را باصلی که، هدم کرد بآن شرع محمد مصطفی صلی اللّه علیه و آله را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شمس الائمة می‌فرماید که هر کسی که بکند چیزی را از این امور که غزالی نسبت آن بابی حنیفه نموده، در حالی که مستحل آن باشد پس او کافر می‌شود، و کسی که بکند بعض این امور را بحالی که غیر مستحل آن باشد او فاسق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شمس الائمة افاده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غزالی تصدیق کرده است قاضی را در قول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کسی که گمان کند که قاتل بمثقل تعمد نکرده است قتل مقتول را بمثقل، اگر نداند نقیض حکم خود را پس او از زمرۀ عقلا نیست و اگر می‌داند نقیض حکم خود را پس بدرستی که او قصد کرده است قطع دین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الائمه می‌فرماید پس مردد ساخته است قاضی امر ابی حنیفه را، در میان بودن ابو حنیفه جاهل و مجنون، و در میان بودن او کافر زندیق، زیرا که کسی که قصد قطع دین کند نمی‌باشد مگر کافر مخلد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الائمه افاده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است اعتقاد ایشان یعنی شافعیّه در امام الائمه و سراج الامة یعنی ابو حنیفه، پس چگونه خواهد بود اعتقادشان در باب اتباع ابو حنیفه و مقلدین مذهب او، از امراء و سلاطین و قواعد عساکر مسلمین، و فقها و قضات و مدرسین، یعنی هر گاه اعتقاد حضرات شافعیه، که امام غزالی از جمله اکابر و رؤساء ایشانست، باین مثابه باشد که شنیدی، اعتقادشان در باب اتباع و مقلدین مذهب أبی حنیفه افحش و اشنع افظع خواهد بود، که کسی که از تفصیح و تقبیح و تجهیل و تضلیل امام اعظم و مقتدای افخم نمی هراسد، مقلدین و اتباع و اشیاع نزد او در چه حسابند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شمس الائمة بر این اجمال و اثبات افحشیت اعتقاد حضرات شافعیه در باب حنفیه اکتفاء نکرده، بلکه بمقتضای بلاغت، اولا تحریف و تهویل بتعظیم شأن این تشنیع باجمال و اثبات آن باولویت نموده، باز بر سر تفصیل رسیده افاده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اعتقاد شافعیه در حق اتباع ابو حنیفه چیزی است که نص کرده است بر آن غزالی، یعنی وصف اتباع ابو حنیفه</w:t>
      </w:r>
      <w:bookmarkStart w:id="324" w:name="pg11429_128135"/>
    </w:p>
    <w:p>
      <w:pPr>
        <w:pStyle w:val="BookText"/>
        <w:rPr/>
      </w:pPr>
      <w:bookmarkEnd w:id="324"/>
      <w:r>
        <w:rPr>
          <w:rFonts w:ascii="IRNazanin" w:hAnsi="IRNazanin" w:eastAsia="IRNazanin"/>
          <w:color w:val="111111"/>
          <w:sz w:val="28"/>
          <w:sz w:val="28"/>
          <w:szCs w:val="28"/>
          <w:rtl w:val="true"/>
          <w:lang w:bidi="fa-IR"/>
        </w:rPr>
        <w:t>بشدت غباوت و قلت درایت و شدت خذلان، پس بدرستی که حواس ایشان فاسد و غیر سلیم، و عقول ایشان و انظار ایشان غیر سدید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شمس الائمة بعد این همه زار نالی، از دست حاوی مکارم معالی، امام غزالی، و اتباع آن امام ملک شیرین مقالی، افاده می‌فرماید آنچه حاصلش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این طعن و تشنیع بر امام اعظم و اشیاع او شرم نمی‌کنند حضرات شافعیه، و اظهار می‌کنند روبروی اتباع ابو حنیفه از امراء و قضاة و ولاة، از اطراء آنچه زیاده می‌باشد بر مدح صدیق و عمر فاروق، و این طریقه ایشان است و سیرت ایشان، و صیانت ایشان و عقل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حضرات شافعیه با وصف اعتقاد این همه فضائح و قبائح فضیحه، و فظائع قبیحه، و معایب و مثالب عظیمه، و مطاعن و مخازی فخیمه، در حق ابو حنیفه و اتباع و اشیاع او، حسب افاده شمس الائمه، ترک حیا و آزرم کرده، بحدی مبالغه در مدح و اطراء، و تعظیم و ثنای قضاة و ولاة و امرای حنیفه نمایند، که ایشان را بپایۀ بالاتر از خلیفه اول و خلیفه ثانی نشانند، و صدیق و فاروق سنیان را پست‌تر از حنیفه که نزد خودشان، موصوف بشدت غباوت، و قلت درایت، و شدت خذلان و فساد حواس، و عدم سلامت آن، و غیر سدید بودن عقول و انظار هستند گردانند، و عقل و دیانت و امانت و صیانت خود را باقصی المرتبه رسانند، پس صدور خلاف اعتقاد از جاحظ شدید العناد کدام مقام استعجاب علمای امجاد است</w:t>
      </w:r>
      <w:r>
        <w:rPr>
          <w:rFonts w:eastAsia="IRNazanin" w:cs="IRNazanin"/>
          <w:color w:val="111111"/>
          <w:sz w:val="28"/>
          <w:szCs w:val="28"/>
          <w:rtl w:val="true"/>
          <w:lang w:bidi="fa-IR"/>
        </w:rPr>
        <w:t>.</w:t>
      </w:r>
    </w:p>
    <w:p>
      <w:pPr>
        <w:pStyle w:val="Heading5"/>
        <w:numPr>
          <w:ilvl w:val="4"/>
          <w:numId w:val="1"/>
        </w:numPr>
        <w:rPr/>
      </w:pPr>
      <w:bookmarkStart w:id="325" w:name="__RefHeading___Toc1474355_73709187"/>
      <w:bookmarkStart w:id="326" w:name="_Toc114"/>
      <w:bookmarkEnd w:id="325"/>
      <w:r>
        <w:rPr>
          <w:rtl w:val="true"/>
        </w:rPr>
        <w:t>بقول کردری غزالی بر اثر کرامت ابی حنفیه مطرود و تکفیر شد</w:t>
      </w:r>
      <w:bookmarkEnd w:id="326"/>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می‌بینی که شمس الائمه، شهادت رؤساء شافعیه را، بالحاد و زندقه و تزویر و مخرقه غزالی، نزد سلطان سنجر، و افتاء باباحت دم</w:t>
      </w:r>
    </w:p>
    <w:p>
      <w:pPr>
        <w:pStyle w:val="BookText"/>
        <w:rPr/>
      </w:pPr>
      <w:r>
        <w:rPr>
          <w:rFonts w:ascii="IRNazanin" w:hAnsi="IRNazanin" w:eastAsia="IRNazanin"/>
          <w:color w:val="111111"/>
          <w:sz w:val="28"/>
          <w:sz w:val="28"/>
          <w:szCs w:val="28"/>
          <w:rtl w:val="true"/>
          <w:lang w:bidi="fa-IR"/>
        </w:rPr>
        <w:t>غزالی، و وجوب قتل او، و احتجاج و استدلال برای افحام و اسکات او بکلمات ملتقطه از تصانیف او، بکمال ابتهاج و افتخار و نهایت سرور و استبشار ذکر می‌فرماید، که افاده می‌نماید که حق تعالی اظهار کرامت أبی حنیفه کرد، باین طور که مسلط کرد بر این طاعن یعنی غزالی رؤساء مذهب او و علماء ایشان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مقابله کردند طعن او را، باین که شهادت دادند بر غزالی بالحاد و زندقه و تزویر و مخرقه نزد سلطان سنجر، و فتوی دادند باباحت دم غزالی، و وجوب قتل او، و هر گاه انکار کرد غزالی، احتجاج کردند رؤساء مذهب غزالی و علمائشان بر غزالی، به کلماتی که التقاط کردند و جمع نمودند آنرا از تصانیف غزالی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 شمس الائمة بعد العبارة السابقة بغیر فاصلة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بیان بطلان طعنه فان جمیع ما صدر منه من التشنیع و الکلام الفظیع فی حقه لاجل انّه خالف مذهب الشافعی باجتهاده، و عنده و عند الشافعی کل مجتهد مصیب فی اجتهاد و فیما أدی إلیه اجتهاده، و انه حکم اللّه تعالی فی حق کل مجتهد و فی حق من یقلد، و المجتهدان القائلان بحیثیتین متضادتین بمنزلة رسولین جائا بشریعتین مختلفتین، فکلتاهما حق، فکذا هذا و أبو حنیفة رحمه اللّه، لا شک فی کونه مجتهدا فصار مصوبا ایاه بعموم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مجتهد مصیب، ثم فی تخطئته صار مناقضا فی فتواه مخالفا مذهبه و مقتداه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اخطّئه دفعا للتناقض فقد صوّبه، لانه لا یخلو امّا أن یری مذهبه حقا و صوابا أو خطاء و باطلا، فان رآه صوابا فهو فی طعنه کاذب، و عن طریق الحق ناکب، و فی تشنیعه ملابس عدوانا و ظلما، محتقب أوزارا و اثما،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یُؤْذُونَ اَلْمُؤْمِنِینَ وَ اَلْمُؤْمِناتِ بِغَیْرِ مَا اِکْتَسَبُوا</w:t>
      </w:r>
    </w:p>
    <w:p>
      <w:pPr>
        <w:pStyle w:val="BookText"/>
        <w:rPr/>
      </w:pPr>
      <w:r>
        <w:rPr>
          <w:rFonts w:ascii="Amiri" w:hAnsi="Amiri" w:eastAsia="Amiri" w:cs="Amiri"/>
          <w:color w:val="111111"/>
          <w:sz w:val="28"/>
          <w:sz w:val="28"/>
          <w:szCs w:val="28"/>
          <w:rtl w:val="true"/>
          <w:lang w:bidi="ar-SA"/>
        </w:rPr>
        <w:t>فَقَدِ اِحْتَمَلُوا بُهْتاناً وَ إِثْماً مُبِیناً</w:t>
      </w:r>
      <w:r>
        <w:rPr>
          <w:rFonts w:eastAsia="Amiri" w:cs="Amiri" w:ascii="Amiri" w:hAnsi="Amiri"/>
          <w:color w:val="111111"/>
          <w:sz w:val="28"/>
          <w:szCs w:val="28"/>
          <w:rtl w:val="true"/>
          <w:lang w:bidi="ar-SA"/>
        </w:rPr>
        <w:t>.</w:t>
      </w:r>
      <w:r>
        <w:rPr>
          <w:rStyle w:val="FootnoteAnchor"/>
          <w:rtl w:val="true"/>
        </w:rPr>
        <w:footnoteReference w:id="322"/>
      </w:r>
      <w:r>
        <w:rPr>
          <w:rFonts w:ascii="IRNazanin" w:hAnsi="IRNazanin" w:eastAsia="IRNazanin"/>
          <w:color w:val="111111"/>
          <w:sz w:val="28"/>
          <w:sz w:val="28"/>
          <w:szCs w:val="28"/>
          <w:rtl w:val="true"/>
          <w:lang w:bidi="fa-IR"/>
        </w:rPr>
        <w:t>و ان رآه خطاء فهو مناقض فی دعواه مخالف مذهبه و فتواه، و خارج لاجماع الامة فی دعواه قطعا، لان الامة مجمعة علی أنه لا قطع فی المجتهدات و لا فی مستندها، فان حد الحکم المجتهد فیه کل حکم شرعی لم یقم علیه دلیل قطعی، و کل ما لم یقم علیه دلیل قطعی لیس بقطعی بل هو ظنی، و لهذا لم یجز التکفیر و التضلیل فی المسائل الاجتهادیة و جاز فی المسائل الاعتقادیة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ادّعیت القطع فیه فقد نادی علیه مقالته فانه قال فی المسلک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تستبن مذاهب الائمة تتبین علی القطع تقدم مذهب الشافعی، فاذا تقدم مذهبه علی القطع تبین تأخر مذهب أبی حنیفة رحمه اللّه علی القطع، فاذا تبیّن تأخره علی القطع تبیّن خطاؤه، إذ لا معنی لتقدیمه الاّ وجوب العمل به و لتأخره الا حرمة العمل به و انه تفسیر الخطأ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 هذا قوله فی المسلک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أردف جمیع قواعد الشریعة بأصل هدم به شرع محمد علیه الصلاة و السلام قطعا، و کذا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یخفی فساد مذهبه فیما یرجع الی تفاصیل الصلاة و کذا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فینبغی أن یقطع به کل ذی دین أنه لم یبعث بمثل هذه الصلاة نبیّ، فبجملة ما ذکرنا ظهر أنه هو الخابط المتناقض فی دعواه، المخالف مذهبه و مقتداه، و خارق اجماع الامة لا أبو حنیفة رحمه اللّه، و قد قال اللّه فی کتابه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یَتَّبِعْ غَیْرَ سَبِیلِ اَلْمُؤْمِنِینَ نُوَلِّهِ ما تَوَلّی وَ نُصْلِهِ جَهَنَّمَ</w:t>
      </w:r>
      <w:r>
        <w:rPr>
          <w:rStyle w:val="FootnoteAnchor"/>
          <w:rtl w:val="true"/>
        </w:rPr>
        <w:footnoteReference w:id="323"/>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قال علیه الصلاة و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فارق الجماعة قدر شبر فقد خلع ربقة الاسلام من عنقه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بهذا بان صدق دعوی أنهم یعتقدون أن أبا حنیفة رحمه اللّه محق و مذهبه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لکنّهم یظهرون خلاف ما یضمرون طلبا للرئاسة و الشهوات الحاضرة و ایثارا للدنیا علی الآخرة، فاذا ثبت ما ذکرنا ثبت کونه مبطلا فی طعنه و تشنیعه، و دعواه تقدیم مذهب الشافعی رحمه اللّه علی غیره، و ظهر أنّ ما سلکه فی المسلک الثالث لتصحیح دعواه الباطلة باطل، لاستحالة أن یقوم دلیل علی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لهذا ان مدعی الالوهیة لا یسمع منه الدلیل، لانه مستحیل، و ان ظهرت خوارق العادة عقیب دعواه لا یلتفت الی ذلک،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یَدْعُ مَعَ اَللّهِ إِلهاً آخَرَ لا بُرْهانَ لَهُ بِهِ ، و کذا مدّعی النبّوة فی هذا الزمان عرفنا بطلان دعواه بدلیل قطعی، 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خاتَمَ اَلنَّبِیِّینَ</w:t>
      </w:r>
      <w:r>
        <w:rPr>
          <w:rStyle w:val="FootnoteAnchor"/>
          <w:rtl w:val="true"/>
        </w:rPr>
        <w:footnoteReference w:id="324"/>
      </w:r>
      <w:r>
        <w:rPr>
          <w:rFonts w:ascii="IRNazanin" w:hAnsi="IRNazanin" w:eastAsia="IRNazanin"/>
          <w:color w:val="111111"/>
          <w:sz w:val="28"/>
          <w:sz w:val="28"/>
          <w:szCs w:val="28"/>
          <w:rtl w:val="true"/>
          <w:lang w:bidi="fa-IR"/>
        </w:rPr>
        <w:t>و هذا القدر یکفی للعاقل فی ابطال دعاویه کلها و رفع تشنیعاته</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واضح است که شمس الائمه اولا تشمیر ذیل در ابطال تشنیعات بلیغۀ حجة الاسلام سنیان بر امام اعظمشان نموده، و در ضمن این بیان نهایت تضلیل و تجهیل و تحمیق و تسفیه غزالی نبیه بکار برده، و در آخر آن گفته آنچه حاصلش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بیان ظاهر شد صدق دعوی این معنی، که شافعیه اعتقاد می‌کنند که ابو حنیفه محق است و مذهب او حق است، لکن ایشان اظهار می‌کنند خلاف چیزی که اضمار آن می‌نماید، برای طلب ریاست و شهوات حاضره، و ایثار دنیا بر آخرت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گاه بنابر افاده شمس الائمه کردری حجة الاسلام سنیان و دیگر حضرات شافعیّه، بسبب انهماک در حب ریاست و شهوات نفسانیه،</w:t>
      </w:r>
      <w:bookmarkStart w:id="327" w:name="pg11429_128139"/>
    </w:p>
    <w:p>
      <w:pPr>
        <w:pStyle w:val="BookText"/>
        <w:rPr/>
      </w:pPr>
      <w:bookmarkEnd w:id="327"/>
      <w:r>
        <w:rPr>
          <w:rFonts w:ascii="IRNazanin" w:hAnsi="IRNazanin" w:eastAsia="IRNazanin"/>
          <w:color w:val="111111"/>
          <w:sz w:val="28"/>
          <w:sz w:val="28"/>
          <w:szCs w:val="28"/>
          <w:rtl w:val="true"/>
          <w:lang w:bidi="fa-IR"/>
        </w:rPr>
        <w:t>و ارتباک در وساوس، و تخدیعات شیطانیه، و ایثار دنیای فانیه بر عقبای باقیه، در تناقض و تهافت بیفتند، و بخلاف اجماع امّت بنصّ الهی مستوجب جهنم، و بنص نبوی خالع ربقۀ اسلام کردند، و خلاف اعتقاد خود ظاهر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صدور تناقض و تهافت و مخالفت اعتقاد خود از جاحظ، که بی مبالاتی او طشتی است از بام افتاده، کدام مقام استعجاب است، و چرا فاضل رشید آن را داخل مستحیلات و ممتنعات می‌پندارد، و بر حال پر اختلال ائمۀ با کمال خود نظری نمی‌افکند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لاستحالة أن یقوم دلیل علی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این هم ظاهر گشت که هر گاه امری قطعا ثابت باشد، دلیلی که بر خلاف آن اقامت کنند قابل التفات نیست، تا آنکه دلیلی از مدعی الوهیت با وصف ظهور خوارق بر دست او مسموع نمی‌گردد</w:t>
      </w:r>
      <w:r>
        <w:rPr>
          <w:rFonts w:eastAsia="IRNazanin" w:cs="IRNazanin"/>
          <w:color w:val="111111"/>
          <w:sz w:val="28"/>
          <w:szCs w:val="28"/>
          <w:rtl w:val="true"/>
          <w:lang w:bidi="fa-IR"/>
        </w:rPr>
        <w:t>.</w:t>
      </w:r>
    </w:p>
    <w:p>
      <w:pPr>
        <w:pStyle w:val="Heading5"/>
        <w:numPr>
          <w:ilvl w:val="4"/>
          <w:numId w:val="1"/>
        </w:numPr>
        <w:rPr/>
      </w:pPr>
      <w:bookmarkStart w:id="328" w:name="__RefHeading___Toc1474357_73709187"/>
      <w:bookmarkStart w:id="329" w:name="_Toc115"/>
      <w:bookmarkEnd w:id="328"/>
      <w:r>
        <w:rPr>
          <w:rtl w:val="true"/>
        </w:rPr>
        <w:t>جمع تالیف رساله غراء و رساله عثمانیه از جاحظ محال نیست</w:t>
      </w:r>
      <w:bookmarkEnd w:id="329"/>
    </w:p>
    <w:p>
      <w:pPr>
        <w:pStyle w:val="BookText"/>
        <w:rPr/>
      </w:pPr>
      <w:r>
        <w:rPr>
          <w:rFonts w:ascii="IRNazanin" w:hAnsi="IRNazanin" w:eastAsia="IRNazanin"/>
          <w:color w:val="111111"/>
          <w:sz w:val="28"/>
          <w:sz w:val="28"/>
          <w:szCs w:val="28"/>
          <w:rtl w:val="true"/>
          <w:lang w:bidi="fa-IR"/>
        </w:rPr>
        <w:t>پس هم چنین هر گاه ناصبیت جاحظ قطعا و حتما از تصریح شاهصاحب و تصریحات خود جاحظ ثابت گردید، حالا شبهات فاضل رشید مثل دعاوی و دلائل مدعیان الوهیت غیر خدا، و هفوات و شبهات مدعیان نبوت بعد جناب خاتم النبیین صلی اللّه علیه و آله اجمعین، قابل آن نیست که مسموع گردد، و حاجت برد و ابطال آن باشد، لاستحالة أن یقوم دلیل علی الباطل</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بزعم جریان ارث در خلافت که بآن زعم هم علی ما صرح به القاضی بنابر ارضای بعض ملوک شیعه زبانش آلوده شده باشد، از اعادی حضرت امیر المؤمنین باشد</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مخدوش است</w:t>
      </w:r>
    </w:p>
    <w:p>
      <w:pPr>
        <w:pStyle w:val="BookText"/>
        <w:rPr/>
      </w:pPr>
      <w:r>
        <w:rPr>
          <w:rFonts w:ascii="IRNazanin" w:hAnsi="IRNazanin" w:eastAsia="IRNazanin"/>
          <w:color w:val="111111"/>
          <w:sz w:val="28"/>
          <w:sz w:val="28"/>
          <w:szCs w:val="28"/>
          <w:rtl w:val="true"/>
          <w:lang w:bidi="fa-IR"/>
        </w:rPr>
        <w:t>بچند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این کلام فاضل رشید بدان می‌ماند، که کسی تعجب و حیرت از نسبت عداوت جناب رسالت‌مآب صلی اللّه علیه و آله و سلم، بمنکرین نبوت آن حضرت آغاز نهد، و بگوید که مقام حیرت است که، این کفار با وصف اعتراف بفضائل و محامد سرور اخیار، محض بزعم بطلان نبوت آن حضرت که بآن زعم هم، علی ما صرح به اهل الاسلام، بنابر عصبیت مذهب آبائی زبانشان آلوده شده، از اعادی آن حضرت باشند، الجواب الجواب</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آنکه از اغرب امور بلکه عجائب شرور آنست که، حضرات اهل سنت بکمال جسارت و جلادت، معاذ اللّه بحضرت أبی طالب نسبت کفر می‌نمایند، و خرافات غریبه و اکاذیب شنیعه در این باب بر جناب رسالت‌مآب صلی اللّه علیه و آله و سلم بر تافته، و شیخین هم بعض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ساخته، بلکه طریقه آنست که بسبب قائل بودن اهل حق باسلام آن حضرت، طعن و تشنیع معکوس بر ایشان یاد می‌کنند، و بنای آزرم و حیا می‌کنند، پس مقام انصاف است که نسبت کفر بحضرت أبی طالب با وصف ظهور آن همه موازرت و مساعدت و تأیید و معاونت حضرت أبی طالب برای جناب رسالت‌مآب صلی اللّه علیه و آله و سلم، و کمال اهتمام در ترویج امر آن جناب، و صیانت و کلاءت و حفظ از شرور کفار اوشاب، و نظم اشعار درربار در این باب، و کمال مدح و بیان فضائل جلیلۀ آن عالی قباب، معاذ اللّه داخل زمرۀ کفار و مشرکین، و قرین اعدا و معاندین جناب خاتم النبیین صلی اللّه علیه و آله اجمعین گردد، و اصلا این واقعۀ هائله حیرتی برای فاضل رشید نینگیزد، و هیچ عجبی از آن</w:t>
      </w:r>
      <w:bookmarkStart w:id="330" w:name="pg11429_128141"/>
    </w:p>
    <w:p>
      <w:pPr>
        <w:pStyle w:val="BookText"/>
        <w:rPr/>
      </w:pPr>
      <w:bookmarkEnd w:id="330"/>
      <w:r>
        <w:rPr>
          <w:rFonts w:ascii="IRNazanin" w:hAnsi="IRNazanin" w:eastAsia="IRNazanin"/>
          <w:color w:val="111111"/>
          <w:sz w:val="28"/>
          <w:sz w:val="28"/>
          <w:szCs w:val="28"/>
          <w:rtl w:val="true"/>
          <w:lang w:bidi="fa-IR"/>
        </w:rPr>
        <w:t>بر نخیزد، و نسبت عداوت بجاحظ، که تسوید وجه بتألیف کتابی خاص در توجیه مطاعن بنفس رسول کرده، سبب این همه حیرت و سراسیمگی و از خود رفتگی برای فاضل رشید گردد</w:t>
      </w:r>
      <w:r>
        <w:rPr>
          <w:rFonts w:eastAsia="IRNazanin" w:cs="IRNazanin"/>
          <w:color w:val="111111"/>
          <w:sz w:val="28"/>
          <w:szCs w:val="28"/>
          <w:rtl w:val="true"/>
          <w:lang w:bidi="fa-IR"/>
        </w:rPr>
        <w:t>!</w:t>
      </w:r>
    </w:p>
    <w:p>
      <w:pPr>
        <w:pStyle w:val="Heading5"/>
        <w:numPr>
          <w:ilvl w:val="4"/>
          <w:numId w:val="1"/>
        </w:numPr>
        <w:rPr/>
      </w:pPr>
      <w:bookmarkStart w:id="331" w:name="__RefHeading___Toc1474359_73709187"/>
      <w:bookmarkStart w:id="332" w:name="_Toc116"/>
      <w:bookmarkEnd w:id="331"/>
      <w:r>
        <w:rPr>
          <w:rtl w:val="true"/>
        </w:rPr>
        <w:t>قول جاحظ بخلافت عباس دلیل ناصبیت او است</w:t>
      </w:r>
      <w:bookmarkEnd w:id="332"/>
    </w:p>
    <w:p>
      <w:pPr>
        <w:pStyle w:val="BookText"/>
        <w:rPr/>
      </w:pPr>
      <w:r>
        <w:rPr>
          <w:rFonts w:ascii="IRNazanin" w:hAnsi="IRNazanin" w:eastAsia="IRNazanin"/>
          <w:color w:val="111111"/>
          <w:sz w:val="28"/>
          <w:sz w:val="28"/>
          <w:szCs w:val="28"/>
          <w:rtl w:val="true"/>
          <w:lang w:bidi="fa-IR"/>
        </w:rPr>
        <w:t xml:space="preserve">سوم آنکه زعم جریان ارث در خلافت، دلیل صریح کمال ناصبیت و عداوت است زیرا که هر گاه ارث در خلافت جاری شد، و وارث خلافت عباس شد، و بعد عباس اولاد او، خلافت جناب امیر المؤمنین علیه السلام العیاذ باللّه در مرتبۀ رابعه هم صحیح نباشد، و پناه بخدا جمیع تصرفات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زبانم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حق گردد، و این ناصبیت شدیده و عداوت صریحه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است که فاضل رشید چنین امر ظاهر را در نمی‌یابد، یا در می‌یابد لکن ابراز مکنونات خاطر والا مآثر باین حیله می‌سازد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پر ظاهر است که هر گاه ارث در خلافت جاری شد، و وارث جناب رسالت‌مآب صلی اللّه علیه و آله و سلم عباس شد، بعد عباس، عباسیه وارث خلافت خواهند بود، پس خلافت عباسیه عین حق و صواب خواهد بود و چون نزد فاضل رشید محض نسبت تشیع بعباسیه، دلیل ناصبیت و انحراف از ولای اهل بیت علیهم السلام است، اثبات خلافت ایشان بهزار اولویت دلیل ناصبیت و معادات اهل بیت علیهم السلام خواهد بود، پس ثبوت عداوت جاحظ بزعم جریان ارث در خلافت حسب افاده خود رشید هم ظاهر و واضح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الحمد علی ذلک حمدا جزیلا</w:t>
      </w:r>
      <w:r>
        <w:rPr>
          <w:rFonts w:eastAsia="IRNazanin" w:cs="IRNazanin"/>
          <w:color w:val="111111"/>
          <w:sz w:val="28"/>
          <w:szCs w:val="28"/>
          <w:rtl w:val="true"/>
          <w:lang w:bidi="fa-IR"/>
        </w:rPr>
        <w:t>) .</w:t>
      </w:r>
      <w:bookmarkStart w:id="333" w:name="pg11429_128142"/>
    </w:p>
    <w:p>
      <w:pPr>
        <w:pStyle w:val="Heading5"/>
        <w:numPr>
          <w:ilvl w:val="4"/>
          <w:numId w:val="1"/>
        </w:numPr>
        <w:rPr/>
      </w:pPr>
      <w:bookmarkStart w:id="334" w:name="__RefHeading___Toc1474361_73709187"/>
      <w:bookmarkStart w:id="335" w:name="_Toc117"/>
      <w:bookmarkEnd w:id="333"/>
      <w:bookmarkEnd w:id="334"/>
      <w:r>
        <w:rPr>
          <w:rtl w:val="true"/>
        </w:rPr>
        <w:t>حمایت از جاحظ ناصبی دلیل نصب است</w:t>
      </w:r>
      <w:bookmarkEnd w:id="335"/>
    </w:p>
    <w:p>
      <w:pPr>
        <w:pStyle w:val="BookText"/>
        <w:rPr/>
      </w:pPr>
      <w:r>
        <w:rPr>
          <w:rFonts w:ascii="IRNazanin" w:hAnsi="IRNazanin" w:eastAsia="IRNazanin"/>
          <w:color w:val="111111"/>
          <w:sz w:val="28"/>
          <w:sz w:val="28"/>
          <w:szCs w:val="28"/>
          <w:rtl w:val="true"/>
          <w:lang w:bidi="fa-IR"/>
        </w:rPr>
        <w:t xml:space="preserve">بلکه در حقیقت کمال ولای خود فاضل رشید هم، که نفی قبح از چنین امر قبیح و شنیع، یعنی زعم جریان ارث در خلافت می‌نماید، بکمال وضوح و ظهور می‌رسد، چه این حمایت فاضل رشید مماثل بآن است که، کسی حمایت خوارج و نواصب نماید، و برای اعتقادات ایشان تأویلات پیدا سازد، و بگوید که نفی ایشان حقیت جناب امیر المؤمنین علیه السلام را، و توجیه مطاعن عظیمه بآنحضرت، حتی جسارت بر تکفیر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مثبت ناصبیت نواصب و معادات خوارج نیست، و هر کسی که حمایت نواصب و خوارج و آن هم باین مرتبه بنماید، بلا ریب اهل اسلام حکم بناصبیت و عداوت او خواهد کرد، و خواهند گفت که هر گاه این شخص نفی قبح از عقائد و نواصب و خوارج کرد، و داد حمایت اینها داد، پس لا ریب این کس خود ناصبی و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 چنین هر گاه فاضل رشید تشمیر ذیل در حمایت جاحظ کرده، و زعم او جریان ارث را در خلافت، شنیع و فظیع نمی‌انگارد، و تأویل آن می‌نمایند، کمال ولای خود ثابت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زبان جاحظ باین زعم بنابر ارضای بعضی از ملوک شیعه آلوده شد، پس ظاهر است که مراد فاضل رشید از بعض ملوک شیعه مأمون است، و چون دریافتی که ائمه و اساطین سنیه در تبجیل و تعظیم و مدح و ستایش او انهماک تمام دارند، و خلافت نبویه برای او ثابت می‌سازند، پس مأمون از خلفاء سنیه باشد، نه از ملوک شیعه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تکذیب تفتازانی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امثالشان، تشیع مأمون از افادۀ ابن کثیر ثابت ساخته،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پس بسبب نسبت تشیع عام، و آن هم برای افحام و الزام خصام حمایت مأمون و عدم شناعت امریکه برای ارضاء او از کسی صادر شود لازم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اثبات تشیع مأمون و امثال او، حقیقت خلافت بی فاصله جناب امیر المؤمنین علیه السلام، و افضلیت آن حضرت، و بطلان خلافت ثلاثه، و قوت مطاعن ایشان بر زبان چنین کسانی ثابت می‌شود، که اساطین سنیه خلافت نبویه برای ایشان ثابت می‌سازند، و اغراقات عظیمه در تعظیم و تکریم و ثنا و اطرایشان دارند، پس غرض از نسبت تشیع بمأمون و امثال او، تخجیل و الزام مخالفین و منکرین حق و صواب است، نه حمایت و رعایت عباسیه اقشاب</w:t>
      </w:r>
      <w:r>
        <w:rPr>
          <w:rStyle w:val="FootnoteAnchor"/>
          <w:rtl w:val="true"/>
        </w:rPr>
        <w:footnoteReference w:id="327"/>
      </w:r>
      <w:r>
        <w:rPr>
          <w:rFonts w:ascii="IRNazanin" w:hAnsi="IRNazanin" w:eastAsia="IRNazanin"/>
          <w:color w:val="111111"/>
          <w:sz w:val="28"/>
          <w:sz w:val="28"/>
          <w:szCs w:val="28"/>
          <w:rtl w:val="true"/>
          <w:lang w:bidi="fa-IR"/>
        </w:rPr>
        <w:t>، که باجماع اهل حق مخالفت ایشان با اهل بیت علیهم السلام نهایت واضح و ظاهر</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عجب آنست که فاضل رشید بر ذکر هارون و مأمون و امثال 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وصف اظهار قبائح و افعالشان بسیار بر خود می‌پیچد، و آن را در کمال شناعت و فظاعت می‌داند، و نمی‌داند که اکابر ائمه و اساطین دین او بعض کفار مشرکین را در صحابه ذکر کرده‌اند، کما یظهر من ترجمة أمیّة بن أبی الصلت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پس ذکر عباسیه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وصف بیان هلاک و ضلالشان، اهون و اسهل است بمراتب بسیار، از ذکر مشرکین کفار در صحابه اخیار، که حضرات اهل سنت چها مناقب جلیله و محامد جمیله، که برای ایشان عموما در قرآن و سنت ثابت نمی</w:t>
      </w:r>
      <w:bookmarkStart w:id="336" w:name="pg11429_128144"/>
    </w:p>
    <w:p>
      <w:pPr>
        <w:pStyle w:val="BookText"/>
        <w:rPr/>
      </w:pPr>
      <w:bookmarkEnd w:id="336"/>
      <w:r>
        <w:rPr>
          <w:rFonts w:ascii="IRNazanin" w:hAnsi="IRNazanin" w:eastAsia="IRNazanin"/>
          <w:color w:val="111111"/>
          <w:sz w:val="28"/>
          <w:sz w:val="28"/>
          <w:szCs w:val="28"/>
          <w:rtl w:val="true"/>
          <w:lang w:bidi="fa-IR"/>
        </w:rPr>
        <w:t>سازند، تا آنکه مبغض ایشان را کافر 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فاعتبروا یا اولی الالباب ان هذا لشیء عجاب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اعتبرنا أیها المتحذلق العاز فی الخطاب، فعلمنا أن ثرثرتک شیء عجاب، و أن تطاولک و مبالغتک فی التشنیع علی أهل الحق الاطیاب، عائد بالوبال و النکال علی ائمتک الانجاب فاعتبروا یا اولی الالباب إِنَّ هذا لَشَیْءٌ عُجابٌ </w:t>
      </w:r>
      <w:r>
        <w:rPr>
          <w:rFonts w:eastAsia="IRNazanin" w:cs="IRNazanin"/>
          <w:color w:val="111111"/>
          <w:sz w:val="28"/>
          <w:szCs w:val="28"/>
          <w:rtl w:val="true"/>
          <w:lang w:bidi="fa-IR"/>
        </w:rPr>
        <w:t>!</w:t>
      </w:r>
    </w:p>
    <w:p>
      <w:pPr>
        <w:pStyle w:val="Heading5"/>
        <w:numPr>
          <w:ilvl w:val="4"/>
          <w:numId w:val="1"/>
        </w:numPr>
        <w:rPr/>
      </w:pPr>
      <w:bookmarkStart w:id="337" w:name="__RefHeading___Toc1474363_73709187"/>
      <w:bookmarkStart w:id="338" w:name="_Toc118"/>
      <w:bookmarkEnd w:id="337"/>
      <w:r>
        <w:rPr>
          <w:rtl w:val="true"/>
        </w:rPr>
        <w:t>ادعاء مودت جاحظ بعلی علیه السلام تکذیب صاحب</w:t>
      </w:r>
      <w:bookmarkEnd w:id="338"/>
    </w:p>
    <w:p>
      <w:pPr>
        <w:pStyle w:val="BookText"/>
        <w:rPr/>
      </w:pPr>
      <w:r>
        <w:rPr>
          <w:rFonts w:ascii="IRNazanin" w:hAnsi="IRNazanin" w:eastAsia="IRNazanin"/>
          <w:color w:val="111111"/>
          <w:sz w:val="28"/>
          <w:sz w:val="28"/>
          <w:szCs w:val="28"/>
          <w:rtl w:val="true"/>
          <w:lang w:bidi="fa-IR"/>
        </w:rPr>
        <w:t>تحفه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چه وجه بسط کلام در این مقام، بذکر حال مودت جاحظ معتزلی، و خدمت او نسبت بکلام امیر المؤمنین علی در نظر جلیّ غیر 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مدفوع است بآنکه اثبات مودت جاحظ ناصب، در حقیقت علم تکذیب جناب شاهصاحب افراختن، و بر ملازمان عالیشأنشان رد شنیع نمودن است، که جنابشان مصرحند بناصبیت جاحظ، و تصریح می‌فرمایند بآنکه او کتابی تصنیف کرده، که در آن مطاعن جناب امیر المؤمنین علیه السلام درج کرده، پس این بسط کلام در حقیقت بسط کلام است در ردّ مقتدی و استاذ و امام خود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چون ناصبیت جاحظ از افادات اسکافی ثابت است، و هم از کتاب او کالشمس فی رابعة النهار هویدا است، پس بسط کلام در اثبات مودت جاحظ، در حقیقت اثبات کمال دیانت و امانت خود است، پس وجه این بسط کلام در نظر دقیق هم، غیر جلی است چه جای نظر 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عجب‌تر آنست که فاضل رشید، خدمت جاحظ را نسبت بکلام جناب امیر المؤمنین علیه السلام هم، مانع از نسبت ناصبیت باو می‌گرداند، و کمال خدمت علمای اهل حق را، به نسبت کلام جناب امیر المؤمنین علیه السلام، و سائر اهل بیت کرام علیهم آلاف التحیة من الملک العلام که افضلیت و ارجحیت اهل حق در این باب ظاهر است، کالشمس فی رابعة النهار، و از مزید وضوح مسلّم موافق و مخالف شدید الانکار، مانع نفی ولاء از ایشان، کما اجترأ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قلده فی ذلک الرشید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فائده بس عمده در ضمن آن مطوی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آری فائده بس عمده در ضمن آن مطوی، و نهایت غرابت و لطافت آن هم غیر مخفی، زیرا که در این بسط کلام، نهایت طعن و تشنیع بر استاد والا مقام، یعنی جناب شاهصاحب رئیس اعلام است، زیرا که جنابشان تصریح بناصبیت جاحظ فرموده‌اند، پس هر تشنیعی که بر آن می‌زنند، و هر مثالی که برای تقبیح آن می‌آرند، بساحت علیای استاد والا نژاد شما می‌کشد، از این داهیۀ عظمی و مصیبت کبری خبردار باید بود، و زیاده تصریح و توضیح شاید سبب اساءت ادب، و مورث هیجان مزید غیظ و غضب باشد، لهذا طی کشح از آن اولی، و العاقل یکفیه الاشاره، و الجاهل لا یجدیه الف عبارة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شرحش آنکه مثل جاحظ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فضائل حضرت امیر دارد، و مثل شریف رضی او را دلیل خود در شناخت</w:t>
      </w:r>
      <w:bookmarkStart w:id="339" w:name="pg11429_128146"/>
    </w:p>
    <w:p>
      <w:pPr>
        <w:pStyle w:val="BookText"/>
        <w:rPr/>
      </w:pPr>
      <w:bookmarkEnd w:id="339"/>
      <w:r>
        <w:rPr>
          <w:rFonts w:ascii="IRNazanin" w:hAnsi="IRNazanin" w:eastAsia="IRNazanin"/>
          <w:color w:val="111111"/>
          <w:sz w:val="28"/>
          <w:sz w:val="28"/>
          <w:szCs w:val="28"/>
          <w:rtl w:val="true"/>
          <w:lang w:bidi="fa-IR"/>
        </w:rPr>
        <w:t>کلام امیر المؤمنین، و ناقد این جوهر ثمین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کاش این شرح را در ضمن اجمال مطوی می‌داشتند، و خامۀ بدایع نگار را بتحریر آن در تعب نمی‌انداختند، چه هیچ فائده جدیده‌ای از این بیان جز اعادۀ استعجاب و استغراب منهدم البنیان ظاهر نشده، آری در تکرار طعن و تشنیع، و اکثار استهزاء و تقبیح، بر نسبت ناصبیت بجاحظ مراتب اساءت ادب جناب شاهصاحب ترقی می‌گیرد، و مضاعف می‌شود هو المسک ما کررته یتضوع</w:t>
      </w:r>
      <w:r>
        <w:rPr>
          <w:rFonts w:eastAsia="IRNazanin" w:cs="IRNazanin"/>
          <w:color w:val="111111"/>
          <w:sz w:val="28"/>
          <w:szCs w:val="28"/>
          <w:rtl w:val="true"/>
          <w:lang w:bidi="fa-IR"/>
        </w:rPr>
        <w:t>.</w:t>
      </w:r>
    </w:p>
    <w:p>
      <w:pPr>
        <w:pStyle w:val="Heading5"/>
        <w:numPr>
          <w:ilvl w:val="4"/>
          <w:numId w:val="1"/>
        </w:numPr>
        <w:rPr/>
      </w:pPr>
      <w:bookmarkStart w:id="340" w:name="__RefHeading___Toc1474365_73709187"/>
      <w:bookmarkStart w:id="341" w:name="_Toc119"/>
      <w:bookmarkEnd w:id="340"/>
      <w:r>
        <w:rPr>
          <w:rtl w:val="true"/>
        </w:rPr>
        <w:t>احتجاج سید رضی بکلام جاحظ برای الزام است</w:t>
      </w:r>
      <w:bookmarkEnd w:id="341"/>
    </w:p>
    <w:p>
      <w:pPr>
        <w:pStyle w:val="BookText"/>
        <w:rPr/>
      </w:pPr>
      <w:r>
        <w:rPr>
          <w:rFonts w:ascii="IRNazanin" w:hAnsi="IRNazanin" w:eastAsia="IRNazanin"/>
          <w:color w:val="111111"/>
          <w:sz w:val="28"/>
          <w:sz w:val="28"/>
          <w:szCs w:val="28"/>
          <w:rtl w:val="true"/>
          <w:lang w:bidi="fa-IR"/>
        </w:rPr>
        <w:t>و نیز در این شرح اعاده دعوی بی دلیل، بلکه ایجاد کذب و بهت غیر قابل التعویل فرموده‌اند، یعنی تصریح فرموده به اینکه شریف رضی جاحظ را دلیل خود در شناخت کلام امیر المؤمنین می‌گوید، حال آنکه هرگز کلام جناب سید رضی دلالت بر این معنی ندارد، که آن جناب جاحظ را دلیل خود در امری از امور گفته باشد، چه جا دلیل خود در شناخت کلام حضرت امیر المؤمنین علیه السلام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لطائف امور این است که، فاضل رشید ذکر حاصل کلام جناب سید رضی درباره جاحظ در این عبارت مختصر، که یک ورق متوسط بیش نیست، سه بار نموده، و در هر بار لباسی جدید آن را پوشانیده، و رنگی تازه برای آن ریخته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اولا بعد نقل کلام سید رضی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شریف رضی نص است در دلیل ماهر و ناقد بودن عمرو بن بحر جاحظ بکلام حضرت امیر</w:t>
      </w:r>
    </w:p>
    <w:p>
      <w:pPr>
        <w:pStyle w:val="BookText"/>
        <w:rPr/>
      </w:pPr>
      <w:r>
        <w:rPr>
          <w:rFonts w:ascii="IRNazanin" w:hAnsi="IRNazanin" w:eastAsia="IRNazanin"/>
          <w:color w:val="111111"/>
          <w:sz w:val="28"/>
          <w:sz w:val="28"/>
          <w:szCs w:val="28"/>
          <w:rtl w:val="true"/>
          <w:lang w:bidi="fa-IR"/>
        </w:rPr>
        <w:t>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بعد یک نیم سطر از این کلام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شخصی را که در نقد کلام حضرت امیر المؤمنین مرضی رضی بل دلیل او باشد الخ</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این کلام که آن تفریع است بر بیان مدلول کلام سید رضی، و گویا متصل بآن است، غفلت و تغافل از اصل کلام سید رضی و بیان خود فرموده، دعوی این معنی آغاز نهاده، که جاحظ دلیل جناب سید رضی است، حال آنکه دلیل بودن جاحظ برای سید رضی، نه از کلام آن جناب ظاهر است، و نه خود رشید در بیان مدلول آن در قول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کلام شریف رضی نص است در دلیل ماهر و ناقد بودن عمرو بن بحر 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ذکر فرموده، و هر چند در این کلام ثانی دعوی این معنی آغاز نهاده، که عمرو بن بحر جاحظ دلیل سید رضی است، لکن از نسبت گفتن این معنی بسید رضی طاب ثراه شرم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ثالثا بتصریح صریح ادعای این کذب فضیح نموده، یعنی افاده کرده که سید رضی جاحظ را دلیل خود در شناخت کلام جناب امیر المؤمنین می‌گوید، و حال آنکه گفتن سید رضی جاحظ را دلیل خود در شناخت کلام جناب أمیر المؤمنین علیه السلام، نه از کلام سید رضی طاب ثراه ظاهر است، و نه خود رشید در بیان مدلول کلام سید رضی آنرا ذکر کرده، و نه ادعای آن در تفریع بر بیان این مدلول نموده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تخالف و تهافت فاضل رشید، در بیان امری جزئی در یک مقام، با وصف عدم تخلل فواصل، از غرائب محیره عقول ارباب فضائل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دانستی که استناد و احتجاج سید رضی بکلام جاحظ، برای الزام و افحام منکرین لئام است، مع هذا اگر بنابر تحقیق هم استناد بکلام او در امر حق کرده شود عیبی ندارد، که بسبب قرینه انتفای تهمت در این باب که مخالف مرضی نصاب اقشاب است، صدق او در این تحقیق ظاهر است، و این استناد مثل استناد علمای نقاد است باشعار کفار، و اعتماد بر مسائل طبیه مأخوذه از ارباب الحاد و انکار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تدریب الراوی بشرح تقریب النواوی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عز الدین ابن عبد السلام</w:t>
      </w:r>
      <w:r>
        <w:rPr>
          <w:rStyle w:val="FootnoteAnchor"/>
          <w:rtl w:val="true"/>
        </w:rPr>
        <w:footnoteReference w:id="332"/>
      </w:r>
      <w:r>
        <w:rPr>
          <w:rFonts w:ascii="IRNazanin" w:hAnsi="IRNazanin" w:eastAsia="IRNazanin"/>
          <w:color w:val="111111"/>
          <w:sz w:val="28"/>
          <w:sz w:val="28"/>
          <w:szCs w:val="28"/>
          <w:rtl w:val="true"/>
          <w:lang w:bidi="fa-IR"/>
        </w:rPr>
        <w:t>فی جواب سؤال کتبه إلیه أبو محمد بن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الاعتماد علی کتب الفقه الصحیحة الموثوق بها فقد اتفق العلماء فی هذا العصر علی جواز الاعتماد علیها، و الاستناد إلیها، لان الثقة قد حصلت بها کما تحصل بالروایة، و لذلک اعتمد الناس علی الکتب المشهورة فی النحو، و اللغة، و الطب، و سائر العلوم، لحصول الثقة بها و بعد التدلیس، و من زعم أن الناس انفقوا علی الخطاء فی ذلک، فهو أولی بالخطاء منهم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لا جواز الاعتماد علی ذلک، لتعطل کثیر من المصالح المتعلقة بها، و قد رجع الشارع الی قول الاطباء فی صور، و لیست کتبهم مأخوذة فی الاصل الا عن قول الکفار، و لکن لما بعد التدلیس فیها أعتمد علیها، کما أعتمد فی اللغة علی اشعار العرب و هم کفار، لبعد التدلیس انتهی</w:t>
      </w:r>
      <w:r>
        <w:rPr>
          <w:rFonts w:eastAsia="IRNazanin" w:cs="IRNazanin"/>
          <w:color w:val="111111"/>
          <w:sz w:val="28"/>
          <w:szCs w:val="28"/>
          <w:rtl w:val="true"/>
          <w:lang w:bidi="fa-IR"/>
        </w:rPr>
        <w:t>.</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ظاهر است که، شارع رجوع فرموده بقول اطباء در</w:t>
      </w:r>
      <w:bookmarkStart w:id="342" w:name="pg11429_128149"/>
    </w:p>
    <w:p>
      <w:pPr>
        <w:pStyle w:val="BookText"/>
        <w:rPr/>
      </w:pPr>
      <w:bookmarkEnd w:id="342"/>
      <w:r>
        <w:rPr>
          <w:rFonts w:ascii="IRNazanin" w:hAnsi="IRNazanin" w:eastAsia="IRNazanin"/>
          <w:color w:val="111111"/>
          <w:sz w:val="28"/>
          <w:sz w:val="28"/>
          <w:szCs w:val="28"/>
          <w:rtl w:val="true"/>
          <w:lang w:bidi="fa-IR"/>
        </w:rPr>
        <w:t>مقامات عدیده، حال آنکه کتب ایشان در اصل مأخوذ نیست مگر از قول کفار، و لیکن چونکه بعید است تدلیس در این باب، اعتماد کرده شد بر آن، چنانچه اعتماد کرده شد در لغت بر اشعار عرب، حال آنکه ایشان کفارند، و این اعتماد بر اشعار عرب کفار، بسبب بعد تدلیس است در این 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وصف سید رضی جاحظ را بخرّیت و ناقد و ما ماثله در مقام الزام و افحام است، و شائع و ذائع است که، در مقام الزام کسانی را که استناد بکلامشان می‌کند مدح می‌کنند، و تبجیل و تعظیمشان موافق مزعومات جانب مخالف می‌نمایند، و کسی جز فاضل رشید، این مدح الزامی و ثنای افحامی را حجت و دلیل بر مادح ملزم نمی‌گرداند، بلکه هر قدر مدح و ثناء در این مقام زیاده می‌باشد، همان قدر پایه الزام و افحام بلند می‌گردد، و رنگ جانب مخالف باین مدح و ثنا متغیر می‌گردد، تا آنکه بی‌باکان در صدد تحقیر و تعییر اساطین مشاهیر خود بر می‌آیند، کما لا یخفی علی 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و کتاب ابن روزبهان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أمثالها، حیث قدحوا فی اعلامهم الامجاد، و جرحوهم بالسنة حداد</w:t>
      </w:r>
      <w:r>
        <w:rPr>
          <w:rFonts w:eastAsia="IRNazanin" w:cs="IRNazanin"/>
          <w:color w:val="111111"/>
          <w:sz w:val="28"/>
          <w:szCs w:val="28"/>
          <w:rtl w:val="true"/>
          <w:lang w:bidi="fa-IR"/>
        </w:rPr>
        <w:t>» .</w:t>
      </w:r>
    </w:p>
    <w:p>
      <w:pPr>
        <w:pStyle w:val="Heading5"/>
        <w:numPr>
          <w:ilvl w:val="4"/>
          <w:numId w:val="1"/>
        </w:numPr>
        <w:rPr/>
      </w:pPr>
      <w:bookmarkStart w:id="343" w:name="__RefHeading___Toc1474367_73709187"/>
      <w:bookmarkStart w:id="344" w:name="_Toc120"/>
      <w:bookmarkEnd w:id="343"/>
      <w:r>
        <w:rPr>
          <w:rtl w:val="true"/>
        </w:rPr>
        <w:t>مدح سید رضی از جاحظ بلفظ خریت و دلیل مانند مدح</w:t>
      </w:r>
      <w:bookmarkEnd w:id="344"/>
    </w:p>
    <w:p>
      <w:pPr>
        <w:pStyle w:val="BookText"/>
        <w:rPr/>
      </w:pPr>
      <w:r>
        <w:rPr>
          <w:rFonts w:ascii="IRNazanin" w:hAnsi="IRNazanin" w:eastAsia="IRNazanin"/>
          <w:color w:val="111111"/>
          <w:sz w:val="28"/>
          <w:sz w:val="28"/>
          <w:szCs w:val="28"/>
          <w:rtl w:val="true"/>
          <w:lang w:bidi="fa-IR"/>
        </w:rPr>
        <w:t>از خوارج است</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 نظر از این، در حدیث مدح و تعظیم صلاة و صوم خوارج وارد شده است، و آن دلیل محض اسلام خوارج هم نمی‌شود، بلکه همراه همین تعظیم خروج ایشان از دین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وصف جاحظ بخرّیت و ناقد و ما ماثله، و ان سلم کونه علی سبیل التحقیق، چگونه او را از مغاک ناصبیت و الحاد برارد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اسماعیل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باب علامات النبوة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حدثنا أبو الیمان</w:t>
      </w:r>
      <w:r>
        <w:rPr>
          <w:rStyle w:val="FootnoteAnchor"/>
          <w:rtl w:val="true"/>
        </w:rPr>
        <w:footnoteReference w:id="334"/>
      </w:r>
      <w:r>
        <w:rPr>
          <w:rFonts w:ascii="IRNazanin" w:hAnsi="IRNazanin" w:eastAsia="IRNazanin"/>
          <w:color w:val="111111"/>
          <w:sz w:val="28"/>
          <w:sz w:val="28"/>
          <w:szCs w:val="28"/>
          <w:rtl w:val="true"/>
          <w:lang w:bidi="fa-IR"/>
        </w:rPr>
        <w:t>أخبرنا شعیب</w:t>
      </w:r>
      <w:r>
        <w:rPr>
          <w:rStyle w:val="FootnoteAnchor"/>
          <w:rtl w:val="true"/>
        </w:rPr>
        <w:footnoteReference w:id="335"/>
      </w:r>
      <w:r>
        <w:rPr>
          <w:rFonts w:ascii="IRNazanin" w:hAnsi="IRNazanin" w:eastAsia="IRNazanin"/>
          <w:color w:val="111111"/>
          <w:sz w:val="28"/>
          <w:sz w:val="28"/>
          <w:szCs w:val="28"/>
          <w:rtl w:val="true"/>
          <w:lang w:bidi="fa-IR"/>
        </w:rPr>
        <w:t>، عن الزهری، أخبرنی أبو سلمة بن عبد الرحمن، ان أبا سعید الخدری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نحن عند رسول اللّه صلی اللّه علیه و سلم، و هو یقسم قسما، أتاه ذو الخویصرة، و هو رجل من بنی تمیم،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اعدل،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و من یعدل إذا لم أعدل، قد خبت و خسرت ان لم اکن أعدل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ائذن لی فیه اضرب عنقه،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فان له اصحابا یحقر أحدکم صلاته مع صلواتهم، و صیامه مع صیامهم، یقرءون القرآن لا یجاوز تراقیهم، یمرقون من الدین کما یمرق السهم من الرمیة</w:t>
      </w:r>
      <w:r>
        <w:rPr>
          <w:rStyle w:val="FootnoteAnchor"/>
          <w:rtl w:val="true"/>
        </w:rPr>
        <w:footnoteReference w:id="336"/>
      </w:r>
      <w:r>
        <w:rPr>
          <w:rFonts w:ascii="IRNazanin" w:hAnsi="IRNazanin" w:eastAsia="IRNazanin"/>
          <w:color w:val="111111"/>
          <w:sz w:val="28"/>
          <w:sz w:val="28"/>
          <w:szCs w:val="28"/>
          <w:rtl w:val="true"/>
          <w:lang w:bidi="fa-IR"/>
        </w:rPr>
        <w:t>، ینظر الی نصله</w:t>
      </w:r>
      <w:r>
        <w:rPr>
          <w:rStyle w:val="FootnoteAnchor"/>
          <w:rtl w:val="true"/>
        </w:rPr>
        <w:footnoteReference w:id="337"/>
      </w:r>
      <w:r>
        <w:rPr>
          <w:rFonts w:ascii="IRNazanin" w:hAnsi="IRNazanin" w:eastAsia="IRNazanin"/>
          <w:color w:val="111111"/>
          <w:sz w:val="28"/>
          <w:sz w:val="28"/>
          <w:szCs w:val="28"/>
          <w:rtl w:val="true"/>
          <w:lang w:bidi="fa-IR"/>
        </w:rPr>
        <w:t>، فلا یوجد فیه شیء</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ینظر الی رصافه، فلا یوجد فیه شیء، ثم ینظر الی نضیه و هو قدحه، فلا یوجد فیه شیء، ثم ینظر الی قذذه فلا یوجد فیه شیء، قد سبق الفرث و الدم، آیتهم رجل أسود احدی عضدیه مثل ثدی المرأة أو مثل البضعة تدردر یخرجون</w:t>
      </w:r>
    </w:p>
    <w:p>
      <w:pPr>
        <w:pStyle w:val="BookText"/>
        <w:rPr/>
      </w:pPr>
      <w:r>
        <w:rPr>
          <w:rFonts w:ascii="IRNazanin" w:hAnsi="IRNazanin" w:eastAsia="IRNazanin"/>
          <w:color w:val="111111"/>
          <w:sz w:val="28"/>
          <w:sz w:val="28"/>
          <w:szCs w:val="28"/>
          <w:rtl w:val="true"/>
          <w:lang w:bidi="fa-IR"/>
        </w:rPr>
        <w:t>علی حین فرقة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فأشهد انی سمعت هذا الحدیث من رسول اللّه صلی اللّه علیه و سلم، و أشهد أن علی بن أبی طالب قاتلهم و أنا معه، فأمر بذلک الرجل فالتمس فاتی به حتی نظرت إلیه علی نعت النبی صلی اللّه علیه و سلم</w:t>
      </w:r>
      <w:r>
        <w:rPr>
          <w:rFonts w:eastAsia="IRNazanin" w:cs="IRNazanin"/>
          <w:color w:val="111111"/>
          <w:sz w:val="28"/>
          <w:szCs w:val="28"/>
          <w:rtl w:val="true"/>
          <w:lang w:bidi="fa-IR"/>
        </w:rPr>
        <w:t>.</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کتاب الادب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حدثنا عبد الرحمن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الولید، عن الاوزاعی، عن الزهری، عن أبی سلمة، و الضحاک،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النبی صلی اللّه علیه و سلم یقسم ذات یوم قسما، فقال ذو الخویصرة، رجل من بنی تمیم، یا رسول اللّه اعدل،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من یعدل إذا لم أعدل؟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لی فاضرب عنقه،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 له أصحابا یحقر أحدکم صلاته مع صلاتهم، و صیامه مع صیامهم، یمرقون من الدین کمروق السهم من الرمیة، ینظر الی نصله فلا یوجد فیه شیء، ثم ینظر الی رصافه، فلا یوجد فیه شیء، قد سبق الفرث و الدم، یخرجون علی حین فرقة من الناس، آیتهم رجل احدی یدیه مثل ثدی المرأة، أو مثل البضعة تدردر</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لسمعته من النبی صلی اللّه علیه و سلم، و أشهد أنی کنت مع علی حین قاتلهم، فالتمس فی القتلی، فأتی به علی النعت الذی نعت النبی صلی اللّه علیه و سلم</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روایت صحیحه بخاری ظاهر است که، جناب رسالت‌مآب صلی اللّه علیه و سلم، نهایت جلالت و عظمت صلاة و صوم خوارج بیان فرموده، یعنی بخطاب این خطاب ارشاد کرده که، تحقیر خواهد کرد یکی از شما نماز خود را با نماز ایشان، و صیام خود را با صیام ایشان، پس هر گاه صلاة و صوم خوارج باین مرتبه باشد، که صحابه کرام که افاضل افاضل امّت جناب سید انام علیه و آله آلاف التحیة و السلام بودند، صلاة و صوم خود را بمقابله صلاة و صومشان تحقیر کنند کمال عظمت و جلالت صلاة و صوم خوارج، و نهایت انهماکشان در این هر دو امر، که از اصول عبادات و رأس سعادات و اعظم مهمات است،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بمبالغۀ تمام مدح و تعظیم عبادت خوارج، و نهایت تعبد و تهجد ایشان ثابت شد، لکن هرگز این مدح مفید ایمان، و مقبولیت ایشان، نمی‌شود، بلکه همراه همین مدح مروق ایشان از دین مذکور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فالتشبث بمدح الجاحظ الشقی المذکور فی کلام السید الرضی، ان سلمنا کونه علی سبیل التحقیق دون الالزام، من غایة الوهن علی طرف التمام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بخاری در کتاب استتابة المرتدین گفته</w:t>
      </w:r>
      <w:r>
        <w:rPr>
          <w:rFonts w:eastAsia="IRNazanin" w:cs="IRNazanin"/>
          <w:color w:val="111111"/>
          <w:sz w:val="28"/>
          <w:szCs w:val="28"/>
          <w:rtl w:val="true"/>
          <w:lang w:bidi="fa-IR"/>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الوهاب،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محمد بن ابراهیم، عن أبی سلمة، و عطاء بن یسار، انهما أتیا أبا سعید الخدری، فسألاه عن الحروریة، أ سمعت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ما الحروریة، سمعت النبی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فی هذه الامة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تحقّرون صلاتکم مع صلاتهم، یقرءون القرآن، لا یجاوز حلوقهم أو حناجرهم، یمرقون من الدین کمروق السهم من الرمیّة،</w:t>
      </w:r>
    </w:p>
    <w:p>
      <w:pPr>
        <w:pStyle w:val="BookText"/>
        <w:rPr/>
      </w:pPr>
      <w:r>
        <w:rPr>
          <w:rFonts w:ascii="IRNazanin" w:hAnsi="IRNazanin" w:eastAsia="IRNazanin"/>
          <w:color w:val="111111"/>
          <w:sz w:val="28"/>
          <w:sz w:val="28"/>
          <w:szCs w:val="28"/>
          <w:rtl w:val="true"/>
          <w:lang w:bidi="fa-IR"/>
        </w:rPr>
        <w:t>فینظر الرامی الی سهمه الی نصله الی رصافه، فیتماری فی الفوقة</w:t>
      </w:r>
      <w:r>
        <w:rPr>
          <w:rStyle w:val="FootnoteAnchor"/>
          <w:rtl w:val="true"/>
        </w:rPr>
        <w:footnoteReference w:id="341"/>
      </w:r>
      <w:r>
        <w:rPr>
          <w:rFonts w:ascii="IRNazanin" w:hAnsi="IRNazanin" w:eastAsia="IRNazanin"/>
          <w:color w:val="111111"/>
          <w:sz w:val="28"/>
          <w:sz w:val="28"/>
          <w:szCs w:val="28"/>
          <w:rtl w:val="true"/>
          <w:lang w:bidi="fa-IR"/>
        </w:rPr>
        <w:t>هل علق بها من الدم شیء</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روایت ظاهر است، که جناب رسالت‌مآب صلی اللّه علیه و آله و سلم بصحابه خطاب بصیغۀ جمع نموده ارشاد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خارج خواهد شد در این امت قومی، که تحقیر خواهید کرد صلاة خود را با صلاة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مسلم بن الحجاج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عبد 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الرزاق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الملک ابن أبی سلیمان، قال أخبرنا سلمة بن کهیل،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زید بن وهب</w:t>
      </w:r>
      <w:r>
        <w:rPr>
          <w:rStyle w:val="FootnoteAnchor"/>
          <w:rtl w:val="true"/>
        </w:rPr>
        <w:footnoteReference w:id="343"/>
      </w:r>
      <w:r>
        <w:rPr>
          <w:rFonts w:ascii="IRNazanin" w:hAnsi="IRNazanin" w:eastAsia="IRNazanin"/>
          <w:color w:val="111111"/>
          <w:sz w:val="28"/>
          <w:sz w:val="28"/>
          <w:szCs w:val="28"/>
          <w:rtl w:val="true"/>
          <w:lang w:bidi="fa-IR"/>
        </w:rPr>
        <w:t>الجهنی أنه کان فی الجیش الذین کانوا مع علی، الذین ساروا الی الخوارج، فقال علی أیها الناس انی سمعت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قوم من امتی یقرءون القرآن، لیس قراءتکم الی قراءتهم بشیء، و لا صلاتکم الی صلاتهم بشیء، و لا صیامکم الی صیامهم بشیء، یقرءون القرآن یحسبون أنه لهم و هو علیهم، لا تجاوز صلاتهم تراقیهم، یمرقون من الاسلام کما یمرق السهم من الرمیة لو یعلم الجیش الذین یصیبونهم ما قضی لهم علی لسان نبیهم صلی اللّه علیه و سلم لا تکلوا علی العمل، و آیة ذلک أن فیهم رجلا له عضد و لیس له ذراع، علی رأس عضده مثل حلمة الثدی، علیه شعرات بیض، فتذهبون الی معاویة و أهل الشام، و تترکون هؤلاء یخلفونکم فی ذراریکم و أموالکم، و اللّه انی لأرجو أن یکونوا هؤلاء القوم، فانهم قد سفکوا الدم الحرام، و أغاروا فی سرح الناس فسیروا علی اسم اللّه</w:t>
      </w:r>
      <w:r>
        <w:rPr>
          <w:rFonts w:eastAsia="IRNazanin" w:cs="IRNazanin"/>
          <w:color w:val="111111"/>
          <w:sz w:val="28"/>
          <w:szCs w:val="28"/>
          <w:rtl w:val="true"/>
          <w:lang w:bidi="fa-IR"/>
        </w:rPr>
        <w:t>.</w:t>
      </w:r>
      <w:bookmarkStart w:id="345" w:name="pg11429_128154"/>
    </w:p>
    <w:p>
      <w:pPr>
        <w:pStyle w:val="Heading5"/>
        <w:numPr>
          <w:ilvl w:val="4"/>
          <w:numId w:val="1"/>
        </w:numPr>
        <w:rPr/>
      </w:pPr>
      <w:bookmarkStart w:id="346" w:name="__RefHeading___Toc1474369_73709187"/>
      <w:bookmarkStart w:id="347" w:name="_Toc121"/>
      <w:bookmarkEnd w:id="345"/>
      <w:bookmarkEnd w:id="346"/>
      <w:r>
        <w:rPr>
          <w:rtl w:val="true"/>
        </w:rPr>
        <w:t>خوارج با کثرت عبادت از نواصب و گمراهان بودند</w:t>
      </w:r>
      <w:bookmarkEnd w:id="347"/>
    </w:p>
    <w:p>
      <w:pPr>
        <w:pStyle w:val="BookText"/>
        <w:rPr/>
      </w:pPr>
      <w:r>
        <w:rPr>
          <w:rFonts w:ascii="IRNazanin" w:hAnsi="IRNazanin" w:eastAsia="IRNazanin"/>
          <w:color w:val="111111"/>
          <w:sz w:val="28"/>
          <w:sz w:val="28"/>
          <w:szCs w:val="28"/>
          <w:rtl w:val="true"/>
          <w:lang w:bidi="fa-IR"/>
        </w:rPr>
        <w:t>قال سلمة بن کهیل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فنزلنی زید بن وهب منزلا،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مررنا علی قنطرة، فلما التقینا و علی الخوارج یومئذ عبد اللّه</w:t>
      </w:r>
      <w:r>
        <w:rPr>
          <w:rStyle w:val="FootnoteAnchor"/>
          <w:rtl w:val="true"/>
        </w:rPr>
        <w:footnoteReference w:id="344"/>
      </w:r>
      <w:r>
        <w:rPr>
          <w:rFonts w:ascii="IRNazanin" w:hAnsi="IRNazanin" w:eastAsia="IRNazanin"/>
          <w:color w:val="111111"/>
          <w:sz w:val="28"/>
          <w:sz w:val="28"/>
          <w:szCs w:val="28"/>
          <w:rtl w:val="true"/>
          <w:lang w:bidi="fa-IR"/>
        </w:rPr>
        <w:t>بن وهب الراسبی، فقال لهم ألقوا الرماح و سلوا سیوفکم من جفونها، فانی أخاف أن یناشدوکم کما ناشدوکم یوم حروراء، فرجعوا فوحّشوا برماحهم، و سلوا السیوف، و شجرهم الناس برماحهم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بعضهم علی بعض، و ما اصیب من الناس یومئذ الا رجلان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التمسوا فیهم المخدج، فالتمسوه فلم یجدوه، فقام علی رضی اللّه عنه بنفسه حتی أتی أناسا قد قتل بعضهم علی بعض،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أخروهم فوجدوه مما یلی الارض فکبر،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 بلغ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عبیدة السلمانی،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اللّه الذی لا اله الا هو لسمعت هذا الحدیث من رسول اللّه صلی اللّه علیه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اللّه الذی لا اله الا هو حتی استحلفه ثلاثا و هو یحلف له</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النووی فی شرحه علی صحیح مسلم فی ذیل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فنزلنی زید بن وهب منزلا حتی قال مررنا علی قنطرة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هو فی معظم النسخ مرة واحدة، و فی نادر منها منزلا منزلا مرتین</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ذکره الحمیدیّ فی الجمع بین الصحیحین، و هو وجه الکلام، أی ذکر لی مراحلهم بالجیش منزلا منزلا حتی بلغ القنطرة التی کان القتال عندها</w:t>
      </w:r>
    </w:p>
    <w:p>
      <w:pPr>
        <w:pStyle w:val="BookText"/>
        <w:rPr/>
      </w:pPr>
      <w:r>
        <w:rPr>
          <w:rFonts w:ascii="IRNazanin" w:hAnsi="IRNazanin" w:eastAsia="IRNazanin"/>
          <w:color w:val="111111"/>
          <w:sz w:val="28"/>
          <w:sz w:val="28"/>
          <w:szCs w:val="28"/>
          <w:rtl w:val="true"/>
          <w:lang w:bidi="fa-IR"/>
        </w:rPr>
        <w:t>و هی قنطرة الدبرجان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فوحشوا برماحهم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رموا بها عن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شجرهم الناس برماحهم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بفتح الشین المعجمة و الجیم المخففة أی مددوها إلیهم و طاعنوهم بها، و منه التشاجر فی الخصومة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اصیب من الناس یومئذ الا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أصحاب علی، و أما الخوارج فقتلوا بعضهم علی بعض</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روایت ظاهر است، که حسب ارشاد جناب رسالت‌مآب صلی اللّه علیه و آله و سلم، قراءت صحابه بمقابله قرائت خوارج چیزی نیست، و صلاة صحابه هم بمقابله صلاة خوارج چیزی نیست، و صیام صحابه هم بمقابلۀ صیام خوارج چیزی نیست، و این نهایت مدح و تعظیم قراءت و صلاة و صوم خوارج است، که بمقابله آن قراءت و صلاة و صوم صحابۀ کبار هیچ و لا شیء محض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 روایت ابو سعید را که بخاری ذکر کرده نیز اخراج کرده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حیث</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w:t>
      </w:r>
      <w:r>
        <w:rPr>
          <w:rStyle w:val="FootnoteAnchor"/>
          <w:rtl w:val="true"/>
        </w:rPr>
        <w:footnoteReference w:id="347"/>
      </w:r>
      <w:r>
        <w:rPr>
          <w:rFonts w:ascii="IRNazanin" w:hAnsi="IRNazanin" w:eastAsia="IRNazanin"/>
          <w:color w:val="111111"/>
          <w:sz w:val="28"/>
          <w:sz w:val="28"/>
          <w:szCs w:val="28"/>
          <w:rtl w:val="true"/>
          <w:lang w:bidi="fa-IR"/>
        </w:rPr>
        <w:t>بن المثنی، حدثنا عبد</w:t>
      </w:r>
      <w:r>
        <w:rPr>
          <w:rStyle w:val="FootnoteAnchor"/>
          <w:rtl w:val="true"/>
        </w:rPr>
        <w:footnoteReference w:id="348"/>
      </w:r>
      <w:r>
        <w:rPr>
          <w:rFonts w:ascii="IRNazanin" w:hAnsi="IRNazanin" w:eastAsia="IRNazanin"/>
          <w:color w:val="111111"/>
          <w:sz w:val="28"/>
          <w:sz w:val="28"/>
          <w:szCs w:val="28"/>
          <w:rtl w:val="true"/>
          <w:lang w:bidi="fa-IR"/>
        </w:rPr>
        <w:t>الوهاب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بن سعید،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محمد بن ابراهیم، عن أبی سلمة و عطاء بن یسار، أنهما أتیا أبا سعید الخدری فسألاه عن الحروریة ، هل سمعت رسول اللّه صلی اللّه علیه و سلم یذکرها؟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من الحروریة، و لکنی</w:t>
      </w:r>
    </w:p>
    <w:p>
      <w:pPr>
        <w:pStyle w:val="BookText"/>
        <w:rPr/>
      </w:pP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فی هذه الامة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تحقرون صلاتکم مع صلاتهم، فیقرءون القرآن لا یجاوز حلوقهم أو حناجرهم یمرقون من الدین مروق السهم من الرمیة، فینظر الرامی الی سهمه الی نصله الی رصافه، فیتماری فی الفوقة هل علق بها من الدم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أبو الطاهر، أخبرنا عبد اللّه بن وهب، أخبرنی، یونس عن ابن شهاب أخبرنی أبو سلمة بن عبد الرحمن، عن أبی سعید الخدری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حرملة من یحیی، و أحمد بن عبد الرحمن الفهری،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ابن وهب، أخبرنی یونس، عن ابن شهاب، أخبرنی أبو سلمة بن عبد الرحمن، و الضحاک الهمدانی، أن أبا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نحن عند رسول اللّه صلی اللّه علیه و سلم و هو یقسم قسما أتاه ذو الخویصرة، و هو رجل من بنی تمیم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و من یعدل ان لم اعدل؟ قد خبت</w:t>
      </w:r>
      <w:r>
        <w:rPr>
          <w:rStyle w:val="FootnoteAnchor"/>
          <w:rtl w:val="true"/>
        </w:rPr>
        <w:footnoteReference w:id="349"/>
      </w:r>
      <w:r>
        <w:rPr>
          <w:rFonts w:ascii="IRNazanin" w:hAnsi="IRNazanin" w:eastAsia="IRNazanin"/>
          <w:color w:val="111111"/>
          <w:sz w:val="28"/>
          <w:sz w:val="28"/>
          <w:szCs w:val="28"/>
          <w:rtl w:val="true"/>
          <w:lang w:bidi="fa-IR"/>
        </w:rPr>
        <w:t>و خسرت ان لم اعدل</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 بن الخطاب رضی اللّه عنه یا رسول اللّه ائذن لی فیه اضرب عنقه، قال رسول اللّه صلی اللّه علیه و سلم دعه، فان له أصحابا یحقر احدکم صلاته مع صلاتهم و صیامه مع صیامهم، یقرءون القرآن لا یجاوز تراقیهم، یمرقون من الاسلام کما یمرق السهم من الرمیة، ینظر الی نصله فلا یوجد فیه شیء، ثم ینظر الی رصافه فلا یوجد فیه شیء، ثم ینظر علی نضیه فلا یوجد فیه شیء و هو القدح ثم ینظر الی قذذه فلا یوجد فیه شیء سبق الفرث و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آیتهم رجل أسود احدی</w:t>
      </w:r>
    </w:p>
    <w:p>
      <w:pPr>
        <w:pStyle w:val="BookText"/>
        <w:rPr/>
      </w:pPr>
      <w:r>
        <w:rPr>
          <w:rFonts w:ascii="IRNazanin" w:hAnsi="IRNazanin" w:eastAsia="IRNazanin"/>
          <w:color w:val="111111"/>
          <w:sz w:val="28"/>
          <w:sz w:val="28"/>
          <w:szCs w:val="28"/>
          <w:rtl w:val="true"/>
          <w:lang w:bidi="fa-IR"/>
        </w:rPr>
        <w:t>عضدیه مثل ثدی المرأة، أو مثل البضعة تدردر، یخرجون علی حین فرقة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فاشهد انی سمعت هذا من رسول اللّه صلی اللّه علیه و سلم، و اشهد أن علی بن أبی طالب رضی اللّه عنه قاتلهم و أنا معه، فأمر بذلک الرجل، فالتمس فوجد فأتی به حتی نظرت إلیه علی نعت رسول اللّه صلی اللّه علیه و سلم الذی نعت</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این روایت را از بخاری و مسلم علامه سیوطی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چنانچه شیخ علاء الدین علی بن حسام الدین الهندی الشهیر بالمتقی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 فی سنن الاقوال و الافعال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تبویب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می‌آرد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دعه فان له أصحابا یحقر أحدکم صلاته مع صلاتهم، و صیامه مع صیامهم یقرءون القرآن لا یجاوز تراقیهم، یمرقون من الدین کما یمرق السهم من الرمیة، ینظر الی نصله فلا یوجد فیه شیء، ثم ینظر الی نضیه و هو قدحه فلا یوجد فیه شیء، ثم ینظر الی قذذه فلا یوجد فیه شیء قد سبق الفرث و الدم و آیتهم رجل أسود احدی عضدیه مثل ثدی المرأة، أو مثل البضعة تدردر، یخرجون علی حین فرقة من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 م عن أبی سعید</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عبد اللّه محمد بن یزید بن ماجة القزوینی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أبو بکر ابن أبی شیبة، حدثنا یزید بن هارون، أنبأنا محمد بن عمرو عن أبی سلمة، قال قلت لابی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رسول اللّه صلی اللّه</w:t>
      </w:r>
    </w:p>
    <w:p>
      <w:pPr>
        <w:pStyle w:val="BookText"/>
        <w:rPr/>
      </w:pPr>
      <w:r>
        <w:rPr>
          <w:rFonts w:ascii="IRNazanin" w:hAnsi="IRNazanin" w:eastAsia="IRNazanin"/>
          <w:color w:val="111111"/>
          <w:sz w:val="28"/>
          <w:sz w:val="28"/>
          <w:szCs w:val="28"/>
          <w:rtl w:val="true"/>
          <w:lang w:bidi="fa-IR"/>
        </w:rPr>
        <w:t>علیه و سلم یذکر فی الحروریة شیئا؟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 صلی اللّه علیه و سلم یذکر قوما یتعبدون، یحقر أحدکم صلاته مع صلاتهم، و صومه مع صومهم، یمرقون من الدین کما یمرق السهم من الرمیة، اخذ سهمه فنظر فی نصله فلم یر شیئا، فنظر فی رصافه فلم یر شیئا، فنظر فی قدحه فلم یر شیئا، فنظر فی القذذ فتماری هل یری شیئا أم لا</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عماد الدین اسماعیل بن عمر الدمشقی المعروف بابن کثیر الشافعی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أنبأنا محمد بن عمرو عن أبی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الی ابی سعید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رسول اللّه صلی اللّه علیه و سلم یذکر فی الحروریة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یذکر قوما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متعمقین فی الدین یحقر أحدکم صلاته عند صلاتهم و صومه عند صومهم، یمرقون من الدین کما یمرق السهم من الرمیة، أخذ سهمه فنظر فی نصله فلم یر شیئا، ثم نظر فی رصافه فلم یر شیئا، ثم نظر فی القذذ فتماری هل یری شیئا أم 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رواه ابن ماجة عن أبی بکر بن أبی شیبة عن یزید بن هارون</w:t>
      </w:r>
      <w:r>
        <w:rPr>
          <w:rStyle w:val="FootnoteAnchor"/>
          <w:rtl w:val="true"/>
        </w:rPr>
        <w:footnoteReference w:id="353"/>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فیکم قوما یعبدون و یدأبون حتی یعجبوا الناس و تعجبهم أنفسهم، یمرقون من الدین کما یمرق السهم من الرمیة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 النبی صلی اللّه علیه و سلم قال و لم اسمعه منه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روایت هم مدح عبادت خوارج ظاهر است، چه از آن واضح است که حسب ارشاد جناح رسالت‌مآب صلی اللّه علیه و آله، خوارج چندان انهماک</w:t>
      </w:r>
    </w:p>
    <w:p>
      <w:pPr>
        <w:pStyle w:val="BookText"/>
        <w:rPr/>
      </w:pPr>
      <w:r>
        <w:rPr>
          <w:rFonts w:ascii="IRNazanin" w:hAnsi="IRNazanin" w:eastAsia="IRNazanin"/>
          <w:color w:val="111111"/>
          <w:sz w:val="28"/>
          <w:sz w:val="28"/>
          <w:szCs w:val="28"/>
          <w:rtl w:val="true"/>
          <w:lang w:bidi="fa-IR"/>
        </w:rPr>
        <w:t>در عبادت خواهند کرد، و کوشش در آن خواهند نمود، که مردم را بعجب خواهند آورد، ظاهر است که این مدح اصلا نفعی بایشان نمی‌رساند، بلکه شناعت حالشان دو بالا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وصف جاحظ بخرّیت و ناقد و ما ماثله، با وصف ظهور ناصبیت او، نفعی باو نمی‌دهد، و وزنی، برای او نمی‌نهد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یخرج قوم أحداء اشداء، ذلقة السنتهم بالقرآن یقرءونه، ینثرونه نثر الدقل لا یجاوز تراقیهم، فاذا رأیتموهم فاقتلوهم و الماجور من قتله هؤلاء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طب، ق عن ابن أبی بکرة</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این روایت که آن را ابن حجر عسقلانی هم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طبری نقل کرده، واضح است که جناب رسالت‌مآب صلی اللّه علیه و آله و سلم خوارج را به احداء و اشداء وصف کرده و ظاهر است که لفظ اشداء از الفاظ نهایت مدح است که در قرآن شریف در حق صحابه وارد شده،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 اَلَّذِینَ مَعَهُ أَشِدّاءُ عَلَی اَلْکُفّارِ الآیة</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این روایت وصف ایشان بذلاقت لسانشان بقرآن واقع است و پر ظاهر است که این اوصاف ثلثة هرگز دلیل برائت خوارج از عیوب نمی‌شود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 چنین اوصاف ثلثۀ جاحظ اعنی خریت، و ناقد، و بصیر، دلیل برائت او را از نصب و عداوت نیست، کما هو ظاهر مستنیر وَ لا یُنَبِّئُکَ مِثْلُ خَبِیرٍ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حدیث أبی سعید که در کتاب استتابة المرتدین مذکور است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اوله أی تستقلون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صلاتکم مع صلاتهم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فی روایة الزهری عن أبی سلمة کما فی الباب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صیامکم مع صیامهم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عاصم</w:t>
      </w:r>
      <w:r>
        <w:rPr>
          <w:rStyle w:val="FootnoteAnchor"/>
          <w:rtl w:val="true"/>
        </w:rPr>
        <w:footnoteReference w:id="356"/>
      </w:r>
      <w:r>
        <w:rPr>
          <w:rFonts w:ascii="IRNazanin" w:hAnsi="IRNazanin" w:eastAsia="IRNazanin"/>
          <w:color w:val="111111"/>
          <w:sz w:val="28"/>
          <w:sz w:val="28"/>
          <w:szCs w:val="28"/>
          <w:rtl w:val="true"/>
          <w:lang w:bidi="fa-IR"/>
        </w:rPr>
        <w:t xml:space="preserve">بن شمیخ، عن أبی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تحقرون اعمالکم مع اعمالهم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 عاصم اصحاب نجدة الحروری بأنهم یصومون النهار، و یقومون اللیل، و یأخذون الصدقات علی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الطبری، و مثله عنده من روایة یحیی بن أبی کثیر، عن أبی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محمد بن عمرو، عن أبی سلمة عنده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یتعبدون، یحقر احدکم صلاته و صیامه مع صلاتهم و صیامهم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مثله من روایة انس عن أبی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 فی روایة الاسود بن العلاء عن أبی سلمة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اعمالکم مع اعمالهم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روایة سلمة بن کهیل، عن زید بن وهب، عن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 قراءتکم الی قراءتهم شیئا، و لا صلاتکم الی صلاتهم شیئا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أخرجه مسلم و الطبری، و عنده من طریق سلیمان التیمی، عن انس، ذکر لی رسول اللّه صلی اللّه علیه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فیکم قوما یدأبون و یعملون حتی یعجبوا الناس و تعجبهم أنفسهم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من طریق حفص بن اخی انس عن عمه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یتعمقون فی الدین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حدیث ابن عباس، عند الطبرانی فی قصة مناظرته للخوارج قال</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فأتیتهم فدخلت علی قوم لم أو أشد اجتهادا منهم، ایدیهم کأنها ثفن الابل،</w:t>
      </w:r>
    </w:p>
    <w:p>
      <w:pPr>
        <w:pStyle w:val="BookText"/>
        <w:rPr/>
      </w:pPr>
      <w:r>
        <w:rPr>
          <w:rFonts w:ascii="Amiri" w:hAnsi="Amiri" w:eastAsia="Amiri" w:cs="Amiri"/>
          <w:color w:val="111111"/>
          <w:sz w:val="28"/>
          <w:sz w:val="28"/>
          <w:szCs w:val="28"/>
          <w:rtl w:val="true"/>
          <w:lang w:bidi="ar-SA"/>
        </w:rPr>
        <w:t>و وجوههم معلمة من آثار السجود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أخرج ابن أبی شیبة عن ابن عباس انه ذکر عنده الخوارج و اجتهادهم فی العبادة،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لیسوا أشد اجتهادا من الرهبان</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ظاهر است، که عاصم در وصف اصحاب نجده حروری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روزه می‌دارند بروز، و قیام می‌کنند بشب، و اخذ می‌نمایند صدقات را بر سنت، و این هم مدح صریح و ثنای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این عبارت ظاهر است، که در روایت اسود بن العلاء از أبی سلمة لفظ اعمالکم مع اعمالهم هم مذکور است، و چون لفظ اعمالکم جمع مضاف است، مفید عموم خواهد شد، علی ما صرح به علماء الاصول، و اعترف به الرشید عمدة الفحول،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روایت ثابت شد، که صحابه جمیع اعمال خود را تحقیر خواهند کرد بمقابله اعمال خوارج، و هر چند بعد ثبوت تحقیر صلاة و صوم صحابه، تحقیر دیگر اعمالشان باولویت ثابت می‌شد، لکن از این روایت هم باولویت و هم بمنطوق عموم ثابت می‌شود، پس معلوم شد که جمیع اعمال خوارج، بالاتر از اعمال صحابه بود، و این نهایت مدح و تعظیم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روایت را که در آن أعمالکم مع أعمالهم هم مذکور است، مالک بن انس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ابو السعادات مبارک بن محمد المعروف بابن الاثیر الجزری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 لاحادیث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احادیث عدیده در باب خوارج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اخرج الموطأ الروایة الاولی من افراد البخاری،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تحقرون صلاتکم مع صلاتهم، و صیامکم مع صیامهم، و اعمالکم مع اعمالهم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از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ابن عباس در حق خوارج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ندیدم کسی را که شدیدتر باشد از روی اجتهاد از ایشان، که دستهایشان مثل ثفن بود، و روهایشان نشان کرده شده بود از آثار سجود، و این هم نهایت مدح و تعظیم خوارج است، لکن پر ظاهر است که اصلا نفعی بایشان نمی‌رساند، و هرگز ایشان را از مغاک ضلال و هلاک برنمی‌آرد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حدیث در حق خوارج وارد است، که تلاوت خواهند کرد کتاب خدا را در حالی که تازه باشد، و این هم مدح صریح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حدثنا قتیبة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عبد الواحد، عن عمارة بن القعقاع،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عبد الرحمن بن أبی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سعید الخدری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علی بن أبی طالب الی رسول اللّه صلی اللّه علیه و سلم من الیمن بذهبة فی ادیم مقروظ لم تحصل من ترابها،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فقسمها بین اربعة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عیینة بن حصن، و الاقرع بن حابس، و زید الخیل، و الرابع اما علقمة بن علائة، و اما عامر بن الطفیل</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رجل من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نحن احق بهذا من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النبی صلی اللّه علیه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تأمنونی و انا أمین من فی السماء یأتینی خبر السماء صباحا و مساء؟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غائر العینین</w:t>
      </w:r>
      <w:r>
        <w:rPr>
          <w:rStyle w:val="FootnoteAnchor"/>
          <w:rtl w:val="true"/>
        </w:rPr>
        <w:footnoteReference w:id="358"/>
      </w:r>
      <w:r>
        <w:rPr>
          <w:rFonts w:ascii="IRNazanin" w:hAnsi="IRNazanin" w:eastAsia="IRNazanin"/>
          <w:color w:val="111111"/>
          <w:sz w:val="28"/>
          <w:sz w:val="28"/>
          <w:szCs w:val="28"/>
          <w:rtl w:val="true"/>
          <w:lang w:bidi="fa-IR"/>
        </w:rPr>
        <w:t>، مشرف الوجنتین، ناشز الجبهة، کث</w:t>
      </w:r>
      <w:r>
        <w:rPr>
          <w:rStyle w:val="FootnoteAnchor"/>
          <w:rtl w:val="true"/>
        </w:rPr>
        <w:footnoteReference w:id="359"/>
      </w:r>
      <w:r>
        <w:rPr>
          <w:rFonts w:ascii="IRNazanin" w:hAnsi="IRNazanin" w:eastAsia="IRNazanin"/>
          <w:color w:val="111111"/>
          <w:sz w:val="28"/>
          <w:sz w:val="28"/>
          <w:szCs w:val="28"/>
          <w:rtl w:val="true"/>
          <w:lang w:bidi="fa-IR"/>
        </w:rPr>
        <w:t>اللحیة، محلوق الرأس، مشمر الازار،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اتق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اولست أحق أهل الارض أن یتقی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ولّی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الا أضرب عنقه؟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لعله أن یکون یصلی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خالد و کم من مصل یقول بلسانه ما لیس فی قلبه، فقال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 أومر أن انقب عن قلوب الناس و لا أشق بطونهم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نظر إلیه و هو مقف،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یخرج من ضئضئ</w:t>
      </w:r>
      <w:r>
        <w:rPr>
          <w:rStyle w:val="FootnoteAnchor"/>
          <w:rtl w:val="true"/>
        </w:rPr>
        <w:footnoteReference w:id="360"/>
      </w:r>
      <w:r>
        <w:rPr>
          <w:rFonts w:ascii="IRNazanin" w:hAnsi="IRNazanin" w:eastAsia="IRNazanin"/>
          <w:color w:val="111111"/>
          <w:sz w:val="28"/>
          <w:sz w:val="28"/>
          <w:szCs w:val="28"/>
          <w:rtl w:val="true"/>
          <w:lang w:bidi="fa-IR"/>
        </w:rPr>
        <w:t>هذا قوم یتلون کتاب اللّه رطبا، لا یجاوز حناجرهم، یمرقون من الدین کما یمرق السهم من الرمیة،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أظنه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ادرکتهم لاقتلنهم قتل ثمود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حدثنا عثمان بن أبی شیبة، حدثنا جریر، عن عمارة بن القعقاع بهذا الاسناد قال، و علقمة بن علاثة، و لم یذکر عامر بن الطفیل،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نأتی الجبهة و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ناشز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عمر بن الخطاب رضی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الا أضرب عنقه؟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ادبر، فقام إلیه خالد سیف اللّه،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الا اضرب عنقه؟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سیخرج من ضئضئ هذا قوم یتلون کتاب اللّه لینا رطبا،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عمارة حسبته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ادرکتهم لاقتلنهم قتل ثمود</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العباس احمد بن عمر بن ابراهیم القرطبی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مفهم لما اشکل</w:t>
      </w:r>
    </w:p>
    <w:p>
      <w:pPr>
        <w:pStyle w:val="BookText"/>
        <w:rPr/>
      </w:pPr>
      <w:r>
        <w:rPr>
          <w:rFonts w:ascii="IRNazanin" w:hAnsi="IRNazanin" w:eastAsia="IRNazanin"/>
          <w:color w:val="111111"/>
          <w:sz w:val="28"/>
          <w:sz w:val="28"/>
          <w:szCs w:val="28"/>
          <w:rtl w:val="true"/>
          <w:lang w:bidi="fa-IR"/>
        </w:rPr>
        <w:t>من تلخیص کتاب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یتلون کتاب اللّه رطبا فیه ثلثة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أنه الحذق بالتلاوة، و المعنی أنهم یأتون به علی أحسن أحواله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یواظبون علی تلاوته فلا تزال ألسنتهم رطبة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أن یکون کنایة عن حسن الصوت بالقرائة</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وقع فی روایة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یقرءون القرآن رطبا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الحذق فی التلاوة أی یأتون به علی أحسن أحواله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انهم یواظبون علی تلاوته، فلا تزال ألسنتهم رطبة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کنایة عن حسن الصوت به حکاها القرطبی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یرجح الاول ما وقع فی روایة أبی الوداک</w:t>
      </w:r>
      <w:r>
        <w:rPr>
          <w:rStyle w:val="FootnoteAnchor"/>
          <w:rtl w:val="true"/>
        </w:rPr>
        <w:footnoteReference w:id="363"/>
      </w:r>
      <w:r>
        <w:rPr>
          <w:rFonts w:ascii="IRNazanin" w:hAnsi="IRNazanin" w:eastAsia="IRNazanin"/>
          <w:color w:val="111111"/>
          <w:sz w:val="28"/>
          <w:sz w:val="28"/>
          <w:szCs w:val="28"/>
          <w:rtl w:val="true"/>
          <w:lang w:bidi="fa-IR"/>
        </w:rPr>
        <w:t>، عن أبی سعید عند مسدد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یقرءون القرآن کأحسن ما یقرؤه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الآخر قوله فی روایة مسلم، عن أبی بکرة،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أشداء أحداء، ذلقة ألسنتهم بالقرآن، أخرجه الطبرانی الخ</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هر دو عبارت ظاهر است که، بعض شراح حدیث در تفسیر فقرۀ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یتلون کتاب اللّه رطبا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کرده‌اند که مراد از آن حذق در تلاوت است، و این بعض بر مجرد اثبات حذق در تلاوت اکتفا نکرده، بلکه در تفسیر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بجا خواهند آورد خوارج کتاب خدا را بر</w:t>
      </w:r>
      <w:bookmarkStart w:id="348" w:name="pg11429_128165"/>
    </w:p>
    <w:p>
      <w:pPr>
        <w:pStyle w:val="BookText"/>
        <w:rPr/>
      </w:pPr>
      <w:bookmarkEnd w:id="348"/>
      <w:r>
        <w:rPr>
          <w:rFonts w:ascii="IRNazanin" w:hAnsi="IRNazanin" w:eastAsia="IRNazanin"/>
          <w:color w:val="111111"/>
          <w:sz w:val="28"/>
          <w:sz w:val="28"/>
          <w:szCs w:val="28"/>
          <w:rtl w:val="true"/>
          <w:lang w:bidi="fa-IR"/>
        </w:rPr>
        <w:t>احسن احوال 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هذا من المدح العظیم و الثناء الجلیل ما لا یخفی وقعه علی المتدرب النبیل</w:t>
      </w:r>
      <w:r>
        <w:rPr>
          <w:rFonts w:eastAsia="IRNazanin" w:cs="IRNazanin"/>
          <w:color w:val="111111"/>
          <w:sz w:val="28"/>
          <w:szCs w:val="28"/>
          <w:rtl w:val="true"/>
          <w:lang w:bidi="fa-IR"/>
        </w:rPr>
        <w:t>.</w:t>
      </w:r>
    </w:p>
    <w:p>
      <w:pPr>
        <w:pStyle w:val="Heading5"/>
        <w:numPr>
          <w:ilvl w:val="4"/>
          <w:numId w:val="1"/>
        </w:numPr>
        <w:rPr/>
      </w:pPr>
      <w:bookmarkStart w:id="349" w:name="__RefHeading___Toc1474371_73709187"/>
      <w:bookmarkStart w:id="350" w:name="_Toc122"/>
      <w:bookmarkEnd w:id="349"/>
      <w:r>
        <w:rPr>
          <w:rtl w:val="true"/>
        </w:rPr>
        <w:t>مدح از جاحظ مانند مدح از شعر امیه است</w:t>
      </w:r>
      <w:bookmarkEnd w:id="3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وصف جاحظ بخرّیت و ناقد و مثل آن، ان سلم کونه علی سبیل التحقیق، مثل وصف شعر امیه بن أبی الصلت بایمان است، 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کما سیجیء انشاء اللّه تعالی ظاهر است که، جناب رسالت‌مآب صلی اللّه علیه و آله و سلم در حق امیه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شعره و کفر قلبه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هر گاه وصف جناب رسالت‌مآب صلی اللّه علیه و آله و سلم شعر امیه</w:t>
      </w:r>
      <w:r>
        <w:rPr>
          <w:rStyle w:val="FootnoteAnchor"/>
          <w:rtl w:val="true"/>
        </w:rPr>
        <w:footnoteReference w:id="365"/>
      </w:r>
      <w:r>
        <w:rPr>
          <w:rFonts w:ascii="IRNazanin" w:hAnsi="IRNazanin" w:eastAsia="IRNazanin"/>
          <w:color w:val="111111"/>
          <w:sz w:val="28"/>
          <w:sz w:val="28"/>
          <w:szCs w:val="28"/>
          <w:rtl w:val="true"/>
          <w:lang w:bidi="fa-IR"/>
        </w:rPr>
        <w:t>بن أبی الصلت را بایمان، موجب نجات امیه بن أبی الصلت، و مثبت اسلام او نگردید، بلکه همراه همان وصف تصریح بکفر قلب او وارد باشد، اثبات دلالت و نقد و بصارت جاحظ، بسبب اعتراف او بامر حق در تحقیق خطبۀ جناب امیر المؤمنین علیه السلام، چگونه او را مبری و منزه از ناصبیت و عداوت خواهد کرد، بلکه جاحظ مصداق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کلامه و کفر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هذا بالنظر الی کلامه الحق، و أما نظرا الی کلامه الباطل، فکفره ظاهر مثل کفر قلبه</w:t>
      </w:r>
      <w:r>
        <w:rPr>
          <w:rFonts w:eastAsia="IRNazanin" w:cs="IRNazanin"/>
          <w:color w:val="111111"/>
          <w:sz w:val="28"/>
          <w:szCs w:val="28"/>
          <w:rtl w:val="true"/>
          <w:lang w:bidi="fa-IR"/>
        </w:rPr>
        <w:t>.</w:t>
      </w:r>
    </w:p>
    <w:p>
      <w:pPr>
        <w:pStyle w:val="Heading5"/>
        <w:numPr>
          <w:ilvl w:val="4"/>
          <w:numId w:val="1"/>
        </w:numPr>
        <w:rPr/>
      </w:pPr>
      <w:bookmarkStart w:id="351" w:name="__RefHeading___Toc1474373_73709187"/>
      <w:bookmarkStart w:id="352" w:name="_Toc123"/>
      <w:bookmarkEnd w:id="351"/>
      <w:r>
        <w:rPr>
          <w:rtl w:val="true"/>
        </w:rPr>
        <w:t>مدح سید رضی از جاحظ مانند مدح از فصاحت ابن الزبعری است</w:t>
      </w:r>
      <w:bookmarkEnd w:id="352"/>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بن یوسف شامی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الهدی و الرشاد فی سیرة</w:t>
      </w:r>
    </w:p>
    <w:p>
      <w:pPr>
        <w:pStyle w:val="BookText"/>
        <w:rPr/>
      </w:pPr>
      <w:r>
        <w:rPr>
          <w:rFonts w:ascii="IRNazanin" w:hAnsi="IRNazanin" w:eastAsia="IRNazanin"/>
          <w:color w:val="111111"/>
          <w:sz w:val="28"/>
          <w:sz w:val="28"/>
          <w:szCs w:val="28"/>
          <w:rtl w:val="true"/>
          <w:lang w:bidi="fa-IR"/>
        </w:rPr>
        <w:t>خیر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ابن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جلس رسول اللّه صلی اللّه علیه و سلم یوما فیما بلغنی الولید بن المغیرة فی المسجد، فجاء النضر بن الحارث حتی جلس معهم، و فی المجلس غیر واحد من قریش، فتکلم رسول اللّه صلی اللّه علیه و سلم، فعرض له النضر، فکلمه رسول اللّه صلی اللّه علیه و آله و سلم حتی أفحمه ثم تلا علیه و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اهل مکة وَ ما تَعْبُدُونَ مِنْ دُونِ اَللّهِ من الاوثان حَصَبُ جَهَنَّمَ وقودها أَنْتُمْ لَها وارِدُونَ داخلون فیها و لَوْ کانَ هؤلاءالاوثان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زعمتم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العابدین و المعبودین فِیها خالِدُونَ لا خلاص لهم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للعابدین فِیها زَفِیرٌ صیاح وَ هُمْ فِیها لا یَسْمَعُونَ</w:t>
      </w:r>
      <w:r>
        <w:rPr>
          <w:rStyle w:val="FootnoteAnchor"/>
          <w:rtl w:val="true"/>
        </w:rPr>
        <w:footnoteReference w:id="366"/>
      </w:r>
      <w:r>
        <w:rPr>
          <w:rFonts w:ascii="IRNazanin" w:hAnsi="IRNazanin" w:eastAsia="IRNazanin"/>
          <w:color w:val="111111"/>
          <w:sz w:val="28"/>
          <w:sz w:val="28"/>
          <w:szCs w:val="28"/>
          <w:rtl w:val="true"/>
          <w:lang w:bidi="fa-IR"/>
        </w:rPr>
        <w:t>، ثم قام رسول اللّه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اقبل عبد اللّه بن الزبعری</w:t>
      </w:r>
      <w:r>
        <w:rPr>
          <w:rStyle w:val="FootnoteAnchor"/>
          <w:rtl w:val="true"/>
        </w:rPr>
        <w:footnoteReference w:id="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بزای فباء موحدة مکسورتین فعین مهملة ساکنة فراء فألف مقصورة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أسلم بعد ذلک حتی جلس إلیهم، فقال الولید بن المغیرة لعبد اللّه بن الزبعری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قام النضر بن الحارث لابن عبد المطلب آنفا و ما قعد، و قد زعم محمد أنّا و ما نعبد من آلهتنا هذه حصب جهنم، فقال عبد اللّه أما و اللّه لو وجدته لخصمته، فسلوا محمدا أ کل ما یعبدون من دون اللّه فی جهنم مع من عبده؟ فنحن نعبد الملئکة، و الیهود تعبد عزیرا، و النصاری تعبد عیسی بن مریم، فعجب الولید و من کان معه فی المجلس من قول عبد اللّه، و رأوا أنه قد احتج و خاصم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فذکر ذلک لرسول اللّه صلی اللّه علیه و سلم، فقال رسول اللّه صلی اللّه علیه</w:t>
      </w:r>
    </w:p>
    <w:p>
      <w:pPr>
        <w:pStyle w:val="BookText"/>
        <w:rPr/>
      </w:pP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أحب أن یعبد من دون اللّه فهو مع من عبده، انهم انما یعبدون الشیاطین و من امرتهم بعبادته فأنزل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سَبَقَتْ لَهُمْ مِنَّا المنزلة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السعادة أو التوفیق للطاعة أو البشری بالجنة و منهم من ذکر أُولئِکَ عَنْها مُبْعَدُونَ لانهم یرفعون الی أعلی علیین لا یَسْمَعُونَ حَسِیسَها صوتها وَ هُمْ فِی مَا اِشْتَهَتْ أَنْفُسُهُمْ من النعیم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دائمون، لا یَحْزُنُهُمُ اَلْفَزَعُ اَلْأَکْبَرُ و هو أن یؤمر بالعبد الی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تَتَلَقّاهُمُ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یستقبلهم الملئکة عند خروجهم من القبور و یقولون لهم هذا یَوْمُکُمُ اَلَّذِی کُنْتُمْ تُوعَدُونَ</w:t>
      </w:r>
      <w:r>
        <w:rPr>
          <w:rStyle w:val="FootnoteAnchor"/>
          <w:rtl w:val="true"/>
        </w:rPr>
        <w:footnoteReference w:id="368"/>
      </w:r>
      <w:r>
        <w:rPr>
          <w:rFonts w:ascii="IRNazanin" w:hAnsi="IRNazanin" w:eastAsia="IRNazanin"/>
          <w:color w:val="111111"/>
          <w:sz w:val="28"/>
          <w:sz w:val="28"/>
          <w:szCs w:val="28"/>
          <w:rtl w:val="true"/>
          <w:lang w:bidi="fa-IR"/>
        </w:rPr>
        <w:t>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قال السهیلی</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تأمل ابن الزبعری و غیره من کفار قریش الآیة، لرأی أن اعتراضه غیر لازم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أنه خطاب متوجه علی الخصوص لقریش و عبدة الاصنام، 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نعبد الملئکة حیدة، و انما وقع الخطاب و المحاجة فی اللات و العزی و هبل، و غیر ذلک من أصنامهم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لفظ التلاوة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وَ ما تَعْبُدُونَ ، و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تعبدون، فکیف یلزم اعتراضه بالمسیح و عزیر و الملائکة و هم یعقلون، و الاصنام لا تعقل، و من ثم جاءت الآیة بلفظ ما الواقعة علی ما لا یعقل انتهی</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الزبعری من فصحاء العرب لا یخفی علیه موضع من من ما، و انما ایراده من جهة القیاس و العموم المعنوی، الذی یعم الحکم فیه لعموم علته، أی ان کان کونه معبودا یوجب أن یکون حصب جهنم، فهذا المعنی موجود فی الملائکة و المسیح و 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بالفارق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الآیة المتقدمة لان عزیرا و المسیح ممن سبقت لهم الحسنی، فالتسویة بین الملئکة و الانبیاء و بین الاصنام و الشیاطین من جنس التسویة بین البیع و الربا و هو شأن أهل الباطل، یسوون بین ما فرق الشرع و العقل و الفطرة بینه، و یفرقون بین ما سوی اللّه و رسوله 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الاوثان حجارة غیر مکلفة و لا ناطقه، فاذا حصب بها جهنم اهانة لها و لعابدیها، لم یکن فی ذلک تعذیب من یستحق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من عبد هولاء بزعمه فانهم لم یدعوا الی أنفسهم، و انما عبد المشرکون الشیاطین و توهموا أن العبادة لهؤلاء، و قد برّأ اللّه تعالی الملائکة و المسیح و عزیرا من ذلک فما عبدوا الا الشیاطین، و هذه کلها منتزعة من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تعالی إِنَّ اَلَّذِینَ سَبَقَتْ لَهُمْ مِنَّا اَلْحُسْنی و إذا تأمل قوله وَقُودُهَا اَلنّاسُ وَ اَلْحِجارَةُ خرج من خلله أن معبودهم معذبهم المشتعل علیهم، و هو ابلغ فی النکال و قطع الآمال</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واضح است که، بعض علماء کلام سهیلی را که بافادۀ عدم تأمل و فقدان تدبر ابن الزبعری کافر، طریق تهجین و تشنیع بر او پیموده رد نموده، و در صدد حمایت ابن الزبعری، و مدح و ثنای او، بلا غرض اثبات امری حق، بر آمده، و در حقیقت نقد و تحقیق، و ثقوب نظر، وحدت خاطر و واقفیت او، بمدرک قیاس عقلی و عموم معنوی، که از مباحث غامضۀ اصول است، ثابت کرده، و بتصریح تمام افاده کرده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ابن الزبعری از فصحاء عرب است، و مخفی نمی‌ماند بر او موضع ما از من، و پر ظاهر است که این همه مدح و ثنا، و حمایت در مقام تحقیق</w:t>
      </w:r>
    </w:p>
    <w:p>
      <w:pPr>
        <w:pStyle w:val="BookText"/>
        <w:rPr/>
      </w:pPr>
      <w:r>
        <w:rPr>
          <w:rFonts w:ascii="IRNazanin" w:hAnsi="IRNazanin" w:eastAsia="IRNazanin"/>
          <w:color w:val="111111"/>
          <w:sz w:val="28"/>
          <w:sz w:val="28"/>
          <w:szCs w:val="28"/>
          <w:rtl w:val="true"/>
          <w:lang w:bidi="fa-IR"/>
        </w:rPr>
        <w:t>و مقام، تأیید رد او بر قرآن و بر حضرت سید الانس و الجان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مدح جاحظ در مقام الزام و مقام تأیید او حق را کرده شود، کدام مقام تعجب است، و هر گاه مدح ابن الزبعری و این همه تأیید او دلیل اسلام او نباشد، چگونه مدح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علی سبیل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برائت او از ناصبیت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محمد بن یوسف شامی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الهدی و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روی الحاکم، و البیهقی، و أبو نعیم، و قاسم بن ثابت، عن علی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امر اللّه عز و جل نبیه صلی اللّه علیه و سلم ان یعرض نفسه علی قبائل العرب، خرج و انا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 الحدیث 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دفعنا الی مجلس آخر علیهم السکینة و الوقار، فقدم ابو بکر فسلّم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القوم قالوا من شیبان بن ثعلبة، فالتفت ابو بکر الی رسول اللّه صلی اللّه علیه و سلم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 امی هؤلاء غرر الناس، و فیهم مفروق بن عمرو، و هانی بن قبیصة، و المثنی بن حارثة، و النعمان بن شریک، و کان مفروق قد غلبهم لسانا و جمالا و کانت له غدیرتان</w:t>
      </w:r>
      <w:r>
        <w:rPr>
          <w:rStyle w:val="FootnoteAnchor"/>
          <w:rtl w:val="true"/>
        </w:rPr>
        <w:footnoteReference w:id="371"/>
      </w:r>
      <w:r>
        <w:rPr>
          <w:rFonts w:ascii="IRNazanin" w:hAnsi="IRNazanin" w:eastAsia="IRNazanin"/>
          <w:color w:val="111111"/>
          <w:sz w:val="28"/>
          <w:sz w:val="28"/>
          <w:szCs w:val="28"/>
          <w:rtl w:val="true"/>
          <w:lang w:bidi="fa-IR"/>
        </w:rPr>
        <w:t>تسقطان علی تریبته</w:t>
      </w:r>
      <w:r>
        <w:rPr>
          <w:rStyle w:val="FootnoteAnchor"/>
          <w:rtl w:val="true"/>
        </w:rPr>
        <w:footnoteReference w:id="372"/>
      </w:r>
      <w:r>
        <w:rPr>
          <w:rFonts w:ascii="IRNazanin" w:hAnsi="IRNazanin" w:eastAsia="IRNazanin"/>
          <w:color w:val="111111"/>
          <w:sz w:val="28"/>
          <w:sz w:val="28"/>
          <w:szCs w:val="28"/>
          <w:rtl w:val="true"/>
          <w:lang w:bidi="fa-IR"/>
        </w:rPr>
        <w:t>، و کان ادنی القوم مجلسا من ابی بکر فقال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العدد فیکم؟ فقال مفروق انا لنزید علی الالف، و لن تغلب الف من قلة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المنعة فیکم؟ فقال مفروق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لاشد ما نکون غضبا حین نلقی، و اشد ما نکون لقاء حین نغضب، و انا لنؤثر الجیاد علی الاولاد، و السلاح علی اللقاح، و النصر من عند اللّه یدیلنا مرة، و یدیل مرة، و یدیل علینا</w:t>
      </w:r>
      <w:bookmarkStart w:id="353" w:name="pg11429_128170"/>
    </w:p>
    <w:p>
      <w:pPr>
        <w:pStyle w:val="BookText"/>
        <w:rPr/>
      </w:pPr>
      <w:bookmarkEnd w:id="353"/>
      <w:r>
        <w:rPr>
          <w:rFonts w:ascii="Amiri" w:hAnsi="Amiri" w:eastAsia="Amiri" w:cs="Amiri"/>
          <w:color w:val="111111"/>
          <w:sz w:val="28"/>
          <w:sz w:val="28"/>
          <w:szCs w:val="28"/>
          <w:rtl w:val="true"/>
          <w:lang w:bidi="ar-SA"/>
        </w:rPr>
        <w:t>اخری، لعلک اخو قریش، فقال ابو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کان بلغکم أنه رسول اللّه صلی اللّه علیه و سلم فها هو ذا، فقال مفروق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ما تدعوا یا اخا قریش؟ فقال رسول اللّه 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ادعوکم الی شهادة ان لا اله الا اللّه وحده لا شریک له، و انی عبد اللّه و رسوله، و الی أن تؤونی و تنصرونی، فان قریشا قد تظاهرت علی اللّه، و کذّبت رسوله، و استغنت بالباطل عن الحق، و اللّه هو الغنی الحمید، فقال مفروق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 ما تدعوا أیضا یا اخا قریش؟ فو اللّه ما سمعت کلاما احسن من هذا، فتلی رسول اللّه 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تَعالَوْا أَتْلُ ما حَرَّمَ رَبُّکُمْ عَلَیْکُمْ أَلاّ تُشْرِکُوا بِهِ شَیْئاً وَ بِالْوالِدَیْنِ إِحْساناً وَ لا تَقْتُلُوا أَوْلادَکُمْ مِنْ إِمْلاقٍ نَحْنُ نَرْزُقُکُمْ وَ إِیّاهُمْ وَ لا تَقْرَبُوا اَلْفَواحِشَ ما ظَهَرَ مِنْها وَ ما بَطَنَ وَ لا تَقْتُلُوا اَلنَّفْسَ اَلَّتِی حَرَّمَ اَللّهُ إِلاّ بِالْحَقِّ ذلِکُمْ وَصّاکُمْ بِهِ لَعَلَّکُمْ تَعْقِلُونَ</w:t>
      </w:r>
      <w:r>
        <w:rPr>
          <w:rStyle w:val="FootnoteAnchor"/>
          <w:rtl w:val="true"/>
        </w:rPr>
        <w:footnoteReference w:id="373"/>
      </w:r>
    </w:p>
    <w:p>
      <w:pPr>
        <w:pStyle w:val="Heading5"/>
        <w:numPr>
          <w:ilvl w:val="4"/>
          <w:numId w:val="1"/>
        </w:numPr>
        <w:rPr/>
      </w:pPr>
      <w:bookmarkStart w:id="354" w:name="__RefHeading___Toc1474375_73709187"/>
      <w:bookmarkStart w:id="355" w:name="_Toc124"/>
      <w:bookmarkEnd w:id="354"/>
      <w:r>
        <w:rPr>
          <w:rtl w:val="true"/>
        </w:rPr>
        <w:t>کفار قریش با اعتراف بعظمت پیغمبر صلی الله علیه وآله و سلم بر کفر خود ماندند</w:t>
      </w:r>
      <w:bookmarkEnd w:id="355"/>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و اللّه الی مکارم الاخلاق و محاسن الاعمال، و لقد افک قوم کذّبوک، و ظاهروا علیک ثم رد الامر الی هانی بن قبیصة،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هانی شیخنا و صاحب دیننا فقال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مقالتک یا اخا قریش، و انی اری ترکنا دیننا و اتباعنا دینک، لمجلس جلسته إلینا لا اول له و لا آخر لذل فی الرأی، و قلة نظر فی العاقبة ان الزلة مع العجلة، و انا نکره أن نعقد علی من وراءنا عقدا، و لکن نرجع و ننظر ثم کأنه احب أن یشرکه المثنی بن حارثة،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المثنی شیخنا و صاحب حزبنا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المثنی و اسلم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مقالتک یا اخا قریش، و الجواب فیه جواب هانی بن قبیصة فی ترکنا دیننا و متابعتنا دینک، و انا انما نزلنا بین صریین</w:t>
      </w:r>
    </w:p>
    <w:p>
      <w:pPr>
        <w:pStyle w:val="BookText"/>
        <w:rPr/>
      </w:pPr>
      <w:r>
        <w:rPr>
          <w:rFonts w:ascii="IRNazanin" w:hAnsi="IRNazanin" w:eastAsia="IRNazanin"/>
          <w:color w:val="111111"/>
          <w:sz w:val="28"/>
          <w:sz w:val="28"/>
          <w:szCs w:val="28"/>
          <w:rtl w:val="true"/>
          <w:lang w:bidi="fa-IR"/>
        </w:rPr>
        <w:t>احدهما الیمامة و الآخر السمامة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هذان الصریان؟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أنهار کسری و میاه العرب، فأما ما کان من أنهار کسری فذنب، صاحبه غیر مغفور، و عذره غیر مقبول، و انا انما نزلنا علی عهد اخذه علینا کسری أن لا نحدث حدثا و لا نؤوی محدثا، و أنی أری هذا الامر الذی تدعونا إلیه یا اخا قریش مما تکرهه الملوک، فان احببت ان نؤویک و ننصرک مما یلی میاه العرب فعلنا، فقال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أسأتم فی الرد، إذ افصحتم بالصدق، و ان دین اللّه عز و جل لمن ینصره و من حاطه من جمیع جوانبه، أ رأیتم ان لم تلبثوا الاّ قلیلا حتّی یورثکم اللّه تعالی أرضهم، و دیارهم، و أموالهم، و یفرشکم نسائهم، أ تسبحون اللّه تعالی و تقدسونه؟ ، فقال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فلک ذاک، فتلا علیهم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اَلنَّبِیُّ إِنّا أَرْسَلْناکَ شاهِداً وَ مُبَشِّراً وَ نَذِیراً وَ داعِیاً إِلَی اَللّهِ بِإِذْنِهِ وَ سِراجاً مُنِیراً</w:t>
      </w:r>
      <w:r>
        <w:rPr>
          <w:rStyle w:val="FootnoteAnchor"/>
          <w:rtl w:val="true"/>
        </w:rPr>
        <w:footnoteReference w:id="374"/>
      </w:r>
      <w:r>
        <w:rPr>
          <w:rFonts w:ascii="IRNazanin" w:hAnsi="IRNazanin" w:eastAsia="IRNazanin"/>
          <w:color w:val="111111"/>
          <w:sz w:val="28"/>
          <w:sz w:val="28"/>
          <w:szCs w:val="28"/>
          <w:rtl w:val="true"/>
          <w:lang w:bidi="fa-IR"/>
        </w:rPr>
        <w:t>ثم نهض رسول اللّه صلی اللّه علیه و سلم</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تبصرة فی شرح بعض المفردات فی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سبل الهدی و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الصریین بصاد مهملة، فراء مفتوحتین، فمثناتین تحتیتین، الاولی مفتوحة مشددة، و الثانیة ساکنة، تثنیة صری، و فی بعض نسخ العیون صیرین بکسر الصاد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المصباح و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صری من باب 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 مکثه و تغیر،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 استنقاعه فهو صری وصف بالمصدر</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النهایة، الصیر الماء الذی یحضره الناس، و قد صار القوم یصیرون إذا حضروا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الیمامة بفتح المثناة التحیة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من الیمن، علی مرحلتین من الطائف، و أربع من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السمامة بکسر السین المهملتین و میمین مفتوحتین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أر لها ذکرا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 لیاقوت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لا فی کتاب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فی کتاب نصر، و لا فی القاموس الذی وقفت علیه</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روایت ظاهر است که، حضرت عتیق در حق کفار و مشرکین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غرر ناس‌اند، و ظاهر است که این مدح صریح و تعظیم جلیل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بودن این قوم غرر ناس، و مخرجشان از کفر و شرک نگردید ناقد و خریت و بصیر بودن جاحظ، چگونه او را از نصب و عداوت بدر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از این روایت واضح است که هانی بن</w:t>
      </w:r>
      <w:r>
        <w:rPr>
          <w:rStyle w:val="FootnoteAnchor"/>
          <w:rtl w:val="true"/>
        </w:rPr>
        <w:footnoteReference w:id="377"/>
      </w:r>
      <w:r>
        <w:rPr>
          <w:rFonts w:ascii="IRNazanin" w:hAnsi="IRNazanin" w:eastAsia="IRNazanin"/>
          <w:color w:val="111111"/>
          <w:sz w:val="28"/>
          <w:sz w:val="28"/>
          <w:szCs w:val="28"/>
          <w:rtl w:val="true"/>
          <w:lang w:bidi="fa-IR"/>
        </w:rPr>
        <w:t xml:space="preserve">قبیصة، بجواب دعوت جناب رسالت‌مآب صلی اللّه علیه و آله و سلم بسوی اسلام، بتأکید و اهتمام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قبول دعوت آن حضرت ظاهر کرده، که ترک دین خود، و اتباع دین آن حضرت را بسبب مجلس سراپا برکت آن حضرت، که آن را بکلمۀ لا اول و لا آخر اهانت نموده، ذل فی الرأی، و قلّت نظر در عاقبت قرار داده، و عجلت قبول اسلام را سبب زلّت گمان برده، و همین جواب سراسر ناصواب را، مثنی بن حارثه پسندیده و گفته</w:t>
      </w:r>
      <w:r>
        <w:rPr>
          <w:rFonts w:eastAsia="IRNazanin" w:cs="IRNazanin"/>
          <w:color w:val="111111"/>
          <w:sz w:val="28"/>
          <w:szCs w:val="28"/>
          <w:rtl w:val="true"/>
          <w:lang w:bidi="fa-IR"/>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فیه جواب هانی بن قبیصة فی ترکنا دیننا و متابعتنا دینک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عذر اخذ کسری عهد را از اینها بر آن افزوده، و بسبب کراهت ملوک دین آن حضرت را، استنکاف خود از قبول آن ظاهر کرده، و با این همّه استبداد، و اصرار این کفار بر شرک و انکار، جناب سرور کائنات، علیه و آله الاطهار آلاف التحیات من الملک الجبار، نفی اساءت از ایشان در رد دعوت آن حضرت فرموده، و ایشان را بافصاح بصدق وصف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وصف کفار، و مشرکین لئام، و عبدۀ اصنام، بافصاح بالصدق، و نفی اساءت، در رد دعوت جناب سرور انام صلی اللّه علیه و آله الکرام جائز گردد، در وصف جاحظ بخرّیت و ناقد بصیر، کدام مقام استعجاب و نکیر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پر ظاهر است که نفی اساءت از کفار اشرار، در رد دعوت سرور مختار صلی اللّه علیه و آله الاطهار، و هم وصف ایشان بصدق گفتار، در اظهار اعتذار از مخالفت و انکار آن سرور اخیار، بمراتب شتی اهون است از ذکر عباسیه بدکردار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تشیع عام بایشان، که اصلا مثبت نجات نیست، و اگر بالفرض اهون نیست، اقلا بلا شک و ریب، دافع اعتراض و عیب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این روایت فائده دیگر بس عمده واضح می‌گردد، و بیانش آنکه از آن ظاهر است که جناب امیر المؤمنین علیه السلام اثبات سکینه و وقار برای این کفار فرموده،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دفعنا الی مجلس آخر علیهم السکینة و الوقار</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گاه اثبات سکینه و وقار برای مشرکین و کفار جائز گردد، اگر</w:t>
      </w:r>
      <w:bookmarkStart w:id="356" w:name="pg11429_128174"/>
    </w:p>
    <w:p>
      <w:pPr>
        <w:pStyle w:val="BookText"/>
        <w:rPr/>
      </w:pPr>
      <w:bookmarkEnd w:id="356"/>
      <w:r>
        <w:rPr>
          <w:rFonts w:ascii="Amiri" w:hAnsi="Amiri" w:eastAsia="Amiri" w:cs="Amiri"/>
          <w:color w:val="111111"/>
          <w:sz w:val="28"/>
          <w:sz w:val="28"/>
          <w:szCs w:val="28"/>
          <w:rtl w:val="true"/>
          <w:lang w:bidi="ar-SA"/>
        </w:rPr>
        <w:t>بالفرض در آیۀ فَأَنْزَلَ اَللّهُ سَکِینَتَهُ عَلَیْهِ الآیة</w:t>
      </w:r>
      <w:r>
        <w:rPr>
          <w:rStyle w:val="FootnoteAnchor"/>
          <w:rtl w:val="true"/>
        </w:rPr>
        <w:footnoteReference w:id="378"/>
      </w:r>
      <w:r>
        <w:rPr>
          <w:rFonts w:ascii="IRNazanin" w:hAnsi="IRNazanin" w:eastAsia="IRNazanin"/>
          <w:color w:val="111111"/>
          <w:sz w:val="28"/>
          <w:sz w:val="28"/>
          <w:szCs w:val="28"/>
          <w:rtl w:val="true"/>
          <w:lang w:bidi="fa-IR"/>
        </w:rPr>
        <w:t>مرجع ضمیر حضرت عتیق با توقیر باشد، کدام مقام افتخار و استیثار برای مثیرین شر مستطیر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بملاحظه این ارشاد هم بنای تمسک فاضل رشید بوصف جاحظ بخرّیت و ناقد بآب رسیده است</w:t>
      </w:r>
      <w:r>
        <w:rPr>
          <w:rFonts w:eastAsia="IRNazanin" w:cs="IRNazanin"/>
          <w:color w:val="111111"/>
          <w:sz w:val="28"/>
          <w:szCs w:val="28"/>
          <w:rtl w:val="true"/>
          <w:lang w:bidi="fa-IR"/>
        </w:rPr>
        <w:t>.</w:t>
      </w:r>
    </w:p>
    <w:p>
      <w:pPr>
        <w:pStyle w:val="Heading5"/>
        <w:numPr>
          <w:ilvl w:val="4"/>
          <w:numId w:val="1"/>
        </w:numPr>
        <w:rPr/>
      </w:pPr>
      <w:bookmarkStart w:id="357" w:name="__RefHeading___Toc1474377_73709187"/>
      <w:bookmarkStart w:id="358" w:name="_Toc125"/>
      <w:bookmarkEnd w:id="357"/>
      <w:r>
        <w:rPr>
          <w:rtl w:val="true"/>
        </w:rPr>
        <w:t>خریت و دلیل بودن جاحظ مانند بلیغ و عاقل بودن</w:t>
      </w:r>
      <w:bookmarkEnd w:id="358"/>
    </w:p>
    <w:p>
      <w:pPr>
        <w:pStyle w:val="BookText"/>
        <w:rPr/>
      </w:pPr>
      <w:r>
        <w:rPr>
          <w:rFonts w:ascii="IRNazanin" w:hAnsi="IRNazanin" w:eastAsia="IRNazanin"/>
          <w:color w:val="111111"/>
          <w:sz w:val="28"/>
          <w:sz w:val="28"/>
          <w:szCs w:val="28"/>
          <w:rtl w:val="true"/>
          <w:lang w:bidi="fa-IR"/>
        </w:rPr>
        <w:t>حسن صباح است</w:t>
      </w:r>
    </w:p>
    <w:p>
      <w:pPr>
        <w:pStyle w:val="BookText"/>
        <w:rPr/>
      </w:pPr>
      <w:r>
        <w:rPr>
          <w:rFonts w:ascii="IRNazanin" w:hAnsi="IRNazanin" w:eastAsia="IRNazanin"/>
          <w:color w:val="111111"/>
          <w:sz w:val="28"/>
          <w:sz w:val="28"/>
          <w:szCs w:val="28"/>
          <w:rtl w:val="true"/>
          <w:lang w:bidi="fa-IR"/>
        </w:rPr>
        <w:t xml:space="preserve">و از غرائب امور آنست، که جناب شاهصاحب بعض نزاریه را که ولد الزنا بودن او، و انهماک او در زندقه و کفر، و اسقاط جمیع تکالیف شرعیه، و تحلیل جمیع محرمات، و کذب و افتراء بر خالق کائنات، بارسال امر غیب باین شناعات، ثابت فرموده‌اند، بمدح بلیغ ستوده، یعنی فرموده که خیلی مرد عاقل و بلیغ، و حاضر جواب و خوش محاوره بود، چنانچه در باب اول همین کتاب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نزاریه را صباحیه و حمیریه نیز گویند، و عن قریب وجه این تسمیه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نزاریه را مسقطیه، و سقطیه نیز گویند، زیرا که مذهب ایشان آنست که امام مکلف بفروع نیست، و او را می‌رسد که بعض تکالیف، یا جمیع تکالیف را از مردم ساقط کند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خرافات ایشان آنست که حسن بن صباح حمیری در مصر آمد و با بعضی از زنان نزار که در دست برادر زاده خود محبوس بود ملاقی</w:t>
      </w:r>
    </w:p>
    <w:p>
      <w:pPr>
        <w:pStyle w:val="BookText"/>
        <w:rPr/>
      </w:pPr>
      <w:r>
        <w:rPr>
          <w:rFonts w:ascii="IRNazanin" w:hAnsi="IRNazanin" w:eastAsia="IRNazanin"/>
          <w:color w:val="111111"/>
          <w:sz w:val="28"/>
          <w:sz w:val="28"/>
          <w:szCs w:val="28"/>
          <w:rtl w:val="true"/>
          <w:lang w:bidi="fa-IR"/>
        </w:rPr>
        <w:t>شد، و یک طفل صغیر را از نزد آن زن بدست آورد، و گفت که این طفل پسر نزار است، او را گرفته بشهری رسانید، و او را هادی نام کردند، و بنام او دعوت آغاز نهاد، و مردم گرد او فراهم آمدند، و انبوه بسیار شد، و بر قلعه الموت و دیگر قلاع طبرستان مستولی شد، و اهل و عیال و اموال خود را در قلعۀ الموت همراه هادی نگاه می‌داشت، تا آنکه مرگ او را در رسید، و هنوز هادی طفل بود، کیا نام شخصی را خلیفه خود ساخت، و او را بتربیت هادی و اکرام و توقیر او وصیت بالغه نمود، چون کیا را دم واپسین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خود را که محمد بن کیا نام داشت، نائب خود ساخت، و او را بدستور حسن صباح، بخدمت و توقیر هادی اهتمام تمام کرد، روزی این هادی را شبق و نعوظ غلبه کرده بود، زوجه ابن کیا را طلبیده، وطی کرد، زیرا که بزعم انها جمیع محرمات برای امام حلالند، و او را می‌رسد که هر چه خواهد بکند، لا یسأل عما یفعل شأن او است، اتفاقا زوجۀ ابن کیا از آن وطی بار دار شد، و پسری آورد که او را حسن نام کردند، و هادی در این اثنا در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اظهار زوجۀ ابن کیا است، اکثر اتباع هادی این را قبول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طائفه شک نمودند، و گفتند که موطوءه هادی زن دیگر بود، و زوجۀ ابن کیا نیز مقارن این حال از شوهر خود باردار شده بود، اتفاق ولادت هر دو زن در یک ساعت شد، زوجۀ ابن کیا پسر آن زن را که نطفۀ هادی بود به پسر خود بدل کرد، و او را حسن نام نهاد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أی حال بعد از مردن ابن کیا، حسن خود را از اولاد نزار وانمود،</w:t>
      </w:r>
    </w:p>
    <w:p>
      <w:pPr>
        <w:pStyle w:val="BookText"/>
        <w:rPr/>
      </w:pPr>
      <w:r>
        <w:rPr>
          <w:rFonts w:ascii="IRNazanin" w:hAnsi="IRNazanin" w:eastAsia="IRNazanin"/>
          <w:color w:val="111111"/>
          <w:sz w:val="28"/>
          <w:sz w:val="28"/>
          <w:szCs w:val="28"/>
          <w:rtl w:val="true"/>
          <w:lang w:bidi="fa-IR"/>
        </w:rPr>
        <w:t>و پسر هادی قرار داد، و دعوی امامت آغاز نهاد، و خیلی مرد عاقل و بلیغ و حاضر جواب، و خوش محاوره بود، خطب بسیار می‌گفت، و در آن خطب همین مضمون را بتأکید و تقریر بیان می‌کرد، که امام را می‌رسد که هر چه خواهد بکند، و اسقاط تکالیف شرعیه نماید، و مرا امر الهی چنین از غیب می‌رسد، که از شما جمیع تکالیف شرعیه ساقط کنم، و جمیع محرمات را مباح سازم، و هر چه خواهید کرده باشید، بشرطی که با هم تقاتل و تنازع نکنید، و از اطاعت امام خود بیرون نروید انتهی</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از این عبارت سراسر بلاغت در کمال ظهور و وضوح ثابت است که جناب شاهصاحب تولد این ناکس از زناء هادی مضل، که با زن محمد بن کیا که محسن و مربی او بوده، بافحش طرق واقع ساخته ثابت فرموده‌اند، و باز کفر و عناد، و زندقه و الحاد، و انهماک او در اسقاط تکالیف شرعیه واجبات، و تحلیل محرمات، و اباحت منهیات ثابت فرموده، و مع ذلک او را خیلی عاقل گفته، بر مجرد اثبات عقل برای او اکتفاء نکرده، کمال عقل برای او ثابت فرموده، و بدان هم اکتفاء ننموده، بلاغت و حاضر جوابی و خوش محاور بدون این ولد الزنا هم بیان کرده‌اند و هر گاه این همه مدح و ثنای جمیل این ولد الزنا، که کافر ملحد و زندیق بحت بوده، روا باشد و مانع از تکفیر و تضلیل، و اثبات حرام‌زادگی او نگردد، اوصاف جاحظ چرا او را از ناصبیت و الحاد بدر آرد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باید دانست که صفت عقل از عمدۀ صفات جلیله، و اجل محامد جمیله است، که باثبات مجرد عقل برای حضرت ثانی، فاضل رشید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می‌نازد، و آن را مانع از حمل کلام حضرتش بر تهافت و تناقض می‌گرداند،</w:t>
      </w:r>
    </w:p>
    <w:p>
      <w:pPr>
        <w:pStyle w:val="BookText"/>
        <w:rPr/>
      </w:pPr>
      <w:r>
        <w:rPr>
          <w:rFonts w:ascii="IRNazanin" w:hAnsi="IRNazanin" w:eastAsia="IRNazanin"/>
          <w:color w:val="111111"/>
          <w:sz w:val="28"/>
          <w:sz w:val="28"/>
          <w:szCs w:val="28"/>
          <w:rtl w:val="true"/>
          <w:lang w:bidi="fa-IR"/>
        </w:rPr>
        <w:t>پس شاهصاحب این ولد الزنا را باثبات کمال عقل برای او، بمرتبۀ بالاتر از خلافت‌مآب نشانیدند، و بدرجه عالیه تفضیل و ترجیح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رشید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شوکت عمریة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بجواب این قول وجه چهارم روایتی است که شاه ولی اللّه محدث دهلوی والد فاضل معاصر شاه عبد العزیز دهلوی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 الخفا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هذه عبارته علی ما نقل عنه بعض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 عن جابر بن عبد اللّه، تمتعنا مع رسول اللّه و مع أبی بکر، فلما ولی عمر بن الخطاب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القرآن هو القرآن و ان الرسول هو الرسول، کانتا متعتان علی عهد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متعة الحج، و الاخری متعه النساء، معناه لیستا بعده انتهی</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خلاصه‌اش آنکه من منکر قرآن و رسول نیستم، لیکن رأی من مقتضی تحریم متعه است، و ظاهر این کلام و صریح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لیستا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آنکه در زمان آن حضرت منسوخ نشده انتهی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عجب تر آنکه صاحب رساله خود در ترجمه قول حضرت عمر گفته که من منکر قرآن و رسول نیستم، و بعد از آن در ترجمۀ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رأی من مقتضی تحریم متعه است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ترجمه مستلزم تناقض و تهافت در کلام است، چه منطوق کلام اول عدم انکار قرآن و رسول است، و تحریم متعه بمقتضای رأی خود، بی‌آنکه خدا و رسول حرام کرده باشند، ادعای منصب تشریع برای خود، و آن مستلزم انکار قرآن منزل و خاتم الرسل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ترجمۀ که صاحب رساله بیان نموده، بجهت استلزام تناقض و تهافت</w:t>
      </w:r>
    </w:p>
    <w:p>
      <w:pPr>
        <w:pStyle w:val="BookText"/>
        <w:rPr/>
      </w:pPr>
      <w:r>
        <w:rPr>
          <w:rFonts w:ascii="IRNazanin" w:hAnsi="IRNazanin" w:eastAsia="IRNazanin"/>
          <w:color w:val="111111"/>
          <w:sz w:val="28"/>
          <w:sz w:val="28"/>
          <w:szCs w:val="28"/>
          <w:rtl w:val="true"/>
          <w:lang w:bidi="fa-IR"/>
        </w:rPr>
        <w:t>در کلام عاقل، در نظر اولی الابصار ساقط از درجه اعتبار انتهی</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از این عبارت ظاهر است که فاضل رشید، بسبب آنکه حضرت ثانی را عاقل قرار داده، بلا اثبات این وصف برای او نزد اهل حق، زبان اعتراض می‌گشاید، و اظهار عجب از ذکر ترجمه که مثبت تناقض و تهافت در کلام عمری باشد آغاز می‌نهد، و شأن خلافت‌مآب را بسبب ادعای عاقل بودن حضرتش، بالاتر از ارتکاب تناقض و تهافت، و جسارت بر امری که مستلزم انکار قرآن، و انکار جناب رسالت‌مآب صلی اللّه علیه و سلم باشد گردانیده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شاهصاحب این ولد الزنا را خیلی عاقل گفته‌اند، و ظاهر است که لفظ خیلی عاقل ابلغ است از لفظ محض عاقل، که فاضل رشید آن را برای خلافت‌مآب ثابت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گاه محض عاقل باین مرتبه جلیل و عظیم باشد، از کمال جلالت و عظمت خیلی عاقل چه می‌پرسی؟ و کمال عجب آنست که فاضل رشید با این همه قرب اختصاص با شاه صاحب، و ذب حریمشان، و حمایت افادات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آن را هم تفحص نفرمودند، که بادعای محض عاقلیت خلیفۀ ثانی، رفع نقیصۀ تناقض از کلامشان، و صیانتشان از تحریم حلال الهی خواستند، و ندانستند که محض عاقلیت در چه حساب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عقل این ولد الزنا نزد شاهصاحب، مانع از اثبات الحاد و کفر و زندقه و جسارت او بر تحلیل جمیع محرمات و اسقاط کل واجبات نیست، پس صرف عقل خلیفۀ ثانی چگونه مانع از جسارت او بر تحریم</w:t>
      </w:r>
      <w:bookmarkStart w:id="359" w:name="pg11429_128179"/>
    </w:p>
    <w:p>
      <w:pPr>
        <w:pStyle w:val="BookText"/>
        <w:rPr/>
      </w:pPr>
      <w:bookmarkEnd w:id="359"/>
      <w:r>
        <w:rPr>
          <w:rFonts w:ascii="IRNazanin" w:hAnsi="IRNazanin" w:eastAsia="IRNazanin"/>
          <w:color w:val="111111"/>
          <w:sz w:val="28"/>
          <w:sz w:val="28"/>
          <w:szCs w:val="28"/>
          <w:rtl w:val="true"/>
          <w:lang w:bidi="fa-IR"/>
        </w:rPr>
        <w:t>حلال می‌تواند شد</w:t>
      </w:r>
      <w:r>
        <w:rPr>
          <w:rFonts w:eastAsia="IRNazanin" w:cs="IRNazanin"/>
          <w:color w:val="111111"/>
          <w:sz w:val="28"/>
          <w:szCs w:val="28"/>
          <w:rtl w:val="true"/>
          <w:lang w:bidi="fa-IR"/>
        </w:rPr>
        <w:t>.</w:t>
      </w:r>
    </w:p>
    <w:p>
      <w:pPr>
        <w:pStyle w:val="Heading5"/>
        <w:numPr>
          <w:ilvl w:val="4"/>
          <w:numId w:val="1"/>
        </w:numPr>
        <w:rPr/>
      </w:pPr>
      <w:bookmarkStart w:id="360" w:name="__RefHeading___Toc1474379_73709187"/>
      <w:bookmarkStart w:id="361" w:name="_Toc126"/>
      <w:bookmarkEnd w:id="360"/>
      <w:r>
        <w:rPr>
          <w:rtl w:val="true"/>
        </w:rPr>
        <w:t>علم و بلاغت جاحظ مانند عقل و سیاست هرقل است</w:t>
      </w:r>
      <w:bookmarkEnd w:id="361"/>
    </w:p>
    <w:p>
      <w:pPr>
        <w:pStyle w:val="BookText"/>
        <w:rPr/>
      </w:pPr>
      <w:r>
        <w:rPr>
          <w:rFonts w:ascii="IRNazanin" w:hAnsi="IRNazanin" w:eastAsia="IRNazanin"/>
          <w:color w:val="111111"/>
          <w:sz w:val="28"/>
          <w:sz w:val="28"/>
          <w:szCs w:val="28"/>
          <w:rtl w:val="true"/>
          <w:lang w:bidi="fa-IR"/>
        </w:rPr>
        <w:t xml:space="preserve">و ابو العباس احمد بن عمرو القرطبی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مفهم، شرح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حدیث سؤال هرقل ملک روم از، ابو سفیان، حالات جناب رسالت‌مآب صلی اللّه علیه و آله و سلم را، که در ما بعد انشاء اللّه تعالی مذکور می‌شود،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إذا تأملت هذا الحدیث علمت فطنة هذا الرجل، و جودة قریحته، و حسن فکره و سیاسته، و تثبته، و انه علم صحة نبوة نبینا محمد صلی اللّه علیه و آله و سلم و صدقه، غیر انه ظهر منه بعد هذا ما یدل علی انه لم یؤمن، و لم ینتفع بذلک العلم الذی حصل له، فانه هو الذی جیش الجیوش علی اصحاب رسول اللّه صلی اللّه علیه و آله و سلم، و قاتلهم، و الب علیهم، و لم یقصر فی تجهیز الجیوش علیهم، و ارساله إلیهم المجموع العظیمة من الروم و غیرهم، الکرة بعد الکرة، فیهزمهم اللّه، و یهلکهم، و لا یرجع إلیهم منهم الا اقلهم، و استمر علی ذلک الی ان مات، و قد فتح اللّه علی المسلمین اکثر بلاد الشام، ثم ولی ولده بعده و علیه فتحت جمیع البلاد الشامیة، و بهلاکه هلکت المملکة الرومیه</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ظاهر است که، قرطبی برای هرقل کافر، فطنت، و جودت قریحت، و حسن فکر، و سیاست، و تثبت، ثابت کرده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 چنین اثبات دلالت، و نقد، و بصارت، برای جاحظ بسبب اعتراف او بامر حق، دلیل برائت او از نصب نمی‌تواند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قرطبی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قول هرقل که بترجمان خود بعد طلب ابو سفیان و اصحاب او نزد خود گفته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لهم انی سائل هذا عن الرجل الذی یزعم انه نبی، فان کذبنی فکذبوه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کذبنی بفتح الذال و تخفیفها و بالنون، یعنی انه ان کذب لی فاظهروا کذبه، و هو قد یتعدی بحرف الجر و بغیره،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کذبته و کذبت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کذبوه مشدد الذال، أی عرفونی بکذبه، و اظهروا کذبه، و لذلک اجلس اصحابه خلقه، و انما سأل عن اقربهم نسبا منه، لانه اعلم بدخلة أمر صاحبه فی غالب الحال، و هذه کلها التفاتات من هرقل تدل علی قوة عقله</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واضح است که، این همه التفاتات هرقل، دلائل قوت عقل او است، پس هرقل با آن کفر و شرک عاقل، بلکه قوی العقل باشد، و وصفی که فاضل رشید برای خلیفه ثانی ثابت می‌سازد، و بسبب آن تبرئه او از تهافت و تناقض می‌نماید، برای هرقل بقوت ثابت باشد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اثبات نقد، و بصیرت، و دلالت، برای جاحظ بسبب تحقیق کلام جناب امیر المؤمنین علیه السلام، با وصف ناصبیت و کفر او، چه جای عجب است؟ 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ما بعد مذکور خواهد شد ظاهر است که، علامه ذهبی با وصف تفضیح و تقبیح جاحظ، و اظهار بدع و ضلالات او، و اثبات کذب اختلاق، و اقتراء و مجازفت او، او را یک بار بعلامه ذو فنون وصف کرده، و مرة اخری تصریح کرده بآنکه او اخباری علامه صاحب فنون و ادب باهر، و ذکاء بیّن است</w:t>
      </w:r>
      <w:r>
        <w:rPr>
          <w:rFonts w:eastAsia="IRNazanin" w:cs="IRNazanin"/>
          <w:color w:val="111111"/>
          <w:sz w:val="28"/>
          <w:szCs w:val="28"/>
          <w:rtl w:val="true"/>
          <w:lang w:bidi="fa-IR"/>
        </w:rPr>
        <w:t>.</w:t>
      </w:r>
      <w:bookmarkStart w:id="362" w:name="pg11429_128181"/>
    </w:p>
    <w:p>
      <w:pPr>
        <w:pStyle w:val="BookText"/>
        <w:rPr/>
      </w:pPr>
      <w:bookmarkEnd w:id="362"/>
      <w:r>
        <w:rPr>
          <w:rFonts w:ascii="IRNazanin" w:hAnsi="IRNazanin" w:eastAsia="IRNazanin"/>
          <w:color w:val="111111"/>
          <w:sz w:val="28"/>
          <w:sz w:val="28"/>
          <w:szCs w:val="28"/>
          <w:rtl w:val="true"/>
          <w:lang w:bidi="fa-IR"/>
        </w:rPr>
        <w:t xml:space="preserve">پس هر گاه اثبات این مدائح عالیه، در مقام تحقیق برای جاحظ، مانع از تضلیل و تکذیب او نباشد، وصف سید رضی طاب ثراه جاحظ را بخرّیت و مثل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سلم کونه علی سبیل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موجب ابتهاج و استبشار حضرت رشید گردد، و جاحظ را از مغاک ضلالت و بدع ناصبیت برآرد؟ اندک انصاف باید کرد، و از حق نباید گذشت، و جواب تشبث فاضل رشید، بتألیف جاحظ رساله فضائل جناب امیر المؤمنین علیه السلام مکررا گذشته، و باز در این مقام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تألیف جاحظ رساله را در فضائل جناب امیر المؤمنین علیه السلام، مثل تألیف جمعی از اهل کتاب است کتب عدیده در حمایت اهل اسلام، و اعتراف بفضائل جناب خیر الانام علیه و آله آلاف التحیة و السلام، و بعض تراجم این کتب در این زمان شائع است</w:t>
      </w:r>
      <w:r>
        <w:rPr>
          <w:rFonts w:eastAsia="IRNazanin" w:cs="IRNazanin"/>
          <w:color w:val="111111"/>
          <w:sz w:val="28"/>
          <w:szCs w:val="28"/>
          <w:rtl w:val="true"/>
          <w:lang w:bidi="fa-IR"/>
        </w:rPr>
        <w:t>» .</w:t>
      </w:r>
    </w:p>
    <w:p>
      <w:pPr>
        <w:pStyle w:val="Heading5"/>
        <w:numPr>
          <w:ilvl w:val="4"/>
          <w:numId w:val="1"/>
        </w:numPr>
        <w:rPr/>
      </w:pPr>
      <w:bookmarkStart w:id="363" w:name="__RefHeading___Toc1474381_73709187"/>
      <w:bookmarkStart w:id="364" w:name="_Toc127"/>
      <w:bookmarkEnd w:id="363"/>
      <w:r>
        <w:rPr>
          <w:rtl w:val="true"/>
        </w:rPr>
        <w:t>حال جاحظ مغرور مانند حال ابلیس مدحور است</w:t>
      </w:r>
      <w:bookmarkEnd w:id="3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حال جاحظ مغرور مماثل است با حال ابلیس مدحور، که او حسب افادات ائمه سنیه از اشرف ملائکه از ارباب اجنحه أربعه بود، و از اشد ملائکه از روی اجتهاد، و اکثر ایشان از روی علم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سیوطی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ابن أبی</w:t>
      </w:r>
      <w:r>
        <w:rPr>
          <w:rStyle w:val="FootnoteAnchor"/>
          <w:rtl w:val="true"/>
        </w:rPr>
        <w:footnoteReference w:id="384"/>
      </w:r>
      <w:r>
        <w:rPr>
          <w:rFonts w:ascii="IRNazanin" w:hAnsi="IRNazanin" w:eastAsia="IRNazanin"/>
          <w:color w:val="111111"/>
          <w:sz w:val="28"/>
          <w:sz w:val="28"/>
          <w:szCs w:val="28"/>
          <w:rtl w:val="true"/>
          <w:lang w:bidi="fa-IR"/>
        </w:rPr>
        <w:t xml:space="preserve">الدنیا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مکاید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أبی حاتم، و ابن الانباری،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البیهقی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ابلیس اسمه عزازیل، و کان من أشرف الملئکة من ذوی الاجنحة الاربعة، ثم إبلیس بعد</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أخرج ابن اسحاق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جریر، و ابن الانباری،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ابلیس قبل أن یرتکب المعصیة من الملائکة، اسمه غزازیل، و کان من سکان الارض، و کان من اشد الملائکة اجتهادا، و اکثرهم علما، فذلک دعاه الی الکبر، و کان من حی یسمون جنا</w:t>
      </w:r>
      <w:r>
        <w:rPr>
          <w:rFonts w:eastAsia="IRNazanin" w:cs="IRNazanin"/>
          <w:color w:val="111111"/>
          <w:sz w:val="28"/>
          <w:szCs w:val="28"/>
          <w:rtl w:val="true"/>
          <w:lang w:bidi="fa-IR"/>
        </w:rPr>
        <w:t>.</w:t>
      </w:r>
      <w:r>
        <w:rPr>
          <w:rStyle w:val="FootnoteAnchor"/>
          <w:rtl w:val="true"/>
        </w:rPr>
        <w:footnoteReference w:id="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أخرج وکیع، و ابن المنذر، و البیهقی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ابلیس من خزان الجنة، و کان یدبر أمر سماء الدنیا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أخرج ابن جریر، و ابن أبی</w:t>
      </w:r>
      <w:r>
        <w:rPr>
          <w:rStyle w:val="FootnoteAnchor"/>
          <w:rtl w:val="true"/>
        </w:rPr>
        <w:footnoteReference w:id="388"/>
      </w:r>
      <w:r>
        <w:rPr>
          <w:rFonts w:ascii="IRNazanin" w:hAnsi="IRNazanin" w:eastAsia="IRNazanin"/>
          <w:color w:val="111111"/>
          <w:sz w:val="28"/>
          <w:sz w:val="28"/>
          <w:szCs w:val="28"/>
          <w:rtl w:val="true"/>
          <w:lang w:bidi="fa-IR"/>
        </w:rPr>
        <w:t>حاتم، عن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ابلیس رئیس ملائکة سماء الدنیا، و أخرج ابن المنذر،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ابلیس من أشرف الملائکة، من أکثرهم قبیلة، و کان خازن الجنان، و کان له سلطان سماء الدنیا و سلطان الارض، فرأی أن ذلک له عظمة و سلطانا علی أهل السموات، فاضمر فی قلبه من ذلک کبرا لم یعلمه الا اللّه، فلما أمر اللّه الملائکة بالسجود لآدم، خرج کبره الذی کان یسره</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است که ابلیس با این همه اشرفیت و سلطنت و علم و اجتهاد، اباء و استکبار و اصرار بر انکار از امتثال پروردگار ورزید، و ملعون ابدی</w:t>
      </w:r>
    </w:p>
    <w:p>
      <w:pPr>
        <w:pStyle w:val="BookText"/>
        <w:rPr/>
      </w:pPr>
      <w:r>
        <w:rPr>
          <w:rFonts w:ascii="IRNazanin" w:hAnsi="IRNazanin" w:eastAsia="IRNazanin"/>
          <w:color w:val="111111"/>
          <w:sz w:val="28"/>
          <w:sz w:val="28"/>
          <w:szCs w:val="28"/>
          <w:rtl w:val="true"/>
          <w:lang w:bidi="fa-IR"/>
        </w:rPr>
        <w:t>و مدحور سرمدی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جاحظ هم گو در فضائل جناب امیر المؤمنین علیه السلام رساله نوشته، لکن چون روی خود بتألیف کتابی، در ایراد مطاعن و مناقص هم سیاه کرده، نفعی باو نرسد، چنانچه شرف و جلالت و عظمت، و کثرت علم و عبادت، ابلیس را نافع نشد، بسبب اباء و استکبار آن بد کردار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شیطان بخطاب حضرت موسی، اعتراف بفضائل آن حضرت نموده، یعنی تصریح به باصطفای حق تعالی آن حضرت را برسالات خود، و کلام نمودن با آن حضرت بوقت نبی ساختن آن حضرت کرده، و در خواست شفاعت خود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اقرار کرده بآنکه آن حضرت را بر او احسان است، و باز طریق نصح با آن حضرت پیموده، و تحذیر از اهلاک خود در سه حال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أخرج ابن أبی الدنیا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مکاید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ابلیس موسی،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أنت الذی اصطفاک اللّه برسالته، و کلمک تکلیما إذ نبئت، و أنا ارید أن أتوب فاشفع لی الی ربی أن یتوب علی، 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فدعا موسی ربه،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قد قضیت حاجتک، فلقی موسی ابلیس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امرت أن تسجد لقبر آدم و یتاب علیک، فاستکبر و غضب،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أسجد له حیا اسجد له میتا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ان لک علی حقا بما شفعت لی الی ربک فاذکرنی عند ثلاث لا اهلکک فیهن، و اذکرنی حین تغضب، فانی أجری منک مجری الدم، و اذکرنی حین تلقی الزحف، فانی آتی ابن آدم حین یلقی الزحف، فأذکره ولده و زوجته حتی یولی، و ایاک أن تجالس امرأة لیست بمحرم منک، فانی رسولها</w:t>
      </w:r>
      <w:bookmarkStart w:id="365" w:name="pg11429_128184"/>
    </w:p>
    <w:p>
      <w:pPr>
        <w:pStyle w:val="BookText"/>
        <w:rPr/>
      </w:pPr>
      <w:bookmarkEnd w:id="365"/>
      <w:r>
        <w:rPr>
          <w:rFonts w:ascii="IRNazanin" w:hAnsi="IRNazanin" w:eastAsia="IRNazanin"/>
          <w:color w:val="111111"/>
          <w:sz w:val="28"/>
          <w:sz w:val="28"/>
          <w:szCs w:val="28"/>
          <w:rtl w:val="true"/>
          <w:lang w:bidi="fa-IR"/>
        </w:rPr>
        <w:t>إلیک و رسولک إلیها</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است که ابلیس با این همه اعتراف بفضائل حضرت موسی و اظهار فصح آن جناب از اعدای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 چنین جاحظ هم با وصف ذکر فضائل جناب امیر المؤمنین علیه السلام، چون توجیه مطاعن معاذ اللّه بآنحضرت خواسته از اعدای آن حضرت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حال جاحظ تعصب شعار مماثل است با حال جمعی از مشرکین کفار و ملاحدۀ اشرار، که با وصف اعتراف و اقرار بفضائل عالیه جناب سرور مختار صلی اللّه علیه و آله الاطهار، انهماک تمام در رد و انکار و عداوت و بغض ناهنجار داشتند</w:t>
      </w:r>
      <w:r>
        <w:rPr>
          <w:rFonts w:eastAsia="IRNazanin" w:cs="IRNazanin"/>
          <w:color w:val="111111"/>
          <w:sz w:val="28"/>
          <w:szCs w:val="28"/>
          <w:rtl w:val="true"/>
          <w:lang w:bidi="fa-IR"/>
        </w:rPr>
        <w:t>.</w:t>
      </w:r>
    </w:p>
    <w:p>
      <w:pPr>
        <w:pStyle w:val="Heading5"/>
        <w:numPr>
          <w:ilvl w:val="4"/>
          <w:numId w:val="1"/>
        </w:numPr>
        <w:rPr/>
      </w:pPr>
      <w:bookmarkStart w:id="366" w:name="__RefHeading___Toc1474383_73709187"/>
      <w:bookmarkStart w:id="367" w:name="_Toc128"/>
      <w:bookmarkEnd w:id="366"/>
      <w:r>
        <w:rPr>
          <w:rtl w:val="true"/>
        </w:rPr>
        <w:t>حال جاحظ مانند حال عتبة بن ربیعه است</w:t>
      </w:r>
      <w:bookmarkEnd w:id="367"/>
    </w:p>
    <w:p>
      <w:pPr>
        <w:pStyle w:val="BookText"/>
        <w:rPr/>
      </w:pPr>
      <w:r>
        <w:rPr>
          <w:rFonts w:ascii="IRNazanin" w:hAnsi="IRNazanin" w:eastAsia="IRNazanin"/>
          <w:color w:val="111111"/>
          <w:sz w:val="28"/>
          <w:sz w:val="28"/>
          <w:szCs w:val="28"/>
          <w:rtl w:val="true"/>
          <w:lang w:bidi="fa-IR"/>
        </w:rPr>
        <w:t>از آن جمله است عتبه بن ربیعه، که با آن همه کفر و تعصب و عناد، مدح و ثنای جناب سرور انبیای امجاد صلی اللّه علیه و آله و سلم بیان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الدین علی بن برهان الدین الحلبی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العیون فی سیرة الامین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عرض قریش علیه صلی اللّه علیه و سلم أشیاء من خوارق العادات و غیر العادات لیکف عنهم، لما رأوا المسلمین یزیدون و یکثرون، و سؤالهم له أشیاء من خوارق العادات، مغیبات و غیر مغیبات، و بعثهم الی أحبار یهود بالمدینة یسألونهم عن صفة النبی صلی اللّه علیه و سلم و عما جاء به، و حدیث الزبیدی، و حدیث المستهزئین به صلی اللّه علیه و سلم، و من حدیثهم حدیث الاراشی و من قصد أذیته صلی اللّه علیه و آله فرد خائبا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 محمد بن کعب القرظی،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أن عتبة بن ربیعة، و کان سیدا مطاعا فی قریش، قال یوما و هو جالس فی نادی قریش أی متحدثهم، و النبی صلی اللّه علیه و سلم جالس فی المسجد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أ لا أقوم لمحمد و اکلمه، و أعرض علیه امورا، لعله یقبل بعضها، فنعطیه ایاها و یکف عنا؟ قالوا یا أبا الولید فقم إلیه فکلمه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أن نفرا من قریش اجتمعوا، و فی اخری أشراف قریش من کل قبیلة اجتمعوا،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ابعثوا الی محمد حتی تعذروا فیه، فقالوا انظروا أعلمکم بالسحر، و الکهانة، و الشعر، فلیأت هذا الرجل الذی فرق جماعتنا، و شتت أمرنا، و عاب دیننا، فلیکلمه، و لینظر ما ذا یرید؟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نعلم أحدا غیر عتبة بن ربیعة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فقام عتبة حتی جلس الی رسول اللّه صلی اللّه علیه و سلم،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 انک منا حیث قد علمت من البسطة فی العشیرة و المکان فی النسب من الوسط، أی الخیار حسبا و نسبا، و انک قد أتیت قومک بأمر عظیم، فرقت به جماعتهم، و سفهت به أحلامهم، و عبت به آلهتهم و دینهم، و کفرت به من مضی آبائهم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بعضهم أنه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خیر أم عبد اللّه؟ أنت خیر أم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فسکت، ان کنت تزعم أن هؤلاء خیر منک فقد عبدوا الالهة التی عبت و ان کنت تزعم أنک خیر منهم فقل نسمع لقولک، لقد أفضحتنا فی العرب حتی</w:t>
      </w:r>
    </w:p>
    <w:p>
      <w:pPr>
        <w:pStyle w:val="BookText"/>
        <w:rPr/>
      </w:pPr>
      <w:r>
        <w:rPr>
          <w:rFonts w:ascii="Amiri" w:hAnsi="Amiri" w:eastAsia="Amiri" w:cs="Amiri"/>
          <w:color w:val="111111"/>
          <w:sz w:val="28"/>
          <w:sz w:val="28"/>
          <w:szCs w:val="28"/>
          <w:rtl w:val="true"/>
          <w:lang w:bidi="ar-SA"/>
        </w:rPr>
        <w:t xml:space="preserve">طار فیهم أن فی قریش ساحرا، و أن فی قریش کاهنا، ما ترید الا أن یقوم بعضنا لبعض بالسیوف حتی نتفانی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 منی، أعرض علیک امورا تنظر فیها لعلک تقبل منها بعضها، فقال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الولید أسمع،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أخی ان کنت انما ترید بما جئت من هذا الامر ما لا جمعنا لک من أموالنا، حتی تکون أکثرنا مالا، و ان کنت ترید شرفا سودناک علینا، حتی لا نقطع أمرا دونک، و ان کنت ترید ملکا ملکناک علینا، أی فیصیر لک الامر و النهی، و ان کان هذا الذی یأتیک رئیا من الجن تراه، لا تستطیع رده عن نفسک طلبنا لک الطب، و بذلنا فیه أموالنا حتی نبرئک منه، فانه ربما غلب التابع علی الرجل حتی یداوی، حتی إذا فرغ عتبة و رسول اللّه صلی اللّه علیه و سلم یسمع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فرغت یا أبا الولید قال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 منی، قال أفعل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حم تَنْزِیلٌ مِنَ اَلرَّحْمنِ اَلرَّحِیمِ کِتابٌ فُصِّلَتْ آیاتُهُ قُرْآناً عَرَبِیًّا لِقَوْمٍ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بَشِیراً وَ نَذِیراً فَأَعْرَضَ أَکْثَرُهُمْ فَهُمْ لا یَسْمَعُونَ</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مضی رسول اللّه صلی اللّه علیه و سلم فیها فقرأها علیه، و قد أنصت عتبة لها، و ألقی یدیه خلف ظهره معتمدا علیها یسمع منه، ثم انتهی رسول اللّه صلی اللّه علیه و سلم الی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أَعْرَضُوا فَقُلْ أَنْذَرْتُکُمْ صاعِقَةً مِثْلَ صاعِقَةِ عادٍ وَ ثَمُودَ</w:t>
      </w:r>
      <w:r>
        <w:rPr>
          <w:rStyle w:val="FootnoteAnchor"/>
          <w:rtl w:val="true"/>
        </w:rPr>
        <w:footnoteReference w:id="393"/>
      </w:r>
      <w:r>
        <w:rPr>
          <w:rFonts w:ascii="IRNazanin" w:hAnsi="IRNazanin" w:eastAsia="IRNazanin"/>
          <w:color w:val="111111"/>
          <w:sz w:val="28"/>
          <w:sz w:val="28"/>
          <w:szCs w:val="28"/>
          <w:rtl w:val="true"/>
          <w:lang w:bidi="fa-IR"/>
        </w:rPr>
        <w:t>فأمسک عتبة علی فیه صلی اللّه علیه و سلم و ناشده الرحم أن یکف عن ذلک، ثم انتهی الی السجدة فیها فسجد، ثم قال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یا أبا الولید ما سمعت فأنت و ذاک</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عتبة الی أصحابه،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نحلف لقد جاءکم أبو الولید بغیر الوجه الذی ذهب به، فلما جلس إلیهم قالوا له ما ورائک یا أبا الولید؟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ورائی أنی سمعت قولا و اللّه ما سمعت مثله قط، و اللّه ما هو بالشعر و لا بالسحر و لا بالکهانة، یا معشر قریش أطیعونی فاجعلوها لی، خلوا بین هذا الرجل و بین ما هو فیه فاعتزلوه، فو اللّه لیکونن لقوله الذی سمعت منه نبأ، فان تصبه العرب فقد کفیتموه بغیرکم، و ان یظهر علی العرب فملکه ملککم و عزه عزکم و کنتم أسعد الناس به،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سحرک و اللّه یا أبا الولید بلسانه،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رأیی فیه فاصنعوا ما بدا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ان عتبة لما قام من عند النبی صلی اللّه علیه و سلم أبعد عنهم و لم یعد إلیهم، فقال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معشر قریش ما نری عتبة الا قد صبا الی محمد و أعجبه کلامه، فانطلقوا بنا إلیه فأتوه، فقال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عتبة ما جئناک الا أنک قد صبوت الی محمد صلی اللّه علیه و سلم و أعجبک أمره، فقص علیهم القصة،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الذی نصبها بنیة یعنی الکعبة، ما فهمت شیئا مما قال غیر أنه أنذرکم صاعقة مثل صاعقة عاد و ثمود فأمسکت بفیه، فأنشدته الرحم أن یکف و قد علمت أن محمدا صلی اللّه علیه و سلم إذا قال شیئا لم یکذب، فخفت أن ینزل علیکم العذاب، فقالوا له ویلک یکلمک الرجل بالعربیة لا تدری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سمعت مثله، و اللّه ما هو بالشعر، الی آخر ما تقدم، فقالوا و اللّه سحرک یا أبا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رأیی فیکم فاصنعوا ما بدا لکم انتهی</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علامه محمد بن یوسف شامی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الهدی و الرشاد فی سیرة خیر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أبو یعلی بسند جید عن جابر بن عبد اللّه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قریش للنّبیّ صلی اللّه علیه و سلم یوما، فقالوا انظروا أیکم أعلم بالسحر و الکهانة و الشعر، فلیأت هذا الرجل الذی فرق جماعتنا، و شتت أمرنا، و عاب دیننا، فلینظر</w:t>
      </w:r>
    </w:p>
    <w:p>
      <w:pPr>
        <w:pStyle w:val="BookText"/>
        <w:rPr/>
      </w:pPr>
      <w:r>
        <w:rPr>
          <w:rFonts w:ascii="IRNazanin" w:hAnsi="IRNazanin" w:eastAsia="IRNazanin"/>
          <w:color w:val="111111"/>
          <w:sz w:val="28"/>
          <w:sz w:val="28"/>
          <w:szCs w:val="28"/>
          <w:rtl w:val="true"/>
          <w:lang w:bidi="fa-IR"/>
        </w:rPr>
        <w:t>إلیه فلیکلمه، و لینظر ما یرد علیه، قالوا ما نعلم أحدا غیر عتبة بن ربیعة، فقالوا أنت یا أبا الولید، فقام عتبة حتی جلس الی رسول اللّه صلی اللّه علیه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أخی انک منا حیث قد علمت من البسطة فی العشیرة و المکان فی النسب و انک قد أتیت قومک بامر عظیم فرقت جماعتهم، و سفهت أحلامهم، و عبت آلهتهم و دینهم، و کفرت من مضی من آبائهم، یا محمد أنت خیر أم عبد اللّه؟ فسکت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کنت تزعم أن هؤلاء خیر منک فقد عبدوا الالهة، و ان کنت تزعم انک خیر منهم فتکلم نسمع قولک، انا و اللّه ما رأینا سخلة قط أشأم علی قومه منک، فرقت جماعتنا، و استشتت أمرنا، و عبت دیننا، و فضحتنا فی العرب، حتی طار فیهم أن فی قریش ساحرا، و ان فی قریش کاهنا، و اللّه ما ننظر الا مثل صبیحة الحبلی أن یقوم بعضنا بعضا إلیک بالسیوف حتی نتفانی، أیها الرجل فاسمع منی أعرض علیک امورا تنظر فیها لعلک تقبل منا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رسول اللّه صلی اللّه علیه و سلم، قل أبا الولید أسمع،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أخی ان کنت انما ترید بما جئت به من هذا الامر مالا جمعناه لک من أموالنا حتی تکون أکثرنا مالا، و ان کنت ترید به الشرف سوّدناک علینا حتی لا نقطع أمرا دونک، و ان کنت ترید ملکا ملّکناک علینا، و ان کان هذا الذی یأتیک رئیّا</w:t>
      </w:r>
      <w:r>
        <w:rPr>
          <w:rStyle w:val="FootnoteAnchor"/>
          <w:rtl w:val="true"/>
        </w:rPr>
        <w:footnoteReference w:id="395"/>
      </w:r>
      <w:r>
        <w:rPr>
          <w:rFonts w:ascii="IRNazanin" w:hAnsi="IRNazanin" w:eastAsia="IRNazanin"/>
          <w:color w:val="111111"/>
          <w:sz w:val="28"/>
          <w:sz w:val="28"/>
          <w:szCs w:val="28"/>
          <w:rtl w:val="true"/>
          <w:lang w:bidi="fa-IR"/>
        </w:rPr>
        <w:t>لا تستطیع رده عن نفسک طلبنا لک الطب، و بذلنا فیه أموالنا حتی نبرئک منها، فانه ربما غلب التابع علی الرجل حتی یداوی منه، أو کما قال له، حتی إذا فرغ عتبة و رسول اللّه صلی اللّه علیه و سلم یسمع منه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قد فرغت أبا الولید؟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فاسمع منی، قال افعل</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حم اللّه</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بمراده به تَنْزِیلٌ مِنَ اَلرَّحْمنِ اَلرَّحِیمِ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 آیاتُهُ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بیّنت بالاحکام و القصص و المواعظ قُرْآناً عَرَبِیًّا حال من الکتاب أو 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یتعلق بفصلت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یفهمون ذلک و هم العرب أو أهل العلم و النظر و هو صفة اخری لقرانا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للعالمین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نَذِیراً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للمخالفین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أَکْثَرُهُمْ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تدبره و قبوله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لا یَسْمَعُونَ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 تأمل و 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للنّبیّ صلی اللّه علیه و سلم قُلُوبُنا فِی أَکِنَّةٍ مِمّا تَدْعُونا إِلَیْهِ اغطیة جمع کنان وَ فِی آذانِنا وَقْرٌ صمم، و أصله الثقل،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بَیْنِنا وَ بَیْنِکَ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فی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دینک إِنَّنا عامِلُونَ</w:t>
      </w:r>
      <w:r>
        <w:rPr>
          <w:rStyle w:val="FootnoteAnchor"/>
          <w:rtl w:val="true"/>
        </w:rPr>
        <w:footnoteReference w:id="396"/>
      </w:r>
      <w:r>
        <w:rPr>
          <w:rFonts w:ascii="Amiri" w:hAnsi="Amiri" w:eastAsia="Amiri" w:cs="Amiri"/>
          <w:color w:val="111111"/>
          <w:sz w:val="28"/>
          <w:sz w:val="28"/>
          <w:szCs w:val="28"/>
          <w:rtl w:val="true"/>
          <w:lang w:bidi="ar-SA"/>
        </w:rPr>
        <w:t xml:space="preserve">علی دیننا، و مضی رسول اللّه صلی اللّه و علیه و سلم فیها یقرؤها علیه فلما سمعه عتبة أنصف لها، و القی یدیه خلف ظهره معتمدا علیها، فسمع منه الی أن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أَعْرَضُوا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کفار مکة عن هؤلاء بعد هذا البیان فَقُلْ أَنْذَرْتُکُمْ خوفتکم صاعِقَةً مِثْلَ صاعِقَةِ عادٍ وَ ثَمُودَ</w:t>
      </w:r>
      <w:r>
        <w:rPr>
          <w:rStyle w:val="FootnoteAnchor"/>
          <w:rtl w:val="true"/>
        </w:rPr>
        <w:footnoteReference w:id="397"/>
      </w:r>
      <w:r>
        <w:rPr>
          <w:rFonts w:ascii="IRNazanin" w:hAnsi="IRNazanin" w:eastAsia="IRNazanin"/>
          <w:color w:val="111111"/>
          <w:sz w:val="28"/>
          <w:sz w:val="28"/>
          <w:szCs w:val="28"/>
          <w:rtl w:val="true"/>
          <w:lang w:bidi="fa-IR"/>
        </w:rPr>
        <w:t>منع من الصرف للعلمیة و التأنیث، لانه ارید به القبیلة أی عذابا و لکم مثل ما أهلکهم، فامسک عتبة علی فیه، و ناشده الرحم أن یکف عنه، ثم انتهی رسول اللّه صلی اللّه علیه و سلم الی السجدة منها فسجد، ثم قال قد سمعت أبا الولید ما سمعت فانت و ذلک، فقال ما عندک غیر هذا، فقام عتبة و لم یعد الی اصحابه، و احتبس عنهم، فقال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معشر قریش ما نری عتبة الا قد صبا الی محمد و اعجبه طعامه، و ذاک الا من حاجة أصابته فانطلقوا بنا إلیه، فأتوه، فقال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عتبة ما جئناک الا انک قد صبوت الی محمد و اعجبک أمره، فان کان لک حاجة جمعنا لک من أموالنا ما یغنیک من طعام محمد، فغضب و أقسم ألا یکلم محمدا أبدا،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علمت انی من أکثر قریش مالا، و لکنی</w:t>
      </w:r>
      <w:bookmarkStart w:id="368" w:name="pg11429_128190"/>
    </w:p>
    <w:p>
      <w:pPr>
        <w:pStyle w:val="BookText"/>
        <w:rPr/>
      </w:pPr>
      <w:bookmarkEnd w:id="368"/>
      <w:r>
        <w:rPr>
          <w:rFonts w:ascii="IRNazanin" w:hAnsi="IRNazanin" w:eastAsia="IRNazanin"/>
          <w:color w:val="111111"/>
          <w:sz w:val="28"/>
          <w:sz w:val="28"/>
          <w:szCs w:val="28"/>
          <w:rtl w:val="true"/>
          <w:lang w:bidi="fa-IR"/>
        </w:rPr>
        <w:t>اتیته فقص علیهم القصة،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أجابک؟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الذی نصبها بنیة ما فهمت شیئا مما قال، غیر انه انذرکم صاعقة مثل صاعقة عاد و ثمود، فامسکت بفیه، و ناشدته الرحم أن یکف، و قد علمتم أن محمدا إذا قال شیئا لم یکذب، فخفت أن ینزل علیکم العذاب،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یکلمک الرجل بالعربیة لا تدری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سمعت مثله، و اللّه ما هو بالشعر و لا بالسحر و لا بالکهانة، یا معشر قریش أطیعونی و اجعلوها لی، و خلو بین الرجل و بین ما هو فیه فاعتزلوه، فو اللّه لیکونن لقوله الذی سمعت نبأ، فان تصبه العرب فقد کفیتموه بغیرکم، و ان یظهر علی العرب فملکه ملککم، و عزّه عزکم، و کنتم أسعد الناس، یا قوم اطیعونی فی هذا الامر و اعصونی بعده، فو اللّه لقد سمعت من هذا الرجل کلاما ما سمعت اذنای کلاما مثله، ما دریت ما أرد علیه،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سحرک و اللّه یا أبا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رأیی فیه فاصنعوا ما بدا لکم</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9" w:name="__RefHeading___Toc1474385_73709187"/>
      <w:bookmarkStart w:id="370" w:name="_Toc129"/>
      <w:bookmarkEnd w:id="369"/>
      <w:r>
        <w:rPr>
          <w:rtl w:val="true"/>
        </w:rPr>
        <w:t>جاحظ چون عتبه بن ربیعه است که با وصف کفرش مادح پیغمبر صلی اللّه علیه و آله و سلم بود</w:t>
      </w:r>
      <w:bookmarkEnd w:id="3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روایت ظاهر است، که عتبة بن ربیعة با وصف ابتلاء بفضائح شنیعه و قبائح فظیعۀ شرک و کفر، مدح جناب رسالت‌مآب صلی اللّه علیه و آله نموده، که بلندی و ارجمندی مرتبۀ آن حضرت در عشیره و علوّ نسب آن حضرت بیان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عتبه بخطاب کفار بتصریح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بدرستی که دانسته‌اید شما که محمد هر گاه می‌گوید چیزی را دروغ نمی‌گوید، و باین بیان صدق آن حضرت در تهدید کفار بنزول عذاب ظاهر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عتبه در باب قرآن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قسم بخدا نشنیدم مثل آن، قسم بخدا که نیست آن شعر و نه سحر و نه کهانت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قریش را حکم کرده بتخلیۀ جناب رسالت‌مآب صلی اللّه علیه و آله، و اعتزال</w:t>
      </w:r>
      <w:bookmarkStart w:id="371" w:name="pg11429_128191"/>
    </w:p>
    <w:p>
      <w:pPr>
        <w:pStyle w:val="BookText"/>
        <w:rPr/>
      </w:pPr>
      <w:bookmarkEnd w:id="371"/>
      <w:r>
        <w:rPr>
          <w:rFonts w:ascii="IRNazanin" w:hAnsi="IRNazanin" w:eastAsia="IRNazanin"/>
          <w:color w:val="111111"/>
          <w:sz w:val="28"/>
          <w:sz w:val="28"/>
          <w:szCs w:val="28"/>
          <w:rtl w:val="true"/>
          <w:lang w:bidi="fa-IR"/>
        </w:rPr>
        <w:t>آن حضرت یعنی ترک ایذاء و معاندت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قسم بخدا هر آینه خواهد بود برای قول او یعنی جناب رسالت‌مآب صلی اللّه علیه و آله که شنیدم آن را خبری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 عتبه چندان مدح و ثنای جناب رسالت‌مآب صلی اللّه علیه و آله و تأیید آن حضرت ظاهر کرد، که کفار در حق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سحر کرد ترا قسم بخدا أی أبو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است که عتبه، با این همه بیان فضل و شرف جناب رسالت‌مآب، و تأیید و تصدیق آن جناب، اصرار بر کفر و شرک داشت، و هرگز ایمان نیاورد، تا آنکه بر حال کفر و انکار بدار البوار شتافت</w:t>
      </w:r>
      <w:r>
        <w:rPr>
          <w:rFonts w:eastAsia="IRNazanin" w:cs="IRNazanin"/>
          <w:color w:val="111111"/>
          <w:sz w:val="28"/>
          <w:szCs w:val="28"/>
          <w:rtl w:val="true"/>
          <w:lang w:bidi="fa-IR"/>
        </w:rPr>
        <w:t>.</w:t>
      </w:r>
    </w:p>
    <w:p>
      <w:pPr>
        <w:pStyle w:val="Heading5"/>
        <w:numPr>
          <w:ilvl w:val="4"/>
          <w:numId w:val="1"/>
        </w:numPr>
        <w:rPr/>
      </w:pPr>
      <w:bookmarkStart w:id="372" w:name="__RefHeading___Toc1474387_73709187"/>
      <w:bookmarkStart w:id="373" w:name="_Toc130"/>
      <w:bookmarkEnd w:id="372"/>
      <w:r>
        <w:rPr>
          <w:rtl w:val="true"/>
        </w:rPr>
        <w:t>حال جاحظ مانند حال نضر بن الحارث است</w:t>
      </w:r>
      <w:bookmarkEnd w:id="373"/>
    </w:p>
    <w:p>
      <w:pPr>
        <w:pStyle w:val="BookText"/>
        <w:rPr/>
      </w:pPr>
      <w:r>
        <w:rPr>
          <w:rFonts w:ascii="IRNazanin" w:hAnsi="IRNazanin" w:eastAsia="IRNazanin"/>
          <w:color w:val="111111"/>
          <w:sz w:val="28"/>
          <w:sz w:val="28"/>
          <w:szCs w:val="28"/>
          <w:rtl w:val="true"/>
          <w:lang w:bidi="fa-IR"/>
        </w:rPr>
        <w:t>و از آن جمله است نضر بن الحارث، که او هم با وصف و شرک، مدح و ثنای جناب رسالت‌مآب صلی اللّه علیه و آله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محمد بن یوسف شامی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ابواب امور کائنه بعد بعثت آن حضرت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الباب الحادیعشر فی امتحانهم ایاه باشیاء لا یعرفها الا نبی</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النضر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شیاطین قریش، و کان ممن یؤذی رسول اللّه صلی اللّه علیه و سلم، و الصواب انه هلک ببدر و هو مشرک علی ید علی بن أبی طالب رضی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و اللّه لقد نزل بکم أمر ما أتیتم له بحیلة بعد، قد کان محمد فیکم غلاما حدثا أرضاکم فیکم و أصدقکم حدیثا، و أعظمکم أمانة، حتی إذا رأیتم الشیب فی صاغیه، و جاءکم بما جاءکم به، قلتم ساحر، لا و اللّه ما هو بساحر، قد رأینا السحرة و نفثهم و عقدهم و قلتم کاهن، لا و اللّه ما هو بکاهن، قد رأینا الکهنة و تخالجهم و سمعنا سجعهم،</w:t>
      </w:r>
    </w:p>
    <w:p>
      <w:pPr>
        <w:pStyle w:val="BookText"/>
        <w:rPr/>
      </w:pPr>
      <w:r>
        <w:rPr>
          <w:rFonts w:ascii="IRNazanin" w:hAnsi="IRNazanin" w:eastAsia="IRNazanin"/>
          <w:color w:val="111111"/>
          <w:sz w:val="28"/>
          <w:sz w:val="28"/>
          <w:szCs w:val="28"/>
          <w:rtl w:val="true"/>
          <w:lang w:bidi="fa-IR"/>
        </w:rPr>
        <w:t>و قلتم شاعر، لا و اللّه ما هو بشاعر، لقد روینا الشعر، و سمعنا اصنافه کلها هزجه و رجزه، و قلتم مجنون، لا و اللّه ما هو بمجنون، لقد رأینا الجنون فما هو بخنقة و لا وسوسة و لا تخلیطة، یا معشر قریش انظروا فی شأنکم، فانه و اللّه لقد نزل بکم أمر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النضر قد قدم الحیرة، و تعلّم بها أحادیث ملوک الفرس، و کان إذا جلس رسول اللّه صلی اللّه علیه و سلم مجلسا، فذکر فیه باللّه، و حذر قومه ما أصاب من قبلهم من الامم من نقمة اللّه عز و جل، خلفه فی مجلسه إذا قام،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اللّه یا معشر قریش أحسن حدیثا منه، فهلم الیّ فأنا احدثکم أحسن من حدیثه، ثم یحدثهم عن ملوک فارس،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ذا محمد احسن حدیثا منی؟ و ما حدیثه الا أساطیر الاولین اکتتبها کما اکتتبها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قال فیما بلغنی سَأُنْزِلُ مِثْلَ ما أَنْزَلَ اَللّهُ</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ابن عباس یقول فیما بلغنی أنه انزل فیه ثمانی آیات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تُتْلی عَلَیْهِ آیاتُنا قالَ أَساطِیرُ اَلْأَوَّلِینَ</w:t>
      </w:r>
      <w:r>
        <w:rPr>
          <w:rStyle w:val="FootnoteAnchor"/>
          <w:rtl w:val="true"/>
        </w:rPr>
        <w:footnoteReference w:id="400"/>
      </w:r>
      <w:r>
        <w:rPr>
          <w:rFonts w:ascii="IRNazanin" w:hAnsi="IRNazanin" w:eastAsia="IRNazanin"/>
          <w:color w:val="111111"/>
          <w:sz w:val="28"/>
          <w:sz w:val="28"/>
          <w:szCs w:val="28"/>
          <w:rtl w:val="true"/>
          <w:lang w:bidi="fa-IR"/>
        </w:rPr>
        <w:t>و کل ما ذکر فیه الاساطیر من القرآن، فلما قال لهم ذلک النضر بن الحارث، بعثوه و بعثوا معه عقبة بن أبی معیط الی أحبار یهود بالمدینة و قالوا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اسألاهم عن محمد، وصفا لهم صفته، و أخبراهم بقوله، فانهم أهل الکتاب الاول، و عندهم علم ما لیس عندنا من علم الانبیاء، فخرجا حتی قدما المدینة، فسألا أحبار یهود من رسول اللّه صلی اللّه علیه و سلم، و وصفا لهم أمره، و أخبراهم ببعض قوله،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أهل التوریة، و قد أتیناکم لتخبرونا عن صاحبنا هذا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لهم أحبار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سلوه عن ثلث نأمرکم بهن، فان أخبرکم بهن فهو</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مرسل، و ان لم یفعل فالرجل متقوّل، فارأوا فیه رأیکم، سلوه عن فتیة ذهبوا فی الدهر الاول ما کان أمرهم، فانه قد کان لهم حدیث عجیب، و سلوه عن رجل طواف قد بلغ مشارق الارض و مغاربها ما کان نبأه؟ و سلوه عن الروح ما هی فاذا أخبرکم بذلک فاتبعوه فانه نبی، و ان لم یفعل فهو رجل متقول، فاصنعوا فی أمره ما بدا لکم، فأقبل النضر بن الحارث، و عقبة بن أبی معیط، حتی قدما مکة علی قریش،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جئناکم بفصل ما بینکم و بین محمد، قد أمرنا أحبار یهود أن نسأله عن أشیاء أمرونا بها، فان أخبرکم عنها فهو نبی، و ان لم یفعل فالرجل متقول، فارأوا فیه رأیکم، فجاءوا رسول اللّه صلی اللّه علیه و سلم فسألوه فی تلک الاشیاء فقال لهم اخبرکم بما سألتم عنه غدا و لم یستثن فانصرفوا عنه الخ</w:t>
      </w:r>
      <w:r>
        <w:rPr>
          <w:rStyle w:val="FootnoteAnchor"/>
          <w:rtl w:val="true"/>
        </w:rPr>
        <w:footnoteReference w:id="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عبارت ظاهر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شیاطین قریش بود، و جناب رسالت‌مآب صلی اللّه علیه و آله و سلم را ایذا می‌داد و روز بدر در حال شرک و کفر هلاک گردید، بخطاب قریش نهایت مدح و ثنای جناب رسالت‌مآب صلی اللّه علیه و آله بیان کرده، و رد مطاعن آن حضرت کرده، یعنی گفت بدرستی که محمد بود در شما بحالی که غلام حدث بود پسندیده‌ترین شما، و اصدق شما از روی حدیث، و اعظم شما از روی امانت، تا آنکه دیدید شیب را در صدغین او، و آورد برای شما چیزیکه آورد، گفتید که او ساحر است قسم بخدا نیست او ساحر، بدرستی که دیدیم ما ساحران را و نفث و عقد ایشان را، و گفتید شما که کاهن است، قسم بخدا نیست او کاهن، بدرستی که دیده‌ایم کاهنان را و تخالج ایشان را، و شنیدیم سجع ایشان را، و گفتید که او شاعر است، قسم بخدا نیست او شاعر، بدرستی که روایت کردیم شعر را، و شنیدیم اصناف آنرا همه هزج آنرا و رجز آنرا، و گفتید</w:t>
      </w:r>
      <w:bookmarkStart w:id="374" w:name="pg11429_128194"/>
    </w:p>
    <w:p>
      <w:pPr>
        <w:pStyle w:val="BookText"/>
        <w:rPr/>
      </w:pPr>
      <w:bookmarkEnd w:id="374"/>
      <w:r>
        <w:rPr>
          <w:rFonts w:ascii="IRNazanin" w:hAnsi="IRNazanin" w:eastAsia="IRNazanin"/>
          <w:color w:val="111111"/>
          <w:sz w:val="28"/>
          <w:sz w:val="28"/>
          <w:szCs w:val="28"/>
          <w:rtl w:val="true"/>
          <w:lang w:bidi="fa-IR"/>
        </w:rPr>
        <w:t>که او مجنون است، قسم بخدا نیست او مجنون، بدرستی که دیدیم جنون را، پس نیست آن خنقه و نه وسوسه و نه تخلیطه، أی معشر قریش بنگرید در شان خودها، پس بدرستی که نازل شد بشما امری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اعتراف حق و اقرار صدق، اصرار و اهتمام در رد و انکار داشت، و اسلام نیاورد</w:t>
      </w:r>
      <w:r>
        <w:rPr>
          <w:rFonts w:eastAsia="IRNazanin" w:cs="IRNazanin"/>
          <w:color w:val="111111"/>
          <w:sz w:val="28"/>
          <w:szCs w:val="28"/>
          <w:rtl w:val="true"/>
          <w:lang w:bidi="fa-IR"/>
        </w:rPr>
        <w:t>.</w:t>
      </w:r>
    </w:p>
    <w:p>
      <w:pPr>
        <w:pStyle w:val="Heading5"/>
        <w:numPr>
          <w:ilvl w:val="4"/>
          <w:numId w:val="1"/>
        </w:numPr>
        <w:rPr/>
      </w:pPr>
      <w:bookmarkStart w:id="375" w:name="__RefHeading___Toc1474389_73709187"/>
      <w:bookmarkStart w:id="376" w:name="_Toc131"/>
      <w:bookmarkEnd w:id="375"/>
      <w:r>
        <w:rPr>
          <w:rtl w:val="true"/>
        </w:rPr>
        <w:t>حال جاحظ مانند حال مفروق است</w:t>
      </w:r>
      <w:bookmarkEnd w:id="376"/>
    </w:p>
    <w:p>
      <w:pPr>
        <w:pStyle w:val="BookText"/>
        <w:rPr/>
      </w:pPr>
      <w:r>
        <w:rPr>
          <w:rFonts w:ascii="IRNazanin" w:hAnsi="IRNazanin" w:eastAsia="IRNazanin"/>
          <w:color w:val="111111"/>
          <w:sz w:val="28"/>
          <w:sz w:val="28"/>
          <w:szCs w:val="28"/>
          <w:rtl w:val="true"/>
          <w:lang w:bidi="fa-IR"/>
        </w:rPr>
        <w:t xml:space="preserve">از آن 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هم کما ظهر من روایة الحاکم، و البیهقی، و أبی نعیم، و قاسم بن ثابت، المنقولة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بجواب جناب رسالت‌مآب صلی اللّه علیه و آله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بخدا نشنیدم کلامی بهتر از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هر گاه آن جناب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تَعالَوْا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بجواب آن حضرت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دعوت کردی قسم بخدا بسوی مکارم اخلاق و محاسن اعمال، و هر آینه مرتکب افک گردیدند قومی که تکذیب تو کردند، و مظاهرت بر تو ورزیدند، و با این اعتراف و اقرار بفضل و حقیقت جناب سرور اخیار صلی اللّه علیه و آله الاطهار، اسلام ناورد، و دست از شرک و کفر نه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بین حال الجاحظ، و حال مفروق، فرق فارق کما لا یخفی علی من له تامل صادق</w:t>
      </w:r>
      <w:r>
        <w:rPr>
          <w:rFonts w:eastAsia="IRNazanin" w:cs="IRNazanin"/>
          <w:color w:val="111111"/>
          <w:sz w:val="28"/>
          <w:szCs w:val="28"/>
          <w:rtl w:val="true"/>
          <w:lang w:bidi="fa-IR"/>
        </w:rPr>
        <w:t>.</w:t>
      </w:r>
    </w:p>
    <w:p>
      <w:pPr>
        <w:pStyle w:val="Heading5"/>
        <w:numPr>
          <w:ilvl w:val="4"/>
          <w:numId w:val="1"/>
        </w:numPr>
        <w:rPr/>
      </w:pPr>
      <w:bookmarkStart w:id="377" w:name="__RefHeading___Toc1474391_73709187"/>
      <w:bookmarkStart w:id="378" w:name="_Toc132"/>
      <w:bookmarkEnd w:id="377"/>
      <w:r>
        <w:rPr>
          <w:rtl w:val="true"/>
        </w:rPr>
        <w:t>حال جاحظ مانند حال ابو عامر است</w:t>
      </w:r>
      <w:bookmarkEnd w:id="378"/>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یهود مدینه الف داشت، و ایشان را از دین اسلام سئوال می‌کرد، و یهود مدینه او را اخبار از صفات سرور</w:t>
      </w:r>
    </w:p>
    <w:p>
      <w:pPr>
        <w:pStyle w:val="BookText"/>
        <w:rPr/>
      </w:pPr>
      <w:r>
        <w:rPr>
          <w:rFonts w:ascii="IRNazanin" w:hAnsi="IRNazanin" w:eastAsia="IRNazanin"/>
          <w:color w:val="111111"/>
          <w:sz w:val="28"/>
          <w:sz w:val="28"/>
          <w:szCs w:val="28"/>
          <w:rtl w:val="true"/>
          <w:lang w:bidi="fa-IR"/>
        </w:rPr>
        <w:t>اخیار صلی اللّه علیه و آله می‌نمودند، و بیان می‌کردند که مدینه دار هجرت آن حضرت است، بعد از آن أبو عامر بسوی یهود تیماء رفت، اوشان هم بمثل اخبار یهود مدینه خبر دادند، بعد از آن بسوی شام رفت، و نصاری را سئوال کرد، اوشان هم اخبار بصفت جناب رسالت‌مآب صلی اللّه علیه و آله کردند، و بیان نمودند که جای هجرت آن حضرت یثرب است، پس ابو عامر بعد از این همه تحقیق و استفسار از رهبان و احبار برگشت، وی گفت که من بر دین حنیفیه‌ام و بحال ترهب اقامت ورزید، و پلاس پوشید، و ظاهر کرد که او بر دین حضرت ابراهیم علی نبینا و آله و علیه السلام، و انظار خروج جناب رسالت‌مآب صلی اللّه علیه و آله می‌کشد، و با این همه اعتراف و اقرار و اظهار انتظار هر گاه جناب رسالت‌مآب صلی اللّه علیه و آله الاطهار مدینه را بقدوم میمنت لزوم خود مشرف فرمود، ابو عامر حسد و بغی و نفاق آغاز ساخت و اعلام کفر و شرک و عناد و لداد برافراشت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ابو نعیم أحمد بن عبد اللّه الاصبهانی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حدیثی باین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عمر بن محمد بن جعفر، حدثنا ابراهیم السندی، حدثنا نصر بن سلمة الخ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النضر بن سلمة، حدثنا عبد الجبار بن سعید، عن ابی بکر بن عبد اللّه العامری، عن مسلم بن یسار، عن عمارة بن خزیمة بن ثابت، قال</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کان فی الاوس و الخزرج رجل واحد اوصف لمحمد صلی اللّه علیه و سلم منه، یعنی عن ابی عامر، کان یألف الیهود، و یسائلهم عن الدین، و یخبرونه بصفة رسول اللّه صلی اللّه علیه و سلم، و ان هذه الدار هجرته، ثم خرج الی یهود</w:t>
      </w:r>
      <w:bookmarkStart w:id="379" w:name="pg11429_128196"/>
    </w:p>
    <w:p>
      <w:pPr>
        <w:pStyle w:val="BookText"/>
        <w:rPr/>
      </w:pPr>
      <w:bookmarkEnd w:id="379"/>
      <w:r>
        <w:rPr>
          <w:rFonts w:ascii="IRNazanin" w:hAnsi="IRNazanin" w:eastAsia="IRNazanin"/>
          <w:color w:val="111111"/>
          <w:sz w:val="28"/>
          <w:sz w:val="28"/>
          <w:szCs w:val="28"/>
          <w:rtl w:val="true"/>
          <w:lang w:bidi="fa-IR"/>
        </w:rPr>
        <w:t>تیماء فاخبروه بمثل ذلک، ثم خرج الی الشام فسأل النصاری، فاخبروه بصفة النبی صلی اللّه علیه و سلم و ان مهاجره یثرب، فرجع ابو عامر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علی دین الحنفیة، فاقام مترهبا، و لبس المسوح، و زعم انه علی دین ابراهیم، و انه ینتظر خروج النبی صلی اللّه علیه و سلم، فلما ظهر رسول اللّه صلی اللّه علیه و سلم بمکة، لم یخرج إلیه، و اقام علی ما کان علیه، فلما قدم النبی صلی اللّه علیه و سلم المدینة، حسد، و بغی، و نافق، فاتی النبی صلی اللّه علیه و سلم،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بم بعثت؟ فقال النبی صلی اللّه علیه و سلم بالحنیفیة،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تخلطها بغیرها، فقال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اتیت بها بیضاء، و ما کان یخبرک الاحبار من الیهود و النصاری من صفتی،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بالذی وصفوا، فقال رسول اللّه صلی علیه و سلم کذبت، فقال ما کذبت فقال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الکاذب اماته اللّه وحیدا طریدا،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ثم رجع الی مکة، فکان مع قریش یتبع دینهم، و ترک ما کان علیه</w:t>
      </w:r>
      <w:r>
        <w:rPr>
          <w:rFonts w:eastAsia="IRNazanin" w:cs="IRNazanin"/>
          <w:color w:val="111111"/>
          <w:sz w:val="28"/>
          <w:szCs w:val="28"/>
          <w:rtl w:val="true"/>
          <w:lang w:bidi="fa-IR"/>
        </w:rPr>
        <w:t>.</w:t>
      </w:r>
    </w:p>
    <w:p>
      <w:pPr>
        <w:pStyle w:val="Heading5"/>
        <w:numPr>
          <w:ilvl w:val="4"/>
          <w:numId w:val="1"/>
        </w:numPr>
        <w:rPr/>
      </w:pPr>
      <w:bookmarkStart w:id="380" w:name="__RefHeading___Toc1474393_73709187"/>
      <w:bookmarkStart w:id="381" w:name="_Toc133"/>
      <w:bookmarkEnd w:id="380"/>
      <w:r>
        <w:rPr>
          <w:rtl w:val="true"/>
        </w:rPr>
        <w:t>مماثلت جاحظ با أمیّة بن ابو الصلت</w:t>
      </w:r>
      <w:bookmarkEnd w:id="3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 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أمیّة بن ابی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وصف آنکه در کتب مقدسه سابقه نظر کرده، و قرائت آن نموده، و پلاس پوشیده، و تعبد نموده، و ذکر حضرت ابراهیم و اسماعیل و ملت حنیفه آغاز نهاده، و تحریم خمر خود کرده، و از عبادت اوثان، و مشارکت ارباب کفر و عدوان، اجتناب نموده، لکن هر گاه جناب رسالت‌مآب صلی اللّه علیه و سلم مبعوث شد، حسد آن حضرت کرد، و اسلام نیاورد، و در باب قتلای بدر، که همه کفار اشرار بودند، مرثیه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شهاب الدین ابو الفضل احمد بن علی المعروف بابن حجر العسقلانی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 فی تمییز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أمیّة بن ابی الصلت الثقفی الشاعر المشهور، ذکره ابن السکن فی صحابة،</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یدرکه الاسلام، و قد صدقه النبی صلی اللّه علیه و سلم فی بعض شعره،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کاد أمیّة ان یسلم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قص قصة موته من طریق محمد بن اسماعیل بن طریح بن اسماعیل الثقفی، عن ابیه، عن جده، ثم</w:t>
      </w:r>
    </w:p>
    <w:p>
      <w:pPr>
        <w:pStyle w:val="BookText"/>
        <w:rPr/>
      </w:pPr>
      <w:r>
        <w:rPr>
          <w:rFonts w:ascii="IRNazanin" w:hAnsi="IRNazanin" w:eastAsia="IRNazanin"/>
          <w:color w:val="111111"/>
          <w:sz w:val="28"/>
          <w:sz w:val="28"/>
          <w:szCs w:val="28"/>
          <w:rtl w:val="true"/>
          <w:lang w:bidi="fa-IR"/>
        </w:rPr>
        <w:t>اخرج حدیث عکرمة، عن ابن عباس ان النبی صلی اللّه علیه و سلم انشد قول 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زحل و ثور تحت رجل یمینه و النسر للاخری و لیث یرصد</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هکذا صفة حملة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 عن الشرید بن عمرو ان النبی صلی اللّه علیه و سلم استنشده، من شعره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 أن یسلم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البخاری عن أبی هریرة مرفوعا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کاد أمیّة بن أبی الصلت أن یسلم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 أمیّة رقیة بنت عبد شمس بن عباد بن مناف، فلذلک رثی أمیّة بن أبی الصلت قتلی بدر بقصیدته المشهورة، لانه کان من رؤس من قتل بها عتبة و شیبة ابنی ربیعة بن عبد شمس، و هما ابنا خاله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أبو الصلت والد أمیّة شاعرا، و کذا ابنه القاسم بن أمیّة، و سیأتی أن له صحبة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اتفقت العرب علی أن أمیّة أشعر ثقیف</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الزبیر بن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قال کان أمیّة فی الجاهلیة نظر الکتب و قرأها، و لبس المسوح، و تعبد أولا بذکر ابراهیم و اسماعیل و الحنیفیة، و حرم الخمر، و تجنب الاوثان، و طمع فی النبوة، لانه قرأ فی الکتب أن نبیا یبعث فی الحجاز، فرجی أن یکون هو، فلما بعث النبی صلی اللّه علیه و سلم حسده فلم یسلم و هو الذی رثی قتلی بدر بالقصیدة التی 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ذا ببدر و العقنقل من مرازبة جحاجح</w:t>
      </w:r>
    </w:p>
    <w:p>
      <w:pPr>
        <w:pStyle w:val="BookText"/>
        <w:rPr/>
      </w:pPr>
      <w:r>
        <w:rPr>
          <w:rFonts w:ascii="IRNazanin" w:hAnsi="IRNazanin" w:eastAsia="IRNazanin"/>
          <w:color w:val="111111"/>
          <w:sz w:val="28"/>
          <w:sz w:val="28"/>
          <w:szCs w:val="28"/>
          <w:rtl w:val="true"/>
          <w:lang w:bidi="fa-IR"/>
        </w:rPr>
        <w:t xml:space="preserve">و ذکر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المرآة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ترجمته عن ابن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أمیّة آمن بالنبی صلی اللّه علیه و سلم، فقدم الحجاز لیأخذ ماله من الطائف و یهاجر، فلما نزل بدرا،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این یا أبا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أن اتبع محمدا، فقیل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تدری ما فی هذا القلیب؟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شیبة و ربیعة ابنا خالد، و فلان و فلان، فجدع أنف ناقته، و شق ثوبه، و بکی، و ذهب الی الطائف، فمات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ذلک فی حوادث السنة الثانیة، و المعروف أنه مات فی التاسعة، و لم یختلف أصحاب الاخبار انه مات کافرا، و صح انه عاش حتی رثی اهل 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الذی نزل فیه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 آتَیْناهُ آیاتِنا فَانْسَلَخَ مِنْها </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مات سنة تسع من الهجرة بالطائف کافرا، قبل ان یسلم الثقفیون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المرزبانی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ابی الصلت عبد اللّه بن ربیعة بن عون بن عبدة بن غیرة بن عوف بن ثقیف،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ابو الصلت بن وهب بن علاج بن أبی سلمة یکنی ابا عثمان،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القاسم، مات ایام حصار الطائف بعد حنین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الطبرانی الکبیر عن أبی سفیان بن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تاجرا فی رفقة فیهم أمیّة بن أبی الصلت، فذکر قصة منها أن أمیّة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نبیا یبعث بالحجاز من قریش، و أنه کان یظن انه هو الی ان تبین له انه من قریش، و أنه یبعث علی رأس الاربعین، و أنه سأله عن عتبة بن ربیعة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جاوزها،</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رجعت الی مکة، فوجدت النبی صلی اللّه علیه و سلم قد بعث فلقیت أمیّة،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اتبعه و انه علی الحق، قلت فأنت؟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الاستحیاء من نسیات</w:t>
      </w:r>
      <w:r>
        <w:rPr>
          <w:rStyle w:val="FootnoteAnchor"/>
          <w:rtl w:val="true"/>
        </w:rPr>
        <w:footnoteReference w:id="403"/>
      </w:r>
      <w:r>
        <w:rPr>
          <w:rFonts w:ascii="IRNazanin" w:hAnsi="IRNazanin" w:eastAsia="IRNazanin"/>
          <w:color w:val="111111"/>
          <w:sz w:val="28"/>
          <w:sz w:val="28"/>
          <w:szCs w:val="28"/>
          <w:rtl w:val="true"/>
          <w:lang w:bidi="fa-IR"/>
        </w:rPr>
        <w:t>ثقیف أنی کنت احدثهم</w:t>
      </w:r>
    </w:p>
    <w:p>
      <w:pPr>
        <w:pStyle w:val="BookText"/>
        <w:rPr/>
      </w:pPr>
      <w:r>
        <w:rPr>
          <w:rFonts w:ascii="IRNazanin" w:hAnsi="IRNazanin" w:eastAsia="IRNazanin"/>
          <w:color w:val="111111"/>
          <w:sz w:val="28"/>
          <w:sz w:val="28"/>
          <w:szCs w:val="28"/>
          <w:rtl w:val="true"/>
          <w:lang w:bidi="fa-IR"/>
        </w:rPr>
        <w:t>انی هو ثم یریننی تابعا لغلام من بنی عبد 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شعر أمیّة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دین یوم القیامة عند اللّه الاّ دین الحنیفیّة زور</w:t>
      </w:r>
    </w:p>
    <w:p>
      <w:pPr>
        <w:pStyle w:val="BookText"/>
        <w:rPr/>
      </w:pPr>
      <w:r>
        <w:rPr>
          <w:rFonts w:ascii="IRNazanin" w:hAnsi="IRNazanin" w:eastAsia="IRNazanin"/>
          <w:color w:val="111111"/>
          <w:sz w:val="28"/>
          <w:sz w:val="28"/>
          <w:szCs w:val="28"/>
          <w:rtl w:val="true"/>
          <w:lang w:bidi="fa-IR"/>
        </w:rPr>
        <w:t>و من قصیدة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لا تجعلنی کافرا ابدا و اجعل سریرة قلبی الدهر ایمانا</w:t>
      </w:r>
    </w:p>
    <w:p>
      <w:pPr>
        <w:pStyle w:val="BookText"/>
        <w:rPr/>
      </w:pPr>
      <w:r>
        <w:rPr>
          <w:rFonts w:ascii="IRNazanin" w:hAnsi="IRNazanin" w:eastAsia="IRNazanin"/>
          <w:color w:val="111111"/>
          <w:sz w:val="28"/>
          <w:sz w:val="28"/>
          <w:szCs w:val="28"/>
          <w:rtl w:val="true"/>
          <w:lang w:bidi="fa-IR"/>
        </w:rPr>
        <w:t>مثل هذا فی شعره کثیر، و لذلک</w:t>
      </w:r>
    </w:p>
    <w:p>
      <w:pPr>
        <w:pStyle w:val="BookText"/>
        <w:rPr/>
      </w:pPr>
      <w:r>
        <w:rPr>
          <w:rFonts w:ascii="IRNazanin" w:hAnsi="IRNazanin" w:eastAsia="IRNazanin"/>
          <w:color w:val="111111"/>
          <w:sz w:val="28"/>
          <w:sz w:val="28"/>
          <w:szCs w:val="28"/>
          <w:rtl w:val="true"/>
          <w:lang w:bidi="fa-IR"/>
        </w:rPr>
        <w:t>قال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 شعره و کفر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ابن الاعرابی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أمیّة خرج فی سفرته فذکر قصة أنه رأی شیخا من الجن، فقال له انک متبوع</w:t>
      </w:r>
      <w:r>
        <w:rPr>
          <w:rStyle w:val="FootnoteAnchor"/>
          <w:rtl w:val="true"/>
        </w:rPr>
        <w:footnoteReference w:id="404"/>
      </w:r>
      <w:r>
        <w:rPr>
          <w:rFonts w:ascii="IRNazanin" w:hAnsi="IRNazanin" w:eastAsia="IRNazanin"/>
          <w:color w:val="111111"/>
          <w:sz w:val="28"/>
          <w:sz w:val="28"/>
          <w:szCs w:val="28"/>
          <w:rtl w:val="true"/>
          <w:lang w:bidi="fa-IR"/>
        </w:rPr>
        <w:t>، فمن أین یأتیک صاحبک؟ قال من قبل اذنی الیسری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یأمرک ان تلبس؟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السواد، قال هذا خطیب الجن کدت ان تکون نبیا فلم تکن، أن النبی یأتیه صاحبه من قبل الاذن الیمنی، و یأمره بلبس البیاض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عمر ابن شبة بسند له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أمیّة علی اخته، فقام علی سریر لها، فاذا طائران فوقع أحدهما علی صدره فشقّه فأخرج قلبه فقال له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أبی، فرد قلبه مکانه، ثم نهض، فأتبعه أمیّة طرفة،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لبیکما لبیکما هلا ما ذا لدیکما؟ فعادا ففعلا مثل ذلک ثلث مرات، ثم ذهبا، و زاد فی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تغفر اللّهمّ تغفر جما و أی عبد لک لا ألمّا</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انطبق السقف، و قام أمیّة یمسح صدره،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ما ذا تجد؟ قال لا شیء الا أنی اجد حرارة فی صدری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الزبیری، عن عمه مصعب بن عثمان، عن ثابت 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مرض أمیّة مرض الموت 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دنا أجلی، و أنا أعلم ان الحنیفیة حق، و لکنی الشک یداخلنی فی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دنت وفاته اغمی علیه قلیلا، ثم أفاق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لبیکما لبیکما فذکر نحو ما تقدم، و فیه ثم قضی نحبه، و لم یؤمن بالنبی صلی اللّه علیه و سلم</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نعیم احمد بن عبد اللّه الاصفهانی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بحمد اللّه نسخۀ عتیقه آن از حدیده وقت رجوع از حج خریدم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حدثنا سلیمان حدثنا بکر بن احمد بن مقبل، حدثنا عبد اللّه بن شبیب، حدثنا یعقوب بن محمد الزهری، حدثنا مجاشع بن عمر الاسدی، حدثنا لیث بن سعد، عن أبی الاسود محمد بن عبد الرحمن، عن عروة بن الزبیر، عن معاویة، عن أبیه أن أمیة بن أبی الصلت کان بغزة،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بایلیاء فلما قفلنا، قال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سفیان هل لک ان تقدم عن الرفقة فتحدث،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ففعلنا،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سفیان إیه</w:t>
      </w:r>
      <w:r>
        <w:rPr>
          <w:rStyle w:val="FootnoteAnchor"/>
          <w:rtl w:val="true"/>
        </w:rPr>
        <w:footnoteReference w:id="406"/>
      </w:r>
      <w:r>
        <w:rPr>
          <w:rFonts w:ascii="IRNazanin" w:hAnsi="IRNazanin" w:eastAsia="IRNazanin"/>
          <w:color w:val="111111"/>
          <w:sz w:val="28"/>
          <w:sz w:val="28"/>
          <w:szCs w:val="28"/>
          <w:rtl w:val="true"/>
          <w:lang w:bidi="fa-IR"/>
        </w:rPr>
        <w:t>عن عتبة بن ربیعة،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الطرفین، و یجتنب المظالم و المحارم؟ قلت نعم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شریف مسن؟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شریف مسن،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 و الشرف أزریا به،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ما ازداد سنا الا ازداد شرفا،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سفیان انها لکلمة ما سمعت احدا یقول لی منذ تنصرت، لا تعجل علی حتی اخبرک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کنت اجد فی کتبی نبیا یبعث من حرتنا هذه، فکنت أظن بل کنت لا اشک انی هو،</w:t>
      </w:r>
    </w:p>
    <w:p>
      <w:pPr>
        <w:pStyle w:val="BookText"/>
        <w:rPr/>
      </w:pPr>
      <w:r>
        <w:rPr>
          <w:rFonts w:ascii="IRNazanin" w:hAnsi="IRNazanin" w:eastAsia="IRNazanin"/>
          <w:color w:val="111111"/>
          <w:sz w:val="28"/>
          <w:sz w:val="28"/>
          <w:szCs w:val="28"/>
          <w:rtl w:val="true"/>
          <w:lang w:bidi="fa-IR"/>
        </w:rPr>
        <w:t>فلما دارست اهل العلم إذا هو من بنی عبد مناف، فنظرت فی بنی عبد مناف، فلم أجد أحدا یصلح لهذا الامر غیر عتبة بن ربیعة، فلما أخبرتنی بسّنه عرفت انّه لیس به حین جاوز الاربعین ما یوحی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الدهر من ضربه، و اوحی الی رسول اللّه صلی اللّه علیه و سلم، و خرجت فی رکب من قریش ارید الیمن فی تجارة، فمررت بامیة فقلت له کالمستهزئ به یا أمیّة، قد خرج النبی الذی کنت تتّبعه، قال أما انه حق فاتّبعه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یمنعک من اتّباعه؟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یمنعنی الا الاستحیاء من نسیات ثقیف، انی کنت احدثهن أنی هو ثم یریننی تابعا لغلام من بنی عبد 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کأنی بک یا أبا سفیان ان خالفته قد ربطت کما یربط الجدی، حتی یؤتی بک إلیه، فیحکم فیک ما یرید</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روایت ظاهر است، که امیّه بن أبی الصلت بخطاب ابو سفیان که بطریق استهزاء ذکر جناب رسالت‌مآب صلی اللّه علیه و آله و سلّم کرده بود،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بدرستی که خارج شد آن نبیّ که تتبع او می‌کردی اعتراف بحقیقت جناب رسالت‌مآب صلی اللّه علیه و آله و سلم نموده، و ابو سفیان را امر باتباع آن حضرت کرده، و هر گاه ابو سفیان اعتراف و اقرار امیّه به حقیقت جناب رسالت‌مآب صلی اللّه علیه و آله و سلم، و امر باتباع آن حضرت شنید، از او سبب عدم اتّباع خودش آن حضرت را پرسید، امیّه بجواب او عذر بدتر از گناه، یعنی استحیاء از نسوان ثقیفیه بیان کرد، که امیّه بایشان بیان می‌کرد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مبعوث او است</w:t>
      </w:r>
      <w:r>
        <w:rPr>
          <w:rFonts w:eastAsia="IRNazanin" w:cs="IRNazanin"/>
          <w:color w:val="111111"/>
          <w:sz w:val="28"/>
          <w:szCs w:val="28"/>
          <w:rtl w:val="true"/>
          <w:lang w:bidi="fa-IR"/>
        </w:rPr>
        <w:t>.</w:t>
      </w:r>
      <w:bookmarkStart w:id="382" w:name="pg11429_128202"/>
    </w:p>
    <w:p>
      <w:pPr>
        <w:pStyle w:val="BookText"/>
        <w:rPr/>
      </w:pPr>
      <w:bookmarkEnd w:id="382"/>
      <w:r>
        <w:rPr>
          <w:rFonts w:ascii="IRNazanin" w:hAnsi="IRNazanin" w:eastAsia="IRNazanin"/>
          <w:color w:val="111111"/>
          <w:sz w:val="28"/>
          <w:sz w:val="28"/>
          <w:szCs w:val="28"/>
          <w:rtl w:val="true"/>
          <w:lang w:bidi="fa-IR"/>
        </w:rPr>
        <w:t>پس شرم کرد که زنان ثقیف او را باین لاف و گزاف، تابع غصن باسق دوحه بنی عبد مناف به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 که کلام امیه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یریننی تابعا لغلام من بنی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استحقار سرور اخیار صلی اللّه علیه و آله و سلم بحداثت سن ظاهر است، مثل استحقار جاحظ جناب حیدر کرار را هست پس معلوم شد که جاحظ در این باب تابع و مقتدی امیه، و دیگر کفار اشرار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ناهیک بها شناعة یا لها من شناعة</w:t>
      </w:r>
      <w:r>
        <w:rPr>
          <w:rFonts w:eastAsia="IRNazanin" w:cs="IRNazanin"/>
          <w:color w:val="111111"/>
          <w:sz w:val="28"/>
          <w:szCs w:val="28"/>
          <w:rtl w:val="true"/>
          <w:lang w:bidi="fa-IR"/>
        </w:rPr>
        <w:t>» .</w:t>
      </w:r>
    </w:p>
    <w:p>
      <w:pPr>
        <w:pStyle w:val="Heading5"/>
        <w:numPr>
          <w:ilvl w:val="4"/>
          <w:numId w:val="1"/>
        </w:numPr>
        <w:rPr/>
      </w:pPr>
      <w:bookmarkStart w:id="383" w:name="__RefHeading___Toc1474395_73709187"/>
      <w:bookmarkStart w:id="384" w:name="_Toc134"/>
      <w:bookmarkEnd w:id="383"/>
      <w:r>
        <w:rPr>
          <w:rtl w:val="true"/>
        </w:rPr>
        <w:t>مشابهت جاحظ با مغیرة بن شعبة</w:t>
      </w:r>
      <w:bookmarkEnd w:id="384"/>
    </w:p>
    <w:p>
      <w:pPr>
        <w:pStyle w:val="BookText"/>
        <w:rPr/>
      </w:pPr>
      <w:r>
        <w:rPr>
          <w:rFonts w:ascii="IRNazanin" w:hAnsi="IRNazanin" w:eastAsia="IRNazanin"/>
          <w:color w:val="111111"/>
          <w:sz w:val="28"/>
          <w:sz w:val="28"/>
          <w:szCs w:val="28"/>
          <w:rtl w:val="true"/>
          <w:lang w:bidi="fa-IR"/>
        </w:rPr>
        <w:t xml:space="preserve">و از آن 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هم در حال کفر و شرک فضائل و محامد جناب رسالت‌مآب صلی اللّه علیه و آله و سلم بیان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نعیم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حدثنا محمد بن أحمد بن الحسن، حدثنا الحسن بن جهم، حدثنا الحسین بن الفرج، حدثنا محمد بن عمر الواقدی، حدثنی محمد بن سعید الثقفی، و عبد الرحمن ابن عبد العزیز بن عبد اللّه بن عثمان بن سهل بن حنیف، و عبد الملک بن عیسی الثقفی و عبد اللّه بن عبد الرحمن بن یعلی بن کعب الثقفی، و محمد بن یعقوب بن عتبة، عن أبیه، و غیرهم، کل قد حدثنی من هذا الحدیث بطائفة،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المغیرة بن شعبة رضی اللّه عنه، فی خروجه الی المقوقس مع بنی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أنهم لمّا دخلوا علی المقوقس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خلصتم الی من طائفکم، و محمد و أصحابه بینی و بینکم؟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لصقنا بالبحر و قد خفناه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صنعتم فیما دعاکم إلیه؟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تبعه منا رجل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ذاک؟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جاءنا بدین مجدد لا یدین به الاباء، و لا یدین به الملک و نحن علی ما کان علیه آباؤنا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صنع قومه؟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تبعه أحداثهم و قد لاقاه من خالفه من قومه</w:t>
      </w:r>
    </w:p>
    <w:p>
      <w:pPr>
        <w:pStyle w:val="BookText"/>
        <w:rPr/>
      </w:pPr>
      <w:r>
        <w:rPr>
          <w:rFonts w:ascii="IRNazanin" w:hAnsi="IRNazanin" w:eastAsia="IRNazanin"/>
          <w:color w:val="111111"/>
          <w:sz w:val="28"/>
          <w:sz w:val="28"/>
          <w:szCs w:val="28"/>
          <w:rtl w:val="true"/>
          <w:lang w:bidi="fa-IR"/>
        </w:rPr>
        <w:t>و غیرهم من العرب فی مواطن، مرة یکون علیهم الدین و مرة یکون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تخبروننی و تصدقوننی الی ما ذا یدعو؟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 الی أن نعبد اللّه وحده لا شریک له، و نخلع ما کان یعبد الاباء، و یدعو الی الصلاة و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الصلاة و الزکاة، أ لهما وقت یعرف و عدد ینتهی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یصلون فی الیوم و اللیلة خمس صلوات کلها لمواقیت و عدد قد سمّوه له، و یؤدون من کل ما بلغ عشرین مثقالا، و إبل بلغت خمسا شاة،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أخبروه بصدقة الاموال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فرأیتم ان أخذها أین یضعها؟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یردّها علی فقرائهم، و یأمر بصلة الرحم، و وفاء العهد، و تحریم الزنا، و الربا و الخمر، و لا یأکل ما ذبح لغیر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نبی مرسل الی الناس کافة، و لو أصاب القبط و الروم تبعوه، و قد أمرهم بذلک عیسی بن مریم، و هذا الذی تصفون منه بعثت به الانبیاء من قبله، و سیکون له العاقبة حتی لا ینازعه أحد، و یظهر دینه الی منتهی الخف و الحافر، و منقطع البحر، و یوشک قومه یدافعونه بالراح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لو دخل الناس کلّهم معه ما دخلنا،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فانغض رأسه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فی اللعب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نسبه فی قومه؟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أوسطهم نسبا،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المسیح و الانبیاء علیهم السلام تبعث فی نسب قومها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صدق حدیثه؟ قال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یسمّی الاّ الامین من صدقه،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انظروا فی أمرکم ترونه یصدق فیما بینکم و بینه و یکذب علی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اتّبعه؟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الاحداث،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 المسیح أتباع الانبیاء قبله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فعلت یهود یثرب فهم أهل التوراة؟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خالفوه، فأوقع بهم فقتلهم، و سباهم، و تفرّقوا فی کل وجه،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قوم حسّد حسدوه، أما انهم یعرفون</w:t>
      </w:r>
    </w:p>
    <w:p>
      <w:pPr>
        <w:pStyle w:val="BookText"/>
        <w:rPr/>
      </w:pPr>
      <w:r>
        <w:rPr>
          <w:rFonts w:ascii="IRNazanin" w:hAnsi="IRNazanin" w:eastAsia="IRNazanin"/>
          <w:color w:val="111111"/>
          <w:sz w:val="28"/>
          <w:sz w:val="28"/>
          <w:szCs w:val="28"/>
          <w:rtl w:val="true"/>
          <w:lang w:bidi="fa-IR"/>
        </w:rPr>
        <w:t>من أمره مثل ما نعرف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فقمنا من عنده و قد سمعنا کلاما ذللنا لمحمد و خضعّنا، و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ملوک العجم یصدّقونه و یخافونه فی بعد أرحامهم منه، و نحن أقرباؤه و جیرانه لم ندخل معه، و قد جاءنا داعیا الی منازلنا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فرجعنا الی منزلنا، فأقمت بالاسکندریة لا أدع کنیسة الا دخلتها و سألت أساقفها من قبطها و رومها عما یجدون من صفة محمد صلی اللّه علیه و سلم و کان اسقف من القبط هو رأس کنیسة أبی یحنس، کانوا یأتونه بمرضاهم، فیدعو لهم لم ار أحدا قط یصلی الصلوة الخمس أشد اجتهادا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هل بقی أحد من الانبیاء؟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هو آخر الانبیاء لیس بینه و بین عیسی أحد و هو نبی قد أمرنا عیسی باتباعه، و هو النبی الامی العربی اسمه أحمد، لیس بالطویل و لا بالقصیر، فی عینیه حمزة، و لیس بالابیض و لا بالآدم، یعفی شعره، و یلبس ما غلظ من الثیاب، و یجتزئ بما لقی من الطعام سیفه علی عاتقه، و لا یبالی من لا فی، یباشر القتال بنفسه و معه أصحابه، یفدونه بأنفسهم، هم لهم أشد حبا من أولادهم و آبائهم، یخرج من أرض القرظ، و من حرم یأتی الی حرم، یهاجر الی أرض سباخ و نخل، یدین بدین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المغیرة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فی صفته،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یأتزر علی وسطه، و یغسل أطرافه، و یخص بما لا یخص به الانبیاء قبله، کان النبی یبعث الی قومه، و یبعث الی الناس کافة، و جعلت له الارض مسجدا و طهورا، أینما أدرکته الصلوة تیمم و صلی، و من کان قبله مشددا علیهم، لا یصلون الا فی الکنائس و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فوعیت ذلک کله، من قوله، و قول غیره، و ما سمعت من ذلک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فذکر الواقدی حدیثا طویلا فی رجوعه من عند المقوقس و یجیئه الی النبی</w:t>
      </w:r>
      <w:bookmarkStart w:id="385" w:name="pg11429_128205"/>
    </w:p>
    <w:p>
      <w:pPr>
        <w:pStyle w:val="BookText"/>
        <w:rPr/>
      </w:pPr>
      <w:bookmarkEnd w:id="385"/>
      <w:r>
        <w:rPr>
          <w:rFonts w:ascii="IRNazanin" w:hAnsi="IRNazanin" w:eastAsia="IRNazanin"/>
          <w:color w:val="111111"/>
          <w:sz w:val="28"/>
          <w:sz w:val="28"/>
          <w:szCs w:val="28"/>
          <w:rtl w:val="true"/>
          <w:lang w:bidi="fa-IR"/>
        </w:rPr>
        <w:t>صلی اللّه علیه و سلم،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فأسلمت ثم أخبرته بما قال الملک، و بما قالت الاساقفة الذین کنت اسائلهم و أسمع منهم من رؤساء القبط و الروم، فأعجب ذلک رسول اللّه صلی اللّه علیه و سلم، و أحب أن یسمعه أصحابه و کنت احدثهم ذلک فی الیومین و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ما ذکره ابراهیم بن محمد بن عبد اللّه البغدادی، حدثنا ابن شقیر النحوی، حدثنا أحمد بن عبید بن ناصح، حدثنا محمد بن عمر الواقدی</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6" w:name="__RefHeading___Toc1474397_73709187"/>
      <w:bookmarkStart w:id="387" w:name="_Toc135"/>
      <w:bookmarkEnd w:id="386"/>
      <w:r>
        <w:rPr>
          <w:rtl w:val="true"/>
        </w:rPr>
        <w:t>مشابهت جاحظ با ابو سفیان بن حرب بن أمیّة</w:t>
      </w:r>
      <w:bookmarkEnd w:id="3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 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العدوان، که او هم در حال کفر ظاهری، روبروی هرقل ملک روم، بیان فضائل باهره و مآثر فاخره جناب رسالت‌مآب صلی اللّه علیه و آله و سلم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اسماعیل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حدثنا أبو الیمان الحکم بن نافع،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شعیب عن الزهری، قال أخبرنی عبید اللّه بن عبد اللّه بن عتبة بن مسعود، أن عبد اللّه بن عباس أخبره، أن أبا سفیان بن حرب، أخبره أن هرقل أرسل إلیه فی رکب من قریش، و کانوا تجارا بالشام، فی المدة التی کان رسول اللّه صلی اللّه علیه و سلم ماد</w:t>
      </w:r>
      <w:r>
        <w:rPr>
          <w:rStyle w:val="FootnoteAnchor"/>
          <w:rtl w:val="true"/>
        </w:rPr>
        <w:footnoteReference w:id="409"/>
      </w:r>
      <w:r>
        <w:rPr>
          <w:rFonts w:ascii="IRNazanin" w:hAnsi="IRNazanin" w:eastAsia="IRNazanin"/>
          <w:color w:val="111111"/>
          <w:sz w:val="28"/>
          <w:sz w:val="28"/>
          <w:szCs w:val="28"/>
          <w:rtl w:val="true"/>
          <w:lang w:bidi="fa-IR"/>
        </w:rPr>
        <w:t>فیها أبا سفیان و کفار قریش، فأتوه و هم بایلیاء، فدعاهم فی مجلسه، و حوله عظماء الروم، ثم دعاهم و دعا ترجمانه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أقرب نسبا بهذا الرجل الذی یزعم أنه نبی؟ قال أبو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أنا أقربهم نسبا،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أدنوه منی، و قربوا أصحابه، فاجعلوهم عند ظهره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لترجمانه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سائل هذا عن هذا الرجل، فان کذبنی فکذبوه، فو اللّه لو لا الحیاء من أن یأثروا علی کذبا، لکذبت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کان أول ما سألنی عنه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نسبه فیکم؟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فینا ذو 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قال هذا القول منکم أحد قط قبله؟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کان من آبائه من ملک؟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فأشراف الناس اتبعوه أم ضعفائهم؟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ضعفائهم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یزیدون أم ینقصون؟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یزیدون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یرتد أحد منهم سخطة لدینه بعد أن یدخل فیه،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کنتم تتهمونه بالکذب قبل أن یقول ما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یغدر؟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نحن منه فی مدة لا ندری ما هو فاعل فیها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تمکنی کلمة ادخل فیها شیئا غیر هذه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قاتلتموه؟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کان قتالکم ایاه؟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 بیننا و بینه سجال ینال منا و ننال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یأمرکم؟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اعبدوا اللّه وحده، و لا نشرکوا به شیئا و اترکوا ما یقول آباؤکم، و یأمرنا بالصلاة، و الصدق، و العفاف، و الصلة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للترجمان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سألتک عن نسبه فذکرت أنه فیکم ذو نسب، و کذلک الرسل تبعث فی نسب قومها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سألتک هل قال أحد منکم هذا القول؟ فذکرت أن 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أحد قال هذا القول قبله لقلت رجل یأتسی بقول قیل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سألتک هل کان من آبائه من ملک فذکرت أن 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من آبائه من ملک قلت رجل یطلب ملک أبیه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سألتک هل کنتم تتهمونه بالکذب قبل أن یقول ما قال، فذکرت أن لا، فقد أعرف أنه لم یکن لیذر الکذب علی الناس و یکذب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سألتک أشراف الناس اتبعوه أم ضعفاؤهم؟ فذکرت أن ضعفائهم اتبعوه، و هم أتباع الرسل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سألتک أ یزیدون أم ینقصون؟ فذکرت أنهم یزیدون، و کذلک أمر الایمان حتی 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سألتک أ یرتد أحد سخطة لدینه بعد أن یدخل فیه؟ فذکرت أن لا، و کذلک الایمان حین تخالط بشاشته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سألتک هل یغدر؟ فذکرت أن لا، و کذلک الرسل لا تغدر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سألتک بما یأمرکم؟ فذکرت أنه یأمرکم أن تعبدوا اللّه، و لا تشرکوا به شیئا، و ینهاکم عن عبادة الاوثان، و یأمرکم بالصلاة، و الصدق، و العفاف، فان کان ما تقول حقا، فیملک موضع قدمی هاتین، و قد کنت أعلم أنه خارج، و لم أکن أظن أنه منکم، فلو أنی أعلم انی أخلص إلیه لتجشمت لقائه، و لو کنت عنده لغسلت عن قدمیه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بکتاب رسول اللّه صلی اللّه علیه و سلم الذی بعث به مع دحیة الکلبی الی عظیم بصری، فدفعه عظیم بصری الی هرقل فقرأه فاذا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محمد عبد اللّه و رسوله الی هرقل عظیم الروم، السلام علی من اتبع الهدی، أما بعد فانی أدعوک بدعایة الاسلام، أسلم تسلم، یؤتک اللّه أجرک مرتین فان تولیت فان علیک اثم الاریسیین</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 ما قال، و فرغ من قراءة الکتاب، کثر عنده الصخب</w:t>
      </w:r>
      <w:r>
        <w:rPr>
          <w:rStyle w:val="FootnoteAnchor"/>
          <w:rtl w:val="true"/>
        </w:rPr>
        <w:footnoteReference w:id="412"/>
      </w:r>
      <w:r>
        <w:rPr>
          <w:rFonts w:ascii="IRNazanin" w:hAnsi="IRNazanin" w:eastAsia="IRNazanin"/>
          <w:color w:val="111111"/>
          <w:sz w:val="28"/>
          <w:sz w:val="28"/>
          <w:szCs w:val="28"/>
          <w:rtl w:val="true"/>
          <w:lang w:bidi="fa-IR"/>
        </w:rPr>
        <w:t>فارتفعت الاصوات، و اخرجنا، فقلت لاصحابی حین اخرجنا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أمر أمر ابن أبی کبشة أنه یخافه ملک بنی الاصفر، فما زلت موقنا أنه سیظهر حتی أدخل اللّه علی الاسلام، و کان ابن الناطور صاحب ایلیاء و هرقل سقف علی نصاری الشام یحدث أن هرقل حین قدم ایلیاء أصبح یوما خبیث النفس، فقال بعض بطارقته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استنکرنا هیئتک، قال ابن الناطور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هرقل حزاء</w:t>
      </w:r>
      <w:r>
        <w:rPr>
          <w:rStyle w:val="FootnoteAnchor"/>
          <w:rtl w:val="true"/>
        </w:rPr>
        <w:footnoteReference w:id="413"/>
      </w:r>
      <w:r>
        <w:rPr>
          <w:rFonts w:ascii="IRNazanin" w:hAnsi="IRNazanin" w:eastAsia="IRNazanin"/>
          <w:color w:val="111111"/>
          <w:sz w:val="28"/>
          <w:sz w:val="28"/>
          <w:szCs w:val="28"/>
          <w:rtl w:val="true"/>
          <w:lang w:bidi="fa-IR"/>
        </w:rPr>
        <w:t>ینظر فی النجوم، فقال لهم حین سألوه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رأیت اللیلة حین نظرت فی النجوم ملک الختان قد ظهر، فمن یختتن من هذه الامة،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یختتن الا الیهود فلا یهمنک شأنهم و اکتب الی مدائن ملکک فلیقتلوا من فیهم من الیهود، فبیناهم علی أمره اتی هرقل برجل أرسل به ملک غسان، یخبر عن خبر رسول اللّه صلی اللّه علیه و سلم فلما استخبره هرقل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فانظروا أ مختتن هو أم لا، فنظروا إلیه فحدثوه أنه مختتن، و سأله عن العرب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یختتنون، فقال 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ملک هذه الامة قد ظهر، ثم کتب هرقل الی صاحب له برومیة، و کان نظیره فی العلم و صار هرقل الی حمص، فلم یرم</w:t>
      </w:r>
      <w:r>
        <w:rPr>
          <w:rStyle w:val="FootnoteAnchor"/>
          <w:rtl w:val="true"/>
        </w:rPr>
        <w:footnoteReference w:id="414"/>
      </w:r>
      <w:r>
        <w:rPr>
          <w:rFonts w:ascii="IRNazanin" w:hAnsi="IRNazanin" w:eastAsia="IRNazanin"/>
          <w:color w:val="111111"/>
          <w:sz w:val="28"/>
          <w:sz w:val="28"/>
          <w:szCs w:val="28"/>
          <w:rtl w:val="true"/>
          <w:lang w:bidi="fa-IR"/>
        </w:rPr>
        <w:t>حمص حتی أتاه کتاب من صاحبه، یوافق رأی هرقل علی خروج النبی صلی اللّه علیه و سلم، و أنه نبی، فأذن هرقل لعظماء الروم فی دسکرة</w:t>
      </w:r>
      <w:r>
        <w:rPr>
          <w:rStyle w:val="FootnoteAnchor"/>
          <w:rtl w:val="true"/>
        </w:rPr>
        <w:footnoteReference w:id="415"/>
      </w:r>
      <w:r>
        <w:rPr>
          <w:rFonts w:ascii="IRNazanin" w:hAnsi="IRNazanin" w:eastAsia="IRNazanin"/>
          <w:color w:val="111111"/>
          <w:sz w:val="28"/>
          <w:sz w:val="28"/>
          <w:szCs w:val="28"/>
          <w:rtl w:val="true"/>
          <w:lang w:bidi="fa-IR"/>
        </w:rPr>
        <w:t>له بحمص ثم أمر بأبوابها، فغلقت، ثم أطلع،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معشر الروم هل لکم فی الفلاح و الرشد، و أن یثبت ملککم؟ فتبایعوا هذا النبی فحاصوا</w:t>
      </w:r>
      <w:r>
        <w:rPr>
          <w:rStyle w:val="FootnoteAnchor"/>
          <w:rtl w:val="true"/>
        </w:rPr>
        <w:footnoteReference w:id="416"/>
      </w:r>
      <w:r>
        <w:rPr>
          <w:rFonts w:ascii="IRNazanin" w:hAnsi="IRNazanin" w:eastAsia="IRNazanin"/>
          <w:color w:val="111111"/>
          <w:sz w:val="28"/>
          <w:sz w:val="28"/>
          <w:szCs w:val="28"/>
          <w:rtl w:val="true"/>
          <w:lang w:bidi="fa-IR"/>
        </w:rPr>
        <w:t>حیصة حمر الوحش الی الابواب، فوجدوها قد غلقت فلما رأی هرقل نفرتهم، و أیس من الایمان، قال ردوهم علی، و قال انی قلت مقالتی آنفا أختبر بها شدتکم علی دینکم، فقد رأیت فسجدوا له و رضوا عنه، فکان ذلک آخر شأن هرقل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رواه صالح بن کیسان و یونس و معمر عن الزهری</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مسلم بن الحجاج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حدثنا اسحاق بن ابراهیم الحنظلی، و ابن أبی عمر، و محمد بن رافع، و عبد بن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اللفظ لابن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رافع، و ابن أبی عمر حدثنا، و قال الآخران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معمر، عن الزهری، عن عبیداللّه بن عبد اللّه بن عتبة، عن ابن عباس، أن أبا سفیان أخبره من فیه الی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فی المدة التی کانت بینی و بین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أنا بالشام، إذ جیء بکتاب من رسول اللّه صلی اللّه علیه و سلم الی هرقل،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دحیة الکلبی جاء به، فدفعه الی عظیم بصری، فدفعه عظیم بصری الی هرقل، فقال 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هیهنا أحد من قوم هذا الرجل الذی یزعم أنه نبی؟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فدعیت فی نفر من قریش، فدخلنا علی هرقل، و جلسنا بین یدیه، فقال ایکم اقرب نسبا من هذا الرجل الذی یزعم انه نبی، فقال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فاجلسونی بین یدیه، و اجلسوا اصحابی خلفی، ثم دعا بترجمانه فقال له قل لهم انی سائل هذا عن الرجل یزعم انه نبی، فال کذبنی فکذبوه، قال فقال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 اللّه لو لا مخافة ان یؤثر علی الکذب لکذبت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لترجمانه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کیف حسبه فیکم؟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فینا ذو 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کان من آبائه ملک؟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کنتم تتهمونه بالکذب قبل ان یقول ما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یتبعه، اشراف الناس أم ضعفاؤهم؟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ضعفاؤهم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یزیدون أم ینقصون؟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یزیدون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یرتد احد منهم عن دینه بعد ان یدخل فیه سخطة له؟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قاتلتموه؟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کان قتالکم ایاه؟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الحرب بیننا و بینه سبحا لا</w:t>
      </w:r>
      <w:r>
        <w:rPr>
          <w:rStyle w:val="FootnoteAnchor"/>
          <w:rtl w:val="true"/>
        </w:rPr>
        <w:footnoteReference w:id="418"/>
      </w:r>
      <w:r>
        <w:rPr>
          <w:rFonts w:ascii="IRNazanin" w:hAnsi="IRNazanin" w:eastAsia="IRNazanin"/>
          <w:color w:val="111111"/>
          <w:sz w:val="28"/>
          <w:sz w:val="28"/>
          <w:szCs w:val="28"/>
          <w:rtl w:val="true"/>
          <w:lang w:bidi="fa-IR"/>
        </w:rPr>
        <w:t>یصیب منا و نصیب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یغدر؟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نحن منه فی مدة لا ندری ما هو صانع فیها، قال فو اللّه ما امکننی من کلمة ادخل فیها شیئا غیر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قال هذا القول احد قبله؟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لترجمانه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سألتک عن حسبه، فزعمت انه فیکم ذو حسب، و کذلک الرسول تبعث فی احساب قومها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سألتک هل کان فی آبائه ملک، فزعمت ان 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فی آبائه ملک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یطلب ملک آبائه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سألتک عن اتباعه أ ضعفاؤهم أم اشرافهم؟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ضعفاؤهم و هم اتباع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سألتک هل کنتم تتهمونه بالکذب قبل ان یقول ما قال؟ فزعمت ان لا، فقد عرفت انه لم یکن لیدع الکذب علی الناس، ثم یذهب فیکذب علی اللّه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سألتک هل یرتد احد منهم عن دینه بعد ان یدخله سخطة له؟ فزعمت ان لا،</w:t>
      </w:r>
    </w:p>
    <w:p>
      <w:pPr>
        <w:pStyle w:val="BookText"/>
        <w:rPr/>
      </w:pPr>
      <w:r>
        <w:rPr>
          <w:rFonts w:ascii="IRNazanin" w:hAnsi="IRNazanin" w:eastAsia="IRNazanin"/>
          <w:color w:val="111111"/>
          <w:sz w:val="28"/>
          <w:sz w:val="28"/>
          <w:szCs w:val="28"/>
          <w:rtl w:val="true"/>
          <w:lang w:bidi="fa-IR"/>
        </w:rPr>
        <w:t>و کذلک الایمان إذا خالط بشاشة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سألتک هل یزیدون او ینقصون؟ فزعمت انکم یزیدون، و کذلک الایمان حتی 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سألتک هل قاتلتموه؟ فزعمت انکم قد قاتلتموه، فیکون الحرب بینکم و بینه سجالا ینال منکم و تنالون منه، و کذلک الرسول تبتلی، ثم تکون لهم العاقبة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سألتک هل یغدر؟ فزعمت انه لا یغدر، و کذلک الرسول لا تغدر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سألتک هل قال هذا القول احد قبله؟ فزعمت ان لا، فقلت لو قال هذا القول احد قبله قلت رجل ائتم بقول قیل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یأمرکم؟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یأمرنا بالصلاة و الزکاة و الصلة و العفاف،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یکن ما تقول فیه حقا فانه نبی، و قد کنت اعلم انه خارج و لم اکن اظنه انه منکم، و لو انی اعلم انی اخلص إلیه لاحببت لقاءه، و لو کنت عنده لغسلت عن قدمیه، و لیبلغن ملکه ما تحت قدمی</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بکتاب رسول اللّه صلی اللّه علیه و سلم فقرأه فإذا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من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هرقل عظیم الروم، سلام علی من اتبع الهدی اما بعد فانی ادعوک بدعایة الاسلام اسلم تسلم، و اسلم یؤتک اللّه اجرک مرتین، و ان تولیت فان علیک اثم الاریسیین، و یا أَهْلَ اَلْکِتابِ تَعالَوْا إِلی کَلِمَةٍ سَواءٍ بَیْنَنا وَ بَیْنَکُمْ أَلاّ نَعْبُدَ إِلاَّ اَللّهَ وَ لا نُشْرِکَ بِهِ شَیْئاً 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 اِشْهَدُوا بِأَنّا مُسْلِمُونَ</w:t>
      </w:r>
      <w:r>
        <w:rPr>
          <w:rStyle w:val="FootnoteAnchor"/>
          <w:rtl w:val="true"/>
        </w:rPr>
        <w:footnoteReference w:id="419"/>
      </w:r>
      <w:r>
        <w:rPr>
          <w:rFonts w:ascii="IRNazanin" w:hAnsi="IRNazanin" w:eastAsia="IRNazanin"/>
          <w:color w:val="111111"/>
          <w:sz w:val="28"/>
          <w:sz w:val="28"/>
          <w:szCs w:val="28"/>
          <w:rtl w:val="true"/>
          <w:lang w:bidi="fa-IR"/>
        </w:rPr>
        <w:t>فلما فرغ من قراءة الکتاب، ارتفعت الاصوات عنده و کثر اللغط، و امر بنا فاخرجنا،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لاصحابه حین خرجنا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امر امر ابن ابی کبشة انه لیخافه ملک بنی</w:t>
      </w:r>
    </w:p>
    <w:p>
      <w:pPr>
        <w:pStyle w:val="BookText"/>
        <w:rPr/>
      </w:pPr>
      <w:r>
        <w:rPr>
          <w:rFonts w:ascii="IRNazanin" w:hAnsi="IRNazanin" w:eastAsia="IRNazanin"/>
          <w:color w:val="111111"/>
          <w:sz w:val="28"/>
          <w:sz w:val="28"/>
          <w:szCs w:val="28"/>
          <w:rtl w:val="true"/>
          <w:lang w:bidi="fa-IR"/>
        </w:rPr>
        <w:t>الاصفر،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زلت موقنا بامر رسول اللّه صلی اللّه علیه و سلم انه سیظهر حتی ادخل اللّه علی الاسلام</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العباس احمد بن عمرو القرطبی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حدیث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یؤثر علی الکذب لکذبت علیه، یعنی لولا أن یتحدث و ینقل عنه الکذب، و انما وقع له هذا فی ذلک الوقت لشدة عداوته له و حسده و حرصه علی اطفاء نوره، و یأبی اللّه الا أن یتم نوره، و فیه ما یدل علی أن الکذب مذموم فی الجاهلیة و الاسلام، و انه لیس من خلق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الحسب الشرف، و الحسیب من الرجال هو الذی یحسب لنفسه آباء أشرافا، و مآثر جمیلة، و هو من الحساب و هو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السجال مصدر ساجله یساجله سجالا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ناوبه و قاومه، و أصله من السجل و هو الدلو العظیم التی لا یستقل واحد برفعها من البئر، و قد فسر معناه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یصیب منا و نصیب منه</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قرطبی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أمکننی من کلمة ادخل فیها شیئا غیر هذه الکلمة، یعنی أنه کان یعلم من خلق رسول اللّه صلی اللّه علیه و سلم الوفاء و الصدق و أنه یفی بما عاقدهم علیه، لکن لمّا کان المستقبل غیر حاصل فی وقته ذلک لبّس بطریق الاحتمال تمویها بما یعلم خلافه</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bookmarkStart w:id="388" w:name="pg11429_128213"/>
    </w:p>
    <w:p>
      <w:pPr>
        <w:pStyle w:val="Heading5"/>
        <w:numPr>
          <w:ilvl w:val="4"/>
          <w:numId w:val="1"/>
        </w:numPr>
        <w:rPr/>
      </w:pPr>
      <w:bookmarkStart w:id="389" w:name="__RefHeading___Toc1474399_73709187"/>
      <w:bookmarkStart w:id="390" w:name="_Toc136"/>
      <w:bookmarkEnd w:id="388"/>
      <w:bookmarkEnd w:id="389"/>
      <w:r>
        <w:rPr>
          <w:rtl w:val="true"/>
        </w:rPr>
        <w:t>مماثلت جاحظ با ابو سفیان کثیر العدوان</w:t>
      </w:r>
      <w:bookmarkEnd w:id="3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بن عمر واقدی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مقاتلۀ حلفاء بنی امیه از کنانه‌ها و حلفاء جناب رسالت‌مآب صلی اللّه علیه و آله و سلم از خزاعه و سؤال آنها اعانت را از آن حضرت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فبلغ أبا سفیان الخبر و هو عند هرقل فی تجارة له، فقال 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سفیان لقد کان یسرّنی أن ألقی رجلا من اهل بلدک یخبرنی عن هذا الرجل الذی خرج فیکم، فقال أبو سفیان علی الخبیر سقطت، سلنی عما شئت من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عنه أ نبیّ هو أم کذاب؟ فقال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یظهر علیکم إذا قاتلکم؟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ظهر علینا قط الاّ مرة واحدة وقعة بدر، و أنا یومئذ غائب، ثم غزوته بعد مرتین، فأما مرة فاقتتلنا محمدا و قد کسرنا فاه و وجهه، و أمّا الثانیة فامتنع منا بخندق خندقه علیه و علی اصحابه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سفیان ان هذا لیس بکذاب، ان الکذاب إذا خرج انما هو کهیئة الحریق لا یظهر علیه أحد حتی یهلکه اللّه بمرة واحدة، و اسمع هذا یظهر علیکم مرة، و تظهرون علیه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سفیان ما الذی یأمرکم به؟ و ما الذی ینهاکم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یأمرنا أن نحنی طرفی النهار کما تحنی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الصلاة، و ما خیر قوم لا یصلون،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یأمرنا أن نعطیه خراجا من أموالنا کل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سفیان هذه الزکاة، قد أمرنا أن نأخذ بها و نعطیها،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ینهانا عن المیتة و الدم</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خیر المیتة و الدم أ و لیس قولکم أن تقذّروهما و لو لم ینهکم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صالح یا أبا سفیان اتبعوه، و لا تقابلوه، و لا تستنوا بسنة الیهود، فانهم أفعل الناس لذلک أن یقاتلوا انبیائهم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اخبرنی هل یغدر إذا واثق؟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غدر قط فیما مضی، و انی لخائف ان یغدر هذه 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یا أبا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وادعناه سنتین بعضنا لبعض أمن، فبلغنی و أنا عندک أن حلفائی قاتلوا حلفاءه فأعانت عشیرتی حلفاءنا علی حلفائه، فبلغنی أن حلفاءه سألوه النصر، فهو یرید أن یعین حلفاءه علی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سفیان ان یکن الحدیث کما حدثتنی فأنتم اولی بالغدر منه، أنتم استحللتم قتال حلفائه و لکن أخبرنی یا أبا سفیان کیف موضعه فیکم؟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اللّه فی الذروة منا فضحک هرقل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أراک الا تخبرنی بحقیقة امره، و لقد وجدت فیما نتحدث أن اللّه لم یبعث نبیا بعد لوط الا فی ثروة قومه و ذروتهم، قال ابو سفیان عند ذلک لهرقل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أرانی الا راجعا فمضی لخبر قومه الخ</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الجزء الرابع علی حسب تجزئتنا و یلیه الجزء الخامس انشاء اللّه الموفق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المیرزا محمد حسن بن المیرزا محمود الحسینی الشیرازی النجفی اعظم علماء عصره و أشهرهم و أعلی مراجع الامامیة فی سائر الاقطار الاسلامیة بوقته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توفی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سامراء و حمل علی الاعناق منها الی النجف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سعید کان من الادباء الفضلاء البارعین و الشعراء المبدعین بالنجف الاشرف ولد سنة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سنة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عصفت الریح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اشتدت</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 الاسود</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المتراکم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الفغماء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ملأت المکان بریحه</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الارزام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الاصوات الشدیدة</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فی خبر من غبر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المختصر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بالوفیات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الجنان ط حیدرآباد الدکن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شافعیة سبکی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الحسینیة بالقاهرة</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شافعیة اسنوی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للاسدی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فی مکتبة المؤلف بلکهنو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کشف الظنون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فی مجلدات للامیر جمال الدین أبی المحاسن یوسف بن تغری مؤرخ مصر المتوفی سنة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بدأ فیه بولایة عمر و بن العاص الی الدولة الاشرفیة </w:t>
      </w:r>
      <w:r>
        <w:rPr>
          <w:rFonts w:eastAsia="IRNazanin" w:cs="IRNazanin"/>
          <w:b w:val="false"/>
          <w:bCs w:val="false"/>
          <w:i w:val="false"/>
          <w:iCs w:val="false"/>
          <w:color w:val="333333"/>
          <w:sz w:val="20"/>
          <w:szCs w:val="20"/>
        </w:rPr>
        <w:t>120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 ابن خلکان فی شکه هذا الصفدی فی الوافی بالوفیات ، و الیافعی فی المرآة و الذهبی فی المیزان ، و ابن حجر فی اللسان و غیر هم و نسجوا علی منواله اوهاما اوهن من بیت العنکبوت ، و قد تصدی جماعة من العلماء المحققین الی تفنید تلک المزاعم و محق تلک الافائک ، و من أراد التفصیل فلیرجع الی مصادر نهج البلاغة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مکتبة السعادة بمصر المؤرخ </w:t>
      </w:r>
      <w:r>
        <w:rPr>
          <w:rFonts w:eastAsia="IRNazanin" w:cs="IRNazanin"/>
          <w:b w:val="false"/>
          <w:bCs w:val="false"/>
          <w:i w:val="false"/>
          <w:iCs w:val="false"/>
          <w:color w:val="333333"/>
          <w:sz w:val="20"/>
          <w:szCs w:val="20"/>
        </w:rPr>
        <w:t>1368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شافعیه اسنوی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الکامنة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للاسدی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الطبقة السادسة و العشرون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فی مکتبة المؤلف بلکهنو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احمد بن عبد اللطیف بن أبی بکر ، الفقیه الکبیر الجلیل ، المحدث الاصیل ، الزین حفید السراج الشرجی الزبیدی ، الیمانی الحنفی ، احد اعیان الحنفیه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282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الانس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سنة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بتصحیح مهدی توحیدی پور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ان نسبة نهج البلاغة الی الوضع فریة بلا مریة و لا شک ان هذا الکتاب الجلیل من تألیفات الرضی قدس سره و مجموعة منتخبة من کلمات المرتضی علیه السلام و علی طالب التفضیل ان یرجع الی مصادر نهج البلاغة</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الجنان ط حیدرآباد الدکن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دمیة القصر و مصرة اهل العصر ،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حلب </w:t>
      </w:r>
      <w:r>
        <w:rPr>
          <w:rFonts w:eastAsia="IRNazanin" w:cs="IRNazanin"/>
          <w:b w:val="false"/>
          <w:bCs w:val="false"/>
          <w:i w:val="false"/>
          <w:iCs w:val="false"/>
          <w:color w:val="333333"/>
          <w:sz w:val="20"/>
          <w:szCs w:val="20"/>
        </w:rPr>
        <w:t>1348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32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لاهل القرن التاسع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للسیوطی ص </w:t>
      </w:r>
      <w:r>
        <w:rPr>
          <w:rFonts w:eastAsia="IRNazanin" w:cs="IRNazanin"/>
          <w:b w:val="false"/>
          <w:bCs w:val="false"/>
          <w:i w:val="false"/>
          <w:iCs w:val="false"/>
          <w:color w:val="333333"/>
          <w:sz w:val="20"/>
          <w:szCs w:val="20"/>
        </w:rPr>
        <w:t>547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العقیان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المطبعة السوریة الامریکیة فی نیویرک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کشف الظنون گفته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سلک النظام فی تاریخ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 مجلدات لابن أبی طی یحیی بن حمیدة الحلبی المتوفی سنة ثلاثین و ستمائة </w:t>
      </w:r>
      <w:r>
        <w:rPr>
          <w:rFonts w:eastAsia="IRNazanin" w:cs="IRNazanin"/>
          <w:b w:val="false"/>
          <w:bCs w:val="false"/>
          <w:i w:val="false"/>
          <w:iCs w:val="false"/>
          <w:color w:val="333333"/>
          <w:sz w:val="20"/>
          <w:szCs w:val="20"/>
        </w:rPr>
        <w:t>630</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أصمی الصید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 فقتله مکانه و هو یراه ، و اصله من السرعة و الخفة</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اشوی الصید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اصاب شواه لا مقتله ، و الشوی ما کان غیر مقتل من الاعضاء</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الشامل کتاب فی فروع الفقه علی مذهب الشافعی و مصنفه المذکور أبو نصر عبد السید المتوفی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شروح کثیرة اجلها شرح أبی بکر الشاشی البغدادی المتوفی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یقع فی عشرین مجلدا</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البجدة بفتح الباء و سکون الجیم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باطن الامر و داخله ، یقال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عالم ببجدة امره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مطلقا علی بواطنه و اسراره</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ثرد یثرد کنصر ینصر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اعد الثرید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ثرد الخبز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فته ، ثم بله بالمرق</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الجامکیة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مرتب خدام الدولة من العسکریة و الملکیة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ترکیة </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النبلاء ذهبی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علی ما فی معجم المؤلفین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کشف الظنون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العلماء فی مذاهب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للشیخ الامام أبی بکر محمد بن احمد بن القفال الشاشی الشافعی المعروف بالمستظهری المتوفی سنة سبع و خمس مائة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الصحیح بالنون و القاف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ناقیا و هو ابو القاسم عبد اللَّه بن محمد بن الحسین البغدادی الادیب الشاعر المتوفی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الجنان للیافعی ط حیدرآباد الدکن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المطبوعة ببغداد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ظفرت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الافلیل بکسر الهمزة و اللام و سکون الفاء قریة بالشام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ابرز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یکون فی محلة الفضل من رصافة بغداد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ناقیا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عبد اللَّه أو عبد الباقی بن محمد ، من ادباء بغداد توفی سنة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مر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شافعیه ، اسنوی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للاسدی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الحادیة 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فی مکتبة المؤلف بلکهنو</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فی خبر من غبر للذهبی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مخلوط فی مکتبة المؤلف بلکهنو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المختصر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لکهنو </w:t>
      </w:r>
      <w:r>
        <w:rPr>
          <w:rFonts w:eastAsia="IRNazanin" w:cs="IRNazanin"/>
          <w:b w:val="false"/>
          <w:bCs w:val="false"/>
          <w:i w:val="false"/>
          <w:iCs w:val="false"/>
          <w:color w:val="333333"/>
          <w:sz w:val="20"/>
          <w:szCs w:val="20"/>
        </w:rPr>
        <w:t>1302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للسبکی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للصفدی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الدین المعروف بالفرکاح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البرزالی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الدین القاسم بن محمد الاشبیلی الدمشقی المورخ المتوفی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الغخانی للبرزالی طبعة روس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دول الاسلام للذهبی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الافحوص ، آشیانه مرغ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فحص القطا التراب أی اتخذ فیه افحوصا</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القرموص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المأوی</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عشریة ص </w:t>
      </w:r>
      <w:r>
        <w:rPr>
          <w:rFonts w:eastAsia="IRNazanin" w:cs="IRNazanin"/>
          <w:b w:val="false"/>
          <w:bCs w:val="false"/>
          <w:i w:val="false"/>
          <w:iCs w:val="false"/>
          <w:color w:val="333333"/>
          <w:sz w:val="20"/>
          <w:szCs w:val="20"/>
        </w:rPr>
        <w:t>237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30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الحیوان التی لها لبن</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و الدرر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و الدرر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و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1272</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143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ص </w:t>
      </w:r>
      <w:r>
        <w:rPr>
          <w:rFonts w:eastAsia="IRNazanin" w:cs="IRNazanin"/>
          <w:b w:val="false"/>
          <w:bCs w:val="false"/>
          <w:i w:val="false"/>
          <w:iCs w:val="false"/>
          <w:color w:val="333333"/>
          <w:sz w:val="20"/>
          <w:szCs w:val="20"/>
        </w:rPr>
        <w:t>238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فوائد ضیائیه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الاثیر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فی ذیل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الجنان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حیدرآباد الدکن</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دیوان حماسه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و الدرر للسید المرتضی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1272</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المهامة بفتح المیم الاول و کسر المیم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المهمة أی المفازة البعیدة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26</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225</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ص </w:t>
      </w:r>
      <w:r>
        <w:rPr>
          <w:rFonts w:eastAsia="IRNazanin" w:cs="IRNazanin"/>
          <w:b w:val="false"/>
          <w:bCs w:val="false"/>
          <w:i w:val="false"/>
          <w:iCs w:val="false"/>
          <w:color w:val="333333"/>
          <w:sz w:val="20"/>
          <w:szCs w:val="20"/>
        </w:rPr>
        <w:t>238</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189</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فاضل رشید در جواب نفاق الشیخین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فی مکتبة المؤلف بلکهنو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مقاذعت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دشنام دادن</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غصه سوختن</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ازالة الغین 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کسی را دریافت حال خلافت امیر شام از کتب اهل حق منظور باشد در عبارت رساله عزة الراشدین و ذلة الضالین که از رسائل مؤلفه مولانا رشید المتکلمین و مرشد المسلمین رفع اللَّه درجته فی اعلی علیین است نظر فرماید الخ</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خطبة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نهج البلاغة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لطافة المقال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فی مکتبة المؤلف بلکهنو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الاغتام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الغتم و هو من لا یفصح فی کلامه</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لطافة المقال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204</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فی الفضائل الخارجیة من البحث الخامس من المسئلة الخامسة فی الامامة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لطافة المقال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الاول فی الامامة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الاذخر بکسر الهمزة و الخاء و سکون الذال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طیب الرائحة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عریض الاوراق ، یسقف به البیوت ، یحرقه الحداد بدل الحطب و الفحم</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لطافة المقال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لطافة المقال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لطافة المقال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الیزیدی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المبارک العدوی النحوی اللغوی المقرئ البصری ، سکن بغداد و أخذ عن الخلیل ، توفی بخراسان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له أولاد و أولاد أولاد علماء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للسیوطی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للسیوطی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فاضل رشید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فی مکتبة المؤلف بلکنهو</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النبلاء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الاسلامیة</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العبر و دیوان المبتدأ و الخبر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کشف الظنون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الاخبار لمحمد بن شیرویه البلخی المتوفی سنة ، و للشریف ادریس بن علی بن عبداللّه ، ذکره الخزرجی فی تاریخ الیمن ، انتهی ما فی کشف الظنون فتراه سماه کنز الاخبار بالخاء المعجمة و انما هو کنز الاحبار بالحاء المهملة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ناحت السهم ، و من أمثالهم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اعط القوس باریها أی فوض أمرک الی من یحسنه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الاحبار فی السیر و الاخبار مخطوط فی مکتبة المؤلف بلکهنو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نواقض الروافض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هفواتهم الشنیعة ایجابهم التقیة ،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فی مکتبة المؤلف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ص </w:t>
      </w:r>
      <w:r>
        <w:rPr>
          <w:rFonts w:eastAsia="IRNazanin" w:cs="IRNazanin"/>
          <w:b w:val="false"/>
          <w:bCs w:val="false"/>
          <w:i w:val="false"/>
          <w:iCs w:val="false"/>
          <w:color w:val="333333"/>
          <w:sz w:val="20"/>
          <w:szCs w:val="20"/>
        </w:rPr>
        <w:t>5</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خود فاضل رشید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40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یافعی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وقایع سال </w:t>
      </w:r>
      <w:r>
        <w:rPr>
          <w:rFonts w:eastAsia="IRNazanin" w:cs="IRNazanin"/>
          <w:b w:val="false"/>
          <w:bCs w:val="false"/>
          <w:i w:val="false"/>
          <w:iCs w:val="false"/>
          <w:color w:val="333333"/>
          <w:sz w:val="20"/>
          <w:szCs w:val="20"/>
        </w:rPr>
        <w:t>125</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لطافة المقال ص </w:t>
      </w:r>
      <w:r>
        <w:rPr>
          <w:rFonts w:eastAsia="IRNazanin" w:cs="IRNazanin"/>
          <w:b w:val="false"/>
          <w:bCs w:val="false"/>
          <w:i w:val="false"/>
          <w:iCs w:val="false"/>
          <w:color w:val="333333"/>
          <w:sz w:val="20"/>
          <w:szCs w:val="20"/>
        </w:rPr>
        <w:t>164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لطافة المقال ص </w:t>
      </w:r>
      <w:r>
        <w:rPr>
          <w:rFonts w:eastAsia="IRNazanin" w:cs="IRNazanin"/>
          <w:b w:val="false"/>
          <w:bCs w:val="false"/>
          <w:i w:val="false"/>
          <w:iCs w:val="false"/>
          <w:color w:val="333333"/>
          <w:sz w:val="20"/>
          <w:szCs w:val="20"/>
        </w:rPr>
        <w:t>166</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من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15</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شبهات صوارم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شبهات صوارم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لمالک بن أنس المتوفی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 شرحه جمع من العلماء مثل البطلیوسی المتوفی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حبیب المالکی المتوفی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السیوطی المتوفی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القرطبی المتوفی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الباجی المتوفی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غیرهم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لتاریخ ابن خلدون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 دار الکتاب العربی</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یحیی بن عبد اللَّه الحافظ ، صاحب الشافعی ، توفی سنة </w:t>
      </w:r>
      <w:r>
        <w:rPr>
          <w:rFonts w:eastAsia="IRNazanin" w:cs="IRNazanin"/>
          <w:b w:val="false"/>
          <w:bCs w:val="false"/>
          <w:i w:val="false"/>
          <w:iCs w:val="false"/>
          <w:color w:val="333333"/>
          <w:sz w:val="20"/>
          <w:szCs w:val="20"/>
        </w:rPr>
        <w:t>243</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الاسماء و اللغات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القسم الاول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Pr>
        <w:t>3</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المسانید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المکتبة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سمندری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لائل‌پور </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الاسماء للنووی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القسم الاول</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بیروت بتحقیق الدکتور احسان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الحیرة</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الاحبار الباب الثانی من الکتاب سنة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فی مکتبة المؤلف بلکهنو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الولید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ابان القلانسی البغدادی المتوفی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الذهبی فی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اباطیله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المرفوع 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رمان من رمانکم الا و هو یلقح بحبة من رمان الجنة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احتجن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ضمه و احتواه</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التزلف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التقدم و التقرب</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اسنی الجائزة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جعلها سنیة و رفیعة</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العفاة بضم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العافی و هو کل طالب فضل أو رزق</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22</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الثبج بفتح الثاء و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 الشیء و وسطه</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و جری علی وجه الارض</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للترمذی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بیروت</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تمویه الملتانی ص </w:t>
      </w:r>
      <w:r>
        <w:rPr>
          <w:rFonts w:eastAsia="IRNazanin" w:cs="IRNazanin"/>
          <w:b w:val="false"/>
          <w:bCs w:val="false"/>
          <w:i w:val="false"/>
          <w:iCs w:val="false"/>
          <w:color w:val="333333"/>
          <w:sz w:val="20"/>
          <w:szCs w:val="20"/>
        </w:rPr>
        <w:t>345</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معرکة الآراء ص </w:t>
      </w:r>
      <w:r>
        <w:rPr>
          <w:rFonts w:eastAsia="IRNazanin" w:cs="IRNazanin"/>
          <w:b w:val="false"/>
          <w:bCs w:val="false"/>
          <w:i w:val="false"/>
          <w:iCs w:val="false"/>
          <w:color w:val="333333"/>
          <w:sz w:val="20"/>
          <w:szCs w:val="20"/>
        </w:rPr>
        <w:t>237</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الذین بشروا بالجنة علی اعتقاد القوم ، و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 و عمر و عثمان ، و علی بن أبی طالب علیه السلام ، و طلحة ، و الزبیر ، و عبد الرحمن بن عوف ، و سعد بن أبی وقاص ، و عبد اللَّه بن مسعود ، و أبو عبیدة الجراح</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نزع إلیه ینزع من باب 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إلیه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اعصوصب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اجتمعوا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استماتوا طلبوا الموت لانفسهم</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نعی علیه فعله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عابه علیه</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ادال فلان فلانا من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 الدولة منه و حولها الی الثانی</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الطیب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الطیب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الطیب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الاثر فی اعیان القرن الحادیعشر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علی استاذه أبی الحسن الشیخ علی بن عبد الواحد بن محمد بن عبد اللَّه السلجماسی الجزائری</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فی ست مجلدات للشیخ لسان الدین محمد بن عبد اللَّه بن الخطیب القرطبی المتوفی سنة ست و سبعین و سبعمائة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الاسانید للثعالبی المغربی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فی مکتبة المؤلف بلکهنو</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تاریخ الخلفاء ط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المعالی</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حفصة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العباسیین و هجاء للعلویین ، و کان العباسیون یعطونه بکل بیت الف درهم ، توفی سنة </w:t>
      </w:r>
      <w:r>
        <w:rPr>
          <w:rFonts w:eastAsia="IRNazanin" w:cs="IRNazanin"/>
          <w:b w:val="false"/>
          <w:bCs w:val="false"/>
          <w:i w:val="false"/>
          <w:iCs w:val="false"/>
          <w:color w:val="333333"/>
          <w:sz w:val="20"/>
          <w:szCs w:val="20"/>
        </w:rPr>
        <w:t>182</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المبارک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المروزی الحافظ ، صاحب التصانیف و الرحلات ، توفی سنة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للسیوطی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تاریخ الخلفاء ط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المعالی</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السماک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محمد بن صبیح الکوفی الزاهد الواعظ ، توفی بالکوفة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الفضیل بن عیاض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التمیمی الیربوعی من أکابر العباد عند العامة ، توفی بمکة المکرمة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273</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عن أسامی الکتب و الفنون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الاوراق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أخبار آل عباس و أشعارهم لمحمد بن یحیی الصولی المضروب به المثل فی لعب الشطرنج المتوفی سنة خمس و ثلاثین و ثلاثمائة ، کتب فیه ما رآه و شاهده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313</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الحسن الدمشقی المورخ الحافظ الرحالة أشهر مؤلفاته تاریخ دمشق توفی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292</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عبل بفتح العین و کسر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خطه الشیب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خالط سواد شعره</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مبارک بن فضالة البصری ، کان من حفاظ العامة و یروی عن ابن المنکدر ، توفی سنة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حیدرآباد الدکن</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الخیزران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زوجة المهدی العباسی ، کانت حازمة متفقهة أخذت الفقه عن الاوزاعی و کانت من جواری المهدی فأعتقها و تزوجها ، توفیت ببغداد سنة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Pr>
        <w:t>1283</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الخطیب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التبریزی العمری المحدث ، له مشکاة المصابیح اکمل به مصابیح البغوی توفی بسنة </w:t>
      </w:r>
      <w:r>
        <w:rPr>
          <w:rFonts w:eastAsia="IRNazanin" w:cs="IRNazanin"/>
          <w:b w:val="false"/>
          <w:bCs w:val="false"/>
          <w:i w:val="false"/>
          <w:iCs w:val="false"/>
          <w:color w:val="333333"/>
          <w:sz w:val="20"/>
          <w:szCs w:val="20"/>
        </w:rPr>
        <w:t>737</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مشکاة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فرقد الشیبانی ، کان ناشرا لعلم أبی حنیفة ، ولد بواسط سنة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نشأ بالکوفة و تلمذ علی أبی حنیفة ، توفی بالری سنة </w:t>
      </w:r>
      <w:r>
        <w:rPr>
          <w:rFonts w:eastAsia="IRNazanin" w:cs="IRNazanin"/>
          <w:b w:val="false"/>
          <w:bCs w:val="false"/>
          <w:i w:val="false"/>
          <w:iCs w:val="false"/>
          <w:color w:val="333333"/>
          <w:sz w:val="20"/>
          <w:szCs w:val="20"/>
        </w:rPr>
        <w:t>189</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یظهر من کلام الشافعی ان آیة وعد اللَّه الخ عام فی کل المؤمنین فلا یراد بالاستخلاف جعل الموعودین خلفاء کما یدعیه صاحب التحفة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یظهر من کلام الشافعی ان آیة وعد اللَّه الخ عام فی کل المؤمنین فلا یراد بالاستخلاف جعل الموعودین خلفاء کما یدعیه صاحب التحفة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138</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4</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الشافعی ص </w:t>
      </w:r>
      <w:r>
        <w:rPr>
          <w:rFonts w:eastAsia="IRNazanin" w:cs="IRNazanin"/>
          <w:b w:val="false"/>
          <w:bCs w:val="false"/>
          <w:i w:val="false"/>
          <w:iCs w:val="false"/>
          <w:color w:val="333333"/>
          <w:sz w:val="20"/>
          <w:szCs w:val="20"/>
        </w:rPr>
        <w:t>41</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6</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الشافعی ص </w:t>
      </w:r>
      <w:r>
        <w:rPr>
          <w:rFonts w:eastAsia="IRNazanin" w:cs="IRNazanin"/>
          <w:b w:val="false"/>
          <w:bCs w:val="false"/>
          <w:i w:val="false"/>
          <w:iCs w:val="false"/>
          <w:color w:val="333333"/>
          <w:sz w:val="20"/>
          <w:szCs w:val="20"/>
        </w:rPr>
        <w:t>42</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الشافعی ص </w:t>
      </w:r>
      <w:r>
        <w:rPr>
          <w:rFonts w:eastAsia="IRNazanin" w:cs="IRNazanin"/>
          <w:b w:val="false"/>
          <w:bCs w:val="false"/>
          <w:i w:val="false"/>
          <w:iCs w:val="false"/>
          <w:color w:val="333333"/>
          <w:sz w:val="20"/>
          <w:szCs w:val="20"/>
        </w:rPr>
        <w:t>45</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4</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الشافعی ص </w:t>
      </w:r>
      <w:r>
        <w:rPr>
          <w:rFonts w:eastAsia="IRNazanin" w:cs="IRNazanin"/>
          <w:b w:val="false"/>
          <w:bCs w:val="false"/>
          <w:i w:val="false"/>
          <w:iCs w:val="false"/>
          <w:color w:val="333333"/>
          <w:sz w:val="20"/>
          <w:szCs w:val="20"/>
        </w:rPr>
        <w:t>45</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من الباب الثالث من القسم الاول بعد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الجوالی جمع جالیة ، و أصلها الجماعة التی تفارق وطنها و تنزل وطنا آخر ، و منه قیل لاهل الذمة الذین أجلاهم عمر عن جزیرة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نقلت هذه اللفظة الی الجزیة المأخوذة منهم</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293</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293</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297</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285</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فی احوال انفس نفیس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302</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294</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مطبعة الاستقامة بمصر سنة </w:t>
      </w:r>
      <w:r>
        <w:rPr>
          <w:rFonts w:eastAsia="IRNazanin" w:cs="IRNazanin"/>
          <w:b w:val="false"/>
          <w:bCs w:val="false"/>
          <w:i w:val="false"/>
          <w:iCs w:val="false"/>
          <w:color w:val="333333"/>
          <w:sz w:val="20"/>
          <w:szCs w:val="20"/>
        </w:rPr>
        <w:t>1378</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مطبعة الاستقامة بمصر سنة </w:t>
      </w:r>
      <w:r>
        <w:rPr>
          <w:rFonts w:eastAsia="IRNazanin" w:cs="IRNazanin"/>
          <w:b w:val="false"/>
          <w:bCs w:val="false"/>
          <w:i w:val="false"/>
          <w:iCs w:val="false"/>
          <w:color w:val="333333"/>
          <w:sz w:val="20"/>
          <w:szCs w:val="20"/>
        </w:rPr>
        <w:t>1378</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استانبول</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أی ما هکذا یکون القیام بالامور ، و المثل لمالک بن زید مناة بن تمیم رأی اخاه سعدا أورد الابل و لم یحسن القیام علیها ، فقال ذلک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905</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صاعد الاندلسی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أحمد القرطبی المورخ القاضی له آثار علمیة منها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فی أحوال العلوم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المستهتر بفتح التائین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الولع بالشیء لا یبالی بما فعل فیه ، و الذی کثرت ابا طیله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1</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349</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467</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الاساس فی مناقب بنی العباس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فی مکتبة المؤلف بلکهنو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الجمة بضم الجیم و تشدید المیم المفتوحة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مجتمع شعر الرأس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ما سقط من الشعر علی المنکبین</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الاساس فی مناقب بنی العباس مخطوط فی مکتبة المؤلف بلکهنو</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ایلیا بکسر الهمزة و القصر و المد و یشدد 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القدس</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قطنی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عمر بن احمد الشافعی ، امام عصره فی الحدیث ، توفی ببغداد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حثی یحثی من باب 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اعطی شیئا یسیرا</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الانافة فی رتبة الخلافة للسیوطی ، مخطوط فی مکتبة المؤلف بلکهنو</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39657</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31694</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33400</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33403</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33420</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33421</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33426</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33430</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33431</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33433</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33435</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33448</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33452</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31421</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سیوطی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238</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ینشب ان 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یلبث ان مات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عبد اللَّه بن عباس ، أول من قام بالدعوة العباسیة ، و لقب بالامام ، توفی بالمشراه سنة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239</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الوداک بفتح الواو و تشدید الدال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 بن نوف الکوفی صاحب أبی سعید الخدری</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242</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المعروف بابن الباغندی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البغدادی کان من المدلسین توفی ببغداد سنة </w:t>
      </w:r>
      <w:r>
        <w:rPr>
          <w:rFonts w:eastAsia="IRNazanin" w:cs="IRNazanin"/>
          <w:b w:val="false"/>
          <w:bCs w:val="false"/>
          <w:i w:val="false"/>
          <w:iCs w:val="false"/>
          <w:color w:val="333333"/>
          <w:sz w:val="20"/>
          <w:szCs w:val="20"/>
        </w:rPr>
        <w:t>312</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فائد القرشی البصری ، متهم به وضع الاحادیث ، یروی عنه سلیمان بن عبد الرحمن الدمشقی الحافظ ابن بنت شرحبیل المتوفی سنة </w:t>
      </w:r>
      <w:r>
        <w:rPr>
          <w:rFonts w:eastAsia="IRNazanin" w:cs="IRNazanin"/>
          <w:b w:val="false"/>
          <w:bCs w:val="false"/>
          <w:i w:val="false"/>
          <w:iCs w:val="false"/>
          <w:color w:val="333333"/>
          <w:sz w:val="20"/>
          <w:szCs w:val="20"/>
        </w:rPr>
        <w:t>233</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بن شراحیل الحمیری التابعی ، یضرب المثل بحفظه ، نقل عنه 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کتبت سوداء فی بیضاء ، و لا حدثنی رجل بحدیث الا حفظته ، توفی فجأة بالکوفة سنة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جعفر المنصور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امیر دمشق توفی سنة </w:t>
      </w:r>
      <w:r>
        <w:rPr>
          <w:rFonts w:eastAsia="IRNazanin" w:cs="IRNazanin"/>
          <w:b w:val="false"/>
          <w:bCs w:val="false"/>
          <w:i w:val="false"/>
          <w:iCs w:val="false"/>
          <w:color w:val="333333"/>
          <w:sz w:val="20"/>
          <w:szCs w:val="20"/>
        </w:rPr>
        <w:t>199</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اللئالی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سائر الصحابة</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جدعان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زید القرشی ، کان ضریرا ، من حفاظ الحدیث و من أهل البصرة توفی </w:t>
      </w:r>
      <w:r>
        <w:rPr>
          <w:rFonts w:eastAsia="IRNazanin" w:cs="IRNazanin"/>
          <w:b w:val="false"/>
          <w:bCs w:val="false"/>
          <w:i w:val="false"/>
          <w:iCs w:val="false"/>
          <w:color w:val="333333"/>
          <w:sz w:val="20"/>
          <w:szCs w:val="20"/>
        </w:rPr>
        <w:t>129</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ایلیا بالکسر و القصر و المد و یشدد 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القدس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قیس الملائی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الکوفی ، صاحب عکرمة المتوفی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فاصبح صلی اللَّه علیه و آله و سلم و هو خاثر النفس أی غیر طیب و لا نشیط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البحار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لو یعلمون ما فی العشاء و الفجر لاتوهما و لو حبوا هو أی یمشی علی یدیه و رکبتیه او استه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لهیا مقصورا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بباب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الادب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حرستا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آخر بباب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نعیم 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الخزاعی المصری ، احد الاعلام الحفاظ اشخص من مصر فی خلافة المعتصم فسئل عن القرآن ، فابی ان یجیب ، فحبس بسامراء الی ان مات فی السجن سنة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اللئالی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المعرفة بیروت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مختصر 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مخطوط تاریخ کتابتها سلخ رجب سنة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مکتبة المؤلف بلکهنو</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الاخبار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الالف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کشف الظنون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لابی شکور محمد بن عبد السید بن شعیب الکشی السالمی الحنفی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143</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فی بیان التوحید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الحادیعشر فی الخلافة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العقول فی درایة الاصول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فی مکتبة المؤلف بلکهنو</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الحسن بن محمد بن حلیم الشافعی البخاری ، کان فقیها متکلما محدثا توفی ببخاری سنة </w:t>
      </w:r>
      <w:r>
        <w:rPr>
          <w:rFonts w:eastAsia="IRNazanin" w:cs="IRNazanin"/>
          <w:b w:val="false"/>
          <w:bCs w:val="false"/>
          <w:i w:val="false"/>
          <w:iCs w:val="false"/>
          <w:color w:val="333333"/>
          <w:sz w:val="20"/>
          <w:szCs w:val="20"/>
        </w:rPr>
        <w:t>403</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العقول ص </w:t>
      </w:r>
      <w:r>
        <w:rPr>
          <w:rFonts w:eastAsia="IRNazanin" w:cs="IRNazanin"/>
          <w:b w:val="false"/>
          <w:bCs w:val="false"/>
          <w:i w:val="false"/>
          <w:iCs w:val="false"/>
          <w:color w:val="333333"/>
          <w:sz w:val="20"/>
          <w:szCs w:val="20"/>
        </w:rPr>
        <w:t>255</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العقول ص </w:t>
      </w:r>
      <w:r>
        <w:rPr>
          <w:rFonts w:eastAsia="IRNazanin" w:cs="IRNazanin"/>
          <w:b w:val="false"/>
          <w:bCs w:val="false"/>
          <w:i w:val="false"/>
          <w:iCs w:val="false"/>
          <w:color w:val="333333"/>
          <w:sz w:val="20"/>
          <w:szCs w:val="20"/>
        </w:rPr>
        <w:t>258</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العقول ص </w:t>
      </w:r>
      <w:r>
        <w:rPr>
          <w:rFonts w:eastAsia="IRNazanin" w:cs="IRNazanin"/>
          <w:b w:val="false"/>
          <w:bCs w:val="false"/>
          <w:i w:val="false"/>
          <w:iCs w:val="false"/>
          <w:color w:val="333333"/>
          <w:sz w:val="20"/>
          <w:szCs w:val="20"/>
        </w:rPr>
        <w:t>258</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فی بیان التوحید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الثانی فی خلافة أبی بکر من الباب الحادی عشر من أبواب الکتاب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فی بیان التوحید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الاول فی الخلافة و الامارة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لطافة المقال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لطافة المقال ص </w:t>
      </w:r>
      <w:r>
        <w:rPr>
          <w:rFonts w:eastAsia="IRNazanin" w:cs="IRNazanin"/>
          <w:b w:val="false"/>
          <w:bCs w:val="false"/>
          <w:i w:val="false"/>
          <w:iCs w:val="false"/>
          <w:color w:val="333333"/>
          <w:sz w:val="20"/>
          <w:szCs w:val="20"/>
        </w:rPr>
        <w:t>28</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مصائب النواصب أوائل الکتاب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شاهصاحب در اواخر باب اول تصریح فرموده‌اند به آنکه خاندان آل بویه از غلات اثنا عشریه بودند ، چنانچه در ذکر آل بویه 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خاندان همه از غلات اثنا عشریه بودند ، و به همین سبب در این بلاد که مذکور شد اثنا عشریه فراهم آمدند و آذربیجان و خراسان و جرجان و مازندران و جیلان و جبال دیلم که آخرها در قلمرو دیالمه آمده بود موجب غلبه این مذهب شد ، و علماء این مذهب بسیار شدند ، و تصانیف و تألیف کثیره پرداختند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لطافة المقال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المضیئة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اسمه محمد من حرف المیم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اجلولی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 بلد الی بلد</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کتائب اعلام الاخبار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الکتیبة الثانیة عشر</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السیف المسلول فی الرد علی صاحب المنخول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الکتاب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الوکد بضم الواو و سکون الکاف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السعی و الجهد</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نزق الفرس أی ضربه و حثه للوثوب و العدو</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 و الثقب ، و النقص ، و القطع</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کاع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جبن عنه و هابه</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ناکر الحس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حاربه و خالفه</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الفاجرة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السیف المسلول علی کتاب المنخول أوائل الکتاب</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السیف المسلول فی الرد علی المنخول اوائل الکتاب</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لطافة المقال ص </w:t>
      </w:r>
      <w:r>
        <w:rPr>
          <w:rFonts w:eastAsia="IRNazanin" w:cs="IRNazanin"/>
          <w:b w:val="false"/>
          <w:bCs w:val="false"/>
          <w:i w:val="false"/>
          <w:iCs w:val="false"/>
          <w:color w:val="333333"/>
          <w:sz w:val="20"/>
          <w:szCs w:val="20"/>
        </w:rPr>
        <w:t>28</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الاقشاب بفتح الهمزة جمع القشب بفتح القاف و کسرها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السموم ، الاخساء الذین لا خیر فیهم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لطافة المقال ص </w:t>
      </w:r>
      <w:r>
        <w:rPr>
          <w:rFonts w:eastAsia="IRNazanin" w:cs="IRNazanin"/>
          <w:b w:val="false"/>
          <w:bCs w:val="false"/>
          <w:i w:val="false"/>
          <w:iCs w:val="false"/>
          <w:color w:val="333333"/>
          <w:sz w:val="20"/>
          <w:szCs w:val="20"/>
        </w:rPr>
        <w:t>28</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لطافة المقال ص </w:t>
      </w:r>
      <w:r>
        <w:rPr>
          <w:rFonts w:eastAsia="IRNazanin" w:cs="IRNazanin"/>
          <w:b w:val="false"/>
          <w:bCs w:val="false"/>
          <w:i w:val="false"/>
          <w:iCs w:val="false"/>
          <w:color w:val="333333"/>
          <w:sz w:val="20"/>
          <w:szCs w:val="20"/>
        </w:rPr>
        <w:t>28</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لطافة المقال ص </w:t>
      </w:r>
      <w:r>
        <w:rPr>
          <w:rFonts w:eastAsia="IRNazanin" w:cs="IRNazanin"/>
          <w:b w:val="false"/>
          <w:bCs w:val="false"/>
          <w:i w:val="false"/>
          <w:iCs w:val="false"/>
          <w:color w:val="333333"/>
          <w:sz w:val="20"/>
          <w:szCs w:val="20"/>
        </w:rPr>
        <w:t>28</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لطافة المقال ص </w:t>
      </w:r>
      <w:r>
        <w:rPr>
          <w:rFonts w:eastAsia="IRNazanin" w:cs="IRNazanin"/>
          <w:b w:val="false"/>
          <w:bCs w:val="false"/>
          <w:i w:val="false"/>
          <w:iCs w:val="false"/>
          <w:color w:val="333333"/>
          <w:sz w:val="20"/>
          <w:szCs w:val="20"/>
        </w:rPr>
        <w:t>28</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عز الدین شیخ الاسلام و سلطان العلماء ابو محمد عبد العزیز بن عبد السلام الدمشقی المصری الشافعی المتوفی سنة </w:t>
      </w:r>
      <w:r>
        <w:rPr>
          <w:rFonts w:eastAsia="IRNazanin" w:cs="IRNazanin"/>
          <w:b w:val="false"/>
          <w:bCs w:val="false"/>
          <w:i w:val="false"/>
          <w:iCs w:val="false"/>
          <w:color w:val="333333"/>
          <w:sz w:val="20"/>
          <w:szCs w:val="20"/>
        </w:rPr>
        <w:t>66</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بن نافع الحمصی ، من اکابر المحدثین ، ولد سنة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توفی </w:t>
      </w:r>
      <w:r>
        <w:rPr>
          <w:rFonts w:eastAsia="IRNazanin" w:cs="IRNazanin"/>
          <w:b w:val="false"/>
          <w:bCs w:val="false"/>
          <w:i w:val="false"/>
          <w:iCs w:val="false"/>
          <w:color w:val="333333"/>
          <w:sz w:val="20"/>
          <w:szCs w:val="20"/>
        </w:rPr>
        <w:t>221</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أبی حمزة الحمصی الحافظ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کاتبا لهشام بن عبد الملک ، توفی </w:t>
      </w:r>
      <w:r>
        <w:rPr>
          <w:rFonts w:eastAsia="IRNazanin" w:cs="IRNazanin"/>
          <w:b w:val="false"/>
          <w:bCs w:val="false"/>
          <w:i w:val="false"/>
          <w:iCs w:val="false"/>
          <w:color w:val="333333"/>
          <w:sz w:val="20"/>
          <w:szCs w:val="20"/>
        </w:rPr>
        <w:t>162</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الصید یرمی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 السهم من الرمیة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نفذ فیها و خرج منها</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حدیدة الرمح و السهم و السکین</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تدردر بفتح التاء و الدالین المهملتین بینهما راء ساکنة أی تتحرک ، أصله تتدردر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الفوقة بضم الفاء و فتح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الوتر من السهم</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قتل الخوارج</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بن وهب الجهنی الکوفی من التابعین المحدثین ، توفی قبل سنة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وهب الراسبی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الخوارج ، ادرک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کان مع امیر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بعد التحکیم انکره و صار امیرا علی الخوارج ، و قتل بالنهروان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بشرح النووی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بدار الفکر سنة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الزکاة</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بشرح النووی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 ، کتاب الزکاة باب اعطاء المؤلفة</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المثنی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عبید العنزی الحافظ البصری المعروف بالزمن ، توفی سنة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المجید بن الصلت ، الحافظ البصری ، توفی سنة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خبت و خسرت روی بفتح التاء و ضمها فیهما ، و معنی الفم ظاهر ، و اما علی الفتح فلعل معناه خبت ایها التابع إذا کنت لا أعدل لکونک تابعا و معتدیا به من لا یعدل و الفتح اشهر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بشرح النواوی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دار الفکر سنة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31232</w:t>
      </w:r>
      <w:r>
        <w:rPr>
          <w:rFonts w:eastAsia="IRNazanin" w:cs="IRNazanin"/>
          <w:b w:val="false"/>
          <w:bCs w:val="false"/>
          <w:i w:val="false"/>
          <w:iCs w:val="false"/>
          <w:color w:val="333333"/>
          <w:sz w:val="20"/>
          <w:szCs w:val="20"/>
          <w:rtl w:val="true"/>
        </w:rPr>
        <w:t xml:space="preserve"> )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31226</w:t>
      </w:r>
      <w:r>
        <w:rPr>
          <w:rFonts w:eastAsia="IRNazanin" w:cs="IRNazanin"/>
          <w:b w:val="false"/>
          <w:bCs w:val="false"/>
          <w:i w:val="false"/>
          <w:iCs w:val="false"/>
          <w:color w:val="333333"/>
          <w:sz w:val="20"/>
          <w:szCs w:val="20"/>
          <w:rtl w:val="true"/>
        </w:rPr>
        <w:t xml:space="preserve"> )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31247</w:t>
      </w:r>
      <w:r>
        <w:rPr>
          <w:rFonts w:eastAsia="IRNazanin" w:cs="IRNazanin"/>
          <w:b w:val="false"/>
          <w:bCs w:val="false"/>
          <w:i w:val="false"/>
          <w:iCs w:val="false"/>
          <w:color w:val="333333"/>
          <w:sz w:val="20"/>
          <w:szCs w:val="20"/>
          <w:rtl w:val="true"/>
        </w:rPr>
        <w:t xml:space="preserve"> )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29</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بن شمیخ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مصغرا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یروی عن أبی سعید و روی عنه عکرمة بن عمار ، وثقه العجلی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فی شرح البخاری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الغائر العینین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دخلت عینه فی رأسه و انخسفت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الکثیف</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الضئضئ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الاصل و المعدن</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دار الفکر سنة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المفهم لما أشکل من تلخیص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فی مکتبة المؤلف بلکهنو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الوداک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 بن نوف الکوفی ، صاحب أبی سعید الخدری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امیه بن أبی الصلت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جاهلی حکیم ، من أهل الطائف ، و هو ممن حرموا علی انفسهم الخمر ، و نبذوا عبادة الاوثان فی الجاهلیة ، و لکن ما اسلم ، مات سنة </w:t>
      </w:r>
      <w:r>
        <w:rPr>
          <w:rFonts w:eastAsia="IRNazanin" w:cs="IRNazanin"/>
          <w:b w:val="false"/>
          <w:bCs w:val="false"/>
          <w:i w:val="false"/>
          <w:iCs w:val="false"/>
          <w:color w:val="333333"/>
          <w:sz w:val="20"/>
          <w:szCs w:val="20"/>
        </w:rPr>
        <w:t>5</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الزبعری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قریش فی الجاهلیة ، و کان شدیدا علی النبی و المسلمین و فی العاقبة اسلم توفی نحوه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عبد اللَّه المؤرخ الحافظ اللغوی الضریر المالقی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فی مکتبة المؤلف بلکهنو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المضفور من الشعر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 الصدر ، اعلی الصدر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عرض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 الکریمة علی القبائل ، مخطوط فی مکتبة المؤلف</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هانی بن قبیصة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الشیبانی ، احد الشجعان الفصحاء فی الجاهلیة ، و سید بنی شیبان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40</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اثنی عشریه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پیشاور</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ازالة الخفا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 من فقهیات عمر</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شوکت عمریه</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المفهم فی شرح 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کتاب النبی ص الی هرقل من کتاب الجهاد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فی مکتبة المؤلف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المفهم فی شرط 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فی مکتبة المؤلف بلکهنو</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محمد بن عبید الاموی البغدادی الحافظ ، توفی ببغداد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فی التفسیر بالماثور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فی التفسیر بالماثور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فی التفسیر بالماثور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محمد الرازی الحافظ ، توفی سنة </w:t>
      </w:r>
      <w:r>
        <w:rPr>
          <w:rFonts w:eastAsia="IRNazanin" w:cs="IRNazanin"/>
          <w:b w:val="false"/>
          <w:bCs w:val="false"/>
          <w:i w:val="false"/>
          <w:iCs w:val="false"/>
          <w:color w:val="333333"/>
          <w:sz w:val="20"/>
          <w:szCs w:val="20"/>
        </w:rPr>
        <w:t>327</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الحلبی فی أوائل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الزیادة التی أخذتها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الشمس الشامی علی سیرة أبی الفتح بن سید الناس الموسومة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بعیون الاثر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کثرت میزتها بقولی فی أولها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آخرها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ان قلت أتیت بلفظة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جعلت فی آخر القولة دائرة هکذا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13</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العیون فی سیرة الامین و المأمون ج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الرئی بفتح الراء و کسرها و تشدید الیاء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الجنی یری فیحب</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13</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فی مکتبة المؤلف بلکهنو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93</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المطففین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فی مکتبة المؤلف بلکهنو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النسیات بضم النون و فتح السین و الیاء المشددة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تصغیر نسوة</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سقط بعد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شیء فیه ذکر 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یأتیک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کذا فی نسختین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فی معرفة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إیه بکسر الهمزة و سکون الیاء و کسر 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فعل امر للاستزادة من حدیث او فعل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الخامس من فصول الکتاب مخطوط فی مکتبة المؤلف</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الخامس فی ذکر اشتهار خبره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ملوک الیمن</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 الفریقان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اتفقا علی أجل الدین</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الیریسیین و الاریسیین بفتح الیاء و کسر الراء و سکون الیاء جمع الیریس علی و زن فعیل و قد یقلب الیاء الاولی همزة و روی أیضا بیائین بعد السین جمع یریسی و المراد الزارعون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الصخب بفتح الصاد و الخاء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اختلاط الاصوات</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الکاهن</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لم یفارق من رام یریم المکان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فارقه</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الدسکرة بضم الدال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کالقصر حوله بیوت</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عدلوا و حادوا و فروا</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 الحرب سجال بینهم أی تارة لهم و تارة علیهم</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64</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المفهم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فی مکتبة المؤلف باب کتابة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هرقل</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المفهم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فی مکتبة المؤلف</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وجدت القصة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للواقدی المطبوع فی بیروت</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image" Target="media/image2.jpeg"/><Relationship Id="rId374" Type="http://schemas.openxmlformats.org/officeDocument/2006/relationships/image" Target="media/image2.jpeg"/><Relationship Id="rId375" Type="http://schemas.openxmlformats.org/officeDocument/2006/relationships/footer" Target="footer368.xml"/><Relationship Id="rId376" Type="http://schemas.openxmlformats.org/officeDocument/2006/relationships/footnotes" Target="footnotes.xml"/><Relationship Id="rId377" Type="http://schemas.openxmlformats.org/officeDocument/2006/relationships/numbering" Target="numbering.xml"/><Relationship Id="rId378" Type="http://schemas.openxmlformats.org/officeDocument/2006/relationships/fontTable" Target="fontTable.xml"/><Relationship Id="rId379" Type="http://schemas.openxmlformats.org/officeDocument/2006/relationships/settings" Target="settings.xml"/><Relationship Id="rId3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373</Pages>
  <Words>82380</Words>
  <Characters>313543</Characters>
  <CharactersWithSpaces>393833</CharactersWithSpaces>
  <Paragraphs>2091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2026-08-21T21:53:02Z</dcterms:created>
  <dc:creator>ghaemiyeh.com</dc:creator>
  <dc:description/>
  <dc:language>en-US</dc:language>
  <cp:lastModifiedBy/>
  <dcterms:modified xsi:type="dcterms:W3CDTF">2026-08-22T01:23:12Z</dcterms:modified>
  <cp:revision>1</cp:revision>
  <dc:subject/>
  <dc:title>عبقات الانوار فی امامه الائمه الاطهار جلد 4</dc:title>
</cp:coreProperties>
</file>

<file path=docProps/custom.xml><?xml version="1.0" encoding="utf-8"?>
<Properties xmlns="http://schemas.openxmlformats.org/officeDocument/2006/custom-properties" xmlns:vt="http://schemas.openxmlformats.org/officeDocument/2006/docPropsVTypes"/>
</file>