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مناظره علی بن موسی الرضا علیه السلام با عالمان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999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4999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49998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850000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850002_2870459653">
            <w:r>
              <w:rPr>
                <w:webHidden/>
                <w:rStyle w:val="IndexLink"/>
                <w:rtl w:val="true"/>
              </w:rPr>
              <w:t>پرسش، کلید گنج دانش</w:t>
            </w:r>
            <w:r>
              <w:rPr>
                <w:rStyle w:val="IndexLink"/>
                <w:rtl w:val="true"/>
              </w:rPr>
              <w:tab/>
            </w:r>
            <w:r>
              <w:rPr>
                <w:rStyle w:val="IndexLink"/>
              </w:rPr>
              <w:t>12</w:t>
            </w:r>
          </w:hyperlink>
        </w:p>
        <w:p>
          <w:pPr>
            <w:pStyle w:val="Contents2"/>
            <w:tabs>
              <w:tab w:val="clear" w:pos="8743"/>
              <w:tab w:val="right" w:pos="9026" w:leader="dot"/>
            </w:tabs>
            <w:rPr/>
          </w:pPr>
          <w:hyperlink w:anchor="__RefHeading___Toc9850004_2870459653">
            <w:r>
              <w:rPr>
                <w:webHidden/>
                <w:rStyle w:val="IndexLink"/>
                <w:rtl w:val="true"/>
              </w:rPr>
              <w:t>سؤال برای شناخت حق</w:t>
            </w:r>
            <w:r>
              <w:rPr>
                <w:rStyle w:val="IndexLink"/>
                <w:rtl w:val="true"/>
              </w:rPr>
              <w:tab/>
            </w:r>
            <w:r>
              <w:rPr>
                <w:rStyle w:val="IndexLink"/>
              </w:rPr>
              <w:t>15</w:t>
            </w:r>
          </w:hyperlink>
        </w:p>
        <w:p>
          <w:pPr>
            <w:pStyle w:val="Contents2"/>
            <w:tabs>
              <w:tab w:val="clear" w:pos="8743"/>
              <w:tab w:val="right" w:pos="9026" w:leader="dot"/>
            </w:tabs>
            <w:rPr/>
          </w:pPr>
          <w:hyperlink w:anchor="__RefHeading___Toc9850006_2870459653">
            <w:r>
              <w:rPr>
                <w:webHidden/>
                <w:rStyle w:val="IndexLink"/>
                <w:rtl w:val="true"/>
              </w:rPr>
              <w:t>پیامبران، پاسخ گوی پرسش های مهم انسان</w:t>
            </w:r>
            <w:r>
              <w:rPr>
                <w:rStyle w:val="IndexLink"/>
                <w:rtl w:val="true"/>
              </w:rPr>
              <w:tab/>
            </w:r>
            <w:r>
              <w:rPr>
                <w:rStyle w:val="IndexLink"/>
              </w:rPr>
              <w:t>17</w:t>
            </w:r>
          </w:hyperlink>
        </w:p>
        <w:p>
          <w:pPr>
            <w:pStyle w:val="Contents2"/>
            <w:tabs>
              <w:tab w:val="clear" w:pos="8743"/>
              <w:tab w:val="right" w:pos="9026" w:leader="dot"/>
            </w:tabs>
            <w:rPr/>
          </w:pPr>
          <w:hyperlink w:anchor="__RefHeading___Toc9850008_2870459653">
            <w:r>
              <w:rPr>
                <w:webHidden/>
                <w:rStyle w:val="IndexLink"/>
                <w:rtl w:val="true"/>
              </w:rPr>
              <w:t>نقش امامان، در پاسخ گویی به پرسش ها</w:t>
            </w:r>
            <w:r>
              <w:rPr>
                <w:rStyle w:val="IndexLink"/>
                <w:rtl w:val="true"/>
              </w:rPr>
              <w:tab/>
            </w:r>
            <w:r>
              <w:rPr>
                <w:rStyle w:val="IndexLink"/>
              </w:rPr>
              <w:t>19</w:t>
            </w:r>
          </w:hyperlink>
        </w:p>
        <w:p>
          <w:pPr>
            <w:pStyle w:val="Contents2"/>
            <w:tabs>
              <w:tab w:val="clear" w:pos="8743"/>
              <w:tab w:val="right" w:pos="9026" w:leader="dot"/>
            </w:tabs>
            <w:rPr/>
          </w:pPr>
          <w:hyperlink w:anchor="__RefHeading___Toc9850010_2870459653">
            <w:r>
              <w:rPr>
                <w:webHidden/>
                <w:rStyle w:val="IndexLink"/>
                <w:rtl w:val="true"/>
              </w:rPr>
              <w:t>روش های بیان دین و معارف اسلامی</w:t>
            </w:r>
            <w:r>
              <w:rPr>
                <w:rStyle w:val="IndexLink"/>
                <w:rtl w:val="true"/>
              </w:rPr>
              <w:tab/>
            </w:r>
            <w:r>
              <w:rPr>
                <w:rStyle w:val="IndexLink"/>
              </w:rPr>
              <w:t>20</w:t>
            </w:r>
          </w:hyperlink>
        </w:p>
        <w:p>
          <w:pPr>
            <w:pStyle w:val="Contents2"/>
            <w:tabs>
              <w:tab w:val="clear" w:pos="8743"/>
              <w:tab w:val="right" w:pos="9026" w:leader="dot"/>
            </w:tabs>
            <w:rPr/>
          </w:pPr>
          <w:hyperlink w:anchor="__RefHeading___Toc9850012_2870459653">
            <w:r>
              <w:rPr>
                <w:webHidden/>
                <w:rStyle w:val="IndexLink"/>
                <w:rtl w:val="true"/>
              </w:rPr>
              <w:t>ویژگی عصر امام رضا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9850014_2870459653">
            <w:r>
              <w:rPr>
                <w:webHidden/>
                <w:rStyle w:val="IndexLink"/>
                <w:rtl w:val="true"/>
              </w:rPr>
              <w:t>شگفت ترین مناظره</w:t>
            </w:r>
            <w:r>
              <w:rPr>
                <w:rStyle w:val="IndexLink"/>
                <w:rtl w:val="true"/>
              </w:rPr>
              <w:tab/>
            </w:r>
            <w:r>
              <w:rPr>
                <w:rStyle w:val="IndexLink"/>
              </w:rPr>
              <w:t>27</w:t>
            </w:r>
          </w:hyperlink>
        </w:p>
        <w:p>
          <w:pPr>
            <w:pStyle w:val="Contents2"/>
            <w:tabs>
              <w:tab w:val="clear" w:pos="8743"/>
              <w:tab w:val="right" w:pos="9026" w:leader="dot"/>
            </w:tabs>
            <w:rPr/>
          </w:pPr>
          <w:hyperlink w:anchor="__RefHeading___Toc9850016_2870459653">
            <w:r>
              <w:rPr>
                <w:webHidden/>
                <w:rStyle w:val="IndexLink"/>
                <w:rtl w:val="true"/>
              </w:rPr>
              <w:t>مناظره با عالم مسیحی</w:t>
            </w:r>
            <w:r>
              <w:rPr>
                <w:rStyle w:val="IndexLink"/>
                <w:rtl w:val="true"/>
              </w:rPr>
              <w:tab/>
            </w:r>
            <w:r>
              <w:rPr>
                <w:rStyle w:val="IndexLink"/>
              </w:rPr>
              <w:t>33</w:t>
            </w:r>
          </w:hyperlink>
        </w:p>
        <w:p>
          <w:pPr>
            <w:pStyle w:val="Contents2"/>
            <w:tabs>
              <w:tab w:val="clear" w:pos="8743"/>
              <w:tab w:val="right" w:pos="9026" w:leader="dot"/>
            </w:tabs>
            <w:rPr/>
          </w:pPr>
          <w:hyperlink w:anchor="__RefHeading___Toc9850018_2870459653">
            <w:r>
              <w:rPr>
                <w:webHidden/>
                <w:rStyle w:val="IndexLink"/>
                <w:rtl w:val="true"/>
              </w:rPr>
              <w:t>مناظره با عالم یهودی</w:t>
            </w:r>
            <w:r>
              <w:rPr>
                <w:rStyle w:val="IndexLink"/>
                <w:rtl w:val="true"/>
              </w:rPr>
              <w:tab/>
            </w:r>
            <w:r>
              <w:rPr>
                <w:rStyle w:val="IndexLink"/>
              </w:rPr>
              <w:t>42</w:t>
            </w:r>
          </w:hyperlink>
        </w:p>
        <w:p>
          <w:pPr>
            <w:pStyle w:val="Contents2"/>
            <w:tabs>
              <w:tab w:val="clear" w:pos="8743"/>
              <w:tab w:val="right" w:pos="9026" w:leader="dot"/>
            </w:tabs>
            <w:rPr/>
          </w:pPr>
          <w:hyperlink w:anchor="__RefHeading___Toc9850020_2870459653">
            <w:r>
              <w:rPr>
                <w:webHidden/>
                <w:rStyle w:val="IndexLink"/>
                <w:rtl w:val="true"/>
              </w:rPr>
              <w:t>مناظره با پیشوای زرتشتیان</w:t>
            </w:r>
            <w:r>
              <w:rPr>
                <w:rStyle w:val="IndexLink"/>
                <w:rtl w:val="true"/>
              </w:rPr>
              <w:tab/>
            </w:r>
            <w:r>
              <w:rPr>
                <w:rStyle w:val="IndexLink"/>
              </w:rPr>
              <w:t>53</w:t>
            </w:r>
          </w:hyperlink>
        </w:p>
        <w:p>
          <w:pPr>
            <w:pStyle w:val="Contents2"/>
            <w:tabs>
              <w:tab w:val="clear" w:pos="8743"/>
              <w:tab w:val="right" w:pos="9026" w:leader="dot"/>
            </w:tabs>
            <w:rPr/>
          </w:pPr>
          <w:hyperlink w:anchor="__RefHeading___Toc9850022_2870459653">
            <w:r>
              <w:rPr>
                <w:webHidden/>
                <w:rStyle w:val="IndexLink"/>
                <w:rtl w:val="true"/>
              </w:rPr>
              <w:t>مناظره با یکی از متکلّمان نام دار</w:t>
            </w:r>
            <w:r>
              <w:rPr>
                <w:rStyle w:val="IndexLink"/>
                <w:rtl w:val="true"/>
              </w:rPr>
              <w:tab/>
            </w:r>
            <w:r>
              <w:rPr>
                <w:rStyle w:val="IndexLink"/>
              </w:rPr>
              <w:t>54</w:t>
            </w:r>
          </w:hyperlink>
        </w:p>
        <w:p>
          <w:pPr>
            <w:pStyle w:val="Contents2"/>
            <w:tabs>
              <w:tab w:val="clear" w:pos="8743"/>
              <w:tab w:val="right" w:pos="9026" w:leader="dot"/>
            </w:tabs>
            <w:rPr/>
          </w:pPr>
          <w:hyperlink w:anchor="__RefHeading___Toc9850024_2870459653">
            <w:r>
              <w:rPr>
                <w:webHidden/>
                <w:rStyle w:val="IndexLink"/>
                <w:rtl w:val="true"/>
              </w:rPr>
              <w:t>قطره ای از دریا</w:t>
            </w:r>
            <w:r>
              <w:rPr>
                <w:rStyle w:val="IndexLink"/>
                <w:rtl w:val="true"/>
              </w:rPr>
              <w:tab/>
            </w:r>
            <w:r>
              <w:rPr>
                <w:rStyle w:val="IndexLink"/>
              </w:rPr>
              <w:t>64</w:t>
            </w:r>
          </w:hyperlink>
        </w:p>
        <w:p>
          <w:pPr>
            <w:pStyle w:val="Contents2"/>
            <w:tabs>
              <w:tab w:val="clear" w:pos="8743"/>
              <w:tab w:val="right" w:pos="9026" w:leader="dot"/>
            </w:tabs>
            <w:rPr/>
          </w:pPr>
          <w:hyperlink w:anchor="__RefHeading___Toc9850026_2870459653">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1_67133"/>
      <w:bookmarkStart w:id="1" w:name="pg9821_67133"/>
      <w:bookmarkEnd w:id="1"/>
    </w:p>
    <w:p>
      <w:pPr>
        <w:pStyle w:val="Heading2"/>
        <w:numPr>
          <w:ilvl w:val="1"/>
          <w:numId w:val="1"/>
        </w:numPr>
        <w:rPr/>
      </w:pPr>
      <w:bookmarkStart w:id="2" w:name="pg9821_67133"/>
      <w:bookmarkStart w:id="3" w:name="__RefHeading___Toc984999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 احمد،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علی بن موسی الرضا علیه السلام با عالمان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آقایی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پاک امامان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 و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33249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999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مناظره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ادیان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آقایی </w:t>
      </w:r>
    </w:p>
    <w:p>
      <w:pPr>
        <w:pStyle w:val="BookText"/>
        <w:rPr/>
      </w:pPr>
      <w:r>
        <w:rPr>
          <w:rFonts w:ascii="IRNazanin" w:hAnsi="IRNazanin" w:eastAsia="IRNazanin"/>
          <w:color w:val="111111"/>
          <w:sz w:val="28"/>
          <w:sz w:val="28"/>
          <w:szCs w:val="28"/>
          <w:rtl w:val="true"/>
          <w:lang w:bidi="fa-IR"/>
        </w:rPr>
        <w:t xml:space="preserve">آقایی، احمد،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مناظره علی بن موسی الرضا علیه السلام با عالمان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 اسلامی،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علیه السلام،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بنیاد پژوهش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eastAsia="Times New Roman" w:cs="Times New Roman" w:ascii="Times New Roman" w:hAnsi="Times New Roman"/>
          <w:color w:val="111111"/>
          <w:sz w:val="28"/>
          <w:szCs w:val="28"/>
          <w:lang w:val="en-US" w:bidi="en-US"/>
        </w:rPr>
        <w:t>964-444-977-0</w:t>
      </w:r>
    </w:p>
    <w:p>
      <w:pPr>
        <w:pStyle w:val="BookText"/>
        <w:rPr/>
      </w:pPr>
      <w:r>
        <w:rPr>
          <w:rFonts w:ascii="IRNazanin" w:hAnsi="IRNazanin" w:eastAsia="IRNazanin"/>
          <w:color w:val="111111"/>
          <w:sz w:val="28"/>
          <w:sz w:val="28"/>
          <w:szCs w:val="28"/>
          <w:rtl w:val="true"/>
          <w:lang w:bidi="fa-IR"/>
        </w:rPr>
        <w:t>مناظره علی بن موسی الرضا علیه السلام با عالمان دینی</w:t>
      </w:r>
    </w:p>
    <w:p>
      <w:pPr>
        <w:pStyle w:val="BookText"/>
        <w:rPr/>
      </w:pPr>
      <w:r>
        <w:rPr>
          <w:rFonts w:ascii="IRNazanin" w:hAnsi="IRNazanin" w:eastAsia="IRNazanin"/>
          <w:color w:val="111111"/>
          <w:sz w:val="28"/>
          <w:sz w:val="28"/>
          <w:szCs w:val="28"/>
          <w:rtl w:val="true"/>
          <w:lang w:bidi="fa-IR"/>
        </w:rPr>
        <w:t>احمد آقایی</w:t>
      </w:r>
    </w:p>
    <w:p>
      <w:pPr>
        <w:pStyle w:val="BookText"/>
        <w:rPr/>
      </w:pP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آستان قدس رضوی</w:t>
      </w:r>
    </w:p>
    <w:p>
      <w:pPr>
        <w:pStyle w:val="BookText"/>
        <w:rPr/>
      </w:pP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 نگار واحد فروش</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E-mil:info@islamic-rf.org</w:t>
      </w:r>
    </w:p>
    <w:p>
      <w:pPr>
        <w:pStyle w:val="BookText"/>
        <w:rPr/>
      </w:pPr>
      <w:r>
        <w:rPr>
          <w:rFonts w:eastAsia="Times New Roman" w:cs="Times New Roman" w:ascii="Times New Roman" w:hAnsi="Times New Roman"/>
          <w:color w:val="111111"/>
          <w:sz w:val="28"/>
          <w:szCs w:val="28"/>
          <w:lang w:val="en-US" w:bidi="en-US"/>
        </w:rPr>
        <w:t>Web Site: www.islamic-rf.org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821_67141"/>
    </w:p>
    <w:p>
      <w:pPr>
        <w:pStyle w:val="Heading2"/>
        <w:numPr>
          <w:ilvl w:val="1"/>
          <w:numId w:val="1"/>
        </w:numPr>
        <w:rPr/>
      </w:pPr>
      <w:bookmarkStart w:id="8" w:name="__RefHeading___Toc984999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پرسش، کلید گنج دانش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سؤال برای شناخت حق</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پیامبران، پاسخ گوی پرسش های مهم انسان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نقش امامان، در پاسخ گویی به پرسش 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روش های بیان دین و معارف اسلامی</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عصر امام 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 ترین مناظره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مناظره با عالم مسیحی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مناظره با عالم یهودی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مناظره با پیشوای زرتشتیان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مناظره با یکی از متکلّمان نام دار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قطره ای از دریا</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0" w:name="pg9821_67145"/>
    </w:p>
    <w:p>
      <w:pPr>
        <w:pStyle w:val="Heading2"/>
        <w:numPr>
          <w:ilvl w:val="1"/>
          <w:numId w:val="1"/>
        </w:numPr>
        <w:rPr/>
      </w:pPr>
      <w:bookmarkStart w:id="11" w:name="__RefHeading___Toc9850000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اندیشه و فکر گران بها ترین نعمتی است که خداوند به فرزندان آدم ارزانی داشته و نسل بشر را به وسیله آن کرامت بخشیده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محبوب ترین آفریدۀ پروردگار است که آن را در اختیار انسان ها قرار داده است تا در پرتو آن بتوانند صحیح را از </w:t>
      </w:r>
    </w:p>
    <w:p>
      <w:pPr>
        <w:pStyle w:val="BookText"/>
        <w:rPr/>
      </w:pPr>
      <w:r>
        <w:rPr>
          <w:rFonts w:ascii="IRNazanin" w:hAnsi="IRNazanin" w:eastAsia="IRNazanin"/>
          <w:color w:val="111111"/>
          <w:sz w:val="28"/>
          <w:sz w:val="28"/>
          <w:szCs w:val="28"/>
          <w:rtl w:val="true"/>
          <w:lang w:bidi="fa-IR"/>
        </w:rPr>
        <w:t>سقيم تشخیص دهند، درست را بپذیرند و باطل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موسى الرضا علیه السلام عقل را حجّت خدا بر خلق دانسته و 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عَلَى الْخَلْقِ الْيَوْمَ، الْعَقْلُ يُعْرَفُ بِهِ الصَّادِقُ عَلَى اللّهِ فَيُصَدِّقُهُ وَ الْكَاذِبُ عَلَى اللّهِ فَيُكَذِّبُهُ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انبیاء در میان بشر حضور ندارند و نزول وحی پایان یافته </w:t>
      </w:r>
      <w:bookmarkStart w:id="13" w:name="pg9821_67149"/>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بندگانش، خرد است؛ زیرا در پرتو آن می توانند راستی و راست گویان را بشناسند و تصدیق کنند، هم چنان که می توانند دروغ و دروغ گویان را بشناسند و انکار کنند</w:t>
      </w:r>
      <w:r>
        <w:rPr>
          <w:rFonts w:eastAsia="IRNazanin" w:cs="IRNazanin"/>
          <w:color w:val="111111"/>
          <w:sz w:val="28"/>
          <w:szCs w:val="28"/>
          <w:rtl w:val="true"/>
          <w:lang w:bidi="fa-IR"/>
        </w:rPr>
        <w:t>.</w:t>
      </w:r>
    </w:p>
    <w:p>
      <w:pPr>
        <w:pStyle w:val="Heading2"/>
        <w:numPr>
          <w:ilvl w:val="1"/>
          <w:numId w:val="1"/>
        </w:numPr>
        <w:rPr/>
      </w:pPr>
      <w:bookmarkStart w:id="14" w:name="__RefHeading___Toc9850002_2870459653"/>
      <w:bookmarkStart w:id="15" w:name="_Toc5"/>
      <w:bookmarkEnd w:id="14"/>
      <w:r>
        <w:rPr>
          <w:rtl w:val="true"/>
        </w:rPr>
        <w:t>پرسش، کلید گنج دانش</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برخی از مذاهب و مکاتب که پیروان خود را به پیروی کور کورانه دعوت می کنند و از آنان می خواهند تا بدون تفكّر و سؤال و بحث، مطالب آنان را بپذیرند و نیز بر خلاف مذاهبی که اساساً سؤال کردن </w:t>
      </w:r>
    </w:p>
    <w:p>
      <w:pPr>
        <w:pStyle w:val="BookText"/>
        <w:rPr/>
      </w:pPr>
      <w:r>
        <w:rPr>
          <w:rFonts w:ascii="IRNazanin" w:hAnsi="IRNazanin" w:eastAsia="IRNazanin"/>
          <w:color w:val="111111"/>
          <w:sz w:val="28"/>
          <w:sz w:val="28"/>
          <w:szCs w:val="28"/>
          <w:rtl w:val="true"/>
          <w:lang w:bidi="fa-IR"/>
        </w:rPr>
        <w:t>دربارهٔ مسائل دینی و اعتقادی را ممنوع دانسته و مایه کفر به شمار آورده اند؛ در مكتب اهل بیت و در نظر پیشوایان شیعۀ امامیّه، نه تنها سؤال کردن و بحث و گفت گو دربارهٔ مسائل مهم و زیر بنایی دین ممنوع نیست که شایستۀ تشویق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در این باره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خَزَائِنُ وَ اَلْمَفَاتِیحُ اَلسُّؤَالُ فَاسْأَلُوا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چونان گنجینه های در بسته ای است که سؤال و پرسش کلید آن گنجینه ها </w:t>
      </w:r>
    </w:p>
    <w:p>
      <w:pPr>
        <w:pStyle w:val="BookText"/>
        <w:rPr/>
      </w:pPr>
      <w:r>
        <w:rPr>
          <w:rFonts w:ascii="IRNazanin" w:hAnsi="IRNazanin" w:eastAsia="IRNazanin"/>
          <w:color w:val="111111"/>
          <w:sz w:val="28"/>
          <w:sz w:val="28"/>
          <w:szCs w:val="28"/>
          <w:rtl w:val="true"/>
          <w:lang w:bidi="fa-IR"/>
        </w:rPr>
        <w:t>به حساب می آید، پس دربارۀ مسائل مختلف علمى سؤال کنید تا مورد لطف و رحمت الهی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تشویق اهل ایمان به برگزاری مجالس علمی و گفت گو های ارزش مند دینی چنین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یُؤْجَرُ فِیهِ أَرْبَعَهٌ اَلسَّائِلُ وَ اَلْمُعَلِّمُ وَ اَلْمُسْتَمِعُ وَ اَلْمُجِیبُ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در ضمن گفت گو های علمی </w:t>
      </w:r>
      <w:r>
        <w:rPr>
          <w:rFonts w:eastAsia="IRNazanin" w:cs="IRNazanin"/>
          <w:color w:val="111111"/>
          <w:sz w:val="28"/>
          <w:szCs w:val="28"/>
          <w:rtl w:val="true"/>
          <w:lang w:bidi="fa-IR"/>
        </w:rPr>
        <w:t xml:space="preserve">- </w:t>
      </w:r>
      <w:bookmarkStart w:id="16" w:name="pg9821_67155"/>
    </w:p>
    <w:p>
      <w:pPr>
        <w:pStyle w:val="BookText"/>
        <w:rPr/>
      </w:pPr>
      <w:bookmarkEnd w:id="16"/>
      <w:r>
        <w:rPr>
          <w:rFonts w:ascii="IRNazanin" w:hAnsi="IRNazanin" w:eastAsia="IRNazanin"/>
          <w:color w:val="111111"/>
          <w:sz w:val="28"/>
          <w:sz w:val="28"/>
          <w:szCs w:val="28"/>
          <w:rtl w:val="true"/>
          <w:lang w:bidi="fa-IR"/>
        </w:rPr>
        <w:t>دینی پاداش دریافت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کننده و داور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میان حاضران، داوطلب پاسخ گویی به پرسش می شود</w:t>
      </w:r>
      <w:r>
        <w:rPr>
          <w:rFonts w:eastAsia="IRNazanin" w:cs="IRNazanin"/>
          <w:color w:val="111111"/>
          <w:sz w:val="28"/>
          <w:szCs w:val="28"/>
          <w:rtl w:val="true"/>
          <w:lang w:bidi="fa-IR"/>
        </w:rPr>
        <w:t>)</w:t>
      </w:r>
    </w:p>
    <w:p>
      <w:pPr>
        <w:pStyle w:val="Heading2"/>
        <w:numPr>
          <w:ilvl w:val="1"/>
          <w:numId w:val="1"/>
        </w:numPr>
        <w:rPr/>
      </w:pPr>
      <w:bookmarkStart w:id="17" w:name="__RefHeading___Toc9850004_2870459653"/>
      <w:bookmarkStart w:id="18" w:name="_Toc6"/>
      <w:bookmarkEnd w:id="17"/>
      <w:r>
        <w:rPr>
          <w:rtl w:val="true"/>
        </w:rPr>
        <w:t>سؤال برای شناخت حق</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سؤال و جواب دربارهٔ مسائل اعتقادی، دینی و علمی بسیار ارزش مند است، امّا به شرط این که هدف از آن، خود نمایی، فخر فروشی و جدال و بگو مگو نباشد و نیز به شرط این که انسانِ </w:t>
      </w:r>
    </w:p>
    <w:p>
      <w:pPr>
        <w:pStyle w:val="BookText"/>
        <w:rPr/>
      </w:pPr>
      <w:r>
        <w:rPr>
          <w:rFonts w:ascii="IRNazanin" w:hAnsi="IRNazanin" w:eastAsia="IRNazanin"/>
          <w:color w:val="111111"/>
          <w:sz w:val="28"/>
          <w:sz w:val="28"/>
          <w:szCs w:val="28"/>
          <w:rtl w:val="true"/>
          <w:lang w:bidi="fa-IR"/>
        </w:rPr>
        <w:t>جویای حق، سؤال خود را نزد اهل دانش و بصیرت مطرح کند، نه نزد عامیان و بی 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نکته از آن جهت اهمیّت دارد که برخی افراد به منظور سر گرمی یا فخر فروشی به جدال با دیگران می پردازند و به بحث های بی نتیجه رو می آورند که در آیات قرآن و روایات معصومین علیهم السلام از این گونه بحث ها و گفت گو ها نهی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مناظره افراد کم دانش با یک دیگر به نتیجه ای ارزنده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صحیح بحث و مناظره این است که انسان، </w:t>
      </w:r>
      <w:bookmarkStart w:id="19" w:name="pg9821_67159"/>
    </w:p>
    <w:p>
      <w:pPr>
        <w:pStyle w:val="BookText"/>
        <w:rPr/>
      </w:pPr>
      <w:bookmarkEnd w:id="19"/>
      <w:r>
        <w:rPr>
          <w:rFonts w:ascii="IRNazanin" w:hAnsi="IRNazanin" w:eastAsia="IRNazanin"/>
          <w:color w:val="111111"/>
          <w:sz w:val="28"/>
          <w:sz w:val="28"/>
          <w:szCs w:val="28"/>
          <w:rtl w:val="true"/>
          <w:lang w:bidi="fa-IR"/>
        </w:rPr>
        <w:t>پرسش ها و مطالب خود را با اهل دانش و صاحب نظر در میان بگذارد</w:t>
      </w:r>
      <w:r>
        <w:rPr>
          <w:rFonts w:eastAsia="IRNazanin" w:cs="IRNazanin"/>
          <w:color w:val="111111"/>
          <w:sz w:val="28"/>
          <w:szCs w:val="28"/>
          <w:rtl w:val="true"/>
          <w:lang w:bidi="fa-IR"/>
        </w:rPr>
        <w:t>.</w:t>
      </w:r>
    </w:p>
    <w:p>
      <w:pPr>
        <w:pStyle w:val="Heading2"/>
        <w:numPr>
          <w:ilvl w:val="1"/>
          <w:numId w:val="1"/>
        </w:numPr>
        <w:rPr/>
      </w:pPr>
      <w:bookmarkStart w:id="20" w:name="__RefHeading___Toc9850006_2870459653"/>
      <w:bookmarkStart w:id="21" w:name="_Toc7"/>
      <w:bookmarkEnd w:id="20"/>
      <w:r>
        <w:rPr>
          <w:rtl w:val="true"/>
        </w:rPr>
        <w:t>پیامبران، پاسخ گوی پرسش های مهم انسان</w:t>
      </w:r>
      <w:bookmarkEnd w:id="21"/>
    </w:p>
    <w:p>
      <w:pPr>
        <w:pStyle w:val="BookText"/>
        <w:rPr/>
      </w:pPr>
      <w:r>
        <w:rPr>
          <w:rFonts w:ascii="IRNazanin" w:hAnsi="IRNazanin" w:eastAsia="IRNazanin"/>
          <w:color w:val="111111"/>
          <w:sz w:val="28"/>
          <w:sz w:val="28"/>
          <w:szCs w:val="28"/>
          <w:rtl w:val="true"/>
          <w:lang w:bidi="fa-IR"/>
        </w:rPr>
        <w:t>خداوند برای هدایت انسان ها به سوی خیر و سعادت، انبیاء را مبعوث کرد و کتاب آسمانی را در اختیار آنان قرار داد تا مردم را با بشارت و انذار و نیز با دلایل روشن و براهین آشکار به سوی رشد و تعالی راهنمایی کنند و به پرسش های مهم آنان پاسخ گویند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انبیای الهی در طول تاریخ بشر </w:t>
      </w:r>
    </w:p>
    <w:p>
      <w:pPr>
        <w:pStyle w:val="BookText"/>
        <w:rPr/>
      </w:pPr>
      <w:r>
        <w:rPr>
          <w:rFonts w:ascii="IRNazanin" w:hAnsi="IRNazanin" w:eastAsia="IRNazanin"/>
          <w:color w:val="111111"/>
          <w:sz w:val="28"/>
          <w:sz w:val="28"/>
          <w:szCs w:val="28"/>
          <w:rtl w:val="true"/>
          <w:lang w:bidi="fa-IR"/>
        </w:rPr>
        <w:t>ادامه داشته است تا این که خداوند اراده کرده است پس از پیامبر خاتم، حضرت محمد بن عبد اللّه صلی اللّه علیه و اله و سلم، پیامبری مبعوث نشود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انبیای الهی، با بعثت پیامبر اکرم صلی اللّه علیه و آله و سلم پایان یافت، امّا هدایت الهی برای انسان ها، از طریق امامان و اوصیای پیامبر صلی اللّه علیه و آله و سلم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رسول خدا صلی اللّه علیه و آله و سلم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دوازده نفرند و سپس نام یکایک آن ها را با صراحت بیان </w:t>
      </w:r>
      <w:bookmarkStart w:id="22" w:name="pg9821_67162"/>
    </w:p>
    <w:p>
      <w:pPr>
        <w:pStyle w:val="BookText"/>
        <w:rPr/>
      </w:pPr>
      <w:bookmarkEnd w:id="2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3" w:name="__RefHeading___Toc9850008_2870459653"/>
      <w:bookmarkStart w:id="24" w:name="_Toc8"/>
      <w:bookmarkEnd w:id="23"/>
      <w:r>
        <w:rPr>
          <w:rtl w:val="true"/>
        </w:rPr>
        <w:t>نقش امامان، در پاسخ گویی به پرسش ها</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پس از رسول خدا صلی اللّه علیه و آله و سلم راه آن حضرت را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خدا هدایت کردند؛ در های معرفت را بر روی اهل ایمان گشودند؛ از حریم دین پاس داری کردند و در برابر منکران و دين سيتزان مقاومت ورزیدند؛ به </w:t>
      </w:r>
      <w:bookmarkStart w:id="25" w:name="pg9821_67164"/>
    </w:p>
    <w:p>
      <w:pPr>
        <w:pStyle w:val="BookText"/>
        <w:rPr/>
      </w:pPr>
      <w:bookmarkEnd w:id="25"/>
      <w:r>
        <w:rPr>
          <w:rFonts w:ascii="IRNazanin" w:hAnsi="IRNazanin" w:eastAsia="IRNazanin"/>
          <w:color w:val="111111"/>
          <w:sz w:val="28"/>
          <w:sz w:val="28"/>
          <w:szCs w:val="28"/>
          <w:rtl w:val="true"/>
          <w:lang w:bidi="fa-IR"/>
        </w:rPr>
        <w:t>پرسش های امت اسلامی پاسخ گفتند و شبهات شکاکان را با دلایل روشن و قانع کننده از دامان جامعۀ اسلامی زدودند</w:t>
      </w:r>
      <w:r>
        <w:rPr>
          <w:rFonts w:eastAsia="IRNazanin" w:cs="IRNazanin"/>
          <w:color w:val="111111"/>
          <w:sz w:val="28"/>
          <w:szCs w:val="28"/>
          <w:rtl w:val="true"/>
          <w:lang w:bidi="fa-IR"/>
        </w:rPr>
        <w:t>.</w:t>
      </w:r>
    </w:p>
    <w:p>
      <w:pPr>
        <w:pStyle w:val="Heading2"/>
        <w:numPr>
          <w:ilvl w:val="1"/>
          <w:numId w:val="1"/>
        </w:numPr>
        <w:rPr/>
      </w:pPr>
      <w:bookmarkStart w:id="26" w:name="__RefHeading___Toc9850010_2870459653"/>
      <w:bookmarkStart w:id="27" w:name="_Toc9"/>
      <w:bookmarkEnd w:id="26"/>
      <w:r>
        <w:rPr>
          <w:rtl w:val="true"/>
        </w:rPr>
        <w:t>روش های بیان دین و معارف اسلامی</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وظیفۀ امامان علیه السلام، همانند انبیاى الهى، بيان احكام و معارف دین و اتمام حجّت خداوند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واران، این وظیفه را با روش های مختلف، گاهی از طریق بیان حدیث و زمانی از راه اندرز و موعظه و در مواردی نیز به شیوۀ دعا و مناجات و یا به وسیله گفت گو و </w:t>
      </w:r>
    </w:p>
    <w:p>
      <w:pPr>
        <w:pStyle w:val="BookText"/>
        <w:rPr/>
      </w:pPr>
      <w:r>
        <w:rPr>
          <w:rFonts w:ascii="IRNazanin" w:hAnsi="IRNazanin" w:eastAsia="IRNazanin"/>
          <w:color w:val="111111"/>
          <w:sz w:val="28"/>
          <w:sz w:val="28"/>
          <w:szCs w:val="28"/>
          <w:rtl w:val="true"/>
          <w:lang w:bidi="fa-IR"/>
        </w:rPr>
        <w:t>مناظره به انجام رسانیدند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مناظره با سایر روش های بیانی و آموزشی این است که در مناظره، هر یک از دو طرفِ گفت گو، دارای نظریه ای مخصوص به خود هستند و سعی دارند طرف مقابل را با ارائه دلایل و شواهد قانع کننده به پذیرش آرا و عقاید خود تشویق و ترغیب و یا نا گزیر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روش های بیانی، معمولاً یک طرف، گوینده و طرف دیگر، شنونده و دریافت کننده است</w:t>
      </w:r>
      <w:r>
        <w:rPr>
          <w:rFonts w:eastAsia="IRNazanin" w:cs="IRNazanin"/>
          <w:color w:val="111111"/>
          <w:sz w:val="28"/>
          <w:szCs w:val="28"/>
          <w:rtl w:val="true"/>
          <w:lang w:bidi="fa-IR"/>
        </w:rPr>
        <w:t xml:space="preserve">. </w:t>
      </w:r>
      <w:bookmarkStart w:id="28" w:name="pg9821_67168"/>
    </w:p>
    <w:p>
      <w:pPr>
        <w:pStyle w:val="Heading2"/>
        <w:numPr>
          <w:ilvl w:val="1"/>
          <w:numId w:val="1"/>
        </w:numPr>
        <w:rPr/>
      </w:pPr>
      <w:bookmarkStart w:id="29" w:name="__RefHeading___Toc9850012_2870459653"/>
      <w:bookmarkStart w:id="30" w:name="_Toc10"/>
      <w:bookmarkEnd w:id="28"/>
      <w:bookmarkEnd w:id="29"/>
      <w:r>
        <w:rPr>
          <w:rtl w:val="true"/>
        </w:rPr>
        <w:t>ویژگی عصر امام رضا علیه السلام</w:t>
      </w:r>
      <w:bookmarkEnd w:id="30"/>
    </w:p>
    <w:p>
      <w:pPr>
        <w:pStyle w:val="BookText"/>
        <w:rPr/>
      </w:pPr>
      <w:r>
        <w:rPr>
          <w:rFonts w:ascii="IRNazanin" w:hAnsi="IRNazanin" w:eastAsia="IRNazanin"/>
          <w:color w:val="111111"/>
          <w:sz w:val="28"/>
          <w:sz w:val="28"/>
          <w:szCs w:val="28"/>
          <w:rtl w:val="true"/>
          <w:lang w:bidi="fa-IR"/>
        </w:rPr>
        <w:t>هر یک از امامان از نظر موقعیّت اجتماعی دارای شرایط خاصّی بوده اند که متناسب با آن شرایط، وظیفۀ امامت و پیشوایی دینی و فکری و اعتقادی خود را انجام داده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امامان معصوم علیهم السلام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علم و فضایل خود را از خداوند دریافت کرده اند، امّا کار کرد آنان در جامعه بشری یکسان و یک شکل نبوده، بلکه به تناسب نياز ها و ظرفيّت ها و ضرورت های زمان شان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p>
    <w:p>
      <w:pPr>
        <w:pStyle w:val="BookText"/>
        <w:rPr/>
      </w:pPr>
      <w:r>
        <w:rPr>
          <w:rFonts w:ascii="IRNazanin" w:hAnsi="IRNazanin" w:eastAsia="IRNazanin"/>
          <w:color w:val="111111"/>
          <w:sz w:val="28"/>
          <w:sz w:val="28"/>
          <w:szCs w:val="28"/>
          <w:rtl w:val="true"/>
          <w:lang w:bidi="fa-IR"/>
        </w:rPr>
        <w:t>همۀ کار کرد های آنان دارای سمت و سوی الهی، دینی و معنوی بوده و از روح و انگیزۀ یگانه ای برخور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یک هدف نهایی را که هدایت بشر به سوی خدا است، دنبال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که هشتمین امام شیعه از اهل بیت رسول خدا صلی اللّه علیه و آله و سلم است در روزگاری امامت را عهده دار شد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 های مختلف کلامی و اعتقادی در میان امّت اسلامی شکل گرفته و هر یک برای اثبات باور های خود، مجموعه ای از روش ها و دلایل را سامان داده و مکاتبی را </w:t>
      </w:r>
    </w:p>
    <w:p>
      <w:pPr>
        <w:pStyle w:val="BookText"/>
        <w:rPr/>
      </w:pPr>
      <w:r>
        <w:rPr>
          <w:rFonts w:ascii="IRNazanin" w:hAnsi="IRNazanin" w:eastAsia="IRNazanin"/>
          <w:color w:val="111111"/>
          <w:sz w:val="28"/>
          <w:sz w:val="28"/>
          <w:szCs w:val="28"/>
          <w:rtl w:val="true"/>
          <w:lang w:bidi="fa-IR"/>
        </w:rPr>
        <w:t>پی افکنده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سر زمین های گسترده و کشور های مختلف به دست مسلمانان، سبب شده بود تا در جامعۀ بزرگ و پهناور اسلامی، عالمان سایر مکاتب نيز حضور داشته باشند و به بحث و گفت گو و مناظره با عالمان اسلامی بپردازند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تر خلفا و فرمان روایان اموی و عباسی علاقه ای به مباحث علمی نداشتند، ولی در این میان، شخص مأمون دارای علاقه های علمی بود و تشكيل محافل و گفت گو ها و مناظرات دینی و اعتقادی برای او </w:t>
      </w:r>
    </w:p>
    <w:p>
      <w:pPr>
        <w:pStyle w:val="BookText"/>
        <w:rPr/>
      </w:pPr>
      <w:r>
        <w:rPr>
          <w:rFonts w:ascii="IRNazanin" w:hAnsi="IRNazanin" w:eastAsia="IRNazanin"/>
          <w:color w:val="111111"/>
          <w:sz w:val="28"/>
          <w:sz w:val="28"/>
          <w:szCs w:val="28"/>
          <w:rtl w:val="true"/>
          <w:lang w:bidi="fa-IR"/>
        </w:rPr>
        <w:t>نوعی تفنّن به حساب می آمد و گاه خود او نیز در این مناظرات شرکت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گاهی نه به خاطر علاقه های شخصی خود، بلکه به انگیزه های سیاسی، مجالس بزرگ بحث، میان عالمان سر شناس ادیان و مکاتب و مذاهب، برگزار می کرد و از امام على بن موسى علیه السلام می خواست تا یک تنه، پاسخ گوی همۀ آن ها باشد و هر یک از دلایل يهوديان، مسيحيان، زرتشتیان، اشعریان و معتزلیان را با منطق خود شان پاسخ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سياسى مأمون از تشکیل این گونه </w:t>
      </w:r>
    </w:p>
    <w:p>
      <w:pPr>
        <w:pStyle w:val="BookText"/>
        <w:rPr/>
      </w:pPr>
      <w:r>
        <w:rPr>
          <w:rFonts w:ascii="IRNazanin" w:hAnsi="IRNazanin" w:eastAsia="IRNazanin"/>
          <w:color w:val="111111"/>
          <w:sz w:val="28"/>
          <w:sz w:val="28"/>
          <w:szCs w:val="28"/>
          <w:rtl w:val="true"/>
          <w:lang w:bidi="fa-IR"/>
        </w:rPr>
        <w:t>مجالس، به ظاهر این بود که به سياست مداران و عالمان عصر خود وانمود کند که مقام و منزلت على بن موسى علیه السلام برتر از آنان است، ولی نیّت واقعی او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تا در یکی از این مباحثات، امام على بن موسى علیه السلام سكوت کند و نتواند پاسخ قانع کننده ای به طرف مقابل بدهد و از این طریق مقام و منزلت معنوی و علمی امام را در نگاه مردمان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مأمون هرگز به این آرزو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نیافت</w:t>
      </w:r>
      <w:r>
        <w:rPr>
          <w:rFonts w:eastAsia="IRNazanin" w:cs="IRNazanin"/>
          <w:color w:val="111111"/>
          <w:sz w:val="28"/>
          <w:szCs w:val="28"/>
          <w:rtl w:val="true"/>
          <w:lang w:bidi="fa-IR"/>
        </w:rPr>
        <w:t xml:space="preserve">. </w:t>
      </w:r>
      <w:bookmarkStart w:id="31" w:name="pg9821_67177"/>
    </w:p>
    <w:p>
      <w:pPr>
        <w:pStyle w:val="Heading2"/>
        <w:numPr>
          <w:ilvl w:val="1"/>
          <w:numId w:val="1"/>
        </w:numPr>
        <w:rPr/>
      </w:pPr>
      <w:bookmarkStart w:id="32" w:name="__RefHeading___Toc9850014_2870459653"/>
      <w:bookmarkStart w:id="33" w:name="_Toc11"/>
      <w:bookmarkEnd w:id="31"/>
      <w:bookmarkEnd w:id="32"/>
      <w:r>
        <w:rPr>
          <w:rtl w:val="true"/>
        </w:rPr>
        <w:t>شگفت ترین مناظره</w:t>
      </w:r>
      <w:bookmarkEnd w:id="33"/>
    </w:p>
    <w:p>
      <w:pPr>
        <w:pStyle w:val="BookText"/>
        <w:rPr/>
      </w:pPr>
      <w:r>
        <w:rPr>
          <w:rFonts w:ascii="IRNazanin" w:hAnsi="IRNazanin" w:eastAsia="IRNazanin"/>
          <w:color w:val="111111"/>
          <w:sz w:val="28"/>
          <w:sz w:val="28"/>
          <w:szCs w:val="28"/>
          <w:rtl w:val="true"/>
          <w:lang w:bidi="fa-IR"/>
        </w:rPr>
        <w:t>مناظره های مختلفی از امام علی بن موسی علیه السلام در کتاب های کلامی، حدیثی و تاریخی به ثبت رسیده است که برخی از آن ها از نظر موضوع، مهم تر و پیچیده تر و از نظر زمان گفت گو طولانی تر، و برخی ساده تر و کوتاه 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مباحثه ها و مناظره ها، یک مباحثه علمی شگفت تر و نمایان تر است و آن مناظره ای است که مأمون مقدّمات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همۀ نام داران مذاهب و ادیان عصر خود را در مجلسی گرد آورد تا هر یک </w:t>
      </w:r>
    </w:p>
    <w:p>
      <w:pPr>
        <w:pStyle w:val="BookText"/>
        <w:rPr/>
      </w:pPr>
      <w:r>
        <w:rPr>
          <w:rFonts w:ascii="IRNazanin" w:hAnsi="IRNazanin" w:eastAsia="IRNazanin"/>
          <w:color w:val="111111"/>
          <w:sz w:val="28"/>
          <w:sz w:val="28"/>
          <w:szCs w:val="28"/>
          <w:rtl w:val="true"/>
          <w:lang w:bidi="fa-IR"/>
        </w:rPr>
        <w:t>به شیوۀ خود با علی بن موسی علیه السلام به بحث و مناظره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دعوت عالمان ادیان و ترغیب و تکلیف آنان به شرکت در این مناظره، پیکی را به سوی علی بن موسى علیه السلام فرستاد و از آن حضرت درخواست کرد تا در آن نشست شرکت کند و امام نیز این دعوت را پذیرفت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 رسان از حضور امام باز می گشت، آن حضرت به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آن جا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هدف مأمون از تشکیل </w:t>
      </w:r>
    </w:p>
    <w:p>
      <w:pPr>
        <w:pStyle w:val="BookText"/>
        <w:rPr/>
      </w:pPr>
      <w:r>
        <w:rPr>
          <w:rFonts w:ascii="IRNazanin" w:hAnsi="IRNazanin" w:eastAsia="IRNazanin"/>
          <w:color w:val="111111"/>
          <w:sz w:val="28"/>
          <w:sz w:val="28"/>
          <w:szCs w:val="28"/>
          <w:rtl w:val="true"/>
          <w:lang w:bidi="fa-IR"/>
        </w:rPr>
        <w:t>چنین مجلسی چیست؟ چرا او پیروان شرک و داعیه داران ادیان و مذاهب مختلف را در یک جا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هدف او این است که دانش شما را بیازماید و بداند که شما تا چه حد می توانید پاسخ گو باشید و البته این روش، روش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نوفلی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روش چه اشکالی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با مباحثه گران تفاوت دارند؛ زیرا هدف عالمان این است که مطالب علمی را با بی طرفی گوش کنند، </w:t>
      </w:r>
    </w:p>
    <w:p>
      <w:pPr>
        <w:pStyle w:val="BookText"/>
        <w:rPr/>
      </w:pPr>
      <w:r>
        <w:rPr>
          <w:rFonts w:ascii="IRNazanin" w:hAnsi="IRNazanin" w:eastAsia="IRNazanin"/>
          <w:color w:val="111111"/>
          <w:sz w:val="28"/>
          <w:sz w:val="28"/>
          <w:szCs w:val="28"/>
          <w:rtl w:val="true"/>
          <w:lang w:bidi="fa-IR"/>
        </w:rPr>
        <w:t>مطلب حق را بپذیرند و سخن نا درست را پاسخ دهند، امّا کسانی که حرفه شان بحث و جدل و مناظره است، درصدد شناخت قول حق و پذیرش آن نیستند، بلکه تمام همّت و تلاش آنان این است که به هر شیوۀ ممکن طرف مقابل خود را مغلوب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که مأمون در این مجلس گرد آورده است، کسانی نیستند که گوشی شنوا برای مطالب منطقی و حق داشته باشند، بلكه اساساً اهل مناظره و مغالطه اند و در مغلوب ساختن طرف مقابل خود تبحّر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p>
    <w:p>
      <w:pPr>
        <w:pStyle w:val="BookText"/>
        <w:rPr/>
      </w:pPr>
      <w:r>
        <w:rPr>
          <w:rFonts w:ascii="IRNazanin" w:hAnsi="IRNazanin" w:eastAsia="IRNazanin"/>
          <w:color w:val="111111"/>
          <w:sz w:val="28"/>
          <w:sz w:val="28"/>
          <w:szCs w:val="28"/>
          <w:rtl w:val="true"/>
          <w:lang w:bidi="fa-IR"/>
        </w:rPr>
        <w:t>نگران هستی که مبادا آنان راه را بر من ببندند و من از پاسخ گویی به آن ها فرو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این نیستم و آرزو دارم که خداوند شما را در این مناظره پیروز 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مأمون چه وقت از برگزاری چنان مجلسی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ببیند من در آن مجلس با اهل تورات با استناد به مطالب تورات و با پیروان انجیل با استناد به مطالب انجیل و با معتقدان به زبور با استفاده از خود زبور احتجاج می کنم و وقتی مشاهده کند که با </w:t>
      </w:r>
    </w:p>
    <w:p>
      <w:pPr>
        <w:pStyle w:val="BookText"/>
        <w:rPr/>
      </w:pPr>
      <w:r>
        <w:rPr>
          <w:rFonts w:ascii="IRNazanin" w:hAnsi="IRNazanin" w:eastAsia="IRNazanin"/>
          <w:color w:val="111111"/>
          <w:sz w:val="28"/>
          <w:sz w:val="28"/>
          <w:szCs w:val="28"/>
          <w:rtl w:val="true"/>
          <w:lang w:bidi="fa-IR"/>
        </w:rPr>
        <w:t>صابئان به زبان عبری و با علمای زرتشتی به زبان فارسی و با رومیان با زبان رومی و با هر کدام از ملیت ها با زبان خود شان بحث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همۀ این گروه ها در بحث و مناظره مغلوب شوند و دست از ادّعای خود بردارند و سخن مرا بپذیرند، مأمون در خواهد یافت که راه درستی را انتخاب نکرده است و پشیمان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مناظره در زمان موعود و با حضور عالمان ادیان و نیز گروهی ناظر صورت گرفت که بخش هایی از آن در کتاب های روایی ثبت شده است و ما نیز فقط به بخش هایی از </w:t>
      </w:r>
      <w:bookmarkStart w:id="34" w:name="pg9821_67189"/>
    </w:p>
    <w:p>
      <w:pPr>
        <w:pStyle w:val="BookText"/>
        <w:rPr/>
      </w:pPr>
      <w:bookmarkEnd w:id="34"/>
      <w:r>
        <w:rPr>
          <w:rFonts w:ascii="IRNazanin" w:hAnsi="IRNazanin" w:eastAsia="IRNazanin"/>
          <w:color w:val="111111"/>
          <w:sz w:val="28"/>
          <w:sz w:val="28"/>
          <w:szCs w:val="28"/>
          <w:rtl w:val="true"/>
          <w:lang w:bidi="fa-IR"/>
        </w:rPr>
        <w:t>آن روایت خواهیم پرداخت؛ زیرا بیان تفصیلی آن حدیث نیازمند فرصت و مجالی فراخ است</w:t>
      </w:r>
      <w:r>
        <w:rPr>
          <w:rFonts w:eastAsia="IRNazanin" w:cs="IRNazanin"/>
          <w:color w:val="111111"/>
          <w:sz w:val="28"/>
          <w:szCs w:val="28"/>
          <w:rtl w:val="true"/>
          <w:lang w:bidi="fa-IR"/>
        </w:rPr>
        <w:t>.</w:t>
      </w:r>
    </w:p>
    <w:p>
      <w:pPr>
        <w:pStyle w:val="Heading2"/>
        <w:numPr>
          <w:ilvl w:val="1"/>
          <w:numId w:val="1"/>
        </w:numPr>
        <w:rPr/>
      </w:pPr>
      <w:bookmarkStart w:id="35" w:name="__RefHeading___Toc9850016_2870459653"/>
      <w:bookmarkStart w:id="36" w:name="_Toc12"/>
      <w:bookmarkEnd w:id="35"/>
      <w:r>
        <w:rPr>
          <w:rtl w:val="true"/>
        </w:rPr>
        <w:t>مناظره با عالم مسیحی</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گفت گوی حضرت رضا علیه السلام در مجلس مأمون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وقتی همۀ عالمان دعوت شده، در مجلس حضور یافتند و محفل کاملاً آماده گشت، علی بن موسی علیه السلام وارد شد، حاضران به احترام امام از جای برخاستند و تا زمانی که آن حضرت در </w:t>
      </w:r>
    </w:p>
    <w:p>
      <w:pPr>
        <w:pStyle w:val="BookText"/>
        <w:rPr/>
      </w:pPr>
      <w:r>
        <w:rPr>
          <w:rFonts w:ascii="IRNazanin" w:hAnsi="IRNazanin" w:eastAsia="IRNazanin"/>
          <w:color w:val="111111"/>
          <w:sz w:val="28"/>
          <w:sz w:val="28"/>
          <w:szCs w:val="28"/>
          <w:rtl w:val="true"/>
          <w:lang w:bidi="fa-IR"/>
        </w:rPr>
        <w:t>مكان خویش جای نگرفت، هم چنان بر جای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امام را کنار خود نشانید و با آن گرامی وارد گفت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لختی، رو به 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او خواست تا با علی بن موسی علیه السلام وارد بحث و مناظره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مسیحی هستم چگونه می توانم با کسی به بحث و گفت گوی دینی بپردازم که به دین دیگری ایمان دارد و دلایلی از کتاب آسمانی خود برای من می آورد که به آن کتاب و مطالبش اعتقادی </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بزرگ مسیحیان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کتاب انجیل که مورد قبول توست با تو بحث کنم و برای اثبات مطالب خود، از آن کتاب برای تو دلیل آورم، آمادۀ شنیدن خواهی بود؟</w:t>
      </w:r>
    </w:p>
    <w:p>
      <w:pPr>
        <w:pStyle w:val="BookText"/>
        <w:rPr/>
      </w:pPr>
      <w:r>
        <w:rPr>
          <w:rFonts w:ascii="IRNazanin" w:hAnsi="IRNazanin" w:eastAsia="IRNazanin"/>
          <w:color w:val="111111"/>
          <w:sz w:val="28"/>
          <w:sz w:val="28"/>
          <w:szCs w:val="28"/>
          <w:rtl w:val="true"/>
          <w:lang w:bidi="fa-IR"/>
        </w:rPr>
        <w:t>بزرگ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انجیل برای من دلیل آورید، هرگز آن را انکار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خواهی بپرس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نبوت </w:t>
      </w:r>
    </w:p>
    <w:p>
      <w:pPr>
        <w:pStyle w:val="BookText"/>
        <w:rPr/>
      </w:pPr>
      <w:r>
        <w:rPr>
          <w:rFonts w:ascii="IRNazanin" w:hAnsi="IRNazanin" w:eastAsia="IRNazanin"/>
          <w:color w:val="111111"/>
          <w:sz w:val="28"/>
          <w:sz w:val="28"/>
          <w:szCs w:val="28"/>
          <w:rtl w:val="true"/>
          <w:lang w:bidi="fa-IR"/>
        </w:rPr>
        <w:t xml:space="preserve">حضرت عیسی علیه السلام و 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چیزی از آن دو را انکار می کنید؟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پیامبری عيسى علیه السلام و كتاب او و بشارت هایی که به امّت خود داده است و حواریّون هم به آن اقرار کرده اند، ایمان دارم، ولی به پیامبری آن عیسایی که شما معتقد هستید او به پیامبری محمد صلی اللّه علیه و آله و سلم و كتاب او بشارت نداده است، ایمان ندارم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برای هر ادّعا باید دلیل آورد و دو شاهد </w:t>
      </w:r>
    </w:p>
    <w:p>
      <w:pPr>
        <w:pStyle w:val="BookText"/>
        <w:rPr/>
      </w:pPr>
      <w:r>
        <w:rPr>
          <w:rFonts w:ascii="IRNazanin" w:hAnsi="IRNazanin" w:eastAsia="IRNazanin"/>
          <w:color w:val="111111"/>
          <w:sz w:val="28"/>
          <w:sz w:val="28"/>
          <w:szCs w:val="28"/>
          <w:rtl w:val="true"/>
          <w:lang w:bidi="fa-IR"/>
        </w:rPr>
        <w:t>عادل و قابل اعتماد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این است که دلایل خود را به گونه ای بیان دارید که مورد پذیرش مسیحیان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شاهد قبول دارید؟</w:t>
      </w:r>
    </w:p>
    <w:p>
      <w:pPr>
        <w:pStyle w:val="BookText"/>
        <w:rPr/>
      </w:pPr>
      <w:r>
        <w:rPr>
          <w:rFonts w:ascii="IRNazanin" w:hAnsi="IRNazanin" w:eastAsia="IRNazanin"/>
          <w:color w:val="111111"/>
          <w:sz w:val="28"/>
          <w:sz w:val="28"/>
          <w:szCs w:val="28"/>
          <w:rtl w:val="true"/>
          <w:lang w:bidi="fa-IR"/>
        </w:rPr>
        <w:t>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محبوب ترین فرد نزد مسیح علیه السلام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نیامده است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به من خبر داد که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مبعوث خواهد شد و من نیز این بشارت را به دیگر یاران مسیح دادم و آنان نیز به آن </w:t>
      </w:r>
    </w:p>
    <w:p>
      <w:pPr>
        <w:pStyle w:val="BookText"/>
        <w:rPr/>
      </w:pPr>
      <w:r>
        <w:rPr>
          <w:rFonts w:ascii="IRNazanin" w:hAnsi="IRNazanin" w:eastAsia="IRNazanin"/>
          <w:color w:val="111111"/>
          <w:sz w:val="28"/>
          <w:sz w:val="28"/>
          <w:szCs w:val="28"/>
          <w:rtl w:val="true"/>
          <w:lang w:bidi="fa-IR"/>
        </w:rPr>
        <w:t>پیامبر عربی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از جانب مسیح به آمدن پیامبری بشارت داده است، ولی نام آن پیامبر را برای ما دقیقاً مشخص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مشخصات آن پیامبر را کسی از متن انجیل برای تو باز خواند، خواهی پذیرفت؟</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قطع خواهم پذیرفت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امام به یکی دیگر از عالمان مسيحى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سوم از کتاب انجیل را می توانی از حفظ بخوانی؟</w:t>
      </w:r>
    </w:p>
    <w:p>
      <w:pPr>
        <w:pStyle w:val="BookText"/>
        <w:rPr/>
      </w:pPr>
      <w:r>
        <w:rPr>
          <w:rFonts w:ascii="IRNazanin" w:hAnsi="IRNazanin" w:eastAsia="IRNazanin"/>
          <w:color w:val="111111"/>
          <w:sz w:val="28"/>
          <w:sz w:val="28"/>
          <w:szCs w:val="28"/>
          <w:rtl w:val="true"/>
          <w:lang w:bidi="fa-IR"/>
        </w:rPr>
        <w:t>عالم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بخش را حفظ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یکی دیگر از عالمان غير مسلمان که در جلسه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انجیل را قرائت کنی، سِفر سوم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به قرائت سِفر سوم انجيل پرداخت، تا این که به مشخصات پیامبر اسلام صلی اللّه علیه و آله و سلم رسید و از خواندن باز ایستاد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خطاب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p>
    <w:p>
      <w:pPr>
        <w:pStyle w:val="BookText"/>
        <w:rPr/>
      </w:pP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مسیح و مادرش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دانستی که من به انجیل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دربارۀ سخنان عیسی و بشارت او به آمدن محمد صلی اللّه علیه و آله و سلم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انجیل، قادر به انکار آن نخواهم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موسى علیه السلام پس از گفت گویی دیگر با این عالم مسیحی، به اثبات این حقیقت پرداخت که حضرت عیسی علیه السلام با همۀ مقام و منزلت معنوی خود، تنها بنده ای از بندگان خدا بوده است و جز او برخی انبیای دیگر نیز قادر بوده اند تا به اذن </w:t>
      </w:r>
    </w:p>
    <w:p>
      <w:pPr>
        <w:pStyle w:val="BookText"/>
        <w:rPr/>
      </w:pPr>
      <w:r>
        <w:rPr>
          <w:rFonts w:ascii="IRNazanin" w:hAnsi="IRNazanin" w:eastAsia="IRNazanin"/>
          <w:color w:val="111111"/>
          <w:sz w:val="28"/>
          <w:sz w:val="28"/>
          <w:szCs w:val="28"/>
          <w:rtl w:val="true"/>
          <w:lang w:bidi="fa-IR"/>
        </w:rPr>
        <w:t>پروردگار، کار هایی فراتر از قدرت بشری انجام 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انجام کار های خارق العاده از سوى انبیای الهی، هرگز بدان معنی نیست که آنان شریک خداوند شده و در مرتبهٔ الوهیّت قرار گرفته اند، بلکه تمام قدرت و توان و علم انبیاء از جانب خداوند به ایشان داده شده است تا از این طریق مردم را به نبوّت خود متوجّه سازند و در پرتو اثبات نبوّت خود، آیات الهی را برای مردم باز خوانند و آنان را به عبادت خدای یگانه دعوت کنند و از شرک و بت پرستی </w:t>
      </w:r>
      <w:bookmarkStart w:id="37" w:name="pg9821_67206"/>
    </w:p>
    <w:p>
      <w:pPr>
        <w:pStyle w:val="BookText"/>
        <w:rPr/>
      </w:pPr>
      <w:bookmarkEnd w:id="37"/>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pStyle w:val="Heading2"/>
        <w:numPr>
          <w:ilvl w:val="1"/>
          <w:numId w:val="1"/>
        </w:numPr>
        <w:rPr/>
      </w:pPr>
      <w:bookmarkStart w:id="38" w:name="__RefHeading___Toc9850018_2870459653"/>
      <w:bookmarkStart w:id="39" w:name="_Toc13"/>
      <w:bookmarkEnd w:id="38"/>
      <w:r>
        <w:rPr>
          <w:rtl w:val="true"/>
        </w:rPr>
        <w:t>مناظره با عالم یهودی</w:t>
      </w:r>
      <w:bookmarkEnd w:id="39"/>
    </w:p>
    <w:p>
      <w:pPr>
        <w:pStyle w:val="BookText"/>
        <w:rPr/>
      </w:pPr>
      <w:r>
        <w:rPr>
          <w:rFonts w:ascii="IRNazanin" w:hAnsi="IRNazanin" w:eastAsia="IRNazanin"/>
          <w:color w:val="111111"/>
          <w:sz w:val="28"/>
          <w:sz w:val="28"/>
          <w:szCs w:val="28"/>
          <w:rtl w:val="true"/>
          <w:lang w:bidi="fa-IR"/>
        </w:rPr>
        <w:t>علی بن موسی علیه السلام پس از مناظره نسبتاً طولانی با عالم مسیحی، روی سخن را متوجّه مردی از عالمان یهود کرد که به او رأس الجالوت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پرسی یا من از تو بپرسم؟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عالمان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پرسم، ولی هیچ دلیلی را جز بر اساس تورات و كتاب هایی که مورد قبول من است نخواهم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جز بر اساس تورات و کتاب های آسمانی مورد قبول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پیامبری محمد صلی اللّه علیه و آله و سلم را چگونه اثبات می کنید؟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و عیسی و داوود به پیامبری او گواهی داده اند؛ زیرا موسی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پیامبری از برادران شما به سوی تان می آید، پس او را تصدیق کنید و سخنان او را </w:t>
      </w:r>
    </w:p>
    <w:p>
      <w:pPr>
        <w:pStyle w:val="BookText"/>
        <w:rPr/>
      </w:pPr>
      <w:r>
        <w:rPr>
          <w:rFonts w:ascii="IRNazanin" w:hAnsi="IRNazanin" w:eastAsia="IRNazanin"/>
          <w:color w:val="111111"/>
          <w:sz w:val="28"/>
          <w:sz w:val="28"/>
          <w:szCs w:val="28"/>
          <w:rtl w:val="true"/>
          <w:lang w:bidi="fa-IR"/>
        </w:rPr>
        <w:t>بشنوید و اطاعت کنید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نسل اسماعیل و فرزندان بنی اسرائیل، پیامبری جز محمد صلی اللّه علیه و آله و سلم مبعوث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دلایل روشن ادعّای نبوت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دلایل روشن تری از تورات برای من بیاورید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یکی از انبیای الهی بوده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سوار را دیدم که زمین در پیش روی آنان روشن و درخشنده بود، یکی بر چار پایی و دیگری بر شتری سوار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دو سوار چه کسانی بودند؟</w:t>
      </w:r>
    </w:p>
    <w:p>
      <w:pPr>
        <w:pStyle w:val="BookText"/>
        <w:rPr/>
      </w:pP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بفرمایید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بر چار پا سوار بود، عیسی بن مریم و آن دیگری که بر شتر جای گرفته بود محمد صلی اللّه علیه و آله و سلم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تورات نخوانده ای که نور از سه جانب درخشیده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طور سينا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كوه ساغير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سمت 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عبارت ها را دیده ام، ولى تفسیر آن ها را نمی دانم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که از جانب طور سینا درخشید، وحی الهی به موسى بن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که از کوه ساعیر ظهور یافت، </w:t>
      </w:r>
    </w:p>
    <w:p>
      <w:pPr>
        <w:pStyle w:val="BookText"/>
        <w:rPr/>
      </w:pPr>
      <w:r>
        <w:rPr>
          <w:rFonts w:ascii="IRNazanin" w:hAnsi="IRNazanin" w:eastAsia="IRNazanin"/>
          <w:color w:val="111111"/>
          <w:sz w:val="28"/>
          <w:sz w:val="28"/>
          <w:szCs w:val="28"/>
          <w:rtl w:val="true"/>
          <w:lang w:bidi="fa-IR"/>
        </w:rPr>
        <w:t>وحى الهى به عیسی بن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نور که از کوه فاران تجلّی یافت و آشکار گردید، وحی الهی بر محمد صلی اللّه علیه و آله و سلم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نزدیک مکّه می باشد که فاصله آن تا مکّه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این مناظره، امام علی بن موسى علیه السلام به رأس الجالوت که عالمی یهودی بود و با این حال انجیل را 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دربارهٔ </w:t>
      </w:r>
    </w:p>
    <w:p>
      <w:pPr>
        <w:pStyle w:val="BookText"/>
        <w:rPr/>
      </w:pPr>
      <w:r>
        <w:rPr>
          <w:rFonts w:ascii="IRNazanin" w:hAnsi="IRNazanin" w:eastAsia="IRNazanin"/>
          <w:color w:val="111111"/>
          <w:sz w:val="28"/>
          <w:sz w:val="28"/>
          <w:szCs w:val="28"/>
          <w:rtl w:val="true"/>
          <w:lang w:bidi="fa-IR"/>
        </w:rPr>
        <w:t>موسی بن عمران که پیامبر مورد قبول توست، سؤال کنم، دلیل تو بر پیامبری او چیست؟</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معجزاتی آورده که کس دیگری چون او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انبیای قبل از موسی که شما آنان را نیز قبول دارید، همان معجزات موسی را آورده 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به هر حال معجزات دیگری ارائه کرده اند و ما هر چند در زمان آن ها نبوده ایم و معجزات آنان را از نزدیک ندیده ایم، امّا خبر آن به ما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نظیر این معجزات بزرگ براى عيسى بن مريم نقل نشده است و خبر آن به تو نرسیده است که عیسی مرده را به اذن الهی زنده و کور را بینا می کرد و جذام را شفا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به نبوّت عيسى علیه السلام ایمان نیاورده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عیسی علیه السلام چنین معجزاتی داشته است، ولی خود ما شاهد و ناظر نبوده 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تو معجزات موسى بن عمران را با چشمانت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به اخبار رسیده از افراد موثّق، به </w:t>
      </w:r>
    </w:p>
    <w:p>
      <w:pPr>
        <w:pStyle w:val="BookText"/>
        <w:rPr/>
      </w:pPr>
      <w:r>
        <w:rPr>
          <w:rFonts w:ascii="IRNazanin" w:hAnsi="IRNazanin" w:eastAsia="IRNazanin"/>
          <w:color w:val="111111"/>
          <w:sz w:val="28"/>
          <w:sz w:val="28"/>
          <w:szCs w:val="28"/>
          <w:rtl w:val="true"/>
          <w:lang w:bidi="fa-IR"/>
        </w:rPr>
        <w:t>معجزات موسى اطمینان یافته و باور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نظیر همان اخبار موثّق در مورد معجزات عيسى علیه السلام و محمد علیه السلام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الهی بر حقانیّت نبوّت محمّد صلی اللّه علیه و آله و سلم این است که او، یتیمی تهی دست بود که برای دیگران چوپانی می کرد، هرگز خواندن و نوشتن نیا موخته و نزد هیچ معلّمی شاگردی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دورهٔ كاملاً شناخته شده و تردید نا پذیر بود که او قرآن را برای امّت خود آورد؛ قرآنی که در آن معارف الهی، صفات جلال و جمال </w:t>
      </w:r>
    </w:p>
    <w:p>
      <w:pPr>
        <w:pStyle w:val="BookText"/>
        <w:rPr/>
      </w:pPr>
      <w:r>
        <w:rPr>
          <w:rFonts w:ascii="IRNazanin" w:hAnsi="IRNazanin" w:eastAsia="IRNazanin"/>
          <w:color w:val="111111"/>
          <w:sz w:val="28"/>
          <w:sz w:val="28"/>
          <w:szCs w:val="28"/>
          <w:rtl w:val="true"/>
          <w:lang w:bidi="fa-IR"/>
        </w:rPr>
        <w:t>خداوند و سر گذشت انبیاء و معجزات آنان بی کم و کاست آمده و از گذشته و آینده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حقانيّت نبوت محمد صلی اللّه علیه و آله و سلم تنها قرآن نبود، بلکه او بار ها از اسرار نهفته و رفتار پنهانی مردمان در خانه ها شان خبر می داد و نشانه ها و معجزات فراوانی برای مردم عصر خویش ارائه کرد که شمارش آن ها میسّر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اخبار و گزارش ها را دربارۀ عیسی علیه السلام و محمد صلی اللّه علیه و آله و سلم صحيح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نظیر این اخبار را دربارۀ موسی کاملاً پذیرفته ای و آن ها را صحيح می دانی، امّا همان اخبار را در مورد عيسى علیه السلام و محمد صلی اللّه علیه و آله و سلم نا درست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شاهدان را مطمئن می شماری و این شاهدان و گواهان را دروغ گو به حساب می آوری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ساکت شد و نتوانست پس از این چیزی بگوید</w:t>
      </w:r>
      <w:r>
        <w:rPr>
          <w:rFonts w:eastAsia="IRNazanin" w:cs="IRNazanin"/>
          <w:color w:val="111111"/>
          <w:sz w:val="28"/>
          <w:szCs w:val="28"/>
          <w:rtl w:val="true"/>
          <w:lang w:bidi="fa-IR"/>
        </w:rPr>
        <w:t xml:space="preserve">! </w:t>
      </w:r>
      <w:r>
        <w:rPr>
          <w:rStyle w:val="FootnoteAnchor"/>
          <w:rtl w:val="true"/>
        </w:rPr>
        <w:footnoteReference w:id="8"/>
      </w:r>
      <w:bookmarkStart w:id="40" w:name="pg9821_67228"/>
    </w:p>
    <w:p>
      <w:pPr>
        <w:pStyle w:val="Heading2"/>
        <w:numPr>
          <w:ilvl w:val="1"/>
          <w:numId w:val="1"/>
        </w:numPr>
        <w:rPr/>
      </w:pPr>
      <w:bookmarkStart w:id="41" w:name="__RefHeading___Toc9850020_2870459653"/>
      <w:bookmarkStart w:id="42" w:name="_Toc14"/>
      <w:bookmarkEnd w:id="40"/>
      <w:bookmarkEnd w:id="41"/>
      <w:r>
        <w:rPr>
          <w:rtl w:val="true"/>
        </w:rPr>
        <w:t>مناظره با پیشوای زرتشتیان</w:t>
      </w:r>
      <w:bookmarkEnd w:id="42"/>
    </w:p>
    <w:p>
      <w:pPr>
        <w:pStyle w:val="BookText"/>
        <w:rPr/>
      </w:pPr>
      <w:r>
        <w:rPr>
          <w:rFonts w:ascii="IRNazanin" w:hAnsi="IRNazanin" w:eastAsia="IRNazanin"/>
          <w:color w:val="111111"/>
          <w:sz w:val="28"/>
          <w:sz w:val="28"/>
          <w:szCs w:val="28"/>
          <w:rtl w:val="true"/>
          <w:lang w:bidi="fa-IR"/>
        </w:rPr>
        <w:t>امام على بن موسى علیه السلام به جانب عالم بزرگ زرتشتیان توجّه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زرتشت را پیامبر خود می دانید، دليل تان بر نبوّت او چیست؟</w:t>
      </w:r>
    </w:p>
    <w:p>
      <w:pPr>
        <w:pStyle w:val="BookText"/>
        <w:rPr/>
      </w:pPr>
      <w:r>
        <w:rPr>
          <w:rFonts w:ascii="IRNazanin" w:hAnsi="IRNazanin" w:eastAsia="IRNazanin"/>
          <w:color w:val="111111"/>
          <w:sz w:val="28"/>
          <w:sz w:val="28"/>
          <w:szCs w:val="28"/>
          <w:rtl w:val="true"/>
          <w:lang w:bidi="fa-IR"/>
        </w:rPr>
        <w:t>عالم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دلایل و مطالبی را برای ما آورده است که قبل از او کسی برای ما نیاورده بود، البتّه ما خود شاهد معجزات او نبوده ایم، بلکه از پیشینیان ما نسل به نسل برای ما گزارش شده است و ما هم پذیرفته ایم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اخبار و </w:t>
      </w:r>
      <w:bookmarkStart w:id="43" w:name="pg9821_67230"/>
    </w:p>
    <w:p>
      <w:pPr>
        <w:pStyle w:val="BookText"/>
        <w:rPr/>
      </w:pPr>
      <w:bookmarkEnd w:id="43"/>
      <w:r>
        <w:rPr>
          <w:rFonts w:ascii="IRNazanin" w:hAnsi="IRNazanin" w:eastAsia="IRNazanin"/>
          <w:color w:val="111111"/>
          <w:sz w:val="28"/>
          <w:sz w:val="28"/>
          <w:szCs w:val="28"/>
          <w:rtl w:val="true"/>
          <w:lang w:bidi="fa-IR"/>
        </w:rPr>
        <w:t>گزارش های رسیده، به زرتشت ایمان آورده اید، آیا نظیر همان اخبار و گزارش ها دربارهٔ موسی، عیسی و محمد صلی اللّه علیه و آله و سلم به شما نرسیده است؟ با چه دلیل و منطقی، این اخبار را نپذیرفته اید، در حالی که نظیر همان اخبار را دربارهٔ زرتشت پذیرفته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زرتشتى نيز سكوت اختیار كرد و از آن پس چیزی نگفت</w:t>
      </w:r>
      <w:r>
        <w:rPr>
          <w:rFonts w:eastAsia="IRNazanin" w:cs="IRNazanin"/>
          <w:color w:val="111111"/>
          <w:sz w:val="28"/>
          <w:szCs w:val="28"/>
          <w:rtl w:val="true"/>
          <w:lang w:bidi="fa-IR"/>
        </w:rPr>
        <w:t>.</w:t>
      </w:r>
    </w:p>
    <w:p>
      <w:pPr>
        <w:pStyle w:val="Heading2"/>
        <w:numPr>
          <w:ilvl w:val="1"/>
          <w:numId w:val="1"/>
        </w:numPr>
        <w:rPr/>
      </w:pPr>
      <w:bookmarkStart w:id="44" w:name="__RefHeading___Toc9850022_2870459653"/>
      <w:bookmarkStart w:id="45" w:name="_Toc15"/>
      <w:bookmarkEnd w:id="44"/>
      <w:r>
        <w:rPr>
          <w:rtl w:val="true"/>
        </w:rPr>
        <w:t>مناظره با یکی از متکلّمان نام دار</w:t>
      </w:r>
      <w:bookmarkEnd w:id="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سکوت و نا توانی عالمان مسیحی، یهودی و زرتشتی از ادامۀ بحث و گفت گو، </w:t>
      </w:r>
    </w:p>
    <w:p>
      <w:pPr>
        <w:pStyle w:val="BookText"/>
        <w:rPr/>
      </w:pPr>
      <w:r>
        <w:rPr>
          <w:rFonts w:ascii="IRNazanin" w:hAnsi="IRNazanin" w:eastAsia="IRNazanin"/>
          <w:color w:val="111111"/>
          <w:sz w:val="28"/>
          <w:sz w:val="28"/>
          <w:szCs w:val="28"/>
          <w:rtl w:val="true"/>
          <w:lang w:bidi="fa-IR"/>
        </w:rPr>
        <w:t>امام علی بن موسى علیه السلام به جانب انبوه حاضران مجلس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کسی هست که نظری مخالف نظریه های اسلام دارد، من آماده هستم تا نظریۀ او را بشنوم و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جمع حاضران مردی از جای برخاست که عمران صابی نامیده می شد و در شمار متکلمان و مناظره گرانِ متبحّر قرار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سؤال و مناظره فرا نخوانده بودی، خودم برای پرسش پیش قدم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شهر های مختلف مانند کوفه، بصره، شام و جزیره سفر کرده ام و با متکلّمان و مباحثه گران بسیاری، مناظره کردم و هیچ کدام آنان قادر نبوده اند سؤال مرا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این جماعت، یک نفر به نام عمران صابی حضور داشته باشد، آن فرد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عمران صابی هستم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مسئلۀ مهم خود را بپرس، امّا سعی کن از میدان انصاف خارج </w:t>
      </w:r>
    </w:p>
    <w:p>
      <w:pPr>
        <w:pStyle w:val="BookText"/>
        <w:rPr/>
      </w:pPr>
      <w:r>
        <w:rPr>
          <w:rFonts w:ascii="IRNazanin" w:hAnsi="IRNazanin" w:eastAsia="IRNazanin"/>
          <w:color w:val="111111"/>
          <w:sz w:val="28"/>
          <w:sz w:val="28"/>
          <w:szCs w:val="28"/>
          <w:rtl w:val="true"/>
          <w:lang w:bidi="fa-IR"/>
        </w:rPr>
        <w:t>نشوی و از روش های حیله گرانه استفاده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سؤال، فهمیدن است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کنید که نخستین موجود در عالم هستی چه بوده است و او چه خلق کرده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از آغاز هستی هم چنان یگانه و بی شریک بود و جز او هیچ چیز وجود نداشت، او حقیقتی غیر متناهی و نا محدود بود که هیچ عَرَضی را بر نمی 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ها را خداوند از آغاز داشته و تا ابد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آفریده های خود را به گونه ها و رنگ های مختلف آفرید، بدون این که به آفرینش و گوناگونی آن ها نیازی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 مخلوقات نه چیزی را می توانستند به خدا بیفزایند و نه از او کم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این مخلوقات می توانستند حاجتی از حاجات را بر آورده کنند و برای خداوند کمالی را به بار آورند، خداوند می توانست چندین برابر مخلوقات کنونی </w:t>
      </w:r>
    </w:p>
    <w:p>
      <w:pPr>
        <w:pStyle w:val="BookText"/>
        <w:rPr/>
      </w:pP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مخلوقات خداوند نه تنها نمی توانند سودی به خدا برسانند، بلکه هر کدام که آفریده می شوند، خود نیاز مندی ها و حاجت های فراوانی را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ها و پاسخ ها ميان عمران صابی و امام رضا علیه السلام در زمینه های مختلف معرفت الهی ادامه یافت و در هر زمینه امام با مثال ها و دلایل قانع کننده به عمران پاسخ داد تا این که وقت نماز ظهر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نماز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قلب من برای پذیرش مطالب شما نرم و پذیرا شده </w:t>
      </w:r>
    </w:p>
    <w:p>
      <w:pPr>
        <w:pStyle w:val="BookText"/>
        <w:rPr/>
      </w:pPr>
      <w:r>
        <w:rPr>
          <w:rFonts w:ascii="IRNazanin" w:hAnsi="IRNazanin" w:eastAsia="IRNazanin"/>
          <w:color w:val="111111"/>
          <w:sz w:val="28"/>
          <w:sz w:val="28"/>
          <w:szCs w:val="28"/>
          <w:rtl w:val="true"/>
          <w:lang w:bidi="fa-IR"/>
        </w:rPr>
        <w:t>است، اگر قدری بحث را ادامه دهید، به نتیجه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می کنیم و سپس به جلسه بحث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نماز را به جای آورد و به مجلس بازگشت و عمران را برای ادامهٔ گفت گو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سؤال هایی را در زمینه توحید و صفات الهی و اراده و مشیّت خداوند مطرح کرد و پاسخ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پاسخ به پرسش های عمران صابی به دقایق علمی فراوانی اشاره </w:t>
      </w:r>
    </w:p>
    <w:p>
      <w:pPr>
        <w:pStyle w:val="BookText"/>
        <w:rPr/>
      </w:pPr>
      <w:r>
        <w:rPr>
          <w:rFonts w:ascii="IRNazanin" w:hAnsi="IRNazanin" w:eastAsia="IRNazanin"/>
          <w:color w:val="111111"/>
          <w:sz w:val="28"/>
          <w:sz w:val="28"/>
          <w:szCs w:val="28"/>
          <w:rtl w:val="true"/>
          <w:lang w:bidi="fa-IR"/>
        </w:rPr>
        <w:t>فرمود که شرح و تفصیل آن ها در این نوشته میسّر نیست و نیاز به فرصت و مجالی دیگر دارد و تنها صاحب نظران مباحث اعتقادی، کلامی و فلسفی قادر به تجزیه و تحلیل آن مطالب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اندیش مندان اسلامی با بهره گیری از نکته های معرفتیِ همين مناظره ها و مباحثه ها، راه صحيح تفكّر را پیدا کرده و در طول قرن های متمادی با الهام گرفتن از معارف رضوی و سایر امامان، به تنظیم معارف علمی و دینی پرداخته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مناظره عمران صابی که </w:t>
      </w:r>
    </w:p>
    <w:p>
      <w:pPr>
        <w:pStyle w:val="BookText"/>
        <w:rPr/>
      </w:pPr>
      <w:r>
        <w:rPr>
          <w:rFonts w:ascii="IRNazanin" w:hAnsi="IRNazanin" w:eastAsia="IRNazanin"/>
          <w:color w:val="111111"/>
          <w:sz w:val="28"/>
          <w:sz w:val="28"/>
          <w:szCs w:val="28"/>
          <w:rtl w:val="true"/>
          <w:lang w:bidi="fa-IR"/>
        </w:rPr>
        <w:t>پاسخ تمام پرسش های خود را دریافت کرده بود، با تواضع هر چه تمام 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خداوند متعال آن گونه است که علی بن موسی علیه السلام او را به یگانگی و صفاتش، توصیف کرد و گواهی می دهم که محمد صلی اللّه علیه و آله و سلم بندۀ خدا و مبعوث شده از سوی او است تا مردم را به سوی هدایت و دین حق رهبری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عمران صابی رو به قبله کرد و در مقابل پروردگار سر به سجده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دیگر متکلّمان و مباحثه گران که خود را در بحث و مناظره در رتبۀ پایین تری از عمران می دانستند، دیگر به خود اجازه ندادند که با امام صلی اللّه علیه و آله و سلم مناظره کنند؛ زیرا شاهد بودند عمران که در مقام بحث، هرگز تسلیم کسی نشده بود، در برابر دلایل و بیان های امام علیه السلام تسلیم گردید و متواضعانه حق را پذیرفت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عمران صابی پس از این نشست </w:t>
      </w:r>
      <w:bookmarkStart w:id="46" w:name="pg9821_67249"/>
    </w:p>
    <w:p>
      <w:pPr>
        <w:pStyle w:val="BookText"/>
        <w:rPr/>
      </w:pPr>
      <w:bookmarkEnd w:id="46"/>
      <w:r>
        <w:rPr>
          <w:rFonts w:ascii="IRNazanin" w:hAnsi="IRNazanin" w:eastAsia="IRNazanin"/>
          <w:color w:val="111111"/>
          <w:sz w:val="28"/>
          <w:sz w:val="28"/>
          <w:szCs w:val="28"/>
          <w:rtl w:val="true"/>
          <w:lang w:bidi="fa-IR"/>
        </w:rPr>
        <w:t>با امام رضا علیه السلام قطع نشد، بلکه بار ها و بار ها خدمت امام علیه السلام آمد و از عنایات آن حضرت بهره مند شد و در شمار مدافعان فكر و اندیشه آن امام بزرگوار قرار گرفت و با توان خاصی که در مناظره داشت، با همهٔ مدّعیان به بحث می پرداخت و آنان را مغلوب می ساخت تا جایی که دیگر متکلّمان حاضر به مقابله با او نمی شدند</w:t>
      </w:r>
      <w:r>
        <w:rPr>
          <w:rFonts w:eastAsia="IRNazanin" w:cs="IRNazanin"/>
          <w:color w:val="111111"/>
          <w:sz w:val="28"/>
          <w:szCs w:val="28"/>
          <w:rtl w:val="true"/>
          <w:lang w:bidi="fa-IR"/>
        </w:rPr>
        <w:t>.</w:t>
      </w:r>
    </w:p>
    <w:p>
      <w:pPr>
        <w:pStyle w:val="Heading2"/>
        <w:numPr>
          <w:ilvl w:val="1"/>
          <w:numId w:val="1"/>
        </w:numPr>
        <w:rPr/>
      </w:pPr>
      <w:bookmarkStart w:id="47" w:name="__RefHeading___Toc9850024_2870459653"/>
      <w:bookmarkStart w:id="48" w:name="_Toc16"/>
      <w:bookmarkEnd w:id="47"/>
      <w:r>
        <w:rPr>
          <w:rtl w:val="true"/>
        </w:rPr>
        <w:t>قطره ای از دریا</w:t>
      </w:r>
      <w:bookmarkEnd w:id="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مختصر آوردیم، قطره ای از دریای معارف رضوی است که با همهٔ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ارزشی که داراست هرگز نمی تواند ما را از سایر احادیث معرفتی نقل شده از آن حضرت بی نیاز گرداند، بلکه انتظار می رود دوستان اهل بيت السلام علیهم السلام راه شناخت امامان علیهم السلام و بهره بری از کلام توحیدی و مرام علمی آنان را دنبال کنند</w:t>
      </w:r>
      <w:r>
        <w:rPr>
          <w:rFonts w:eastAsia="IRNazanin" w:cs="IRNazanin"/>
          <w:color w:val="111111"/>
          <w:sz w:val="28"/>
          <w:szCs w:val="28"/>
          <w:rtl w:val="true"/>
          <w:lang w:bidi="fa-IR"/>
        </w:rPr>
        <w:t xml:space="preserve">. </w:t>
      </w:r>
      <w:bookmarkStart w:id="49" w:name="pg9821_67253"/>
    </w:p>
    <w:p>
      <w:pPr>
        <w:pStyle w:val="Heading2"/>
        <w:numPr>
          <w:ilvl w:val="1"/>
          <w:numId w:val="1"/>
        </w:numPr>
        <w:rPr/>
      </w:pPr>
      <w:bookmarkStart w:id="50" w:name="__RefHeading___Toc9850026_2870459653"/>
      <w:bookmarkStart w:id="51" w:name="_Toc17"/>
      <w:bookmarkEnd w:id="49"/>
      <w:bookmarkEnd w:id="50"/>
      <w:r>
        <w:rPr>
          <w:rtl w:val="true"/>
        </w:rPr>
        <w:t>منابع</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شوشتری، قاضی نور اللّه، با تعلیقات آیة اللّه العظمى مرعشى نجفی، قم، خیام،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الكافي، کلینی، محمد، تصحيح و تعليق على اكبر غفاری، تهران، دار الكتب الاسلاميه،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محمد باقر، </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صدوق، محمد، تصحيح مهدى لاجوردی، قم، طوس،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عطاردی، عزيز اللّه، تهران، مكتبة الصدوق،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الرضاء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5448</Words>
  <Characters>19746</Characters>
  <CharactersWithSpaces>24927</CharactersWithSpaces>
  <Paragraphs>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2026-08-20T20:59:54Z</dcterms:created>
  <dc:creator>ghaemiyeh.com</dc:creator>
  <dc:description/>
  <dc:language>en-US</dc:language>
  <cp:lastModifiedBy/>
  <dcterms:modified xsi:type="dcterms:W3CDTF">2026-08-21T00:29:56Z</dcterms:modified>
  <cp:revision>1</cp:revision>
  <dc:subject/>
  <dc:title>مناظره علی بن موسی الرضا علیه السلام با عالمان ادیان</dc:title>
</cp:coreProperties>
</file>

<file path=docProps/custom.xml><?xml version="1.0" encoding="utf-8"?>
<Properties xmlns="http://schemas.openxmlformats.org/officeDocument/2006/custom-properties" xmlns:vt="http://schemas.openxmlformats.org/officeDocument/2006/docPropsVTypes"/>
</file>