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معرفت بررسی سندی و دلالی حدیث معرفت و نسبت آن با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59627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559629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559631_2870459653">
            <w:r>
              <w:rPr>
                <w:webHidden/>
                <w:rStyle w:val="IndexLink"/>
                <w:rtl w:val="true"/>
              </w:rPr>
              <w:t>حدیث معرفت</w:t>
            </w:r>
            <w:r>
              <w:rPr>
                <w:rStyle w:val="IndexLink"/>
                <w:rtl w:val="true"/>
              </w:rPr>
              <w:tab/>
            </w:r>
            <w:r>
              <w:rPr>
                <w:rStyle w:val="IndexLink"/>
              </w:rPr>
              <w:t>9</w:t>
            </w:r>
          </w:hyperlink>
        </w:p>
        <w:p>
          <w:pPr>
            <w:pStyle w:val="Contents2"/>
            <w:tabs>
              <w:tab w:val="clear" w:pos="8743"/>
              <w:tab w:val="right" w:pos="9026" w:leader="dot"/>
            </w:tabs>
            <w:rPr/>
          </w:pPr>
          <w:hyperlink w:anchor="__RefHeading___Toc9559633_2870459653">
            <w:r>
              <w:rPr>
                <w:webHidden/>
                <w:rStyle w:val="IndexLink"/>
                <w:rtl w:val="true"/>
              </w:rPr>
              <w:t>مقدمه پژوهش</w:t>
            </w:r>
            <w:r>
              <w:rPr>
                <w:rStyle w:val="IndexLink"/>
                <w:rtl w:val="true"/>
              </w:rPr>
              <w:tab/>
            </w:r>
            <w:r>
              <w:rPr>
                <w:rStyle w:val="IndexLink"/>
              </w:rPr>
              <w:t>11</w:t>
            </w:r>
          </w:hyperlink>
        </w:p>
        <w:p>
          <w:pPr>
            <w:pStyle w:val="Contents2"/>
            <w:tabs>
              <w:tab w:val="clear" w:pos="8743"/>
              <w:tab w:val="right" w:pos="9026" w:leader="dot"/>
            </w:tabs>
            <w:rPr/>
          </w:pPr>
          <w:hyperlink w:anchor="__RefHeading___Toc9559635_2870459653">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9559637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559639_2870459653">
            <w:r>
              <w:rPr>
                <w:webHidden/>
                <w:rStyle w:val="IndexLink"/>
                <w:rtl w:val="true"/>
              </w:rPr>
              <w:t>جلسه اول</w:t>
            </w:r>
            <w:r>
              <w:rPr>
                <w:rStyle w:val="IndexLink"/>
                <w:rtl w:val="true"/>
              </w:rPr>
              <w:tab/>
            </w:r>
            <w:r>
              <w:rPr>
                <w:rStyle w:val="IndexLink"/>
              </w:rPr>
              <w:t>21</w:t>
            </w:r>
          </w:hyperlink>
        </w:p>
        <w:p>
          <w:pPr>
            <w:pStyle w:val="Contents3"/>
            <w:tabs>
              <w:tab w:val="clear" w:pos="8459"/>
              <w:tab w:val="right" w:pos="9026" w:leader="dot"/>
            </w:tabs>
            <w:rPr/>
          </w:pPr>
          <w:hyperlink w:anchor="__RefHeading___Toc9559641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9559643_2870459653">
            <w:r>
              <w:rPr>
                <w:webHidden/>
                <w:rStyle w:val="IndexLink"/>
                <w:rtl w:val="true"/>
              </w:rPr>
              <w:t>حدیث معرفت در کتاب های شیعه</w:t>
            </w:r>
            <w:r>
              <w:rPr>
                <w:rStyle w:val="IndexLink"/>
                <w:rtl w:val="true"/>
              </w:rPr>
              <w:tab/>
            </w:r>
            <w:r>
              <w:rPr>
                <w:rStyle w:val="IndexLink"/>
              </w:rPr>
              <w:t>25</w:t>
            </w:r>
          </w:hyperlink>
        </w:p>
        <w:p>
          <w:pPr>
            <w:pStyle w:val="Contents3"/>
            <w:tabs>
              <w:tab w:val="clear" w:pos="8459"/>
              <w:tab w:val="right" w:pos="9026" w:leader="dot"/>
            </w:tabs>
            <w:rPr/>
          </w:pPr>
          <w:hyperlink w:anchor="__RefHeading___Toc9559645_2870459653">
            <w:r>
              <w:rPr>
                <w:webHidden/>
                <w:rStyle w:val="IndexLink"/>
                <w:rtl w:val="true"/>
              </w:rPr>
              <w:t>حدیث معرفت در کتاب کافی</w:t>
            </w:r>
            <w:r>
              <w:rPr>
                <w:rStyle w:val="IndexLink"/>
                <w:rtl w:val="true"/>
              </w:rPr>
              <w:tab/>
            </w:r>
            <w:r>
              <w:rPr>
                <w:rStyle w:val="IndexLink"/>
              </w:rPr>
              <w:t>25</w:t>
            </w:r>
          </w:hyperlink>
        </w:p>
        <w:p>
          <w:pPr>
            <w:pStyle w:val="Contents3"/>
            <w:tabs>
              <w:tab w:val="clear" w:pos="8459"/>
              <w:tab w:val="right" w:pos="9026" w:leader="dot"/>
            </w:tabs>
            <w:rPr/>
          </w:pPr>
          <w:hyperlink w:anchor="__RefHeading___Toc9559647_2870459653">
            <w:r>
              <w:rPr>
                <w:webHidden/>
                <w:rStyle w:val="IndexLink"/>
                <w:rtl w:val="true"/>
              </w:rPr>
              <w:t>روایت اول</w:t>
            </w:r>
            <w:r>
              <w:rPr>
                <w:rStyle w:val="IndexLink"/>
                <w:rtl w:val="true"/>
              </w:rPr>
              <w:tab/>
            </w:r>
            <w:r>
              <w:rPr>
                <w:rStyle w:val="IndexLink"/>
              </w:rPr>
              <w:t>28</w:t>
            </w:r>
          </w:hyperlink>
        </w:p>
        <w:p>
          <w:pPr>
            <w:pStyle w:val="Contents4"/>
            <w:tabs>
              <w:tab w:val="clear" w:pos="8176"/>
              <w:tab w:val="right" w:pos="9026" w:leader="dot"/>
            </w:tabs>
            <w:rPr/>
          </w:pPr>
          <w:hyperlink w:anchor="__RefHeading___Toc9559649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9559651_2870459653">
            <w:r>
              <w:rPr>
                <w:webHidden/>
                <w:rStyle w:val="IndexLink"/>
                <w:rtl w:val="true"/>
              </w:rPr>
              <w:t>بررسی سندی</w:t>
            </w:r>
            <w:r>
              <w:rPr>
                <w:rStyle w:val="IndexLink"/>
                <w:rtl w:val="true"/>
              </w:rPr>
              <w:tab/>
            </w:r>
            <w:r>
              <w:rPr>
                <w:rStyle w:val="IndexLink"/>
              </w:rPr>
              <w:t>29</w:t>
            </w:r>
          </w:hyperlink>
        </w:p>
        <w:p>
          <w:pPr>
            <w:pStyle w:val="Contents2"/>
            <w:tabs>
              <w:tab w:val="clear" w:pos="8743"/>
              <w:tab w:val="right" w:pos="9026" w:leader="dot"/>
            </w:tabs>
            <w:rPr/>
          </w:pPr>
          <w:hyperlink w:anchor="__RefHeading___Toc9559653_2870459653">
            <w:r>
              <w:rPr>
                <w:webHidden/>
                <w:rStyle w:val="IndexLink"/>
                <w:rtl w:val="true"/>
              </w:rPr>
              <w:t>جلسه دوم</w:t>
            </w:r>
            <w:r>
              <w:rPr>
                <w:rStyle w:val="IndexLink"/>
                <w:rtl w:val="true"/>
              </w:rPr>
              <w:tab/>
            </w:r>
            <w:r>
              <w:rPr>
                <w:rStyle w:val="IndexLink"/>
              </w:rPr>
              <w:t>37</w:t>
            </w:r>
          </w:hyperlink>
        </w:p>
        <w:p>
          <w:pPr>
            <w:pStyle w:val="Contents3"/>
            <w:tabs>
              <w:tab w:val="clear" w:pos="8459"/>
              <w:tab w:val="right" w:pos="9026" w:leader="dot"/>
            </w:tabs>
            <w:rPr/>
          </w:pPr>
          <w:hyperlink w:anchor="__RefHeading___Toc9559655_2870459653">
            <w:r>
              <w:rPr>
                <w:webHidden/>
                <w:rStyle w:val="IndexLink"/>
                <w:rtl w:val="true"/>
              </w:rPr>
              <w:t>ادامه بررسی سندی روایت اول</w:t>
            </w:r>
            <w:r>
              <w:rPr>
                <w:rStyle w:val="IndexLink"/>
                <w:rtl w:val="true"/>
              </w:rPr>
              <w:tab/>
            </w:r>
            <w:r>
              <w:rPr>
                <w:rStyle w:val="IndexLink"/>
              </w:rPr>
              <w:t>37</w:t>
            </w:r>
          </w:hyperlink>
        </w:p>
        <w:p>
          <w:pPr>
            <w:pStyle w:val="Contents3"/>
            <w:tabs>
              <w:tab w:val="clear" w:pos="8459"/>
              <w:tab w:val="right" w:pos="9026" w:leader="dot"/>
            </w:tabs>
            <w:rPr/>
          </w:pPr>
          <w:hyperlink w:anchor="__RefHeading___Toc9559657_2870459653">
            <w:r>
              <w:rPr>
                <w:webHidden/>
                <w:rStyle w:val="IndexLink"/>
                <w:rtl w:val="true"/>
              </w:rPr>
              <w:t>حسن بن على الوشاء</w:t>
            </w:r>
            <w:r>
              <w:rPr>
                <w:rStyle w:val="IndexLink"/>
                <w:rtl w:val="true"/>
              </w:rPr>
              <w:tab/>
            </w:r>
            <w:r>
              <w:rPr>
                <w:rStyle w:val="IndexLink"/>
              </w:rPr>
              <w:t>37</w:t>
            </w:r>
          </w:hyperlink>
        </w:p>
        <w:p>
          <w:pPr>
            <w:pStyle w:val="Contents3"/>
            <w:tabs>
              <w:tab w:val="clear" w:pos="8459"/>
              <w:tab w:val="right" w:pos="9026" w:leader="dot"/>
            </w:tabs>
            <w:rPr/>
          </w:pPr>
          <w:hyperlink w:anchor="__RefHeading___Toc9559659_2870459653">
            <w:r>
              <w:rPr>
                <w:webHidden/>
                <w:rStyle w:val="IndexLink"/>
                <w:rtl w:val="true"/>
              </w:rPr>
              <w:t>معلی بن محمد بصری</w:t>
            </w:r>
            <w:r>
              <w:rPr>
                <w:rStyle w:val="IndexLink"/>
                <w:rtl w:val="true"/>
              </w:rPr>
              <w:tab/>
            </w:r>
            <w:r>
              <w:rPr>
                <w:rStyle w:val="IndexLink"/>
              </w:rPr>
              <w:t>41</w:t>
            </w:r>
          </w:hyperlink>
        </w:p>
        <w:p>
          <w:pPr>
            <w:pStyle w:val="Contents3"/>
            <w:tabs>
              <w:tab w:val="clear" w:pos="8459"/>
              <w:tab w:val="right" w:pos="9026" w:leader="dot"/>
            </w:tabs>
            <w:rPr/>
          </w:pPr>
          <w:hyperlink w:anchor="__RefHeading___Toc9559661_2870459653">
            <w:r>
              <w:rPr>
                <w:webHidden/>
                <w:rStyle w:val="IndexLink"/>
                <w:rtl w:val="true"/>
              </w:rPr>
              <w:t>دیدگاه ما در مورد معلی بن محمد بصری</w:t>
            </w:r>
            <w:r>
              <w:rPr>
                <w:rStyle w:val="IndexLink"/>
                <w:rtl w:val="true"/>
              </w:rPr>
              <w:tab/>
            </w:r>
            <w:r>
              <w:rPr>
                <w:rStyle w:val="IndexLink"/>
              </w:rPr>
              <w:t>44</w:t>
            </w:r>
          </w:hyperlink>
        </w:p>
        <w:p>
          <w:pPr>
            <w:pStyle w:val="Contents3"/>
            <w:tabs>
              <w:tab w:val="clear" w:pos="8459"/>
              <w:tab w:val="right" w:pos="9026" w:leader="dot"/>
            </w:tabs>
            <w:rPr/>
          </w:pPr>
          <w:hyperlink w:anchor="__RefHeading___Toc9559663_2870459653">
            <w:r>
              <w:rPr>
                <w:webHidden/>
                <w:rStyle w:val="IndexLink"/>
                <w:rtl w:val="true"/>
              </w:rPr>
              <w:t>بررسی دلالی</w:t>
            </w:r>
            <w:r>
              <w:rPr>
                <w:rStyle w:val="IndexLink"/>
                <w:rtl w:val="true"/>
              </w:rPr>
              <w:tab/>
            </w:r>
            <w:r>
              <w:rPr>
                <w:rStyle w:val="IndexLink"/>
              </w:rPr>
              <w:t>47</w:t>
            </w:r>
          </w:hyperlink>
        </w:p>
        <w:p>
          <w:pPr>
            <w:pStyle w:val="Contents4"/>
            <w:tabs>
              <w:tab w:val="clear" w:pos="8176"/>
              <w:tab w:val="right" w:pos="9026" w:leader="dot"/>
            </w:tabs>
            <w:rPr/>
          </w:pPr>
          <w:hyperlink w:anchor="__RefHeading___Toc9559665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559667_2870459653">
            <w:r>
              <w:rPr>
                <w:webHidden/>
                <w:rStyle w:val="IndexLink"/>
                <w:rtl w:val="true"/>
              </w:rPr>
              <w:t>الف</w:t>
            </w:r>
            <w:r>
              <w:rPr>
                <w:rStyle w:val="IndexLink"/>
                <w:rtl w:val="true"/>
              </w:rPr>
              <w:t xml:space="preserve">) </w:t>
            </w:r>
            <w:r>
              <w:rPr>
                <w:rStyle w:val="IndexLink"/>
                <w:rtl w:val="true"/>
              </w:rPr>
              <w:t>معنای جاهلیت</w:t>
            </w:r>
            <w:r>
              <w:rPr>
                <w:rStyle w:val="IndexLink"/>
                <w:rtl w:val="true"/>
              </w:rPr>
              <w:tab/>
            </w:r>
            <w:r>
              <w:rPr>
                <w:rStyle w:val="IndexLink"/>
              </w:rPr>
              <w:t>47</w:t>
            </w:r>
          </w:hyperlink>
        </w:p>
        <w:p>
          <w:pPr>
            <w:pStyle w:val="Contents4"/>
            <w:tabs>
              <w:tab w:val="clear" w:pos="8176"/>
              <w:tab w:val="right" w:pos="9026" w:leader="dot"/>
            </w:tabs>
            <w:rPr/>
          </w:pPr>
          <w:hyperlink w:anchor="__RefHeading___Toc9559669_2870459653">
            <w:r>
              <w:rPr>
                <w:webHidden/>
                <w:rStyle w:val="IndexLink"/>
                <w:rtl w:val="true"/>
              </w:rPr>
              <w:t>ب</w:t>
            </w:r>
            <w:r>
              <w:rPr>
                <w:rStyle w:val="IndexLink"/>
                <w:rtl w:val="true"/>
              </w:rPr>
              <w:t xml:space="preserve">) </w:t>
            </w:r>
            <w:r>
              <w:rPr>
                <w:rStyle w:val="IndexLink"/>
                <w:rtl w:val="true"/>
              </w:rPr>
              <w:t>معنای امام</w:t>
            </w:r>
            <w:r>
              <w:rPr>
                <w:rStyle w:val="IndexLink"/>
                <w:rtl w:val="true"/>
              </w:rPr>
              <w:tab/>
            </w:r>
            <w:r>
              <w:rPr>
                <w:rStyle w:val="IndexLink"/>
              </w:rPr>
              <w:t>49</w:t>
            </w:r>
          </w:hyperlink>
        </w:p>
        <w:p>
          <w:pPr>
            <w:pStyle w:val="Contents2"/>
            <w:tabs>
              <w:tab w:val="clear" w:pos="8743"/>
              <w:tab w:val="right" w:pos="9026" w:leader="dot"/>
            </w:tabs>
            <w:rPr/>
          </w:pPr>
          <w:hyperlink w:anchor="__RefHeading___Toc9559671_2870459653">
            <w:r>
              <w:rPr>
                <w:webHidden/>
                <w:rStyle w:val="IndexLink"/>
                <w:rtl w:val="true"/>
              </w:rPr>
              <w:t>جلسه سوم</w:t>
            </w:r>
            <w:r>
              <w:rPr>
                <w:rStyle w:val="IndexLink"/>
                <w:rtl w:val="true"/>
              </w:rPr>
              <w:tab/>
            </w:r>
            <w:r>
              <w:rPr>
                <w:rStyle w:val="IndexLink"/>
              </w:rPr>
              <w:t>53</w:t>
            </w:r>
          </w:hyperlink>
        </w:p>
        <w:p>
          <w:pPr>
            <w:pStyle w:val="Contents3"/>
            <w:tabs>
              <w:tab w:val="clear" w:pos="8459"/>
              <w:tab w:val="right" w:pos="9026" w:leader="dot"/>
            </w:tabs>
            <w:rPr/>
          </w:pPr>
          <w:hyperlink w:anchor="__RefHeading___Toc9559673_2870459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9559675_2870459653">
            <w:r>
              <w:rPr>
                <w:webHidden/>
                <w:rStyle w:val="IndexLink"/>
                <w:rtl w:val="true"/>
              </w:rPr>
              <w:t>روایت دوم</w:t>
            </w:r>
            <w:r>
              <w:rPr>
                <w:rStyle w:val="IndexLink"/>
                <w:rtl w:val="true"/>
              </w:rPr>
              <w:tab/>
            </w:r>
            <w:r>
              <w:rPr>
                <w:rStyle w:val="IndexLink"/>
              </w:rPr>
              <w:t>53</w:t>
            </w:r>
          </w:hyperlink>
        </w:p>
        <w:p>
          <w:pPr>
            <w:pStyle w:val="Contents4"/>
            <w:tabs>
              <w:tab w:val="clear" w:pos="8176"/>
              <w:tab w:val="right" w:pos="9026" w:leader="dot"/>
            </w:tabs>
            <w:rPr/>
          </w:pPr>
          <w:hyperlink w:anchor="__RefHeading___Toc9559677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9559679_2870459653">
            <w:r>
              <w:rPr>
                <w:webHidden/>
                <w:rStyle w:val="IndexLink"/>
                <w:rtl w:val="true"/>
              </w:rPr>
              <w:t>بررسی سندی</w:t>
            </w:r>
            <w:r>
              <w:rPr>
                <w:rStyle w:val="IndexLink"/>
                <w:rtl w:val="true"/>
              </w:rPr>
              <w:tab/>
            </w:r>
            <w:r>
              <w:rPr>
                <w:rStyle w:val="IndexLink"/>
              </w:rPr>
              <w:t>54</w:t>
            </w:r>
          </w:hyperlink>
        </w:p>
        <w:p>
          <w:pPr>
            <w:pStyle w:val="Contents3"/>
            <w:tabs>
              <w:tab w:val="clear" w:pos="8459"/>
              <w:tab w:val="right" w:pos="9026" w:leader="dot"/>
            </w:tabs>
            <w:rPr/>
          </w:pPr>
          <w:hyperlink w:anchor="__RefHeading___Toc9559681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9559683_2870459653">
            <w:r>
              <w:rPr>
                <w:webHidden/>
                <w:rStyle w:val="IndexLink"/>
                <w:rtl w:val="true"/>
              </w:rPr>
              <w:t>ابن ابی یعفور</w:t>
            </w:r>
            <w:r>
              <w:rPr>
                <w:rStyle w:val="IndexLink"/>
                <w:rtl w:val="true"/>
              </w:rPr>
              <w:tab/>
            </w:r>
            <w:r>
              <w:rPr>
                <w:rStyle w:val="IndexLink"/>
              </w:rPr>
              <w:t>55</w:t>
            </w:r>
          </w:hyperlink>
        </w:p>
        <w:p>
          <w:pPr>
            <w:pStyle w:val="Contents3"/>
            <w:tabs>
              <w:tab w:val="clear" w:pos="8459"/>
              <w:tab w:val="right" w:pos="9026" w:leader="dot"/>
            </w:tabs>
            <w:rPr/>
          </w:pPr>
          <w:hyperlink w:anchor="__RefHeading___Toc9559685_2870459653">
            <w:r>
              <w:rPr>
                <w:webHidden/>
                <w:rStyle w:val="IndexLink"/>
                <w:rtl w:val="true"/>
              </w:rPr>
              <w:t>دیدگاه نجاشی و شیخ مفید درباره ابن ابی یعفور</w:t>
            </w:r>
            <w:r>
              <w:rPr>
                <w:rStyle w:val="IndexLink"/>
                <w:rtl w:val="true"/>
              </w:rPr>
              <w:tab/>
            </w:r>
            <w:r>
              <w:rPr>
                <w:rStyle w:val="IndexLink"/>
              </w:rPr>
              <w:t>56</w:t>
            </w:r>
          </w:hyperlink>
        </w:p>
        <w:p>
          <w:pPr>
            <w:pStyle w:val="Contents3"/>
            <w:tabs>
              <w:tab w:val="clear" w:pos="8459"/>
              <w:tab w:val="right" w:pos="9026" w:leader="dot"/>
            </w:tabs>
            <w:rPr/>
          </w:pPr>
          <w:hyperlink w:anchor="__RefHeading___Toc9559687_2870459653">
            <w:r>
              <w:rPr>
                <w:webHidden/>
                <w:rStyle w:val="IndexLink"/>
                <w:rtl w:val="true"/>
              </w:rPr>
              <w:t>اشکال مرحوم شوشتری به شیخ مفید</w:t>
            </w:r>
            <w:r>
              <w:rPr>
                <w:rStyle w:val="IndexLink"/>
                <w:rtl w:val="true"/>
              </w:rPr>
              <w:tab/>
            </w:r>
            <w:r>
              <w:rPr>
                <w:rStyle w:val="IndexLink"/>
              </w:rPr>
              <w:t>56</w:t>
            </w:r>
          </w:hyperlink>
        </w:p>
        <w:p>
          <w:pPr>
            <w:pStyle w:val="Contents3"/>
            <w:tabs>
              <w:tab w:val="clear" w:pos="8459"/>
              <w:tab w:val="right" w:pos="9026" w:leader="dot"/>
            </w:tabs>
            <w:rPr/>
          </w:pPr>
          <w:hyperlink w:anchor="__RefHeading___Toc9559689_2870459653">
            <w:r>
              <w:rPr>
                <w:webHidden/>
                <w:rStyle w:val="IndexLink"/>
                <w:rtl w:val="true"/>
              </w:rPr>
              <w:t>عبد الكريم بن عمرو</w:t>
            </w:r>
            <w:r>
              <w:rPr>
                <w:rStyle w:val="IndexLink"/>
                <w:rtl w:val="true"/>
              </w:rPr>
              <w:tab/>
            </w:r>
            <w:r>
              <w:rPr>
                <w:rStyle w:val="IndexLink"/>
              </w:rPr>
              <w:t>57</w:t>
            </w:r>
          </w:hyperlink>
        </w:p>
        <w:p>
          <w:pPr>
            <w:pStyle w:val="Contents3"/>
            <w:tabs>
              <w:tab w:val="clear" w:pos="8459"/>
              <w:tab w:val="right" w:pos="9026" w:leader="dot"/>
            </w:tabs>
            <w:rPr/>
          </w:pPr>
          <w:hyperlink w:anchor="__RefHeading___Toc9559691_2870459653">
            <w:r>
              <w:rPr>
                <w:webHidden/>
                <w:rStyle w:val="IndexLink"/>
                <w:rtl w:val="true"/>
              </w:rPr>
              <w:t>بررسی دلالی</w:t>
            </w:r>
            <w:r>
              <w:rPr>
                <w:rStyle w:val="IndexLink"/>
                <w:rtl w:val="true"/>
              </w:rPr>
              <w:tab/>
            </w:r>
            <w:r>
              <w:rPr>
                <w:rStyle w:val="IndexLink"/>
              </w:rPr>
              <w:t>68</w:t>
            </w:r>
          </w:hyperlink>
        </w:p>
        <w:p>
          <w:pPr>
            <w:pStyle w:val="Contents4"/>
            <w:tabs>
              <w:tab w:val="clear" w:pos="8176"/>
              <w:tab w:val="right" w:pos="9026" w:leader="dot"/>
            </w:tabs>
            <w:rPr/>
          </w:pPr>
          <w:hyperlink w:anchor="__RefHeading___Toc9559693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9559695_2870459653">
            <w:r>
              <w:rPr>
                <w:webHidden/>
                <w:rStyle w:val="IndexLink"/>
                <w:rtl w:val="true"/>
              </w:rPr>
              <w:t>الف</w:t>
            </w:r>
            <w:r>
              <w:rPr>
                <w:rStyle w:val="IndexLink"/>
                <w:rtl w:val="true"/>
              </w:rPr>
              <w:t xml:space="preserve">) </w:t>
            </w:r>
            <w:r>
              <w:rPr>
                <w:rStyle w:val="IndexLink"/>
                <w:rtl w:val="true"/>
              </w:rPr>
              <w:t>تبيين عبارت سَأَلْتُ أَبَا عَبْدِ اللَّهِ عَلَیْهِ اَلسَّلاَمُ عَنْ قَوْلِ رَسُولِ اللهِ صَلَّی اَللَّهُ عَلَیْهِ وَ آلِهِ وَ سَلَّمَ</w:t>
            </w:r>
            <w:r>
              <w:rPr>
                <w:rStyle w:val="IndexLink"/>
                <w:rtl w:val="true"/>
              </w:rPr>
              <w:t>...</w:t>
              <w:tab/>
            </w:r>
            <w:r>
              <w:rPr>
                <w:rStyle w:val="IndexLink"/>
              </w:rPr>
              <w:t>68</w:t>
            </w:r>
          </w:hyperlink>
        </w:p>
        <w:p>
          <w:pPr>
            <w:pStyle w:val="Contents4"/>
            <w:tabs>
              <w:tab w:val="clear" w:pos="8176"/>
              <w:tab w:val="right" w:pos="9026" w:leader="dot"/>
            </w:tabs>
            <w:rPr/>
          </w:pPr>
          <w:hyperlink w:anchor="__RefHeading___Toc9559697_2870459653">
            <w:r>
              <w:rPr>
                <w:webHidden/>
                <w:rStyle w:val="IndexLink"/>
                <w:rtl w:val="true"/>
              </w:rPr>
              <w:t>ب</w:t>
            </w:r>
            <w:r>
              <w:rPr>
                <w:rStyle w:val="IndexLink"/>
                <w:rtl w:val="true"/>
              </w:rPr>
              <w:t xml:space="preserve">) </w:t>
            </w:r>
            <w:r>
              <w:rPr>
                <w:rStyle w:val="IndexLink"/>
                <w:rtl w:val="true"/>
              </w:rPr>
              <w:t>وجه عدول از تعبیر به کفر به ضلال در مورد منکران و مخالفان امامت</w:t>
            </w:r>
            <w:r>
              <w:rPr>
                <w:rStyle w:val="IndexLink"/>
                <w:rtl w:val="true"/>
              </w:rPr>
              <w:tab/>
            </w:r>
            <w:r>
              <w:rPr>
                <w:rStyle w:val="IndexLink"/>
              </w:rPr>
              <w:t>68</w:t>
            </w:r>
          </w:hyperlink>
        </w:p>
        <w:p>
          <w:pPr>
            <w:pStyle w:val="Contents5"/>
            <w:tabs>
              <w:tab w:val="clear" w:pos="7892"/>
              <w:tab w:val="right" w:pos="9026" w:leader="dot"/>
            </w:tabs>
            <w:rPr/>
          </w:pPr>
          <w:hyperlink w:anchor="__RefHeading___Toc9559699_2870459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9559701_2870459653">
            <w:r>
              <w:rPr>
                <w:webHidden/>
                <w:rStyle w:val="IndexLink"/>
                <w:rtl w:val="true"/>
              </w:rPr>
              <w:t>احتمال اول</w:t>
            </w:r>
            <w:r>
              <w:rPr>
                <w:rStyle w:val="IndexLink"/>
                <w:rtl w:val="true"/>
              </w:rPr>
              <w:t xml:space="preserve">: </w:t>
            </w:r>
            <w:r>
              <w:rPr>
                <w:rStyle w:val="IndexLink"/>
                <w:rtl w:val="true"/>
              </w:rPr>
              <w:t>عدم جریان احکام کفار بر منکران امامت در دنیا و ملحق شدن به کفار در آخرت</w:t>
            </w:r>
            <w:r>
              <w:rPr>
                <w:rStyle w:val="IndexLink"/>
                <w:rtl w:val="true"/>
              </w:rPr>
              <w:tab/>
            </w:r>
            <w:r>
              <w:rPr>
                <w:rStyle w:val="IndexLink"/>
              </w:rPr>
              <w:t>69</w:t>
            </w:r>
          </w:hyperlink>
        </w:p>
        <w:p>
          <w:pPr>
            <w:pStyle w:val="Contents5"/>
            <w:tabs>
              <w:tab w:val="clear" w:pos="7892"/>
              <w:tab w:val="right" w:pos="9026" w:leader="dot"/>
            </w:tabs>
            <w:rPr/>
          </w:pPr>
          <w:hyperlink w:anchor="__RefHeading___Toc9559703_2870459653">
            <w:r>
              <w:rPr>
                <w:webHidden/>
                <w:rStyle w:val="IndexLink"/>
                <w:rtl w:val="true"/>
              </w:rPr>
              <w:t>احتمال دوم</w:t>
            </w:r>
            <w:r>
              <w:rPr>
                <w:rStyle w:val="IndexLink"/>
                <w:rtl w:val="true"/>
              </w:rPr>
              <w:t xml:space="preserve">: </w:t>
            </w:r>
            <w:r>
              <w:rPr>
                <w:rStyle w:val="IndexLink"/>
                <w:rtl w:val="true"/>
              </w:rPr>
              <w:t>عدم شمول روایت نسبت به مستضعفان</w:t>
            </w:r>
            <w:r>
              <w:rPr>
                <w:rStyle w:val="IndexLink"/>
                <w:rtl w:val="true"/>
              </w:rPr>
              <w:tab/>
            </w:r>
            <w:r>
              <w:rPr>
                <w:rStyle w:val="IndexLink"/>
              </w:rPr>
              <w:t>70</w:t>
            </w:r>
          </w:hyperlink>
        </w:p>
        <w:p>
          <w:pPr>
            <w:pStyle w:val="Contents5"/>
            <w:tabs>
              <w:tab w:val="clear" w:pos="7892"/>
              <w:tab w:val="right" w:pos="9026" w:leader="dot"/>
            </w:tabs>
            <w:rPr/>
          </w:pPr>
          <w:hyperlink w:anchor="__RefHeading___Toc9559705_2870459653">
            <w:r>
              <w:rPr>
                <w:webHidden/>
                <w:rStyle w:val="IndexLink"/>
                <w:rtl w:val="true"/>
              </w:rPr>
              <w:t>احتمال سوم</w:t>
            </w:r>
            <w:r>
              <w:rPr>
                <w:rStyle w:val="IndexLink"/>
                <w:rtl w:val="true"/>
              </w:rPr>
              <w:t xml:space="preserve">: </w:t>
            </w:r>
            <w:r>
              <w:rPr>
                <w:rStyle w:val="IndexLink"/>
                <w:rtl w:val="true"/>
              </w:rPr>
              <w:t>حمل روایت بر تقیه</w:t>
            </w:r>
            <w:r>
              <w:rPr>
                <w:rStyle w:val="IndexLink"/>
                <w:rtl w:val="true"/>
              </w:rPr>
              <w:tab/>
            </w:r>
            <w:r>
              <w:rPr>
                <w:rStyle w:val="IndexLink"/>
              </w:rPr>
              <w:t>72</w:t>
            </w:r>
          </w:hyperlink>
        </w:p>
        <w:p>
          <w:pPr>
            <w:pStyle w:val="Contents3"/>
            <w:tabs>
              <w:tab w:val="clear" w:pos="8459"/>
              <w:tab w:val="right" w:pos="9026" w:leader="dot"/>
            </w:tabs>
            <w:rPr/>
          </w:pPr>
          <w:hyperlink w:anchor="__RefHeading___Toc9559707_2870459653">
            <w:r>
              <w:rPr>
                <w:webHidden/>
                <w:rStyle w:val="IndexLink"/>
                <w:rtl w:val="true"/>
              </w:rPr>
              <w:t>تأملی در رفتار وهابیت</w:t>
            </w:r>
            <w:r>
              <w:rPr>
                <w:rStyle w:val="IndexLink"/>
                <w:rtl w:val="true"/>
              </w:rPr>
              <w:tab/>
            </w:r>
            <w:r>
              <w:rPr>
                <w:rStyle w:val="IndexLink"/>
              </w:rPr>
              <w:t>72</w:t>
            </w:r>
          </w:hyperlink>
        </w:p>
        <w:p>
          <w:pPr>
            <w:pStyle w:val="Contents2"/>
            <w:tabs>
              <w:tab w:val="clear" w:pos="8743"/>
              <w:tab w:val="right" w:pos="9026" w:leader="dot"/>
            </w:tabs>
            <w:rPr/>
          </w:pPr>
          <w:hyperlink w:anchor="__RefHeading___Toc9559709_2870459653">
            <w:r>
              <w:rPr>
                <w:webHidden/>
                <w:rStyle w:val="IndexLink"/>
                <w:rtl w:val="true"/>
              </w:rPr>
              <w:t>جلسه چهارم</w:t>
            </w:r>
            <w:r>
              <w:rPr>
                <w:rStyle w:val="IndexLink"/>
                <w:rtl w:val="true"/>
              </w:rPr>
              <w:tab/>
            </w:r>
            <w:r>
              <w:rPr>
                <w:rStyle w:val="IndexLink"/>
              </w:rPr>
              <w:t>75</w:t>
            </w:r>
          </w:hyperlink>
        </w:p>
        <w:p>
          <w:pPr>
            <w:pStyle w:val="Contents3"/>
            <w:tabs>
              <w:tab w:val="clear" w:pos="8459"/>
              <w:tab w:val="right" w:pos="9026" w:leader="dot"/>
            </w:tabs>
            <w:rPr/>
          </w:pPr>
          <w:hyperlink w:anchor="__RefHeading___Toc9559711_2870459653">
            <w:r>
              <w:rPr>
                <w:webHidden/>
                <w:rStyle w:val="IndexLink"/>
                <w:rtl w:val="true"/>
              </w:rPr>
              <w:t>روایت سوم</w:t>
            </w:r>
            <w:r>
              <w:rPr>
                <w:rStyle w:val="IndexLink"/>
                <w:rtl w:val="true"/>
              </w:rPr>
              <w:tab/>
            </w:r>
            <w:r>
              <w:rPr>
                <w:rStyle w:val="IndexLink"/>
              </w:rPr>
              <w:t>75</w:t>
            </w:r>
          </w:hyperlink>
        </w:p>
        <w:p>
          <w:pPr>
            <w:pStyle w:val="Contents4"/>
            <w:tabs>
              <w:tab w:val="clear" w:pos="8176"/>
              <w:tab w:val="right" w:pos="9026" w:leader="dot"/>
            </w:tabs>
            <w:rPr/>
          </w:pPr>
          <w:hyperlink w:anchor="__RefHeading___Toc9559713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9559715_2870459653">
            <w:r>
              <w:rPr>
                <w:webHidden/>
                <w:rStyle w:val="IndexLink"/>
                <w:rtl w:val="true"/>
              </w:rPr>
              <w:t>بررسی سندی</w:t>
            </w:r>
            <w:r>
              <w:rPr>
                <w:rStyle w:val="IndexLink"/>
                <w:rtl w:val="true"/>
              </w:rPr>
              <w:tab/>
            </w:r>
            <w:r>
              <w:rPr>
                <w:rStyle w:val="IndexLink"/>
              </w:rPr>
              <w:t>76</w:t>
            </w:r>
          </w:hyperlink>
        </w:p>
        <w:p>
          <w:pPr>
            <w:pStyle w:val="Contents4"/>
            <w:tabs>
              <w:tab w:val="clear" w:pos="8176"/>
              <w:tab w:val="right" w:pos="9026" w:leader="dot"/>
            </w:tabs>
            <w:rPr/>
          </w:pPr>
          <w:hyperlink w:anchor="__RefHeading___Toc9559717_2870459653">
            <w:r>
              <w:rPr>
                <w:webHidden/>
                <w:rStyle w:val="IndexLink"/>
                <w:rtl w:val="true"/>
              </w:rPr>
              <w:t>بررسی دلالی</w:t>
            </w:r>
            <w:r>
              <w:rPr>
                <w:rStyle w:val="IndexLink"/>
                <w:rtl w:val="true"/>
              </w:rPr>
              <w:tab/>
            </w:r>
            <w:r>
              <w:rPr>
                <w:rStyle w:val="IndexLink"/>
              </w:rPr>
              <w:t>76</w:t>
            </w:r>
          </w:hyperlink>
        </w:p>
        <w:p>
          <w:pPr>
            <w:pStyle w:val="Contents4"/>
            <w:tabs>
              <w:tab w:val="clear" w:pos="8176"/>
              <w:tab w:val="right" w:pos="9026" w:leader="dot"/>
            </w:tabs>
            <w:rPr/>
          </w:pPr>
          <w:hyperlink w:anchor="__RefHeading___Toc9559719_2870459653">
            <w:r>
              <w:rPr>
                <w:webHidden/>
                <w:rStyle w:val="IndexLink"/>
                <w:rtl w:val="true"/>
              </w:rPr>
              <w:t>بیان مرحوم مجلسی</w:t>
            </w:r>
            <w:r>
              <w:rPr>
                <w:rStyle w:val="IndexLink"/>
                <w:rtl w:val="true"/>
              </w:rPr>
              <w:tab/>
            </w:r>
            <w:r>
              <w:rPr>
                <w:rStyle w:val="IndexLink"/>
              </w:rPr>
              <w:t>76</w:t>
            </w:r>
          </w:hyperlink>
        </w:p>
        <w:p>
          <w:pPr>
            <w:pStyle w:val="Contents3"/>
            <w:tabs>
              <w:tab w:val="clear" w:pos="8459"/>
              <w:tab w:val="right" w:pos="9026" w:leader="dot"/>
            </w:tabs>
            <w:rPr/>
          </w:pPr>
          <w:hyperlink w:anchor="__RefHeading___Toc9559721_2870459653">
            <w:r>
              <w:rPr>
                <w:webHidden/>
                <w:rStyle w:val="IndexLink"/>
                <w:rtl w:val="true"/>
              </w:rPr>
              <w:t>حدیث معرفت در کتاب الامامة و التبصرة</w:t>
            </w:r>
            <w:r>
              <w:rPr>
                <w:rStyle w:val="IndexLink"/>
                <w:rtl w:val="true"/>
              </w:rPr>
              <w:tab/>
            </w:r>
            <w:r>
              <w:rPr>
                <w:rStyle w:val="IndexLink"/>
              </w:rPr>
              <w:t>78</w:t>
            </w:r>
          </w:hyperlink>
        </w:p>
        <w:p>
          <w:pPr>
            <w:pStyle w:val="Contents4"/>
            <w:tabs>
              <w:tab w:val="clear" w:pos="8176"/>
              <w:tab w:val="right" w:pos="9026" w:leader="dot"/>
            </w:tabs>
            <w:rPr/>
          </w:pPr>
          <w:hyperlink w:anchor="__RefHeading___Toc9559723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9559725_2870459653">
            <w:r>
              <w:rPr>
                <w:webHidden/>
                <w:rStyle w:val="IndexLink"/>
                <w:rtl w:val="true"/>
              </w:rPr>
              <w:t>روایت اول</w:t>
            </w:r>
            <w:r>
              <w:rPr>
                <w:rStyle w:val="IndexLink"/>
                <w:rtl w:val="true"/>
              </w:rPr>
              <w:tab/>
            </w:r>
            <w:r>
              <w:rPr>
                <w:rStyle w:val="IndexLink"/>
              </w:rPr>
              <w:t>79</w:t>
            </w:r>
          </w:hyperlink>
        </w:p>
        <w:p>
          <w:pPr>
            <w:pStyle w:val="Contents5"/>
            <w:tabs>
              <w:tab w:val="clear" w:pos="7892"/>
              <w:tab w:val="right" w:pos="9026" w:leader="dot"/>
            </w:tabs>
            <w:rPr/>
          </w:pPr>
          <w:hyperlink w:anchor="__RefHeading___Toc9559727_287045965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9559729_2870459653">
            <w:r>
              <w:rPr>
                <w:webHidden/>
                <w:rStyle w:val="IndexLink"/>
                <w:rtl w:val="true"/>
              </w:rPr>
              <w:t>بررسی روایت</w:t>
            </w:r>
            <w:r>
              <w:rPr>
                <w:rStyle w:val="IndexLink"/>
                <w:rtl w:val="true"/>
              </w:rPr>
              <w:tab/>
            </w:r>
            <w:r>
              <w:rPr>
                <w:rStyle w:val="IndexLink"/>
              </w:rPr>
              <w:t>79</w:t>
            </w:r>
          </w:hyperlink>
        </w:p>
        <w:p>
          <w:pPr>
            <w:pStyle w:val="Contents4"/>
            <w:tabs>
              <w:tab w:val="clear" w:pos="8176"/>
              <w:tab w:val="right" w:pos="9026" w:leader="dot"/>
            </w:tabs>
            <w:rPr/>
          </w:pPr>
          <w:hyperlink w:anchor="__RefHeading___Toc9559731_2870459653">
            <w:r>
              <w:rPr>
                <w:webHidden/>
                <w:rStyle w:val="IndexLink"/>
                <w:rtl w:val="true"/>
              </w:rPr>
              <w:t>روایت دوم</w:t>
            </w:r>
            <w:r>
              <w:rPr>
                <w:rStyle w:val="IndexLink"/>
                <w:rtl w:val="true"/>
              </w:rPr>
              <w:tab/>
            </w:r>
            <w:r>
              <w:rPr>
                <w:rStyle w:val="IndexLink"/>
              </w:rPr>
              <w:t>80</w:t>
            </w:r>
          </w:hyperlink>
        </w:p>
        <w:p>
          <w:pPr>
            <w:pStyle w:val="Contents5"/>
            <w:tabs>
              <w:tab w:val="clear" w:pos="7892"/>
              <w:tab w:val="right" w:pos="9026" w:leader="dot"/>
            </w:tabs>
            <w:rPr/>
          </w:pPr>
          <w:hyperlink w:anchor="__RefHeading___Toc9559733_2870459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9559735_2870459653">
            <w:r>
              <w:rPr>
                <w:webHidden/>
                <w:rStyle w:val="IndexLink"/>
                <w:rtl w:val="true"/>
              </w:rPr>
              <w:t>بررسی روایت</w:t>
            </w:r>
            <w:r>
              <w:rPr>
                <w:rStyle w:val="IndexLink"/>
                <w:rtl w:val="true"/>
              </w:rPr>
              <w:tab/>
            </w:r>
            <w:r>
              <w:rPr>
                <w:rStyle w:val="IndexLink"/>
              </w:rPr>
              <w:t>81</w:t>
            </w:r>
          </w:hyperlink>
        </w:p>
        <w:p>
          <w:pPr>
            <w:pStyle w:val="Contents4"/>
            <w:tabs>
              <w:tab w:val="clear" w:pos="8176"/>
              <w:tab w:val="right" w:pos="9026" w:leader="dot"/>
            </w:tabs>
            <w:rPr/>
          </w:pPr>
          <w:hyperlink w:anchor="__RefHeading___Toc9559737_2870459653">
            <w:r>
              <w:rPr>
                <w:webHidden/>
                <w:rStyle w:val="IndexLink"/>
                <w:rtl w:val="true"/>
              </w:rPr>
              <w:t>روایت سوم</w:t>
            </w:r>
            <w:r>
              <w:rPr>
                <w:rStyle w:val="IndexLink"/>
                <w:rtl w:val="true"/>
              </w:rPr>
              <w:tab/>
            </w:r>
            <w:r>
              <w:rPr>
                <w:rStyle w:val="IndexLink"/>
              </w:rPr>
              <w:t>81</w:t>
            </w:r>
          </w:hyperlink>
        </w:p>
        <w:p>
          <w:pPr>
            <w:pStyle w:val="Contents5"/>
            <w:tabs>
              <w:tab w:val="clear" w:pos="7892"/>
              <w:tab w:val="right" w:pos="9026" w:leader="dot"/>
            </w:tabs>
            <w:rPr/>
          </w:pPr>
          <w:hyperlink w:anchor="__RefHeading___Toc9559739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9559741_2870459653">
            <w:r>
              <w:rPr>
                <w:webHidden/>
                <w:rStyle w:val="IndexLink"/>
                <w:rtl w:val="true"/>
              </w:rPr>
              <w:t>دیدگاه فقیهان شیعه در مورد منکران ولایت ائمه اطهار علیهم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9559743_2870459653">
            <w:r>
              <w:rPr>
                <w:webHidden/>
                <w:rStyle w:val="IndexLink"/>
                <w:rtl w:val="true"/>
              </w:rPr>
              <w:t>جلسه پنجم</w:t>
            </w:r>
            <w:r>
              <w:rPr>
                <w:rStyle w:val="IndexLink"/>
                <w:rtl w:val="true"/>
              </w:rPr>
              <w:tab/>
            </w:r>
            <w:r>
              <w:rPr>
                <w:rStyle w:val="IndexLink"/>
              </w:rPr>
              <w:t>87</w:t>
            </w:r>
          </w:hyperlink>
        </w:p>
        <w:p>
          <w:pPr>
            <w:pStyle w:val="Contents3"/>
            <w:tabs>
              <w:tab w:val="clear" w:pos="8459"/>
              <w:tab w:val="right" w:pos="9026" w:leader="dot"/>
            </w:tabs>
            <w:rPr/>
          </w:pPr>
          <w:hyperlink w:anchor="__RefHeading___Toc9559745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559747_2870459653">
            <w:r>
              <w:rPr>
                <w:webHidden/>
                <w:rStyle w:val="IndexLink"/>
                <w:rtl w:val="true"/>
              </w:rPr>
              <w:t>روایت چهارم</w:t>
            </w:r>
            <w:r>
              <w:rPr>
                <w:rStyle w:val="IndexLink"/>
                <w:rtl w:val="true"/>
              </w:rPr>
              <w:tab/>
            </w:r>
            <w:r>
              <w:rPr>
                <w:rStyle w:val="IndexLink"/>
              </w:rPr>
              <w:t>87</w:t>
            </w:r>
          </w:hyperlink>
        </w:p>
        <w:p>
          <w:pPr>
            <w:pStyle w:val="Contents4"/>
            <w:tabs>
              <w:tab w:val="clear" w:pos="8176"/>
              <w:tab w:val="right" w:pos="9026" w:leader="dot"/>
            </w:tabs>
            <w:rPr/>
          </w:pPr>
          <w:hyperlink w:anchor="__RefHeading___Toc9559749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9559751_2870459653">
            <w:r>
              <w:rPr>
                <w:webHidden/>
                <w:rStyle w:val="IndexLink"/>
                <w:rtl w:val="true"/>
              </w:rPr>
              <w:t>بررسی روایت</w:t>
            </w:r>
            <w:r>
              <w:rPr>
                <w:rStyle w:val="IndexLink"/>
                <w:rtl w:val="true"/>
              </w:rPr>
              <w:tab/>
            </w:r>
            <w:r>
              <w:rPr>
                <w:rStyle w:val="IndexLink"/>
              </w:rPr>
              <w:t>88</w:t>
            </w:r>
          </w:hyperlink>
        </w:p>
        <w:p>
          <w:pPr>
            <w:pStyle w:val="Contents3"/>
            <w:tabs>
              <w:tab w:val="clear" w:pos="8459"/>
              <w:tab w:val="right" w:pos="9026" w:leader="dot"/>
            </w:tabs>
            <w:rPr/>
          </w:pPr>
          <w:hyperlink w:anchor="__RefHeading___Toc9559753_2870459653">
            <w:r>
              <w:rPr>
                <w:webHidden/>
                <w:rStyle w:val="IndexLink"/>
                <w:rtl w:val="true"/>
              </w:rPr>
              <w:t>روایت پنجم</w:t>
            </w:r>
            <w:r>
              <w:rPr>
                <w:rStyle w:val="IndexLink"/>
                <w:rtl w:val="true"/>
              </w:rPr>
              <w:tab/>
            </w:r>
            <w:r>
              <w:rPr>
                <w:rStyle w:val="IndexLink"/>
              </w:rPr>
              <w:t>90</w:t>
            </w:r>
          </w:hyperlink>
        </w:p>
        <w:p>
          <w:pPr>
            <w:pStyle w:val="Contents4"/>
            <w:tabs>
              <w:tab w:val="clear" w:pos="8176"/>
              <w:tab w:val="right" w:pos="9026" w:leader="dot"/>
            </w:tabs>
            <w:rPr/>
          </w:pPr>
          <w:hyperlink w:anchor="__RefHeading___Toc9559755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559757_2870459653">
            <w:r>
              <w:rPr>
                <w:webHidden/>
                <w:rStyle w:val="IndexLink"/>
                <w:rtl w:val="true"/>
              </w:rPr>
              <w:t>بررسی روایت</w:t>
            </w:r>
            <w:r>
              <w:rPr>
                <w:rStyle w:val="IndexLink"/>
                <w:rtl w:val="true"/>
              </w:rPr>
              <w:tab/>
            </w:r>
            <w:r>
              <w:rPr>
                <w:rStyle w:val="IndexLink"/>
              </w:rPr>
              <w:t>91</w:t>
            </w:r>
          </w:hyperlink>
        </w:p>
        <w:p>
          <w:pPr>
            <w:pStyle w:val="Contents3"/>
            <w:tabs>
              <w:tab w:val="clear" w:pos="8459"/>
              <w:tab w:val="right" w:pos="9026" w:leader="dot"/>
            </w:tabs>
            <w:rPr/>
          </w:pPr>
          <w:hyperlink w:anchor="__RefHeading___Toc9559759_2870459653">
            <w:r>
              <w:rPr>
                <w:webHidden/>
                <w:rStyle w:val="IndexLink"/>
                <w:rtl w:val="true"/>
              </w:rPr>
              <w:t>روایت ششم</w:t>
            </w:r>
            <w:r>
              <w:rPr>
                <w:rStyle w:val="IndexLink"/>
                <w:rtl w:val="true"/>
              </w:rPr>
              <w:tab/>
            </w:r>
            <w:r>
              <w:rPr>
                <w:rStyle w:val="IndexLink"/>
              </w:rPr>
              <w:t>91</w:t>
            </w:r>
          </w:hyperlink>
        </w:p>
        <w:p>
          <w:pPr>
            <w:pStyle w:val="Contents4"/>
            <w:tabs>
              <w:tab w:val="clear" w:pos="8176"/>
              <w:tab w:val="right" w:pos="9026" w:leader="dot"/>
            </w:tabs>
            <w:rPr/>
          </w:pPr>
          <w:hyperlink w:anchor="__RefHeading___Toc9559761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559763_2870459653">
            <w:r>
              <w:rPr>
                <w:webHidden/>
                <w:rStyle w:val="IndexLink"/>
                <w:rtl w:val="true"/>
              </w:rPr>
              <w:t>بررسی سندی</w:t>
            </w:r>
            <w:r>
              <w:rPr>
                <w:rStyle w:val="IndexLink"/>
                <w:rtl w:val="true"/>
              </w:rPr>
              <w:tab/>
            </w:r>
            <w:r>
              <w:rPr>
                <w:rStyle w:val="IndexLink"/>
              </w:rPr>
              <w:t>93</w:t>
            </w:r>
          </w:hyperlink>
        </w:p>
        <w:p>
          <w:pPr>
            <w:pStyle w:val="Contents4"/>
            <w:tabs>
              <w:tab w:val="clear" w:pos="8176"/>
              <w:tab w:val="right" w:pos="9026" w:leader="dot"/>
            </w:tabs>
            <w:rPr/>
          </w:pPr>
          <w:hyperlink w:anchor="__RefHeading___Toc9559765_2870459653">
            <w:r>
              <w:rPr>
                <w:webHidden/>
                <w:rStyle w:val="IndexLink"/>
                <w:rtl w:val="true"/>
              </w:rPr>
              <w:t>بررسی دلالی</w:t>
            </w:r>
            <w:r>
              <w:rPr>
                <w:rStyle w:val="IndexLink"/>
                <w:rtl w:val="true"/>
              </w:rPr>
              <w:tab/>
            </w:r>
            <w:r>
              <w:rPr>
                <w:rStyle w:val="IndexLink"/>
              </w:rPr>
              <w:t>95</w:t>
            </w:r>
          </w:hyperlink>
        </w:p>
        <w:p>
          <w:pPr>
            <w:pStyle w:val="Contents3"/>
            <w:tabs>
              <w:tab w:val="clear" w:pos="8459"/>
              <w:tab w:val="right" w:pos="9026" w:leader="dot"/>
            </w:tabs>
            <w:rPr/>
          </w:pPr>
          <w:hyperlink w:anchor="__RefHeading___Toc9559767_2870459653">
            <w:r>
              <w:rPr>
                <w:webHidden/>
                <w:rStyle w:val="IndexLink"/>
                <w:rtl w:val="true"/>
              </w:rPr>
              <w:t>روایت هفتم</w:t>
            </w:r>
            <w:r>
              <w:rPr>
                <w:rStyle w:val="IndexLink"/>
                <w:rtl w:val="true"/>
              </w:rPr>
              <w:tab/>
            </w:r>
            <w:r>
              <w:rPr>
                <w:rStyle w:val="IndexLink"/>
              </w:rPr>
              <w:t>96</w:t>
            </w:r>
          </w:hyperlink>
        </w:p>
        <w:p>
          <w:pPr>
            <w:pStyle w:val="Contents4"/>
            <w:tabs>
              <w:tab w:val="clear" w:pos="8176"/>
              <w:tab w:val="right" w:pos="9026" w:leader="dot"/>
            </w:tabs>
            <w:rPr/>
          </w:pPr>
          <w:hyperlink w:anchor="__RefHeading___Toc9559769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9559771_2870459653">
            <w:r>
              <w:rPr>
                <w:webHidden/>
                <w:rStyle w:val="IndexLink"/>
                <w:rtl w:val="true"/>
              </w:rPr>
              <w:t>بررسی سندی</w:t>
            </w:r>
            <w:r>
              <w:rPr>
                <w:rStyle w:val="IndexLink"/>
                <w:rtl w:val="true"/>
              </w:rPr>
              <w:tab/>
            </w:r>
            <w:r>
              <w:rPr>
                <w:rStyle w:val="IndexLink"/>
              </w:rPr>
              <w:t>99</w:t>
            </w:r>
          </w:hyperlink>
        </w:p>
        <w:p>
          <w:pPr>
            <w:pStyle w:val="Contents4"/>
            <w:tabs>
              <w:tab w:val="clear" w:pos="8176"/>
              <w:tab w:val="right" w:pos="9026" w:leader="dot"/>
            </w:tabs>
            <w:rPr/>
          </w:pPr>
          <w:hyperlink w:anchor="__RefHeading___Toc9559773_2870459653">
            <w:r>
              <w:rPr>
                <w:webHidden/>
                <w:rStyle w:val="IndexLink"/>
                <w:rtl w:val="true"/>
              </w:rPr>
              <w:t>بررسی دلالی</w:t>
            </w:r>
            <w:r>
              <w:rPr>
                <w:rStyle w:val="IndexLink"/>
                <w:rtl w:val="true"/>
              </w:rPr>
              <w:tab/>
            </w:r>
            <w:r>
              <w:rPr>
                <w:rStyle w:val="IndexLink"/>
              </w:rPr>
              <w:t>99</w:t>
            </w:r>
          </w:hyperlink>
        </w:p>
        <w:p>
          <w:pPr>
            <w:pStyle w:val="Contents3"/>
            <w:tabs>
              <w:tab w:val="clear" w:pos="8459"/>
              <w:tab w:val="right" w:pos="9026" w:leader="dot"/>
            </w:tabs>
            <w:rPr/>
          </w:pPr>
          <w:hyperlink w:anchor="__RefHeading___Toc9559775_2870459653">
            <w:r>
              <w:rPr>
                <w:webHidden/>
                <w:rStyle w:val="IndexLink"/>
                <w:rtl w:val="true"/>
              </w:rPr>
              <w:t>روایت هشتم</w:t>
            </w:r>
            <w:r>
              <w:rPr>
                <w:rStyle w:val="IndexLink"/>
                <w:rtl w:val="true"/>
              </w:rPr>
              <w:tab/>
            </w:r>
            <w:r>
              <w:rPr>
                <w:rStyle w:val="IndexLink"/>
              </w:rPr>
              <w:t>103</w:t>
            </w:r>
          </w:hyperlink>
        </w:p>
        <w:p>
          <w:pPr>
            <w:pStyle w:val="Contents4"/>
            <w:tabs>
              <w:tab w:val="clear" w:pos="8176"/>
              <w:tab w:val="right" w:pos="9026" w:leader="dot"/>
            </w:tabs>
            <w:rPr/>
          </w:pPr>
          <w:hyperlink w:anchor="__RefHeading___Toc9559777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9559779_2870459653">
            <w:r>
              <w:rPr>
                <w:webHidden/>
                <w:rStyle w:val="IndexLink"/>
                <w:rtl w:val="true"/>
              </w:rPr>
              <w:t>بررسی سندی</w:t>
            </w:r>
            <w:r>
              <w:rPr>
                <w:rStyle w:val="IndexLink"/>
                <w:rtl w:val="true"/>
              </w:rPr>
              <w:tab/>
            </w:r>
            <w:r>
              <w:rPr>
                <w:rStyle w:val="IndexLink"/>
              </w:rPr>
              <w:t>104</w:t>
            </w:r>
          </w:hyperlink>
        </w:p>
        <w:p>
          <w:pPr>
            <w:pStyle w:val="Contents4"/>
            <w:tabs>
              <w:tab w:val="clear" w:pos="8176"/>
              <w:tab w:val="right" w:pos="9026" w:leader="dot"/>
            </w:tabs>
            <w:rPr/>
          </w:pPr>
          <w:hyperlink w:anchor="__RefHeading___Toc9559781_2870459653">
            <w:r>
              <w:rPr>
                <w:webHidden/>
                <w:rStyle w:val="IndexLink"/>
                <w:rtl w:val="true"/>
              </w:rPr>
              <w:t>بررسی دلالی</w:t>
            </w:r>
            <w:r>
              <w:rPr>
                <w:rStyle w:val="IndexLink"/>
                <w:rtl w:val="true"/>
              </w:rPr>
              <w:tab/>
            </w:r>
            <w:r>
              <w:rPr>
                <w:rStyle w:val="IndexLink"/>
              </w:rPr>
              <w:t>105</w:t>
            </w:r>
          </w:hyperlink>
        </w:p>
        <w:p>
          <w:pPr>
            <w:pStyle w:val="Contents2"/>
            <w:tabs>
              <w:tab w:val="clear" w:pos="8743"/>
              <w:tab w:val="right" w:pos="9026" w:leader="dot"/>
            </w:tabs>
            <w:rPr/>
          </w:pPr>
          <w:hyperlink w:anchor="__RefHeading___Toc9559783_2870459653">
            <w:r>
              <w:rPr>
                <w:webHidden/>
                <w:rStyle w:val="IndexLink"/>
                <w:rtl w:val="true"/>
              </w:rPr>
              <w:t>جلسه ششم</w:t>
            </w:r>
            <w:r>
              <w:rPr>
                <w:rStyle w:val="IndexLink"/>
                <w:rtl w:val="true"/>
              </w:rPr>
              <w:tab/>
            </w:r>
            <w:r>
              <w:rPr>
                <w:rStyle w:val="IndexLink"/>
              </w:rPr>
              <w:t>109</w:t>
            </w:r>
          </w:hyperlink>
        </w:p>
        <w:p>
          <w:pPr>
            <w:pStyle w:val="Contents3"/>
            <w:tabs>
              <w:tab w:val="clear" w:pos="8459"/>
              <w:tab w:val="right" w:pos="9026" w:leader="dot"/>
            </w:tabs>
            <w:rPr/>
          </w:pPr>
          <w:hyperlink w:anchor="__RefHeading___Toc9559785_2870459653">
            <w:r>
              <w:rPr>
                <w:webHidden/>
                <w:rStyle w:val="IndexLink"/>
                <w:rtl w:val="true"/>
              </w:rPr>
              <w:t>حدیث معرفت از دیدگاه اهل سنت</w:t>
            </w:r>
            <w:r>
              <w:rPr>
                <w:rStyle w:val="IndexLink"/>
                <w:rtl w:val="true"/>
              </w:rPr>
              <w:tab/>
            </w:r>
            <w:r>
              <w:rPr>
                <w:rStyle w:val="IndexLink"/>
              </w:rPr>
              <w:t>109</w:t>
            </w:r>
          </w:hyperlink>
        </w:p>
        <w:p>
          <w:pPr>
            <w:pStyle w:val="Contents3"/>
            <w:tabs>
              <w:tab w:val="clear" w:pos="8459"/>
              <w:tab w:val="right" w:pos="9026" w:leader="dot"/>
            </w:tabs>
            <w:rPr/>
          </w:pPr>
          <w:hyperlink w:anchor="__RefHeading___Toc9559787_2870459653">
            <w:r>
              <w:rPr>
                <w:webHidden/>
                <w:rStyle w:val="IndexLink"/>
                <w:rtl w:val="true"/>
              </w:rPr>
              <w:t xml:space="preserve">تطبیق واژه </w:t>
            </w:r>
            <w:r>
              <w:rPr>
                <w:rStyle w:val="IndexLink"/>
                <w:rtl w:val="true"/>
              </w:rPr>
              <w:t>«</w:t>
            </w:r>
            <w:r>
              <w:rPr>
                <w:rStyle w:val="IndexLink"/>
                <w:rtl w:val="true"/>
              </w:rPr>
              <w:t>امام</w:t>
            </w:r>
            <w:r>
              <w:rPr>
                <w:rStyle w:val="IndexLink"/>
                <w:rtl w:val="true"/>
              </w:rPr>
              <w:t xml:space="preserve">» </w:t>
            </w:r>
            <w:r>
              <w:rPr>
                <w:rStyle w:val="IndexLink"/>
                <w:rtl w:val="true"/>
              </w:rPr>
              <w:t>در حدیث معرفت بر هر متولی و زمامداری</w:t>
            </w:r>
            <w:r>
              <w:rPr>
                <w:rStyle w:val="IndexLink"/>
                <w:rtl w:val="true"/>
              </w:rPr>
              <w:tab/>
            </w:r>
            <w:r>
              <w:rPr>
                <w:rStyle w:val="IndexLink"/>
              </w:rPr>
              <w:t>109</w:t>
            </w:r>
          </w:hyperlink>
        </w:p>
        <w:p>
          <w:pPr>
            <w:pStyle w:val="Contents3"/>
            <w:tabs>
              <w:tab w:val="clear" w:pos="8459"/>
              <w:tab w:val="right" w:pos="9026" w:leader="dot"/>
            </w:tabs>
            <w:rPr/>
          </w:pPr>
          <w:hyperlink w:anchor="__RefHeading___Toc9559789_2870459653">
            <w:r>
              <w:rPr>
                <w:webHidden/>
                <w:rStyle w:val="IndexLink"/>
                <w:rtl w:val="true"/>
              </w:rPr>
              <w:t xml:space="preserve">تطبیق واژه </w:t>
            </w:r>
            <w:r>
              <w:rPr>
                <w:rStyle w:val="IndexLink"/>
                <w:rtl w:val="true"/>
              </w:rPr>
              <w:t>«</w:t>
            </w:r>
            <w:r>
              <w:rPr>
                <w:rStyle w:val="IndexLink"/>
                <w:rtl w:val="true"/>
              </w:rPr>
              <w:t>امام</w:t>
            </w:r>
            <w:r>
              <w:rPr>
                <w:rStyle w:val="IndexLink"/>
                <w:rtl w:val="true"/>
              </w:rPr>
              <w:t xml:space="preserve">» </w:t>
            </w:r>
            <w:r>
              <w:rPr>
                <w:rStyle w:val="IndexLink"/>
                <w:rtl w:val="true"/>
              </w:rPr>
              <w:t>در حدیث معرفت بر قرآن</w:t>
            </w:r>
            <w:r>
              <w:rPr>
                <w:rStyle w:val="IndexLink"/>
                <w:rtl w:val="true"/>
              </w:rPr>
              <w:tab/>
            </w:r>
            <w:r>
              <w:rPr>
                <w:rStyle w:val="IndexLink"/>
              </w:rPr>
              <w:t>130</w:t>
            </w:r>
          </w:hyperlink>
        </w:p>
        <w:p>
          <w:pPr>
            <w:pStyle w:val="Contents3"/>
            <w:tabs>
              <w:tab w:val="clear" w:pos="8459"/>
              <w:tab w:val="right" w:pos="9026" w:leader="dot"/>
            </w:tabs>
            <w:rPr/>
          </w:pPr>
          <w:hyperlink w:anchor="__RefHeading___Toc9559791_2870459653">
            <w:r>
              <w:rPr>
                <w:webHidden/>
                <w:rStyle w:val="IndexLink"/>
                <w:rtl w:val="true"/>
              </w:rPr>
              <w:t>تناقض گویی اهل سنت درباره حدیث معرفت</w:t>
            </w:r>
            <w:r>
              <w:rPr>
                <w:rStyle w:val="IndexLink"/>
                <w:rtl w:val="true"/>
              </w:rPr>
              <w:tab/>
            </w:r>
            <w:r>
              <w:rPr>
                <w:rStyle w:val="IndexLink"/>
              </w:rPr>
              <w:t>132</w:t>
            </w:r>
          </w:hyperlink>
        </w:p>
        <w:p>
          <w:pPr>
            <w:pStyle w:val="Contents2"/>
            <w:tabs>
              <w:tab w:val="clear" w:pos="8743"/>
              <w:tab w:val="right" w:pos="9026" w:leader="dot"/>
            </w:tabs>
            <w:rPr/>
          </w:pPr>
          <w:hyperlink w:anchor="__RefHeading___Toc9559793_2870459653">
            <w:r>
              <w:rPr>
                <w:webHidden/>
                <w:rStyle w:val="IndexLink"/>
                <w:rtl w:val="true"/>
              </w:rPr>
              <w:t>جلسه هفتم</w:t>
            </w:r>
            <w:r>
              <w:rPr>
                <w:rStyle w:val="IndexLink"/>
                <w:rtl w:val="true"/>
              </w:rPr>
              <w:tab/>
            </w:r>
            <w:r>
              <w:rPr>
                <w:rStyle w:val="IndexLink"/>
              </w:rPr>
              <w:t>137</w:t>
            </w:r>
          </w:hyperlink>
        </w:p>
        <w:p>
          <w:pPr>
            <w:pStyle w:val="Contents3"/>
            <w:tabs>
              <w:tab w:val="clear" w:pos="8459"/>
              <w:tab w:val="right" w:pos="9026" w:leader="dot"/>
            </w:tabs>
            <w:rPr/>
          </w:pPr>
          <w:hyperlink w:anchor="__RefHeading___Toc9559795_2870459653">
            <w:r>
              <w:rPr>
                <w:webHidden/>
                <w:rStyle w:val="IndexLink"/>
                <w:rtl w:val="true"/>
              </w:rPr>
              <w:t>حدیث معرفت در کتاب وسائل الشیعه</w:t>
            </w:r>
            <w:r>
              <w:rPr>
                <w:rStyle w:val="IndexLink"/>
                <w:rtl w:val="true"/>
              </w:rPr>
              <w:tab/>
            </w:r>
            <w:r>
              <w:rPr>
                <w:rStyle w:val="IndexLink"/>
              </w:rPr>
              <w:t>137</w:t>
            </w:r>
          </w:hyperlink>
        </w:p>
        <w:p>
          <w:pPr>
            <w:pStyle w:val="Contents4"/>
            <w:tabs>
              <w:tab w:val="clear" w:pos="8176"/>
              <w:tab w:val="right" w:pos="9026" w:leader="dot"/>
            </w:tabs>
            <w:rPr/>
          </w:pPr>
          <w:hyperlink w:anchor="__RefHeading___Toc9559797_2870459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9559799_2870459653">
            <w:r>
              <w:rPr>
                <w:webHidden/>
                <w:rStyle w:val="IndexLink"/>
                <w:rtl w:val="true"/>
              </w:rPr>
              <w:t>بررسی سندی</w:t>
            </w:r>
            <w:r>
              <w:rPr>
                <w:rStyle w:val="IndexLink"/>
                <w:rtl w:val="true"/>
              </w:rPr>
              <w:tab/>
            </w:r>
            <w:r>
              <w:rPr>
                <w:rStyle w:val="IndexLink"/>
              </w:rPr>
              <w:t>139</w:t>
            </w:r>
          </w:hyperlink>
        </w:p>
        <w:p>
          <w:pPr>
            <w:pStyle w:val="Contents3"/>
            <w:tabs>
              <w:tab w:val="clear" w:pos="8459"/>
              <w:tab w:val="right" w:pos="9026" w:leader="dot"/>
            </w:tabs>
            <w:rPr/>
          </w:pPr>
          <w:hyperlink w:anchor="__RefHeading___Toc9559801_2870459653">
            <w:r>
              <w:rPr>
                <w:webHidden/>
                <w:rStyle w:val="IndexLink"/>
                <w:rtl w:val="true"/>
              </w:rPr>
              <w:t>محمد بن ابراهیم بن اسحاق طالقانی</w:t>
            </w:r>
            <w:r>
              <w:rPr>
                <w:rStyle w:val="IndexLink"/>
                <w:rtl w:val="true"/>
              </w:rPr>
              <w:tab/>
            </w:r>
            <w:r>
              <w:rPr>
                <w:rStyle w:val="IndexLink"/>
              </w:rPr>
              <w:t>139</w:t>
            </w:r>
          </w:hyperlink>
        </w:p>
        <w:p>
          <w:pPr>
            <w:pStyle w:val="Contents3"/>
            <w:tabs>
              <w:tab w:val="clear" w:pos="8459"/>
              <w:tab w:val="right" w:pos="9026" w:leader="dot"/>
            </w:tabs>
            <w:rPr/>
          </w:pPr>
          <w:hyperlink w:anchor="__RefHeading___Toc9559803_2870459653">
            <w:r>
              <w:rPr>
                <w:webHidden/>
                <w:rStyle w:val="IndexLink"/>
                <w:rtl w:val="true"/>
              </w:rPr>
              <w:t>حدیث معرفت در کتاب مستدرک</w:t>
            </w:r>
            <w:r>
              <w:rPr>
                <w:rStyle w:val="IndexLink"/>
                <w:rtl w:val="true"/>
              </w:rPr>
              <w:tab/>
            </w:r>
            <w:r>
              <w:rPr>
                <w:rStyle w:val="IndexLink"/>
              </w:rPr>
              <w:t>141</w:t>
            </w:r>
          </w:hyperlink>
        </w:p>
        <w:p>
          <w:pPr>
            <w:pStyle w:val="Contents4"/>
            <w:tabs>
              <w:tab w:val="clear" w:pos="8176"/>
              <w:tab w:val="right" w:pos="9026" w:leader="dot"/>
            </w:tabs>
            <w:rPr/>
          </w:pPr>
          <w:hyperlink w:anchor="__RefHeading___Toc9559805_2870459653">
            <w:r>
              <w:rPr>
                <w:webHidden/>
                <w:rStyle w:val="IndexLink"/>
                <w:rtl w:val="true"/>
              </w:rPr>
              <w:t>روایت اول</w:t>
            </w:r>
            <w:r>
              <w:rPr>
                <w:rStyle w:val="IndexLink"/>
                <w:rtl w:val="true"/>
              </w:rPr>
              <w:tab/>
            </w:r>
            <w:r>
              <w:rPr>
                <w:rStyle w:val="IndexLink"/>
              </w:rPr>
              <w:t>141</w:t>
            </w:r>
          </w:hyperlink>
        </w:p>
        <w:p>
          <w:pPr>
            <w:pStyle w:val="Contents5"/>
            <w:tabs>
              <w:tab w:val="clear" w:pos="7892"/>
              <w:tab w:val="right" w:pos="9026" w:leader="dot"/>
            </w:tabs>
            <w:rPr/>
          </w:pPr>
          <w:hyperlink w:anchor="__RefHeading___Toc9559807_2870459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9559809_2870459653">
            <w:r>
              <w:rPr>
                <w:webHidden/>
                <w:rStyle w:val="IndexLink"/>
                <w:rtl w:val="true"/>
              </w:rPr>
              <w:t>بررسی روایت</w:t>
            </w:r>
            <w:r>
              <w:rPr>
                <w:rStyle w:val="IndexLink"/>
                <w:rtl w:val="true"/>
              </w:rPr>
              <w:tab/>
            </w:r>
            <w:r>
              <w:rPr>
                <w:rStyle w:val="IndexLink"/>
              </w:rPr>
              <w:t>141</w:t>
            </w:r>
          </w:hyperlink>
        </w:p>
        <w:p>
          <w:pPr>
            <w:pStyle w:val="Contents4"/>
            <w:tabs>
              <w:tab w:val="clear" w:pos="8176"/>
              <w:tab w:val="right" w:pos="9026" w:leader="dot"/>
            </w:tabs>
            <w:rPr/>
          </w:pPr>
          <w:hyperlink w:anchor="__RefHeading___Toc9559811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9559813_2870459653">
            <w:r>
              <w:rPr>
                <w:webHidden/>
                <w:rStyle w:val="IndexLink"/>
                <w:rtl w:val="true"/>
              </w:rPr>
              <w:t>روایت دوم</w:t>
            </w:r>
            <w:r>
              <w:rPr>
                <w:rStyle w:val="IndexLink"/>
                <w:rtl w:val="true"/>
              </w:rPr>
              <w:tab/>
            </w:r>
            <w:r>
              <w:rPr>
                <w:rStyle w:val="IndexLink"/>
              </w:rPr>
              <w:t>142</w:t>
            </w:r>
          </w:hyperlink>
        </w:p>
        <w:p>
          <w:pPr>
            <w:pStyle w:val="Contents4"/>
            <w:tabs>
              <w:tab w:val="clear" w:pos="8176"/>
              <w:tab w:val="right" w:pos="9026" w:leader="dot"/>
            </w:tabs>
            <w:rPr/>
          </w:pPr>
          <w:hyperlink w:anchor="__RefHeading___Toc9559815_2870459653">
            <w:r>
              <w:rPr>
                <w:webHidden/>
                <w:rStyle w:val="IndexLink"/>
                <w:rtl w:val="true"/>
              </w:rPr>
              <w:t>روایت سوم</w:t>
            </w:r>
            <w:r>
              <w:rPr>
                <w:rStyle w:val="IndexLink"/>
                <w:rtl w:val="true"/>
              </w:rPr>
              <w:tab/>
            </w:r>
            <w:r>
              <w:rPr>
                <w:rStyle w:val="IndexLink"/>
              </w:rPr>
              <w:t>144</w:t>
            </w:r>
          </w:hyperlink>
        </w:p>
        <w:p>
          <w:pPr>
            <w:pStyle w:val="Contents5"/>
            <w:tabs>
              <w:tab w:val="clear" w:pos="7892"/>
              <w:tab w:val="right" w:pos="9026" w:leader="dot"/>
            </w:tabs>
            <w:rPr/>
          </w:pPr>
          <w:hyperlink w:anchor="__RefHeading___Toc9559817_2870459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9559819_2870459653">
            <w:r>
              <w:rPr>
                <w:webHidden/>
                <w:rStyle w:val="IndexLink"/>
                <w:rtl w:val="true"/>
              </w:rPr>
              <w:t>بررسی روایت</w:t>
            </w:r>
            <w:r>
              <w:rPr>
                <w:rStyle w:val="IndexLink"/>
                <w:rtl w:val="true"/>
              </w:rPr>
              <w:tab/>
            </w:r>
            <w:r>
              <w:rPr>
                <w:rStyle w:val="IndexLink"/>
              </w:rPr>
              <w:t>144</w:t>
            </w:r>
          </w:hyperlink>
        </w:p>
        <w:p>
          <w:pPr>
            <w:pStyle w:val="Contents4"/>
            <w:tabs>
              <w:tab w:val="clear" w:pos="8176"/>
              <w:tab w:val="right" w:pos="9026" w:leader="dot"/>
            </w:tabs>
            <w:rPr/>
          </w:pPr>
          <w:hyperlink w:anchor="__RefHeading___Toc9559821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9559823_2870459653">
            <w:r>
              <w:rPr>
                <w:webHidden/>
                <w:rStyle w:val="IndexLink"/>
                <w:rtl w:val="true"/>
              </w:rPr>
              <w:t>روایت چهارم</w:t>
            </w:r>
            <w:r>
              <w:rPr>
                <w:rStyle w:val="IndexLink"/>
                <w:rtl w:val="true"/>
              </w:rPr>
              <w:tab/>
            </w:r>
            <w:r>
              <w:rPr>
                <w:rStyle w:val="IndexLink"/>
              </w:rPr>
              <w:t>144</w:t>
            </w:r>
          </w:hyperlink>
        </w:p>
        <w:p>
          <w:pPr>
            <w:pStyle w:val="Contents5"/>
            <w:tabs>
              <w:tab w:val="clear" w:pos="7892"/>
              <w:tab w:val="right" w:pos="9026" w:leader="dot"/>
            </w:tabs>
            <w:rPr/>
          </w:pPr>
          <w:hyperlink w:anchor="__RefHeading___Toc9559825_2870459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9559827_2870459653">
            <w:r>
              <w:rPr>
                <w:webHidden/>
                <w:rStyle w:val="IndexLink"/>
                <w:rtl w:val="true"/>
              </w:rPr>
              <w:t>بررسی روایت</w:t>
            </w:r>
            <w:r>
              <w:rPr>
                <w:rStyle w:val="IndexLink"/>
                <w:rtl w:val="true"/>
              </w:rPr>
              <w:tab/>
            </w:r>
            <w:r>
              <w:rPr>
                <w:rStyle w:val="IndexLink"/>
              </w:rPr>
              <w:t>146</w:t>
            </w:r>
          </w:hyperlink>
        </w:p>
        <w:p>
          <w:pPr>
            <w:pStyle w:val="Contents3"/>
            <w:tabs>
              <w:tab w:val="clear" w:pos="8459"/>
              <w:tab w:val="right" w:pos="9026" w:leader="dot"/>
            </w:tabs>
            <w:rPr/>
          </w:pPr>
          <w:hyperlink w:anchor="__RefHeading___Toc9559829_2870459653">
            <w:r>
              <w:rPr>
                <w:webHidden/>
                <w:rStyle w:val="IndexLink"/>
                <w:rtl w:val="true"/>
              </w:rPr>
              <w:t>حدیث معرفت در کتاب بحارالأنوار</w:t>
            </w:r>
            <w:r>
              <w:rPr>
                <w:rStyle w:val="IndexLink"/>
                <w:rtl w:val="true"/>
              </w:rPr>
              <w:tab/>
            </w:r>
            <w:r>
              <w:rPr>
                <w:rStyle w:val="IndexLink"/>
              </w:rPr>
              <w:t>149</w:t>
            </w:r>
          </w:hyperlink>
        </w:p>
        <w:p>
          <w:pPr>
            <w:pStyle w:val="Contents4"/>
            <w:tabs>
              <w:tab w:val="clear" w:pos="8176"/>
              <w:tab w:val="right" w:pos="9026" w:leader="dot"/>
            </w:tabs>
            <w:rPr/>
          </w:pPr>
          <w:hyperlink w:anchor="__RefHeading___Toc9559831_2870459653">
            <w:r>
              <w:rPr>
                <w:webHidden/>
                <w:rStyle w:val="IndexLink"/>
                <w:rtl w:val="true"/>
              </w:rPr>
              <w:t>روایت اول</w:t>
            </w:r>
            <w:r>
              <w:rPr>
                <w:rStyle w:val="IndexLink"/>
                <w:rtl w:val="true"/>
              </w:rPr>
              <w:tab/>
            </w:r>
            <w:r>
              <w:rPr>
                <w:rStyle w:val="IndexLink"/>
              </w:rPr>
              <w:t>149</w:t>
            </w:r>
          </w:hyperlink>
        </w:p>
        <w:p>
          <w:pPr>
            <w:pStyle w:val="Contents4"/>
            <w:tabs>
              <w:tab w:val="clear" w:pos="8176"/>
              <w:tab w:val="right" w:pos="9026" w:leader="dot"/>
            </w:tabs>
            <w:rPr/>
          </w:pPr>
          <w:hyperlink w:anchor="__RefHeading___Toc9559833_2870459653">
            <w:r>
              <w:rPr>
                <w:webHidden/>
                <w:rStyle w:val="IndexLink"/>
                <w:rtl w:val="true"/>
              </w:rPr>
              <w:t>روایت دوم</w:t>
            </w:r>
            <w:r>
              <w:rPr>
                <w:rStyle w:val="IndexLink"/>
                <w:rtl w:val="true"/>
              </w:rPr>
              <w:tab/>
            </w:r>
            <w:r>
              <w:rPr>
                <w:rStyle w:val="IndexLink"/>
              </w:rPr>
              <w:t>149</w:t>
            </w:r>
          </w:hyperlink>
        </w:p>
        <w:p>
          <w:pPr>
            <w:pStyle w:val="Contents5"/>
            <w:tabs>
              <w:tab w:val="clear" w:pos="7892"/>
              <w:tab w:val="right" w:pos="9026" w:leader="dot"/>
            </w:tabs>
            <w:rPr/>
          </w:pPr>
          <w:hyperlink w:anchor="__RefHeading___Toc9559835_2870459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9559837_2870459653">
            <w:r>
              <w:rPr>
                <w:webHidden/>
                <w:rStyle w:val="IndexLink"/>
                <w:rtl w:val="true"/>
              </w:rPr>
              <w:t>بررسی روایت</w:t>
            </w:r>
            <w:r>
              <w:rPr>
                <w:rStyle w:val="IndexLink"/>
                <w:rtl w:val="true"/>
              </w:rPr>
              <w:tab/>
            </w:r>
            <w:r>
              <w:rPr>
                <w:rStyle w:val="IndexLink"/>
              </w:rPr>
              <w:t>150</w:t>
            </w:r>
          </w:hyperlink>
        </w:p>
        <w:p>
          <w:pPr>
            <w:pStyle w:val="Contents3"/>
            <w:tabs>
              <w:tab w:val="clear" w:pos="8459"/>
              <w:tab w:val="right" w:pos="9026" w:leader="dot"/>
            </w:tabs>
            <w:rPr/>
          </w:pPr>
          <w:hyperlink w:anchor="__RefHeading___Toc9559839_2870459653">
            <w:r>
              <w:rPr>
                <w:webHidden/>
                <w:rStyle w:val="IndexLink"/>
                <w:rtl w:val="true"/>
              </w:rPr>
              <w:t>گفتاری در سنجش سطح معرفتی برخی از یاران ائمه علیهم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9559841_2870459653">
            <w:r>
              <w:rPr>
                <w:webHidden/>
                <w:rStyle w:val="IndexLink"/>
                <w:rtl w:val="true"/>
              </w:rPr>
              <w:t>عمرو بن حمق</w:t>
            </w:r>
            <w:r>
              <w:rPr>
                <w:rStyle w:val="IndexLink"/>
                <w:rtl w:val="true"/>
              </w:rPr>
              <w:tab/>
            </w:r>
            <w:r>
              <w:rPr>
                <w:rStyle w:val="IndexLink"/>
              </w:rPr>
              <w:t>152</w:t>
            </w:r>
          </w:hyperlink>
        </w:p>
        <w:p>
          <w:pPr>
            <w:pStyle w:val="Contents3"/>
            <w:tabs>
              <w:tab w:val="clear" w:pos="8459"/>
              <w:tab w:val="right" w:pos="9026" w:leader="dot"/>
            </w:tabs>
            <w:rPr/>
          </w:pPr>
          <w:hyperlink w:anchor="__RefHeading___Toc9559843_2870459653">
            <w:r>
              <w:rPr>
                <w:webHidden/>
                <w:rStyle w:val="IndexLink"/>
                <w:rtl w:val="true"/>
              </w:rPr>
              <w:t>هاشم بن عتبه مرقال</w:t>
            </w:r>
            <w:r>
              <w:rPr>
                <w:rStyle w:val="IndexLink"/>
                <w:rtl w:val="true"/>
              </w:rPr>
              <w:tab/>
            </w:r>
            <w:r>
              <w:rPr>
                <w:rStyle w:val="IndexLink"/>
              </w:rPr>
              <w:t>154</w:t>
            </w:r>
          </w:hyperlink>
        </w:p>
        <w:p>
          <w:pPr>
            <w:pStyle w:val="Contents3"/>
            <w:tabs>
              <w:tab w:val="clear" w:pos="8459"/>
              <w:tab w:val="right" w:pos="9026" w:leader="dot"/>
            </w:tabs>
            <w:rPr/>
          </w:pPr>
          <w:hyperlink w:anchor="__RefHeading___Toc9559845_2870459653">
            <w:r>
              <w:rPr>
                <w:webHidden/>
                <w:rStyle w:val="IndexLink"/>
                <w:rtl w:val="true"/>
              </w:rPr>
              <w:t>محمد بن ابی حذیفه</w:t>
            </w:r>
            <w:r>
              <w:rPr>
                <w:rStyle w:val="IndexLink"/>
                <w:rtl w:val="true"/>
              </w:rPr>
              <w:tab/>
            </w:r>
            <w:r>
              <w:rPr>
                <w:rStyle w:val="IndexLink"/>
              </w:rPr>
              <w:t>162</w:t>
            </w:r>
          </w:hyperlink>
        </w:p>
        <w:p>
          <w:pPr>
            <w:pStyle w:val="Contents2"/>
            <w:tabs>
              <w:tab w:val="clear" w:pos="8743"/>
              <w:tab w:val="right" w:pos="9026" w:leader="dot"/>
            </w:tabs>
            <w:rPr/>
          </w:pPr>
          <w:hyperlink w:anchor="__RefHeading___Toc9559847_2870459653">
            <w:r>
              <w:rPr>
                <w:webHidden/>
                <w:rStyle w:val="IndexLink"/>
                <w:rtl w:val="true"/>
              </w:rPr>
              <w:t>جلسه هشتم</w:t>
            </w:r>
            <w:r>
              <w:rPr>
                <w:rStyle w:val="IndexLink"/>
                <w:rtl w:val="true"/>
              </w:rPr>
              <w:tab/>
            </w:r>
            <w:r>
              <w:rPr>
                <w:rStyle w:val="IndexLink"/>
              </w:rPr>
              <w:t>165</w:t>
            </w:r>
          </w:hyperlink>
        </w:p>
        <w:p>
          <w:pPr>
            <w:pStyle w:val="Contents3"/>
            <w:tabs>
              <w:tab w:val="clear" w:pos="8459"/>
              <w:tab w:val="right" w:pos="9026" w:leader="dot"/>
            </w:tabs>
            <w:rPr/>
          </w:pPr>
          <w:hyperlink w:anchor="__RefHeading___Toc9559849_287045965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9559851_2870459653">
            <w:r>
              <w:rPr>
                <w:webHidden/>
                <w:rStyle w:val="IndexLink"/>
                <w:rtl w:val="true"/>
              </w:rPr>
              <w:t>دو روایت از کمال الدین و تمام النعمة در تبیین معنای معرفت</w:t>
            </w:r>
            <w:r>
              <w:rPr>
                <w:rStyle w:val="IndexLink"/>
                <w:rtl w:val="true"/>
              </w:rPr>
              <w:tab/>
            </w:r>
            <w:r>
              <w:rPr>
                <w:rStyle w:val="IndexLink"/>
              </w:rPr>
              <w:t>167</w:t>
            </w:r>
          </w:hyperlink>
        </w:p>
        <w:p>
          <w:pPr>
            <w:pStyle w:val="Contents4"/>
            <w:tabs>
              <w:tab w:val="clear" w:pos="8176"/>
              <w:tab w:val="right" w:pos="9026" w:leader="dot"/>
            </w:tabs>
            <w:rPr/>
          </w:pPr>
          <w:hyperlink w:anchor="__RefHeading___Toc9559853_2870459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9559855_2870459653">
            <w:r>
              <w:rPr>
                <w:webHidden/>
                <w:rStyle w:val="IndexLink"/>
                <w:rtl w:val="true"/>
              </w:rPr>
              <w:t>روایت اول</w:t>
            </w:r>
            <w:r>
              <w:rPr>
                <w:rStyle w:val="IndexLink"/>
                <w:rtl w:val="true"/>
              </w:rPr>
              <w:tab/>
            </w:r>
            <w:r>
              <w:rPr>
                <w:rStyle w:val="IndexLink"/>
              </w:rPr>
              <w:t>168</w:t>
            </w:r>
          </w:hyperlink>
        </w:p>
        <w:p>
          <w:pPr>
            <w:pStyle w:val="Contents5"/>
            <w:tabs>
              <w:tab w:val="clear" w:pos="7892"/>
              <w:tab w:val="right" w:pos="9026" w:leader="dot"/>
            </w:tabs>
            <w:rPr/>
          </w:pPr>
          <w:hyperlink w:anchor="__RefHeading___Toc9559857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9559859_2870459653">
            <w:r>
              <w:rPr>
                <w:webHidden/>
                <w:rStyle w:val="IndexLink"/>
                <w:rtl w:val="true"/>
              </w:rPr>
              <w:t>بررسی روایت</w:t>
            </w:r>
            <w:r>
              <w:rPr>
                <w:rStyle w:val="IndexLink"/>
                <w:rtl w:val="true"/>
              </w:rPr>
              <w:tab/>
            </w:r>
            <w:r>
              <w:rPr>
                <w:rStyle w:val="IndexLink"/>
              </w:rPr>
              <w:t>169</w:t>
            </w:r>
          </w:hyperlink>
        </w:p>
        <w:p>
          <w:pPr>
            <w:pStyle w:val="Contents4"/>
            <w:tabs>
              <w:tab w:val="clear" w:pos="8176"/>
              <w:tab w:val="right" w:pos="9026" w:leader="dot"/>
            </w:tabs>
            <w:rPr/>
          </w:pPr>
          <w:hyperlink w:anchor="__RefHeading___Toc9559861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559863_2870459653">
            <w:r>
              <w:rPr>
                <w:webHidden/>
                <w:rStyle w:val="IndexLink"/>
                <w:rtl w:val="true"/>
              </w:rPr>
              <w:t>روایت دوم</w:t>
            </w:r>
            <w:r>
              <w:rPr>
                <w:rStyle w:val="IndexLink"/>
                <w:rtl w:val="true"/>
              </w:rPr>
              <w:tab/>
            </w:r>
            <w:r>
              <w:rPr>
                <w:rStyle w:val="IndexLink"/>
              </w:rPr>
              <w:t>169</w:t>
            </w:r>
          </w:hyperlink>
        </w:p>
        <w:p>
          <w:pPr>
            <w:pStyle w:val="Contents5"/>
            <w:tabs>
              <w:tab w:val="clear" w:pos="7892"/>
              <w:tab w:val="right" w:pos="9026" w:leader="dot"/>
            </w:tabs>
            <w:rPr/>
          </w:pPr>
          <w:hyperlink w:anchor="__RefHeading___Toc9559865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9559867_2870459653">
            <w:r>
              <w:rPr>
                <w:webHidden/>
                <w:rStyle w:val="IndexLink"/>
                <w:rtl w:val="true"/>
              </w:rPr>
              <w:t>معنای معرفت از منظر روایات</w:t>
            </w:r>
            <w:r>
              <w:rPr>
                <w:rStyle w:val="IndexLink"/>
                <w:rtl w:val="true"/>
              </w:rPr>
              <w:tab/>
            </w:r>
            <w:r>
              <w:rPr>
                <w:rStyle w:val="IndexLink"/>
              </w:rPr>
              <w:t>187</w:t>
            </w:r>
          </w:hyperlink>
        </w:p>
        <w:p>
          <w:pPr>
            <w:pStyle w:val="Contents4"/>
            <w:tabs>
              <w:tab w:val="clear" w:pos="8176"/>
              <w:tab w:val="right" w:pos="9026" w:leader="dot"/>
            </w:tabs>
            <w:rPr/>
          </w:pPr>
          <w:hyperlink w:anchor="__RefHeading___Toc9559869_2870459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9559871_2870459653">
            <w:r>
              <w:rPr>
                <w:webHidden/>
                <w:rStyle w:val="IndexLink"/>
                <w:rtl w:val="true"/>
              </w:rPr>
              <w:t>روایت اول</w:t>
            </w:r>
            <w:r>
              <w:rPr>
                <w:rStyle w:val="IndexLink"/>
                <w:rtl w:val="true"/>
              </w:rPr>
              <w:tab/>
            </w:r>
            <w:r>
              <w:rPr>
                <w:rStyle w:val="IndexLink"/>
              </w:rPr>
              <w:t>187</w:t>
            </w:r>
          </w:hyperlink>
        </w:p>
        <w:p>
          <w:pPr>
            <w:pStyle w:val="Contents5"/>
            <w:tabs>
              <w:tab w:val="clear" w:pos="7892"/>
              <w:tab w:val="right" w:pos="9026" w:leader="dot"/>
            </w:tabs>
            <w:rPr/>
          </w:pPr>
          <w:hyperlink w:anchor="__RefHeading___Toc9559873_2870459653">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9559875_2870459653">
            <w:r>
              <w:rPr>
                <w:webHidden/>
                <w:rStyle w:val="IndexLink"/>
                <w:rtl w:val="true"/>
              </w:rPr>
              <w:t>بررسی روایت</w:t>
            </w:r>
            <w:r>
              <w:rPr>
                <w:rStyle w:val="IndexLink"/>
                <w:rtl w:val="true"/>
              </w:rPr>
              <w:tab/>
            </w:r>
            <w:r>
              <w:rPr>
                <w:rStyle w:val="IndexLink"/>
              </w:rPr>
              <w:t>188</w:t>
            </w:r>
          </w:hyperlink>
        </w:p>
        <w:p>
          <w:pPr>
            <w:pStyle w:val="Contents3"/>
            <w:tabs>
              <w:tab w:val="clear" w:pos="8459"/>
              <w:tab w:val="right" w:pos="9026" w:leader="dot"/>
            </w:tabs>
            <w:rPr/>
          </w:pPr>
          <w:hyperlink w:anchor="__RefHeading___Toc9559877_2870459653">
            <w:r>
              <w:rPr>
                <w:webHidden/>
                <w:rStyle w:val="IndexLink"/>
                <w:rtl w:val="true"/>
              </w:rPr>
              <w:t>محمد بن فضیل</w:t>
            </w:r>
            <w:r>
              <w:rPr>
                <w:rStyle w:val="IndexLink"/>
                <w:rtl w:val="true"/>
              </w:rPr>
              <w:tab/>
            </w:r>
            <w:r>
              <w:rPr>
                <w:rStyle w:val="IndexLink"/>
              </w:rPr>
              <w:t>188</w:t>
            </w:r>
          </w:hyperlink>
        </w:p>
        <w:p>
          <w:pPr>
            <w:pStyle w:val="Contents3"/>
            <w:tabs>
              <w:tab w:val="clear" w:pos="8459"/>
              <w:tab w:val="right" w:pos="9026" w:leader="dot"/>
            </w:tabs>
            <w:rPr/>
          </w:pPr>
          <w:hyperlink w:anchor="__RefHeading___Toc9559879_2870459653">
            <w:r>
              <w:rPr>
                <w:webHidden/>
                <w:rStyle w:val="IndexLink"/>
                <w:rtl w:val="true"/>
              </w:rPr>
              <w:t>ابوحمزه ثمالی</w:t>
            </w:r>
            <w:r>
              <w:rPr>
                <w:rStyle w:val="IndexLink"/>
                <w:rtl w:val="true"/>
              </w:rPr>
              <w:tab/>
            </w:r>
            <w:r>
              <w:rPr>
                <w:rStyle w:val="IndexLink"/>
              </w:rPr>
              <w:t>193</w:t>
            </w:r>
          </w:hyperlink>
        </w:p>
        <w:p>
          <w:pPr>
            <w:pStyle w:val="Contents3"/>
            <w:tabs>
              <w:tab w:val="clear" w:pos="8459"/>
              <w:tab w:val="right" w:pos="9026" w:leader="dot"/>
            </w:tabs>
            <w:rPr/>
          </w:pPr>
          <w:hyperlink w:anchor="__RefHeading___Toc9559881_2870459653">
            <w:r>
              <w:rPr>
                <w:webHidden/>
                <w:rStyle w:val="IndexLink"/>
                <w:rtl w:val="true"/>
              </w:rPr>
              <w:t>بررسی دلالی</w:t>
            </w:r>
            <w:r>
              <w:rPr>
                <w:rStyle w:val="IndexLink"/>
                <w:rtl w:val="true"/>
              </w:rPr>
              <w:tab/>
            </w:r>
            <w:r>
              <w:rPr>
                <w:rStyle w:val="IndexLink"/>
              </w:rPr>
              <w:t>194</w:t>
            </w:r>
          </w:hyperlink>
        </w:p>
        <w:p>
          <w:pPr>
            <w:pStyle w:val="Contents3"/>
            <w:tabs>
              <w:tab w:val="clear" w:pos="8459"/>
              <w:tab w:val="right" w:pos="9026" w:leader="dot"/>
            </w:tabs>
            <w:rPr/>
          </w:pPr>
          <w:hyperlink w:anchor="__RefHeading___Toc9559883_2870459653">
            <w:r>
              <w:rPr>
                <w:webHidden/>
                <w:rStyle w:val="IndexLink"/>
                <w:rtl w:val="true"/>
              </w:rPr>
              <w:t>کلام مرحوم مجلسی در تبیین روایت</w:t>
            </w:r>
            <w:r>
              <w:rPr>
                <w:rStyle w:val="IndexLink"/>
                <w:rtl w:val="true"/>
              </w:rPr>
              <w:tab/>
            </w:r>
            <w:r>
              <w:rPr>
                <w:rStyle w:val="IndexLink"/>
              </w:rPr>
              <w:t>196</w:t>
            </w:r>
          </w:hyperlink>
        </w:p>
        <w:p>
          <w:pPr>
            <w:pStyle w:val="Contents4"/>
            <w:tabs>
              <w:tab w:val="clear" w:pos="8176"/>
              <w:tab w:val="right" w:pos="9026" w:leader="dot"/>
            </w:tabs>
            <w:rPr/>
          </w:pPr>
          <w:hyperlink w:anchor="__RefHeading___Toc9559885_2870459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9559887_2870459653">
            <w:r>
              <w:rPr>
                <w:webHidden/>
                <w:rStyle w:val="IndexLink"/>
                <w:rtl w:val="true"/>
              </w:rPr>
              <w:t>در بیان اول، ایشان می فرمایند</w:t>
            </w:r>
            <w:r>
              <w:rPr>
                <w:rStyle w:val="IndexLink"/>
                <w:rtl w:val="true"/>
              </w:rPr>
              <w:t>:</w:t>
              <w:tab/>
            </w:r>
            <w:r>
              <w:rPr>
                <w:rStyle w:val="IndexLink"/>
              </w:rPr>
              <w:t>196</w:t>
            </w:r>
          </w:hyperlink>
        </w:p>
        <w:p>
          <w:pPr>
            <w:pStyle w:val="Contents3"/>
            <w:tabs>
              <w:tab w:val="clear" w:pos="8459"/>
              <w:tab w:val="right" w:pos="9026" w:leader="dot"/>
            </w:tabs>
            <w:rPr/>
          </w:pPr>
          <w:hyperlink w:anchor="__RefHeading___Toc9559889_2870459653">
            <w:r>
              <w:rPr>
                <w:webHidden/>
                <w:rStyle w:val="IndexLink"/>
                <w:rtl w:val="true"/>
              </w:rPr>
              <w:t>اهل سنت و استعمال لفظ در اکثر از معنای واحد در مورد حدیث ثقلین</w:t>
            </w:r>
            <w:r>
              <w:rPr>
                <w:rStyle w:val="IndexLink"/>
                <w:rtl w:val="true"/>
              </w:rPr>
              <w:tab/>
            </w:r>
            <w:r>
              <w:rPr>
                <w:rStyle w:val="IndexLink"/>
              </w:rPr>
              <w:t>200</w:t>
            </w:r>
          </w:hyperlink>
        </w:p>
        <w:p>
          <w:pPr>
            <w:pStyle w:val="Contents3"/>
            <w:tabs>
              <w:tab w:val="clear" w:pos="8459"/>
              <w:tab w:val="right" w:pos="9026" w:leader="dot"/>
            </w:tabs>
            <w:rPr/>
          </w:pPr>
          <w:hyperlink w:anchor="__RefHeading___Toc9559891_2870459653">
            <w:r>
              <w:rPr>
                <w:webHidden/>
                <w:rStyle w:val="IndexLink"/>
                <w:rtl w:val="true"/>
              </w:rPr>
              <w:t>کلام ملا صالح مازندرانی در شرح روایت</w:t>
            </w:r>
            <w:r>
              <w:rPr>
                <w:rStyle w:val="IndexLink"/>
                <w:rtl w:val="true"/>
              </w:rPr>
              <w:tab/>
            </w:r>
            <w:r>
              <w:rPr>
                <w:rStyle w:val="IndexLink"/>
              </w:rPr>
              <w:t>205</w:t>
            </w:r>
          </w:hyperlink>
        </w:p>
        <w:p>
          <w:pPr>
            <w:pStyle w:val="Contents2"/>
            <w:tabs>
              <w:tab w:val="clear" w:pos="8743"/>
              <w:tab w:val="right" w:pos="9026" w:leader="dot"/>
            </w:tabs>
            <w:rPr/>
          </w:pPr>
          <w:hyperlink w:anchor="__RefHeading___Toc9559893_2870459653">
            <w:r>
              <w:rPr>
                <w:webHidden/>
                <w:rStyle w:val="IndexLink"/>
                <w:rtl w:val="true"/>
              </w:rPr>
              <w:t>جلسه دهم</w:t>
            </w:r>
            <w:r>
              <w:rPr>
                <w:rStyle w:val="IndexLink"/>
                <w:rtl w:val="true"/>
              </w:rPr>
              <w:tab/>
            </w:r>
            <w:r>
              <w:rPr>
                <w:rStyle w:val="IndexLink"/>
              </w:rPr>
              <w:t>209</w:t>
            </w:r>
          </w:hyperlink>
        </w:p>
        <w:p>
          <w:pPr>
            <w:pStyle w:val="Contents3"/>
            <w:tabs>
              <w:tab w:val="clear" w:pos="8459"/>
              <w:tab w:val="right" w:pos="9026" w:leader="dot"/>
            </w:tabs>
            <w:rPr/>
          </w:pPr>
          <w:hyperlink w:anchor="__RefHeading___Toc9559895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9559897_2870459653">
            <w:r>
              <w:rPr>
                <w:webHidden/>
                <w:rStyle w:val="IndexLink"/>
                <w:rtl w:val="true"/>
              </w:rPr>
              <w:t>بررسی سندی</w:t>
            </w:r>
            <w:r>
              <w:rPr>
                <w:rStyle w:val="IndexLink"/>
                <w:rtl w:val="true"/>
              </w:rPr>
              <w:tab/>
            </w:r>
            <w:r>
              <w:rPr>
                <w:rStyle w:val="IndexLink"/>
              </w:rPr>
              <w:t>210</w:t>
            </w:r>
          </w:hyperlink>
        </w:p>
        <w:p>
          <w:pPr>
            <w:pStyle w:val="Contents3"/>
            <w:tabs>
              <w:tab w:val="clear" w:pos="8459"/>
              <w:tab w:val="right" w:pos="9026" w:leader="dot"/>
            </w:tabs>
            <w:rPr/>
          </w:pPr>
          <w:hyperlink w:anchor="__RefHeading___Toc9559899_2870459653">
            <w:r>
              <w:rPr>
                <w:webHidden/>
                <w:rStyle w:val="IndexLink"/>
                <w:rtl w:val="true"/>
              </w:rPr>
              <w:t>بررسی دلالی</w:t>
            </w:r>
            <w:r>
              <w:rPr>
                <w:rStyle w:val="IndexLink"/>
                <w:rtl w:val="true"/>
              </w:rPr>
              <w:tab/>
            </w:r>
            <w:r>
              <w:rPr>
                <w:rStyle w:val="IndexLink"/>
              </w:rPr>
              <w:t>211</w:t>
            </w:r>
          </w:hyperlink>
        </w:p>
        <w:p>
          <w:pPr>
            <w:pStyle w:val="Contents3"/>
            <w:tabs>
              <w:tab w:val="clear" w:pos="8459"/>
              <w:tab w:val="right" w:pos="9026" w:leader="dot"/>
            </w:tabs>
            <w:rPr/>
          </w:pPr>
          <w:hyperlink w:anchor="__RefHeading___Toc9559901_2870459653">
            <w:r>
              <w:rPr>
                <w:webHidden/>
                <w:rStyle w:val="IndexLink"/>
                <w:rtl w:val="true"/>
              </w:rPr>
              <w:t>اشکال اهل سنت در مورد امام زمان علیه السلام در کلام شیخ بهایی</w:t>
            </w:r>
            <w:r>
              <w:rPr>
                <w:rStyle w:val="IndexLink"/>
                <w:rtl w:val="true"/>
              </w:rPr>
              <w:tab/>
            </w:r>
            <w:r>
              <w:rPr>
                <w:rStyle w:val="IndexLink"/>
              </w:rPr>
              <w:t>215</w:t>
            </w:r>
          </w:hyperlink>
        </w:p>
        <w:p>
          <w:pPr>
            <w:pStyle w:val="Contents3"/>
            <w:tabs>
              <w:tab w:val="clear" w:pos="8459"/>
              <w:tab w:val="right" w:pos="9026" w:leader="dot"/>
            </w:tabs>
            <w:rPr/>
          </w:pPr>
          <w:hyperlink w:anchor="__RefHeading___Toc9559903_2870459653">
            <w:r>
              <w:rPr>
                <w:webHidden/>
                <w:rStyle w:val="IndexLink"/>
                <w:rtl w:val="true"/>
              </w:rPr>
              <w:t>پاسخ علامه مجلسی به اشکال</w:t>
            </w:r>
            <w:r>
              <w:rPr>
                <w:rStyle w:val="IndexLink"/>
                <w:rtl w:val="true"/>
              </w:rPr>
              <w:tab/>
            </w:r>
            <w:r>
              <w:rPr>
                <w:rStyle w:val="IndexLink"/>
              </w:rPr>
              <w:t>217</w:t>
            </w:r>
          </w:hyperlink>
        </w:p>
        <w:p>
          <w:pPr>
            <w:pStyle w:val="Contents3"/>
            <w:tabs>
              <w:tab w:val="clear" w:pos="8459"/>
              <w:tab w:val="right" w:pos="9026" w:leader="dot"/>
            </w:tabs>
            <w:rPr/>
          </w:pPr>
          <w:hyperlink w:anchor="__RefHeading___Toc9559905_2870459653">
            <w:r>
              <w:rPr>
                <w:webHidden/>
                <w:rStyle w:val="IndexLink"/>
                <w:rtl w:val="true"/>
              </w:rPr>
              <w:t>کلام ملا صالح مازندرانی در شرح روایت</w:t>
            </w:r>
            <w:r>
              <w:rPr>
                <w:rStyle w:val="IndexLink"/>
                <w:rtl w:val="true"/>
              </w:rPr>
              <w:tab/>
            </w:r>
            <w:r>
              <w:rPr>
                <w:rStyle w:val="IndexLink"/>
              </w:rPr>
              <w:t>219</w:t>
            </w:r>
          </w:hyperlink>
        </w:p>
        <w:p>
          <w:pPr>
            <w:pStyle w:val="Contents2"/>
            <w:tabs>
              <w:tab w:val="clear" w:pos="8743"/>
              <w:tab w:val="right" w:pos="9026" w:leader="dot"/>
            </w:tabs>
            <w:rPr/>
          </w:pPr>
          <w:hyperlink w:anchor="__RefHeading___Toc9559907_2870459653">
            <w:r>
              <w:rPr>
                <w:webHidden/>
                <w:rStyle w:val="IndexLink"/>
                <w:rtl w:val="true"/>
              </w:rPr>
              <w:t>جلسه یازدهم</w:t>
            </w:r>
            <w:r>
              <w:rPr>
                <w:rStyle w:val="IndexLink"/>
                <w:rtl w:val="true"/>
              </w:rPr>
              <w:tab/>
            </w:r>
            <w:r>
              <w:rPr>
                <w:rStyle w:val="IndexLink"/>
              </w:rPr>
              <w:t>223</w:t>
            </w:r>
          </w:hyperlink>
        </w:p>
        <w:p>
          <w:pPr>
            <w:pStyle w:val="Contents3"/>
            <w:tabs>
              <w:tab w:val="clear" w:pos="8459"/>
              <w:tab w:val="right" w:pos="9026" w:leader="dot"/>
            </w:tabs>
            <w:rPr/>
          </w:pPr>
          <w:hyperlink w:anchor="__RefHeading___Toc9559909_2870459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9559911_2870459653">
            <w:r>
              <w:rPr>
                <w:webHidden/>
                <w:rStyle w:val="IndexLink"/>
                <w:rtl w:val="true"/>
              </w:rPr>
              <w:t>روایت سوم</w:t>
            </w:r>
            <w:r>
              <w:rPr>
                <w:rStyle w:val="IndexLink"/>
                <w:rtl w:val="true"/>
              </w:rPr>
              <w:tab/>
            </w:r>
            <w:r>
              <w:rPr>
                <w:rStyle w:val="IndexLink"/>
              </w:rPr>
              <w:t>223</w:t>
            </w:r>
          </w:hyperlink>
        </w:p>
        <w:p>
          <w:pPr>
            <w:pStyle w:val="Contents4"/>
            <w:tabs>
              <w:tab w:val="clear" w:pos="8176"/>
              <w:tab w:val="right" w:pos="9026" w:leader="dot"/>
            </w:tabs>
            <w:rPr/>
          </w:pPr>
          <w:hyperlink w:anchor="__RefHeading___Toc9559913_2870459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9559915_2870459653">
            <w:r>
              <w:rPr>
                <w:webHidden/>
                <w:rStyle w:val="IndexLink"/>
                <w:rtl w:val="true"/>
              </w:rPr>
              <w:t>بررسی سندی</w:t>
            </w:r>
            <w:r>
              <w:rPr>
                <w:rStyle w:val="IndexLink"/>
                <w:rtl w:val="true"/>
              </w:rPr>
              <w:tab/>
            </w:r>
            <w:r>
              <w:rPr>
                <w:rStyle w:val="IndexLink"/>
              </w:rPr>
              <w:t>227</w:t>
            </w:r>
          </w:hyperlink>
        </w:p>
        <w:p>
          <w:pPr>
            <w:pStyle w:val="Contents4"/>
            <w:tabs>
              <w:tab w:val="clear" w:pos="8176"/>
              <w:tab w:val="right" w:pos="9026" w:leader="dot"/>
            </w:tabs>
            <w:rPr/>
          </w:pPr>
          <w:hyperlink w:anchor="__RefHeading___Toc9559917_2870459653">
            <w:r>
              <w:rPr>
                <w:webHidden/>
                <w:rStyle w:val="IndexLink"/>
                <w:rtl w:val="true"/>
              </w:rPr>
              <w:t>بررسی دلالی</w:t>
            </w:r>
            <w:r>
              <w:rPr>
                <w:rStyle w:val="IndexLink"/>
                <w:rtl w:val="true"/>
              </w:rPr>
              <w:tab/>
            </w:r>
            <w:r>
              <w:rPr>
                <w:rStyle w:val="IndexLink"/>
              </w:rPr>
              <w:t>227</w:t>
            </w:r>
          </w:hyperlink>
        </w:p>
        <w:p>
          <w:pPr>
            <w:pStyle w:val="Contents2"/>
            <w:tabs>
              <w:tab w:val="clear" w:pos="8743"/>
              <w:tab w:val="right" w:pos="9026" w:leader="dot"/>
            </w:tabs>
            <w:rPr/>
          </w:pPr>
          <w:hyperlink w:anchor="__RefHeading___Toc9559919_2870459653">
            <w:r>
              <w:rPr>
                <w:webHidden/>
                <w:rStyle w:val="IndexLink"/>
                <w:rtl w:val="true"/>
              </w:rPr>
              <w:t>جلسه دوازدهم</w:t>
            </w:r>
            <w:r>
              <w:rPr>
                <w:rStyle w:val="IndexLink"/>
                <w:rtl w:val="true"/>
              </w:rPr>
              <w:tab/>
            </w:r>
            <w:r>
              <w:rPr>
                <w:rStyle w:val="IndexLink"/>
              </w:rPr>
              <w:t>242</w:t>
            </w:r>
          </w:hyperlink>
        </w:p>
        <w:p>
          <w:pPr>
            <w:pStyle w:val="Contents3"/>
            <w:tabs>
              <w:tab w:val="clear" w:pos="8459"/>
              <w:tab w:val="right" w:pos="9026" w:leader="dot"/>
            </w:tabs>
            <w:rPr/>
          </w:pPr>
          <w:hyperlink w:anchor="__RefHeading___Toc9559921_2870459653">
            <w:r>
              <w:rPr>
                <w:webHidden/>
                <w:rStyle w:val="IndexLink"/>
                <w:rtl w:val="true"/>
              </w:rPr>
              <w:t>روایت چهارم</w:t>
            </w:r>
            <w:r>
              <w:rPr>
                <w:rStyle w:val="IndexLink"/>
                <w:rtl w:val="true"/>
              </w:rPr>
              <w:tab/>
            </w:r>
            <w:r>
              <w:rPr>
                <w:rStyle w:val="IndexLink"/>
              </w:rPr>
              <w:t>242</w:t>
            </w:r>
          </w:hyperlink>
        </w:p>
        <w:p>
          <w:pPr>
            <w:pStyle w:val="Contents4"/>
            <w:tabs>
              <w:tab w:val="clear" w:pos="8176"/>
              <w:tab w:val="right" w:pos="9026" w:leader="dot"/>
            </w:tabs>
            <w:rPr/>
          </w:pPr>
          <w:hyperlink w:anchor="__RefHeading___Toc9559923_2870459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9559925_2870459653">
            <w:r>
              <w:rPr>
                <w:webHidden/>
                <w:rStyle w:val="IndexLink"/>
                <w:rtl w:val="true"/>
              </w:rPr>
              <w:t>بررسی سندی</w:t>
            </w:r>
            <w:r>
              <w:rPr>
                <w:rStyle w:val="IndexLink"/>
                <w:rtl w:val="true"/>
              </w:rPr>
              <w:tab/>
            </w:r>
            <w:r>
              <w:rPr>
                <w:rStyle w:val="IndexLink"/>
              </w:rPr>
              <w:t>244</w:t>
            </w:r>
          </w:hyperlink>
        </w:p>
        <w:p>
          <w:pPr>
            <w:pStyle w:val="Contents4"/>
            <w:tabs>
              <w:tab w:val="clear" w:pos="8176"/>
              <w:tab w:val="right" w:pos="9026" w:leader="dot"/>
            </w:tabs>
            <w:rPr/>
          </w:pPr>
          <w:hyperlink w:anchor="__RefHeading___Toc9559927_2870459653">
            <w:r>
              <w:rPr>
                <w:webHidden/>
                <w:rStyle w:val="IndexLink"/>
                <w:rtl w:val="true"/>
              </w:rPr>
              <w:t>بررسی دلالی</w:t>
            </w:r>
            <w:r>
              <w:rPr>
                <w:rStyle w:val="IndexLink"/>
                <w:rtl w:val="true"/>
              </w:rPr>
              <w:tab/>
            </w:r>
            <w:r>
              <w:rPr>
                <w:rStyle w:val="IndexLink"/>
              </w:rPr>
              <w:t>244</w:t>
            </w:r>
          </w:hyperlink>
        </w:p>
        <w:p>
          <w:pPr>
            <w:pStyle w:val="Contents3"/>
            <w:tabs>
              <w:tab w:val="clear" w:pos="8459"/>
              <w:tab w:val="right" w:pos="9026" w:leader="dot"/>
            </w:tabs>
            <w:rPr/>
          </w:pPr>
          <w:hyperlink w:anchor="__RefHeading___Toc9559929_2870459653">
            <w:r>
              <w:rPr>
                <w:webHidden/>
                <w:rStyle w:val="IndexLink"/>
                <w:rtl w:val="true"/>
              </w:rPr>
              <w:t>کلام مرحوم مجلسی در شرح روایت</w:t>
            </w:r>
            <w:r>
              <w:rPr>
                <w:rStyle w:val="IndexLink"/>
                <w:rtl w:val="true"/>
              </w:rPr>
              <w:tab/>
            </w:r>
            <w:r>
              <w:rPr>
                <w:rStyle w:val="IndexLink"/>
              </w:rPr>
              <w:t>244</w:t>
            </w:r>
          </w:hyperlink>
        </w:p>
        <w:p>
          <w:pPr>
            <w:pStyle w:val="Contents3"/>
            <w:tabs>
              <w:tab w:val="clear" w:pos="8459"/>
              <w:tab w:val="right" w:pos="9026" w:leader="dot"/>
            </w:tabs>
            <w:rPr/>
          </w:pPr>
          <w:hyperlink w:anchor="__RefHeading___Toc9559931_2870459653">
            <w:r>
              <w:rPr>
                <w:webHidden/>
                <w:rStyle w:val="IndexLink"/>
                <w:rtl w:val="true"/>
              </w:rPr>
              <w:t>کلام ملا صالح مازندرانی در شرح روایت</w:t>
            </w:r>
            <w:r>
              <w:rPr>
                <w:rStyle w:val="IndexLink"/>
                <w:rtl w:val="true"/>
              </w:rPr>
              <w:tab/>
            </w:r>
            <w:r>
              <w:rPr>
                <w:rStyle w:val="IndexLink"/>
              </w:rPr>
              <w:t>250</w:t>
            </w:r>
          </w:hyperlink>
        </w:p>
        <w:p>
          <w:pPr>
            <w:pStyle w:val="Contents2"/>
            <w:tabs>
              <w:tab w:val="clear" w:pos="8743"/>
              <w:tab w:val="right" w:pos="9026" w:leader="dot"/>
            </w:tabs>
            <w:rPr/>
          </w:pPr>
          <w:hyperlink w:anchor="__RefHeading___Toc9559933_2870459653">
            <w:r>
              <w:rPr>
                <w:webHidden/>
                <w:rStyle w:val="IndexLink"/>
                <w:rtl w:val="true"/>
              </w:rPr>
              <w:t>جلسه سیزدهم</w:t>
            </w:r>
            <w:r>
              <w:rPr>
                <w:rStyle w:val="IndexLink"/>
                <w:rtl w:val="true"/>
              </w:rPr>
              <w:tab/>
            </w:r>
            <w:r>
              <w:rPr>
                <w:rStyle w:val="IndexLink"/>
              </w:rPr>
              <w:t>256</w:t>
            </w:r>
          </w:hyperlink>
        </w:p>
        <w:p>
          <w:pPr>
            <w:pStyle w:val="Contents3"/>
            <w:tabs>
              <w:tab w:val="clear" w:pos="8459"/>
              <w:tab w:val="right" w:pos="9026" w:leader="dot"/>
            </w:tabs>
            <w:rPr/>
          </w:pPr>
          <w:hyperlink w:anchor="__RefHeading___Toc9559935_2870459653">
            <w:r>
              <w:rPr>
                <w:webHidden/>
                <w:rStyle w:val="IndexLink"/>
                <w:rtl w:val="true"/>
              </w:rPr>
              <w:t>ادامه بررسی کلام ملا صالح مازندرانی در شرح حدیث چهارم</w:t>
            </w:r>
            <w:r>
              <w:rPr>
                <w:rStyle w:val="IndexLink"/>
                <w:rtl w:val="true"/>
              </w:rPr>
              <w:tab/>
            </w:r>
            <w:r>
              <w:rPr>
                <w:rStyle w:val="IndexLink"/>
              </w:rPr>
              <w:t>256</w:t>
            </w:r>
          </w:hyperlink>
        </w:p>
        <w:p>
          <w:pPr>
            <w:pStyle w:val="Contents3"/>
            <w:tabs>
              <w:tab w:val="clear" w:pos="8459"/>
              <w:tab w:val="right" w:pos="9026" w:leader="dot"/>
            </w:tabs>
            <w:rPr/>
          </w:pPr>
          <w:hyperlink w:anchor="__RefHeading___Toc9559937_2870459653">
            <w:r>
              <w:rPr>
                <w:webHidden/>
                <w:rStyle w:val="IndexLink"/>
                <w:rtl w:val="true"/>
              </w:rPr>
              <w:t xml:space="preserve">بررسی روایات </w:t>
            </w:r>
            <w:r>
              <w:rPr>
                <w:rStyle w:val="IndexLink"/>
                <w:rtl w:val="true"/>
              </w:rPr>
              <w:t>«</w:t>
            </w:r>
            <w:r>
              <w:rPr>
                <w:rStyle w:val="IndexLink"/>
                <w:rtl w:val="true"/>
              </w:rPr>
              <w:t>الائمة اثناء عشر</w:t>
            </w:r>
            <w:r>
              <w:rPr>
                <w:rStyle w:val="IndexLink"/>
                <w:rtl w:val="true"/>
              </w:rPr>
              <w:t xml:space="preserve">» </w:t>
            </w:r>
            <w:r>
              <w:rPr>
                <w:rStyle w:val="IndexLink"/>
                <w:rtl w:val="true"/>
              </w:rPr>
              <w:t>در منابع عامه</w:t>
            </w:r>
            <w:r>
              <w:rPr>
                <w:rStyle w:val="IndexLink"/>
                <w:rtl w:val="true"/>
              </w:rPr>
              <w:tab/>
            </w:r>
            <w:r>
              <w:rPr>
                <w:rStyle w:val="IndexLink"/>
              </w:rPr>
              <w:t>260</w:t>
            </w:r>
          </w:hyperlink>
        </w:p>
        <w:p>
          <w:pPr>
            <w:pStyle w:val="Contents4"/>
            <w:tabs>
              <w:tab w:val="clear" w:pos="8176"/>
              <w:tab w:val="right" w:pos="9026" w:leader="dot"/>
            </w:tabs>
            <w:rPr/>
          </w:pPr>
          <w:hyperlink w:anchor="__RefHeading___Toc9559939_2870459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9559941_2870459653">
            <w:r>
              <w:rPr>
                <w:webHidden/>
                <w:rStyle w:val="IndexLink"/>
                <w:rtl w:val="true"/>
              </w:rPr>
              <w:t>روایت اول</w:t>
            </w:r>
            <w:r>
              <w:rPr>
                <w:rStyle w:val="IndexLink"/>
                <w:rtl w:val="true"/>
              </w:rPr>
              <w:tab/>
            </w:r>
            <w:r>
              <w:rPr>
                <w:rStyle w:val="IndexLink"/>
              </w:rPr>
              <w:t>261</w:t>
            </w:r>
          </w:hyperlink>
        </w:p>
        <w:p>
          <w:pPr>
            <w:pStyle w:val="Contents4"/>
            <w:tabs>
              <w:tab w:val="clear" w:pos="8176"/>
              <w:tab w:val="right" w:pos="9026" w:leader="dot"/>
            </w:tabs>
            <w:rPr/>
          </w:pPr>
          <w:hyperlink w:anchor="__RefHeading___Toc9559943_2870459653">
            <w:r>
              <w:rPr>
                <w:webHidden/>
                <w:rStyle w:val="IndexLink"/>
                <w:rtl w:val="true"/>
              </w:rPr>
              <w:t>روایت دوم</w:t>
            </w:r>
            <w:r>
              <w:rPr>
                <w:rStyle w:val="IndexLink"/>
                <w:rtl w:val="true"/>
              </w:rPr>
              <w:tab/>
            </w:r>
            <w:r>
              <w:rPr>
                <w:rStyle w:val="IndexLink"/>
              </w:rPr>
              <w:t>262</w:t>
            </w:r>
          </w:hyperlink>
        </w:p>
        <w:p>
          <w:pPr>
            <w:pStyle w:val="Contents4"/>
            <w:tabs>
              <w:tab w:val="clear" w:pos="8176"/>
              <w:tab w:val="right" w:pos="9026" w:leader="dot"/>
            </w:tabs>
            <w:rPr/>
          </w:pPr>
          <w:hyperlink w:anchor="__RefHeading___Toc9559945_2870459653">
            <w:r>
              <w:rPr>
                <w:webHidden/>
                <w:rStyle w:val="IndexLink"/>
                <w:rtl w:val="true"/>
              </w:rPr>
              <w:t>روایت سوم</w:t>
            </w:r>
            <w:r>
              <w:rPr>
                <w:rStyle w:val="IndexLink"/>
                <w:rtl w:val="true"/>
              </w:rPr>
              <w:tab/>
            </w:r>
            <w:r>
              <w:rPr>
                <w:rStyle w:val="IndexLink"/>
              </w:rPr>
              <w:t>263</w:t>
            </w:r>
          </w:hyperlink>
        </w:p>
        <w:p>
          <w:pPr>
            <w:pStyle w:val="Contents3"/>
            <w:tabs>
              <w:tab w:val="clear" w:pos="8459"/>
              <w:tab w:val="right" w:pos="9026" w:leader="dot"/>
            </w:tabs>
            <w:rPr/>
          </w:pPr>
          <w:hyperlink w:anchor="__RefHeading___Toc9559947_2870459653">
            <w:r>
              <w:rPr>
                <w:webHidden/>
                <w:rStyle w:val="IndexLink"/>
                <w:rtl w:val="true"/>
              </w:rPr>
              <w:t>منطق حذف اهل بیت علیهم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9559949_2870459653">
            <w:r>
              <w:rPr>
                <w:webHidden/>
                <w:rStyle w:val="IndexLink"/>
                <w:rtl w:val="true"/>
              </w:rPr>
              <w:t>جلسه چهاردهم</w:t>
            </w:r>
            <w:r>
              <w:rPr>
                <w:rStyle w:val="IndexLink"/>
                <w:rtl w:val="true"/>
              </w:rPr>
              <w:tab/>
            </w:r>
            <w:r>
              <w:rPr>
                <w:rStyle w:val="IndexLink"/>
              </w:rPr>
              <w:t>274</w:t>
            </w:r>
          </w:hyperlink>
        </w:p>
        <w:p>
          <w:pPr>
            <w:pStyle w:val="Contents3"/>
            <w:tabs>
              <w:tab w:val="clear" w:pos="8459"/>
              <w:tab w:val="right" w:pos="9026" w:leader="dot"/>
            </w:tabs>
            <w:rPr/>
          </w:pPr>
          <w:hyperlink w:anchor="__RefHeading___Toc9559951_2870459653">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9559953_2870459653">
            <w:r>
              <w:rPr>
                <w:webHidden/>
                <w:rStyle w:val="IndexLink"/>
                <w:rtl w:val="true"/>
              </w:rPr>
              <w:t>روش پیامبر صلی الله علیه و آله و سلم در معرفی ائمه اثنا عشر علیهم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9559955_2870459653">
            <w:r>
              <w:rPr>
                <w:webHidden/>
                <w:rStyle w:val="IndexLink"/>
                <w:rtl w:val="true"/>
              </w:rPr>
              <w:t>ائمه اثناء عشر علیهم السلام در کتاب فرائد السمطین</w:t>
            </w:r>
            <w:r>
              <w:rPr>
                <w:rStyle w:val="IndexLink"/>
                <w:rtl w:val="true"/>
              </w:rPr>
              <w:tab/>
            </w:r>
            <w:r>
              <w:rPr>
                <w:rStyle w:val="IndexLink"/>
              </w:rPr>
              <w:t>277</w:t>
            </w:r>
          </w:hyperlink>
        </w:p>
        <w:p>
          <w:pPr>
            <w:pStyle w:val="Contents3"/>
            <w:tabs>
              <w:tab w:val="clear" w:pos="8459"/>
              <w:tab w:val="right" w:pos="9026" w:leader="dot"/>
            </w:tabs>
            <w:rPr/>
          </w:pPr>
          <w:hyperlink w:anchor="__RefHeading___Toc9559957_2870459653">
            <w:r>
              <w:rPr>
                <w:webHidden/>
                <w:rStyle w:val="IndexLink"/>
                <w:rtl w:val="true"/>
              </w:rPr>
              <w:t>معرفی ائمه علیهم السلام در روایتی از عمار یاسر در کتاب کفایة الاثر</w:t>
            </w:r>
            <w:r>
              <w:rPr>
                <w:rStyle w:val="IndexLink"/>
                <w:rtl w:val="true"/>
              </w:rPr>
              <w:tab/>
            </w:r>
            <w:r>
              <w:rPr>
                <w:rStyle w:val="IndexLink"/>
              </w:rPr>
              <w:t>283</w:t>
            </w:r>
          </w:hyperlink>
        </w:p>
        <w:p>
          <w:pPr>
            <w:pStyle w:val="Contents3"/>
            <w:tabs>
              <w:tab w:val="clear" w:pos="8459"/>
              <w:tab w:val="right" w:pos="9026" w:leader="dot"/>
            </w:tabs>
            <w:rPr/>
          </w:pPr>
          <w:hyperlink w:anchor="__RefHeading___Toc9559959_2870459653">
            <w:r>
              <w:rPr>
                <w:webHidden/>
                <w:rStyle w:val="IndexLink"/>
                <w:rtl w:val="true"/>
              </w:rPr>
              <w:t>بررسی روایت</w:t>
            </w:r>
            <w:r>
              <w:rPr>
                <w:rStyle w:val="IndexLink"/>
                <w:rtl w:val="true"/>
              </w:rPr>
              <w:tab/>
            </w:r>
            <w:r>
              <w:rPr>
                <w:rStyle w:val="IndexLink"/>
              </w:rPr>
              <w:t>289</w:t>
            </w:r>
          </w:hyperlink>
        </w:p>
        <w:p>
          <w:pPr>
            <w:pStyle w:val="Contents2"/>
            <w:tabs>
              <w:tab w:val="clear" w:pos="8743"/>
              <w:tab w:val="right" w:pos="9026" w:leader="dot"/>
            </w:tabs>
            <w:rPr/>
          </w:pPr>
          <w:hyperlink w:anchor="__RefHeading___Toc9559961_2870459653">
            <w:r>
              <w:rPr>
                <w:webHidden/>
                <w:rStyle w:val="IndexLink"/>
                <w:rtl w:val="true"/>
              </w:rPr>
              <w:t>نتیجه گیری</w:t>
            </w:r>
            <w:r>
              <w:rPr>
                <w:rStyle w:val="IndexLink"/>
                <w:rtl w:val="true"/>
              </w:rPr>
              <w:tab/>
            </w:r>
            <w:r>
              <w:rPr>
                <w:rStyle w:val="IndexLink"/>
              </w:rPr>
              <w:t>294</w:t>
            </w:r>
          </w:hyperlink>
        </w:p>
        <w:p>
          <w:pPr>
            <w:pStyle w:val="Contents2"/>
            <w:tabs>
              <w:tab w:val="clear" w:pos="8743"/>
              <w:tab w:val="right" w:pos="9026" w:leader="dot"/>
            </w:tabs>
            <w:rPr/>
          </w:pPr>
          <w:hyperlink w:anchor="__RefHeading___Toc9559963_2870459653">
            <w:r>
              <w:rPr>
                <w:webHidden/>
                <w:rStyle w:val="IndexLink"/>
                <w:rtl w:val="true"/>
              </w:rPr>
              <w:t>فهرست منابع</w:t>
            </w:r>
            <w:r>
              <w:rPr>
                <w:rStyle w:val="IndexLink"/>
                <w:rtl w:val="true"/>
              </w:rPr>
              <w:tab/>
            </w:r>
            <w:r>
              <w:rPr>
                <w:rStyle w:val="IndexLink"/>
              </w:rPr>
              <w:t>296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8_89511"/>
      <w:bookmarkStart w:id="1" w:name="pg9798_89511"/>
      <w:bookmarkEnd w:id="1"/>
    </w:p>
    <w:p>
      <w:pPr>
        <w:pStyle w:val="Heading2"/>
        <w:numPr>
          <w:ilvl w:val="1"/>
          <w:numId w:val="1"/>
        </w:numPr>
        <w:rPr/>
      </w:pPr>
      <w:bookmarkStart w:id="2" w:name="pg9798_89511"/>
      <w:bookmarkStart w:id="3" w:name="__RefHeading___Toc955962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دلالی حدیث معرفت و نسبت آن با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نجم الدین طبسی؛ ویراستار ابوالفضل علیدوست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45/297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9737407</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5962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798_89513"/>
    </w:p>
    <w:p>
      <w:pPr>
        <w:pStyle w:val="Heading2"/>
        <w:numPr>
          <w:ilvl w:val="1"/>
          <w:numId w:val="1"/>
        </w:numPr>
        <w:rPr/>
      </w:pPr>
      <w:bookmarkStart w:id="8" w:name="__RefHeading___Toc9559631_2870459653"/>
      <w:bookmarkStart w:id="9" w:name="_Toc3"/>
      <w:bookmarkEnd w:id="7"/>
      <w:bookmarkEnd w:id="8"/>
      <w:r>
        <w:rPr>
          <w:rtl w:val="true"/>
        </w:rPr>
        <w:t>حدیث معرفت</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سندی و دلالی حدیث معرفت و نسبت آن با امام زمان عجل الله تعالی فرجه الشریف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دلالی حدیث معرفت و نسبت آن با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نجم الدین طبسی؛ ویراستار ابوالفضل علیدوست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45/297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9737407</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حدیث معرفت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علیدوست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37841410</w:t>
      </w:r>
      <w:r>
        <w:rPr>
          <w:rFonts w:eastAsia="IRNazanin" w:cs="IRNazanin"/>
          <w:color w:val="111111"/>
          <w:sz w:val="28"/>
          <w:szCs w:val="28"/>
          <w:rtl w:val="true"/>
          <w:lang w:bidi="fa-IR"/>
        </w:rPr>
        <w:t xml:space="preserve">/ </w:t>
      </w:r>
      <w:r>
        <w:rPr>
          <w:rFonts w:eastAsia="IRNazanin" w:cs="IRNazanin"/>
          <w:color w:val="111111"/>
          <w:sz w:val="28"/>
          <w:szCs w:val="28"/>
          <w:lang w:bidi="fa-IR"/>
        </w:rPr>
        <w:t>37833770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www.mahdi 313.ir</w:t>
      </w:r>
    </w:p>
    <w:p>
      <w:pPr>
        <w:pStyle w:val="BookText"/>
        <w:rPr/>
      </w:pPr>
      <w:r>
        <w:rPr>
          <w:rFonts w:eastAsia="Times New Roman" w:cs="Times New Roman" w:ascii="Times New Roman" w:hAnsi="Times New Roman"/>
          <w:color w:val="111111"/>
          <w:sz w:val="28"/>
          <w:szCs w:val="28"/>
          <w:lang w:val="en-US" w:bidi="en-US"/>
        </w:rPr>
        <w:t>entesharatmarkaz@chmail.ir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کریمی </w:t>
      </w:r>
      <w:bookmarkStart w:id="10" w:name="pg9798_89515"/>
    </w:p>
    <w:p>
      <w:pPr>
        <w:pStyle w:val="Heading2"/>
        <w:numPr>
          <w:ilvl w:val="1"/>
          <w:numId w:val="1"/>
        </w:numPr>
        <w:rPr/>
      </w:pPr>
      <w:bookmarkStart w:id="11" w:name="__RefHeading___Toc9559633_2870459653"/>
      <w:bookmarkStart w:id="12" w:name="_Toc4"/>
      <w:bookmarkEnd w:id="10"/>
      <w:bookmarkEnd w:id="11"/>
      <w:r>
        <w:rPr>
          <w:rtl w:val="true"/>
        </w:rPr>
        <w:t>مقدمه پژوهش</w:t>
      </w:r>
      <w:bookmarkEnd w:id="12"/>
    </w:p>
    <w:p>
      <w:pPr>
        <w:pStyle w:val="BookText"/>
        <w:rPr/>
      </w:pPr>
      <w:r>
        <w:rPr>
          <w:rFonts w:ascii="IRNazanin" w:hAnsi="IRNazanin" w:eastAsia="IRNazanin"/>
          <w:color w:val="111111"/>
          <w:sz w:val="28"/>
          <w:sz w:val="28"/>
          <w:szCs w:val="28"/>
          <w:rtl w:val="true"/>
          <w:lang w:bidi="fa-IR"/>
        </w:rPr>
        <w:t>تحقیق دقیق، جامع و منسجم، در مورد مسئله علایم ظهور امام مهدی عجل الله تعالی فرجه الشریف امری مهم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آموزه های مهدویت از دیرباز مورد توجه مردم بوده و آگاهی از آن به رویکرد صحیح در مواجه با حوادث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نگاه مثبت ابتدایی به آن تبیین دقیق 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پرداخت علمی و روزآمد به این موضوعات که از مباحث قابل اهمیت و مورد سؤال مرتبط با ظهور شمرده می شوند و گاه مورد سوء استفاده مدعیان و یا گروه های انحرافی قرار می گیرند؛ به منظور تبیین صحیح اندیشه مهدویت با رویکرد شیعی و زدودن پیرایه های موهوم و موهون از ساحت این حقیقت، از رسالت های اصلی حوزه های علمیه و علمای بزرگوار به ویژه مرکز تخصصی مهدویت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 که در جهت تحقیق و تعمیق و تهذیب در حوزه معارف مهدوی راه اندازی شده، به تأسیس درس خارج مهدویت اقدام کرده است تا با بهره گیری از تلاش های خالصانه جمعی از پژوهشگران عرصه مباحث مهدوی، افق های جدیدی در این زمینه فراروی علاقه مندان بگشاید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حاضر یکی از مجموعه مباحث درس خارج مهدویت است که توسط عالم بزرگوار، حضرت آیت الله نجم الدین طبسی در مرکز تخصصی مهدویت ارائه و به وسیله برخی از شاگردان فاضل ایشان مدون شده و به صورت کتاب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فرصت را مغتنم می شمارم و مراتب تشکر و امتنان خویش را از جناب حجت الاسلام و المسلمین کلباسی، مدیر محترم مرکز تخصصی مهدویت، و نیز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توسلی خواه و محمد مهدی یاوری و مهدی صفری که در تدوین و آماده سازی آن تلاش وافری کردند؛ اعلام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انتشار این اثر به شکل حاضر، گام نخست برای ارائه آثاری دیگر به شکلی کامل تر و پژوهش های دیگر در این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انتشار این کتاب مورد رضایت امام مهدی عجل الله تعالی فرجه الشریف 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3" w:name="pg9798_89517"/>
    </w:p>
    <w:p>
      <w:pPr>
        <w:pStyle w:val="BookText"/>
        <w:rPr/>
      </w:pPr>
      <w:bookmarkEnd w:id="13"/>
      <w:r>
        <w:rPr>
          <w:rFonts w:ascii="Amiri" w:hAnsi="Amiri" w:eastAsia="Amiri" w:cs="Amiri"/>
          <w:color w:val="111111"/>
          <w:sz w:val="28"/>
          <w:sz w:val="28"/>
          <w:szCs w:val="28"/>
          <w:rtl w:val="true"/>
          <w:lang w:bidi="ar-SA"/>
        </w:rPr>
        <w:t>بِسْمِ اللَّهِ الرَّحْمنِ الرَّحِيمِالْحَمْدُ لِلَّهِ الْعَالَمِينَ وَ صَلَّى اللَّهُ عَلَى مُحَمَّدٍ وَ آلِهِ الطَّاهِرِينَ علیهم السَّلَامُ، سِيَّمَا أَمَامَ زَمَانِنَا الْحُجَّةَ بْنَ الْحَسَنِ المهدی روحی وَ أَرْوَاحَ الْعَالَمِينَ لَهُ الْفِدَاءُ</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9559635_2870459653"/>
      <w:bookmarkStart w:id="15" w:name="_Toc5"/>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کتاب حاضر، مجموعه بحث های خارج مهدویت اینجانب در مورد حدیث معرفت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xml:space="preserve"> است که دوازده سال قبل در حوزه علمیه قم تدریس گردید؛ هم اکنون در جوار بارگاه ملکوتی امام علی علیه السلام آن را برای بازدید نهایی و چاپ و نشر، مطالعه و تصحیح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آن است که صاحب این بارگاه به من هدیه و مزد درس های مهدوی به ویژه سلسله دروس حدیث معرفت را عنایت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على ما اولانا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مسئول مرکز تخصصی مهدویت، حضرت حجت الاسلام و المسلمين مجتبی کلباسی و نیز حجج اسلام، علی مصلحی، سعید توسلی خواه، مهدی صفری و سایر عزیزانی که در چاپ و نشر این مجموعه تلاش وافری داشتند، کمال سپاس و تشکر را دارم و از خداوند عز و جل ملتمسانه برای آنان دوام توفیقات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6" w:name="pg9798_89518"/>
    </w:p>
    <w:p>
      <w:pPr>
        <w:pStyle w:val="Heading2"/>
        <w:numPr>
          <w:ilvl w:val="1"/>
          <w:numId w:val="1"/>
        </w:numPr>
        <w:rPr/>
      </w:pPr>
      <w:bookmarkStart w:id="17" w:name="__RefHeading___Toc9559637_2870459653"/>
      <w:bookmarkStart w:id="18" w:name="_Toc6"/>
      <w:bookmarkEnd w:id="16"/>
      <w:bookmarkEnd w:id="17"/>
      <w:r>
        <w:rPr>
          <w:rtl w:val="true"/>
        </w:rPr>
        <w:t>فهرست مطالب</w:t>
      </w:r>
      <w:bookmarkEnd w:id="18"/>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حدیث معرفت در کتاب های شیعه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معرفت در کتاب کافی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ادامه بررسی سندی روایت اول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حسن بن على الوشاء</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معلی بن محمد بصری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دیدگاه ما در مورد معلی بن محمد بصری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جاهلیت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دیدگاه نجاشی و شیخ مفید درباره ابن ابی یعفور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اشکال مرحوم شوشتری به شیخ مفید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عبد الكريم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احکام کفار بر منکران امامت در دنیا و ملحق شدن به کفار در آخرت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روایت نسبت به مستضعفان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روایت بر تقیه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تأملی در رفتار وهابیت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بیان مرحوم مجلسی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معرفت در کتاب الامامة و التبصرة</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دیدگاه فقیهان شیعه در مورد منکران ولایت ائمه اطهار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حدیث معرفت از دیدگاه اهل سنت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تطبیق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معرفت بر هر متولی و زمامداری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تطبیق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معرفت بر قرآن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تناقض گویی اهل سنت درباره حدیث معرفت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حدیث معرفت در کتاب وسائل الشيعه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بن ابراهیم بن اسحاق طالقانی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حدیث معرفت در کتاب مستدرک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حدیث معرفت در کتاب بحار الأنوار</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گفتاری در سنجش سطح معرفتی برخی از یاران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هاشم بن عتبه مرقال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معنای معرفت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دو روایت از کمال الدین و تمام النعمة در تبیین معنای معرفت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معرفت از منظر شیخ صدوق</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توضیح کلام شیخ صدوق</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معصيتهم معصية الله و وليهم ولی الله و عدوهم عدو الله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معنای معرفت از منظر روایات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eastAsia="IRNazanin" w:cs="IRNazanin"/>
          <w:color w:val="111111"/>
          <w:sz w:val="28"/>
          <w:szCs w:val="28"/>
          <w:lang w:bidi="fa-IR"/>
        </w:rPr>
        <w:t>189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کلام مرحوم مجلسی در تبیین روایت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اهل سنت و استعمال لفظ در اکثر از معنای واحد در مورد حدیث ثقلین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کلام ملا صالح مازندرانی در شرح روایت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اشکال اهل سنت در مورد امام زمان عجل الله تعالی فرجه الشریف در کلام شیخ بهایی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پاسخ علامه مجلسی به اشکال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کلام ملا صالح مازندرانی در شرح روایت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جلسه یازدهم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221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بررسی دلالی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کلام مرحوم مجلسی در شرح روایت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کلام ملا صالح مازندرانی در شرح روایت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ادامه بررسی کلام ملا صالح مازندرانی در شرح حدیث چهارم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بررسی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اثناء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منطق حذف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جلسه چهاردهم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روش پیامبر صلی الله علیه و آله و سلم در معرفی ائمه اثنا عشر علیهم السلام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ائمه اثناء عشر علیهم السلام در کتاب فرائد السمطین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معرفی ائمه علیهم السلام در روایتی از عمار یاسر در کتاب کفایة الاثر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798_89525"/>
      <w:bookmarkStart w:id="20" w:name="pg9798_89525"/>
      <w:bookmarkEnd w:id="20"/>
    </w:p>
    <w:p>
      <w:pPr>
        <w:pStyle w:val="Heading2"/>
        <w:numPr>
          <w:ilvl w:val="1"/>
          <w:numId w:val="1"/>
        </w:numPr>
        <w:rPr/>
      </w:pPr>
      <w:bookmarkStart w:id="21" w:name="pg9798_89525"/>
      <w:bookmarkStart w:id="22" w:name="__RefHeading___Toc9559639_2870459653"/>
      <w:bookmarkStart w:id="23" w:name="_Toc7"/>
      <w:bookmarkEnd w:id="21"/>
      <w:bookmarkEnd w:id="22"/>
      <w:r>
        <w:rPr>
          <w:rtl w:val="true"/>
        </w:rPr>
        <w:t>جلسه اول</w:t>
      </w:r>
      <w:bookmarkEnd w:id="23"/>
    </w:p>
    <w:p>
      <w:pPr>
        <w:pStyle w:val="Heading3"/>
        <w:numPr>
          <w:ilvl w:val="2"/>
          <w:numId w:val="1"/>
        </w:numPr>
        <w:rPr/>
      </w:pPr>
      <w:bookmarkStart w:id="24" w:name="__RefHeading___Toc9559641_2870459653"/>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موضوع این نوشتار، بررسی سندی و دلالی روایات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xml:space="preserve"> است که از مباحث مهم به شمار می آید و از دلایل نقلی وجود امام زمان عجل الله تعالی فرجه الشریف در این عصر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در مباحث امامت، چند روایت اساسی وجود دارد که می تواند طرف مقابل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اهل سنت تلاش می کنند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متن حدیث آمده است، مطرح نکنند و به جای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 با این گروه از اهل سنت آن است که در زمینه این حدیث، نخست شما باید به نکات ذیل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نیست،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تا از صحاح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تمسكتم بهما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معناست که قرآن و عترت تا قیامت کنار یکدیگر هستند؛ و آن گاه با توجه به این نکات، باید به این پرسش پاسخگو باشید که در حدیث ثقلین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دوم در این زمینه، حدیث </w:t>
      </w:r>
      <w:r>
        <w:rPr>
          <w:rFonts w:ascii="Amiri" w:hAnsi="Amiri" w:eastAsia="Amiri" w:cs="Amiri"/>
          <w:color w:val="111111"/>
          <w:sz w:val="28"/>
          <w:sz w:val="28"/>
          <w:szCs w:val="28"/>
          <w:rtl w:val="true"/>
          <w:lang w:bidi="ar-SA"/>
        </w:rPr>
        <w:t xml:space="preserve">الائمة اثنى عشر يا </w:t>
      </w:r>
      <w:r>
        <w:rPr>
          <w:rFonts w:ascii="IRNazanin" w:hAnsi="IRNazanin" w:eastAsia="IRNazanin"/>
          <w:color w:val="111111"/>
          <w:sz w:val="28"/>
          <w:sz w:val="28"/>
          <w:szCs w:val="28"/>
          <w:rtl w:val="true"/>
          <w:lang w:bidi="fa-IR"/>
        </w:rPr>
        <w:t>الخلفاء اثنی عشر است که در صحاح و 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نکته شایان ذکر آن است که این حدیث با غیر از ائمه اثنا عشری که ما می گوییم، قابل انطباق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که موضوع بحث ما است، روایت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xml:space="preserve"> است که ما باید بررسی کنیم که آیا این روایت، در کتاب های اهل سنت، به ویژه در صحاح و سنن نقل شده است یا خیر؟ میزان اعتبارش چه مقدار است؟ در صورت نقل، با چه مضمون و لفظی نقل شده است؟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نیست و یا آن که روایت آحاد است که البته این ادعا باید مورد نقد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مصری، سامی نشار نیز مدعی می شود که این حدیث ساخته شیعه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باید بررسی شود که آیا این ادعا صحیح است و آیا این حدیث واقعاً ساخته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محقق می تواند با وجود این همه منابع و اسناد و مدارک، چنین ادعایی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سخن، بر صحت مفاد این نوع روایات دلالت دارد و فهم او از این روایت، اثبات کننده امامت امام زنده در این زمان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نوشتار، درباره وجود این روایت در آثار خاصه و آن گاه در آثار عامه </w:t>
      </w:r>
    </w:p>
    <w:p>
      <w:pPr>
        <w:pStyle w:val="BookText"/>
        <w:rPr/>
      </w:pPr>
      <w:r>
        <w:rPr>
          <w:rFonts w:ascii="IRNazanin" w:hAnsi="IRNazanin" w:eastAsia="IRNazanin"/>
          <w:color w:val="111111"/>
          <w:sz w:val="28"/>
          <w:sz w:val="28"/>
          <w:szCs w:val="28"/>
          <w:rtl w:val="true"/>
          <w:lang w:bidi="fa-IR"/>
        </w:rPr>
        <w:t>به بحث و بررسی می پردازیم و اثبات خواهیم کرد که این روایت در کتاب های اهل سنت به وفور و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روت العامة و الخاصة متواترا من مات و لم يعرف إمام زمانه مات ميتة جاهلية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قطعاً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شاید 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نسبت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در کلام است و این مسئله، نکته ای دارد؛ چون ما می خواهیم به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کنیم؛ چرا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دوره و هر زمانی، امامی است؛ 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مضمون روایت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xml:space="preserve"> ؛ یعنی این دوران، امام زمانی دارد که اگر او را نشناسی، مردن تو، مرگ جاهلیت محسوب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مَاتَ مِیتَهً جَاهِلِیه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مطلب به این نحو ثابت و درست شود، برای اهل سنت چالش برانگیز خواهد بود و به همین دلیل، عامه، در توجیه این روایت، به دست و پا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نگرشی کلی، بحث حدیث معرفت در چند محور قابل طرح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متن و مصادر این حدیث، به ویژه در کتاب کافی شریف و در کتاب 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متواتر است و با بررسی و مراجعه به این تواتر می رسیم؛ ولی به مصداق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 وَ لَمْ تُؤْمِنْ قَالَ بَلَى وَ لكِنْ لِيَطْمَئِنَّ قَلْبِي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اطمینان پیدا می کنیم که این روایت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مرگ جاهلیت به چه معنا است؟ آیا مراد کفر است یا فسق یا ضلال؟</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مورد نظر در این حدیث از چه نوع شناختی است؟ باید به تفصیل این بحث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کتاب کافی در باب معرفة الامام چندین روایت آمده است که در آن جا باید بررسی کنیم که معرفت را چگونه تبیین می کند و معرفت یعنی چه؟ </w:t>
      </w:r>
      <w:r>
        <w:rPr>
          <w:rStyle w:val="FootnoteAnchor"/>
          <w:rtl w:val="true"/>
        </w:rPr>
        <w:footnoteReference w:id="5"/>
      </w:r>
      <w:r>
        <w:rPr>
          <w:rFonts w:ascii="IRNazanin" w:hAnsi="IRNazanin" w:eastAsia="IRNazanin"/>
          <w:color w:val="111111"/>
          <w:sz w:val="28"/>
          <w:sz w:val="28"/>
          <w:szCs w:val="28"/>
          <w:rtl w:val="true"/>
          <w:lang w:bidi="fa-IR"/>
        </w:rPr>
        <w:t xml:space="preserve">با مراجعه به منابع و از جمله روایات و بیانات بزرگان، یا در ذیل همین روایت یا روایات دیگر نتایج خوبی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جاهلیت به معنای کفر باشد، آیا این مضمون و معنای آن مفتی به است؟ یعنی آیا فقها می گویند کسی که امام معصوم علیه السلام را نشناسد، کافر است و با او معامله کفر می شود؟ ما در این زمینه کلمات قدما، متأخران و معاصران را نقل می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اجمالی به کلمات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و متأخران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به این موضوع که برداشت آن ها از این روایت چیست؟ آیا آن ها این روایت را قبول دارند یا خیر؟ در این زمینه، کلام بزرگ وهابی ها، ابن تیمیه، </w:t>
      </w:r>
      <w:r>
        <w:rPr>
          <w:rStyle w:val="FootnoteAnchor"/>
          <w:rtl w:val="true"/>
        </w:rPr>
        <w:footnoteReference w:id="6"/>
      </w:r>
      <w:r>
        <w:rPr>
          <w:rFonts w:ascii="IRNazanin" w:hAnsi="IRNazanin" w:eastAsia="IRNazanin"/>
          <w:color w:val="111111"/>
          <w:sz w:val="28"/>
          <w:sz w:val="28"/>
          <w:szCs w:val="28"/>
          <w:rtl w:val="true"/>
          <w:lang w:bidi="fa-IR"/>
        </w:rPr>
        <w:t xml:space="preserve">یا سخن </w:t>
      </w:r>
      <w:bookmarkStart w:id="26" w:name="pg9798_89529"/>
    </w:p>
    <w:p>
      <w:pPr>
        <w:pStyle w:val="BookText"/>
        <w:rPr/>
      </w:pPr>
      <w:bookmarkEnd w:id="26"/>
      <w:r>
        <w:rPr>
          <w:rFonts w:ascii="IRNazanin" w:hAnsi="IRNazanin" w:eastAsia="IRNazanin"/>
          <w:color w:val="111111"/>
          <w:sz w:val="28"/>
          <w:sz w:val="28"/>
          <w:szCs w:val="28"/>
          <w:rtl w:val="true"/>
          <w:lang w:bidi="fa-IR"/>
        </w:rPr>
        <w:t xml:space="preserve">عالم مصرى، على شامى النشار </w:t>
      </w:r>
      <w:r>
        <w:rPr>
          <w:rStyle w:val="FootnoteAnchor"/>
          <w:rtl w:val="true"/>
        </w:rPr>
        <w:footnoteReference w:id="7"/>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ها اصل روایت را منکرند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روایتی وجود ندارد</w:t>
      </w:r>
      <w:r>
        <w:rPr>
          <w:rFonts w:eastAsia="IRNazanin" w:cs="IRNazanin"/>
          <w:color w:val="111111"/>
          <w:sz w:val="28"/>
          <w:szCs w:val="28"/>
          <w:rtl w:val="true"/>
          <w:lang w:bidi="fa-IR"/>
        </w:rPr>
        <w:t>.</w:t>
      </w:r>
    </w:p>
    <w:p>
      <w:pPr>
        <w:pStyle w:val="Heading3"/>
        <w:numPr>
          <w:ilvl w:val="2"/>
          <w:numId w:val="1"/>
        </w:numPr>
        <w:rPr/>
      </w:pPr>
      <w:bookmarkStart w:id="27" w:name="__RefHeading___Toc9559643_2870459653"/>
      <w:bookmarkStart w:id="28" w:name="_Toc9"/>
      <w:bookmarkEnd w:id="27"/>
      <w:r>
        <w:rPr>
          <w:rtl w:val="true"/>
        </w:rPr>
        <w:t>حدیث معرفت در کتاب های شیعه</w:t>
      </w:r>
      <w:bookmarkEnd w:id="28"/>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در کتب اربعه که از کتاب های دست اول و معتبر محسوب می شود، آیا این روایت آمده است؟ و در صورت وجود آن، با چه عبارت و لفظی نقل شده است؟ و آیا روایاتی که با الفاظ مختلف نقل شده، از نظر سند مشکلی ندارند؟ توجه داشته باشیم که اگر فرمایش مرحوم مجلسی در مورد تواتر یک روایت ثابت شود، دیگر ما به بررسی سندی نیازی نداریم؛ همان گونه که هیچ کس، حدیث غدیر را بررسی سندی نمی کند؛ چون متواتر و علم آور است</w:t>
      </w:r>
      <w:r>
        <w:rPr>
          <w:rFonts w:eastAsia="IRNazanin" w:cs="IRNazanin"/>
          <w:color w:val="111111"/>
          <w:sz w:val="28"/>
          <w:szCs w:val="28"/>
          <w:rtl w:val="true"/>
          <w:lang w:bidi="fa-IR"/>
        </w:rPr>
        <w:t>.</w:t>
      </w:r>
    </w:p>
    <w:p>
      <w:pPr>
        <w:pStyle w:val="Heading3"/>
        <w:numPr>
          <w:ilvl w:val="2"/>
          <w:numId w:val="1"/>
        </w:numPr>
        <w:rPr/>
      </w:pPr>
      <w:bookmarkStart w:id="29" w:name="__RefHeading___Toc9559645_2870459653"/>
      <w:bookmarkStart w:id="30" w:name="_Toc10"/>
      <w:bookmarkEnd w:id="29"/>
      <w:r>
        <w:rPr>
          <w:rtl w:val="true"/>
        </w:rPr>
        <w:t>حدیث معرفت در کتاب کافی</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در گام نخست، باید به این پرسش بپردازیم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شریف آمده است و اگر آمده است، با چه لفظی؟ قبل از آن </w:t>
      </w:r>
    </w:p>
    <w:p>
      <w:pPr>
        <w:pStyle w:val="BookText"/>
        <w:rPr/>
      </w:pPr>
      <w:r>
        <w:rPr>
          <w:rFonts w:ascii="IRNazanin" w:hAnsi="IRNazanin" w:eastAsia="IRNazanin"/>
          <w:color w:val="111111"/>
          <w:sz w:val="28"/>
          <w:sz w:val="28"/>
          <w:szCs w:val="28"/>
          <w:rtl w:val="true"/>
          <w:lang w:bidi="fa-IR"/>
        </w:rPr>
        <w:t>باید مجدداً تکرار کنیم که حدیث معرفت، عمده روایات شیعه را تشکیل می دهد و ثابت می کند که در این زمان باید امامی زنده باشد و ما باید او را بشناسیم و اگر او را نشناسیم، با تفاسیری که مرحوم مجلسی و دیگران بیان کردند، مرگ ما، مرگ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حدیث معرفت، در جلد اول کافی شریف است و ما در شرح و بیان آن، از جلد چهارم کتاب مرآة العقول علامه مجلسی،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له امام من ائمة الهدی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البته باید تحقیق و بررسی شود که علمای دیگری مانند مرحوم ملا صدرا و مرحوم مازندرانی هم آن را نقل کرده اند یا خیر؟ علامه در این باب، سه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فضیل بن یسار؛ روایت دوم از ابن ابی یعفور و روایت سوم از حارث ابن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روایت اول و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در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 توجه به تفاسیری که دیگران فرموده اند،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روایات به صورت ذیل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بْنِ يَسَارٍ قَالَ ابْتَدَأَنَا أَبُو عَبْدِ اللَّهِ علیهِ السَّلَامُ يَوْماً وَ قَالَ قَالَ رَسُولُ اللَّهِ صلی اللَّهِ علیه وَ آلِهِ وَ سلم مَنْ مَاتَ وَ لَيْسَ عَلَيْهِ إِمَامٌ فَمِيتَتُهُ مِيتَةٌ جَاهِلِيَّةٌ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رَسُولُ اللهِ صلی اللَّهِ علیه وَ آلِهِ وَ سلم فَقَالَ إِي وَ اللَّهِ قَدْ قَالَ قُلْتُ فَكُلُّ مَنْ مَاتَ وَ لَيْسَ لَهُ إِمَامٌ فَمِيتَتُهُ مِيتَةٌ جَاهِلِيَّةٌ قَالَ نَعَم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فَمُيتَتُهُ مِيتَةٌ جَاهِلِيَّةٌ قَالَ قُلْتُ مِيتَةُ كُفْرٍ قَالَ مِيتَةُ ضَلَالٍ قُلْتُ فَمَنْ مَاتَ الْيَوْمَ وَ لَيْسَ لَهُ إِمَامٌ فَمِيتَتُهُ مِيتَةٌ جَاهِلِيَّةٌ فَقَالَ نَعَم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w:t>
      </w:r>
      <w:r>
        <w:rPr>
          <w:rStyle w:val="FootnoteAnchor"/>
          <w:rtl w:val="true"/>
        </w:rPr>
        <w:footnoteReference w:id="9"/>
      </w:r>
      <w:r>
        <w:rPr>
          <w:rFonts w:ascii="Amiri" w:hAnsi="Amiri" w:eastAsia="Amiri" w:cs="Amiri"/>
          <w:color w:val="111111"/>
          <w:sz w:val="28"/>
          <w:sz w:val="28"/>
          <w:szCs w:val="28"/>
          <w:rtl w:val="true"/>
          <w:lang w:bidi="ar-SA"/>
        </w:rPr>
        <w:t>مَاتَ مِيتَةً جَاهِلِيَّةً قَالَ نَعَمْ قُلْتُ جَاهِلِيَّةً جَهْلَاءَ أَوْ جَاهِلِيَّةً لَا يَعْرِف إِمَامَهُ قَالَ جَاهِلِيَّةَ كُفْرٍ وَ نِفَاقٍ وَ ضَلَال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مرحوم کشّی در کتاب اختیار معرفه الرجال </w:t>
      </w:r>
      <w:r>
        <w:rPr>
          <w:rStyle w:val="FootnoteAnchor"/>
          <w:rtl w:val="true"/>
        </w:rPr>
        <w:footnoteReference w:id="10"/>
      </w:r>
      <w:r>
        <w:rPr>
          <w:rFonts w:ascii="IRNazanin" w:hAnsi="IRNazanin" w:eastAsia="IRNazanin"/>
          <w:color w:val="111111"/>
          <w:sz w:val="28"/>
          <w:sz w:val="28"/>
          <w:szCs w:val="28"/>
          <w:rtl w:val="true"/>
          <w:lang w:bidi="fa-IR"/>
        </w:rPr>
        <w:t>روایت را از امام صادق نقل علیه السلام می کند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مورد حدیث معرفت باید افزود که اولاً، 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بحارالأنوار در باب عدل و معاد، بحث مفصلی را با این عنوان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يخلد فی النار و من يخرج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بدون این که متن روایت را به عنوان روایت نقل کند، این چنین به متواتر بودن این حدیث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رَوَتِ اَلْعَامَّهُ وَ الْخَاصَّةِ مُتَوَاتِراً مَنْ مَاتَ وَ لَمْ یَعْرِفْ إِمَامَ زَمَانِهِ ماتَ میتَهَ جاهِلِیَّهٍ</w:t>
      </w:r>
      <w:r>
        <w:rPr>
          <w:rStyle w:val="FootnoteAnchor"/>
          <w:rtl w:val="true"/>
        </w:rPr>
        <w:footnoteReference w:id="12"/>
      </w:r>
      <w:r>
        <w:rPr>
          <w:rFonts w:ascii="IRNazanin" w:hAnsi="IRNazanin" w:eastAsia="IRNazanin"/>
          <w:color w:val="111111"/>
          <w:sz w:val="28"/>
          <w:sz w:val="28"/>
          <w:szCs w:val="28"/>
          <w:rtl w:val="true"/>
          <w:lang w:bidi="fa-IR"/>
        </w:rPr>
        <w:t xml:space="preserve">؛ ثانياً، ما در مقام نفی آن نیستیم؛ زیرا معنا </w:t>
      </w:r>
      <w:bookmarkStart w:id="31" w:name="pg9798_89532"/>
    </w:p>
    <w:p>
      <w:pPr>
        <w:pStyle w:val="BookText"/>
        <w:rPr/>
      </w:pPr>
      <w:bookmarkEnd w:id="31"/>
      <w:r>
        <w:rPr>
          <w:rFonts w:ascii="IRNazanin" w:hAnsi="IRNazanin" w:eastAsia="IRNazanin"/>
          <w:color w:val="111111"/>
          <w:sz w:val="28"/>
          <w:sz w:val="28"/>
          <w:szCs w:val="28"/>
          <w:rtl w:val="true"/>
          <w:lang w:bidi="fa-IR"/>
        </w:rPr>
        <w:t>ندارد که کسی متواتر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همان نکته ای است که آقا رضا همدانی برآن تأکید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 رهبری امام معصوم علیه السلام قابل انطباق است؛ یعنی در هر دوره ای، باید یک امام معصوم باشد</w:t>
      </w:r>
      <w:r>
        <w:rPr>
          <w:rFonts w:eastAsia="IRNazanin" w:cs="IRNazanin"/>
          <w:color w:val="111111"/>
          <w:sz w:val="28"/>
          <w:szCs w:val="28"/>
          <w:rtl w:val="true"/>
          <w:lang w:bidi="fa-IR"/>
        </w:rPr>
        <w:t>.</w:t>
      </w:r>
    </w:p>
    <w:p>
      <w:pPr>
        <w:pStyle w:val="Heading3"/>
        <w:numPr>
          <w:ilvl w:val="2"/>
          <w:numId w:val="1"/>
        </w:numPr>
        <w:rPr/>
      </w:pPr>
      <w:bookmarkStart w:id="32" w:name="__RefHeading___Toc9559647_2870459653"/>
      <w:bookmarkStart w:id="33" w:name="_Toc11"/>
      <w:bookmarkEnd w:id="32"/>
      <w:r>
        <w:rPr>
          <w:rtl w:val="true"/>
        </w:rPr>
        <w:t>روایت اول</w:t>
      </w:r>
      <w:bookmarkEnd w:id="33"/>
    </w:p>
    <w:p>
      <w:pPr>
        <w:pStyle w:val="Heading4"/>
        <w:numPr>
          <w:ilvl w:val="3"/>
          <w:numId w:val="1"/>
        </w:numPr>
        <w:rPr/>
      </w:pPr>
      <w:bookmarkStart w:id="34" w:name="__RefHeading___Toc9559649_287045965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بر اساس مطالب پیش گفته، روایت در کتاب های امامیه آمده است؛ ولی آن چه در کتاب کافی شریف آمده، به این صورت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ابْنِ أُذَيْنَةَ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ابْتَدَأَنَا أَبُو عَبْدِ اللهِ علیهِ السَّلَامُ يَوْماً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مَنْ مَاتَ وَ لَيْسَ عَلَيْهِ إِمَامٌ فَمِيتَتُهُ مِيتَةٌ جَاهِلِيَّةٌ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قَدْ قَالَ</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مَاتَ وَ لَيْسَ لَهُ إِمَامٌ فَمِيتَتُهُ مِيتَةٌ جَاهِلِيَّةٌ؟ قَالَ نَعَمْ؛</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 که </w:t>
      </w:r>
      <w:bookmarkStart w:id="36" w:name="pg9798_89533"/>
    </w:p>
    <w:p>
      <w:pPr>
        <w:pStyle w:val="BookText"/>
        <w:rPr/>
      </w:pPr>
      <w:bookmarkEnd w:id="36"/>
      <w:r>
        <w:rPr>
          <w:rFonts w:ascii="IRNazanin" w:hAnsi="IRNazanin" w:eastAsia="IRNazanin"/>
          <w:color w:val="111111"/>
          <w:sz w:val="28"/>
          <w:sz w:val="28"/>
          <w:szCs w:val="28"/>
          <w:rtl w:val="true"/>
          <w:lang w:bidi="fa-IR"/>
        </w:rPr>
        <w:t>از ایشان مطلبی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ما شروع کرد به سخن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بدون اعتقاد و اعتراف به امامت امام معصوم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بن یسار که از شنیدن این سخن مبهوت و متعجب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بن يسار دوباره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بمیرد و امامی نداشته باشد، مرگش،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37" w:name="__RefHeading___Toc9559651_2870459653"/>
      <w:bookmarkStart w:id="38" w:name="_Toc13"/>
      <w:bookmarkEnd w:id="37"/>
      <w:r>
        <w:rPr>
          <w:rtl w:val="true"/>
        </w:rPr>
        <w:t>بررسی سندی</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بر این باور است که سند این روایت، طبق دیدگاه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علي المشهور</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اگر ضعیف نباشد، ما این روایت را قبول داریم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از آن جا که علامه مجلسی، بر علم رجال و مبانی این علم تسلط کامل دارد، ما نیز برای آگاهی از مشکل سند این حدیث باید به سند آن مراجعه کنیم، تا مشخص شود که این مشکل از کجاست؟ دستاورد تحقیق و بررسی در این زمینه، گویای آن است که فضیل، عمر بن اذینه، احمد عائذ و </w:t>
      </w:r>
    </w:p>
    <w:p>
      <w:pPr>
        <w:pStyle w:val="BookText"/>
        <w:rPr/>
      </w:pPr>
      <w:r>
        <w:rPr>
          <w:rFonts w:ascii="IRNazanin" w:hAnsi="IRNazanin" w:eastAsia="IRNazanin"/>
          <w:color w:val="111111"/>
          <w:sz w:val="28"/>
          <w:sz w:val="28"/>
          <w:szCs w:val="28"/>
          <w:rtl w:val="true"/>
          <w:lang w:bidi="fa-IR"/>
        </w:rPr>
        <w:t>معلی بن محمد، هیچ یک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ضعف ناشی از چیست و چرا به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 خود علامه این نیست، بلکه بنا بر مشهور چنین است؛ اما از آن جا که حسن بن على وشاء مختلف فیه است، شاید سخن علامه مجلسی، به او ناظر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نخست مطلبی را به اختصار از مرحوم آقای خویی، سپس گفتاری از مرحوم مامقانی نقل می کنیم؛ زیرا آقای خویی در معجم رجال الحدیث، معمولاً به تنقیح المقال مرحوم مامقانی نظر 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مرحوم آقای خویی در مورد حسن بن على وشاء، ابتدا به ذکر دیدگاه مرحوم نجاشی می پردازد و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زياد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Style w:val="FootnoteAnchor"/>
          <w:rtl w:val="true"/>
        </w:rPr>
        <w:footnoteReference w:id="19"/>
      </w:r>
      <w:r>
        <w:rPr>
          <w:rFonts w:ascii="IRNazanin" w:hAnsi="IRNazanin" w:eastAsia="IRNazanin"/>
          <w:color w:val="111111"/>
          <w:sz w:val="28"/>
          <w:sz w:val="28"/>
          <w:szCs w:val="28"/>
          <w:rtl w:val="true"/>
          <w:lang w:bidi="fa-IR"/>
        </w:rPr>
        <w:t xml:space="preserve">من أصحاب الرضا علیه السلام </w:t>
      </w:r>
      <w:r>
        <w:rPr>
          <w:rStyle w:val="FootnoteAnchor"/>
          <w:rtl w:val="true"/>
        </w:rPr>
        <w:footnoteReference w:id="20"/>
      </w:r>
      <w:r>
        <w:rPr>
          <w:rFonts w:ascii="Amiri" w:hAnsi="Amiri" w:eastAsia="Amiri" w:cs="Amiri"/>
          <w:color w:val="111111"/>
          <w:sz w:val="28"/>
          <w:sz w:val="28"/>
          <w:szCs w:val="28"/>
          <w:rtl w:val="true"/>
          <w:lang w:bidi="ar-SA"/>
        </w:rPr>
        <w:t xml:space="preserve">و كان من وجوه هذه الطائفة؛ </w:t>
      </w:r>
      <w:r>
        <w:rPr>
          <w:rStyle w:val="FootnoteAnchor"/>
          <w:rtl w:val="true"/>
        </w:rPr>
        <w:footnoteReference w:id="21"/>
      </w:r>
      <w:r>
        <w:rPr>
          <w:rFonts w:ascii="IRNazanin" w:hAnsi="IRNazanin" w:eastAsia="IRNazanin"/>
          <w:color w:val="111111"/>
          <w:sz w:val="28"/>
          <w:sz w:val="28"/>
          <w:szCs w:val="28"/>
          <w:rtl w:val="true"/>
          <w:lang w:bidi="fa-IR"/>
        </w:rPr>
        <w:t xml:space="preserve">حسن بن على بن زیاد الوشاء خیّر، از </w:t>
      </w:r>
    </w:p>
    <w:p>
      <w:pPr>
        <w:pStyle w:val="BookText"/>
        <w:rPr/>
      </w:pPr>
      <w:r>
        <w:rPr>
          <w:rFonts w:ascii="IRNazanin" w:hAnsi="IRNazanin" w:eastAsia="IRNazanin"/>
          <w:color w:val="111111"/>
          <w:sz w:val="28"/>
          <w:sz w:val="28"/>
          <w:szCs w:val="28"/>
          <w:rtl w:val="true"/>
          <w:lang w:bidi="fa-IR"/>
        </w:rPr>
        <w:t>اصحاب امام رضا علیه السلام و از بزرگان طایفه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در ادامه، دو قصه نقل می کند که هر دو، از جلالتش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اول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جَدِّهِ إِلْیَاسَ قَالَ حَضَرَتْهُ الْوَفَاهُ،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عَلَیَّ وَ لَیْسَتْ سَاعَهَ الْکَذِبِ هَذِهِ السَّاعَهُ لَسَمِعْتُ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یَمُوتُ عَبْدٌ یُحِبُّ اللَّهَ وَ رَسُولَهُ صلی اللَّهِ علیه وَ آلِهِ وَ سَلَّمَ وَ یَتَوَلَّی الْأَئِمَّهَ علیهم السَّلَامُ فَتَمَسُّهُ النَّارُ، ثُمَّ أَعَادَ الثَّانِیَهَ وَ الثَّالِثَهَ مِنْ غَیْرِ أَنْ أَسْأَلَهُ</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الياس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هنگام جان دادن، پیش ایشان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زمان مناسبی برای دروغ گفتن نیست و حرفی که می زنم عقیده 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خدا و رسول خدا صلی الله علیه و آله و سلم را دوست داشته باشد و از ائمه علیهم السلام پیروی کند و به این حال بمیرد، آتش به او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روایت را بدون این که از او درخواست کرده باشیم برای بار دوم و سوم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دوم مرحوم نجاشی نیز چنین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الوشاء أخبرني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سعد،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الكوفة في طلب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فلقيت بها الحسن بن علي الوشاء فسألته أن يخرج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العلاء بن رزين القلا و أبان بن عثمان الأحمر فأخرجهما إلي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تجيزهما 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رحمك الله و ما عجلتك؟ اذهب فاكتبهما و اسمع من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هذا الحديث يكون له هذا الطلب لاستكثرت منه فإني أدركت في هذا المسجد، تسعمائة شيخ كل يقول حدثني جعفر بن محمد علیه السلام؛ </w:t>
      </w:r>
      <w:r>
        <w:rPr>
          <w:rStyle w:val="FootnoteAnchor"/>
          <w:rtl w:val="true"/>
        </w:rPr>
        <w:footnoteReference w:id="23"/>
      </w:r>
      <w:r>
        <w:rPr>
          <w:rFonts w:ascii="IRNazanin" w:hAnsi="IRNazanin" w:eastAsia="IRNazanin"/>
          <w:color w:val="111111"/>
          <w:sz w:val="28"/>
          <w:sz w:val="28"/>
          <w:szCs w:val="28"/>
          <w:rtl w:val="true"/>
          <w:lang w:bidi="fa-IR"/>
        </w:rPr>
        <w:t>ابن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جست و جوی احادیث اهل بیت علیهم السلام از قم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حسن بن على وشّاء ملاقات کردم؛ از او خواستم که کتاب علاء بن رزین و ابان بن عثمان احمر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دو کتاب را به من داد؛ من رو کردم به حسن بن علی الوشّاء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این دو کتاب را به من اجازه نقل و روایت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 ای داری؟ برو آن ها را بنویس، بعداً نزد من بیا و اخبار را 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ندارم که مرگ به سراغم نیاید و همین امشب از دنیا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حسن بن على وشّاء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اخبار و روایات اهل بیت علیهم السلام این همه طلب کننده و علاقه مند دارد، اخبار و روایات بیش تری را جمع آوری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همین مسجد کوفه،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حدیث را درک کردم و آن ها را دیدم که همه آن ها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نجاشی در نهایت این گونه در مورد ابن وشاء اظهار نظر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الشيخ عينا من عيون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ادامه با استناد به کلام مرحوم شیخ طوسی، وشاء را جزء آن دسته از واقفیانی دانسته است که در ابتدا واقفه بوده اند؛ ولی در نهایت هدایت یافته و از عقیده خود برگشته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الشيخ في كتاب الغيبة فى عنوان الواقفة من جملة من كان واقفا ثم رجع لما ظهر من المعجزات على يد الرضا علیه السلام الدالة على صحة إمامته، فالتزم الحجة و قال بإمامته و إمامة من بعده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ذلك ما رواه الكليني عن الحسين بن محمد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خراسان و أنا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مرحوم شیخ طوسی در کتاب الغیبه در ذیل عنوان واقفه، او را جزء آن دسته از واقفیانی بر شمرده است که ابتدا واقفه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 بر امامت امام کاظم علیه السلام توقف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دلیل مشاهده معجزات و کراماتی از سوی امام رضا علیه السلام که بر امامت ایشان دلالت می کند، از عقیده خود برگشته و به حجت الاهی ملتزم و به امامت امام رضا علیه السلام و امامت امامان دیگر از فرزندان ایشان قائل شده 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این مطلب را روایتی که مرحوم کلینی </w:t>
      </w:r>
    </w:p>
    <w:p>
      <w:pPr>
        <w:pStyle w:val="BookText"/>
        <w:rPr/>
      </w:pPr>
      <w:r>
        <w:rPr>
          <w:rFonts w:ascii="IRNazanin" w:hAnsi="IRNazanin" w:eastAsia="IRNazanin"/>
          <w:color w:val="111111"/>
          <w:sz w:val="28"/>
          <w:sz w:val="28"/>
          <w:szCs w:val="28"/>
          <w:rtl w:val="true"/>
          <w:lang w:bidi="fa-IR"/>
        </w:rPr>
        <w:t>نقل کرده است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که آمدم از نظر عقیده واقفی بودم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پایان، مرحوم آقای خویی وثاقت و شّاء را تأیید می کند و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كيف كان فلا ينبغي الريب في جلالة الرجل و وثاقته؛ </w:t>
      </w:r>
      <w:r>
        <w:rPr>
          <w:rStyle w:val="FootnoteAnchor"/>
          <w:rtl w:val="true"/>
        </w:rPr>
        <w:footnoteReference w:id="28"/>
      </w:r>
      <w:r>
        <w:rPr>
          <w:rFonts w:ascii="IRNazanin" w:hAnsi="IRNazanin" w:eastAsia="IRNazanin"/>
          <w:color w:val="111111"/>
          <w:sz w:val="28"/>
          <w:sz w:val="28"/>
          <w:szCs w:val="28"/>
          <w:rtl w:val="true"/>
          <w:lang w:bidi="fa-IR"/>
        </w:rPr>
        <w:t>به هر حال، سزاور نیست که در جلالت شأن و وثاقت وشّاء تأمل و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مرحوم آقای خویی در جای دیگری هم اسم وشاء را نقل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 بن زياد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بهذا العنوان في أسناد كثير من الروايات، تبلغ مائتين و ثمانية عشر موردا؛ </w:t>
      </w:r>
      <w:r>
        <w:rPr>
          <w:rStyle w:val="FootnoteAnchor"/>
          <w:rtl w:val="true"/>
        </w:rPr>
        <w:footnoteReference w:id="29"/>
      </w:r>
      <w:r>
        <w:rPr>
          <w:rFonts w:ascii="IRNazanin" w:hAnsi="IRNazanin" w:eastAsia="IRNazanin"/>
          <w:color w:val="111111"/>
          <w:sz w:val="28"/>
          <w:sz w:val="28"/>
          <w:szCs w:val="28"/>
          <w:rtl w:val="true"/>
          <w:lang w:bidi="fa-IR"/>
        </w:rPr>
        <w:t>با این عنوان در اسناد روایات فراوانی قرار گرفته که شمار آن ها بالغ بر دویست و هجده مورد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پیش گفته، ما دیگر نمی توانیم به این شخص اشکال کنیم؛ زیرا یک 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وجوه الطائفه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من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باید دنبال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بگردیم و اگر کلمه ثقه نبود، او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ما، به لحاظ سند اگر مشکل، شخص وشاء است، باید گفت که وی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مشکل اعتقادی داشت که بعدها برطرف شد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می خواهیم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موثق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و مرحوم مجلسی در توضیح و شرح این روایت بیانی دارند که در جلسه آینده به آن اشاره خواهیم کرد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798_89541"/>
      <w:bookmarkStart w:id="40" w:name="pg9798_89541"/>
      <w:bookmarkEnd w:id="40"/>
    </w:p>
    <w:p>
      <w:pPr>
        <w:pStyle w:val="Heading2"/>
        <w:numPr>
          <w:ilvl w:val="1"/>
          <w:numId w:val="1"/>
        </w:numPr>
        <w:rPr/>
      </w:pPr>
      <w:bookmarkStart w:id="41" w:name="pg9798_89541"/>
      <w:bookmarkStart w:id="42" w:name="__RefHeading___Toc9559653_2870459653"/>
      <w:bookmarkStart w:id="43" w:name="_Toc14"/>
      <w:bookmarkEnd w:id="41"/>
      <w:bookmarkEnd w:id="42"/>
      <w:r>
        <w:rPr>
          <w:rtl w:val="true"/>
        </w:rPr>
        <w:t>جلسه دوم</w:t>
      </w:r>
      <w:bookmarkEnd w:id="43"/>
    </w:p>
    <w:p>
      <w:pPr>
        <w:pStyle w:val="Heading3"/>
        <w:numPr>
          <w:ilvl w:val="2"/>
          <w:numId w:val="1"/>
        </w:numPr>
        <w:rPr/>
      </w:pPr>
      <w:bookmarkStart w:id="44" w:name="__RefHeading___Toc9559655_2870459653"/>
      <w:bookmarkStart w:id="45" w:name="_Toc15"/>
      <w:bookmarkEnd w:id="44"/>
      <w:r>
        <w:rPr>
          <w:rtl w:val="true"/>
        </w:rPr>
        <w:t>ادامه بررسی سندی روایت اول</w:t>
      </w:r>
      <w:bookmarkEnd w:id="45"/>
    </w:p>
    <w:p>
      <w:pPr>
        <w:pStyle w:val="BookText"/>
        <w:rPr/>
      </w:pPr>
      <w:r>
        <w:rPr>
          <w:rFonts w:ascii="IRNazanin" w:hAnsi="IRNazanin" w:eastAsia="IRNazanin"/>
          <w:color w:val="111111"/>
          <w:sz w:val="28"/>
          <w:sz w:val="28"/>
          <w:szCs w:val="28"/>
          <w:rtl w:val="true"/>
          <w:lang w:bidi="fa-IR"/>
        </w:rPr>
        <w:t>در مورد روایت اولی که از کافی شریف نقل شد، نظر مرحوم مجلسی این بود که سند آن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تأمل در سند آن با متواتر بودن مضمون آن هیچ منافاتی ندارد؛ همان گونه که خود علامه، در مرآة العقول اشکال سندی می کند و در بحار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روت العامة و الخاصة متواتراً من مات و لم يعرف إمام زمانه مات ميتة جاهلية</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حال بايد ديد، منشأ تأمل علامه چیست؟ آیا حسن وشاء است یا معلی بن محمد؟ ما پیش تر اشاره کردیم که شاید نظر مرحوم مجلسی به وشاء باشد</w:t>
      </w:r>
      <w:r>
        <w:rPr>
          <w:rFonts w:eastAsia="IRNazanin" w:cs="IRNazanin"/>
          <w:color w:val="111111"/>
          <w:sz w:val="28"/>
          <w:szCs w:val="28"/>
          <w:rtl w:val="true"/>
          <w:lang w:bidi="fa-IR"/>
        </w:rPr>
        <w:t>.</w:t>
      </w:r>
    </w:p>
    <w:p>
      <w:pPr>
        <w:pStyle w:val="Heading3"/>
        <w:numPr>
          <w:ilvl w:val="2"/>
          <w:numId w:val="1"/>
        </w:numPr>
        <w:rPr/>
      </w:pPr>
      <w:bookmarkStart w:id="46" w:name="__RefHeading___Toc9559657_2870459653"/>
      <w:bookmarkStart w:id="47" w:name="_Toc16"/>
      <w:bookmarkEnd w:id="46"/>
      <w:r>
        <w:rPr>
          <w:rtl w:val="true"/>
        </w:rPr>
        <w:t>حسن بن على الوشاء</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مامقانی، وجوهی را برای تقویت وشاء نقل و در نهایت او را توثیق می کند؛ همان طور که مرحوم آقای خویی ظاهراً او را ثقه می داند و چندین وجه </w:t>
      </w:r>
    </w:p>
    <w:p>
      <w:pPr>
        <w:pStyle w:val="BookText"/>
        <w:rPr/>
      </w:pPr>
      <w:r>
        <w:rPr>
          <w:rFonts w:ascii="IRNazanin" w:hAnsi="IRNazanin" w:eastAsia="IRNazanin"/>
          <w:color w:val="111111"/>
          <w:sz w:val="28"/>
          <w:sz w:val="28"/>
          <w:szCs w:val="28"/>
          <w:rtl w:val="true"/>
          <w:lang w:bidi="fa-IR"/>
        </w:rPr>
        <w:t>نیز برای او اثبات وثاقت او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تنقیح المقال بدین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وثاقته؛ فيشهد بها أمور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وجوه هذه الطائفة؛ فإنّ المولى المجلسي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لأن دأب علمائنا السابقين في نقل الأخبار كان عدم النقل إلاّ عمّن كان في غاية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النجاشي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وجوه هذه الطائفة 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الشيخ كان عينا من عيون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توثيق على ما حكم به المجلسي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استعارة العين بمعنى الميزان له، باعتبار صدقه، كما أنّ الصادق علیه السلام كان يسمي أبا الصباح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لصدقه، و يحتمل أن يكون بمعنى شمسها أو خيارها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المحقق الشيخ محمّد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كون كلّ من الفقرتين دالة على 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أحمد بن يحيى، عنه، و عدم استثنائها 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أبي عمير،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شيخ الإجازة، سيّما بعد كون المستجيز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العلاّمة رحمه الله طريق الصدوق رحمه الله إلى أبي الحسن النهدي، و هو فيه، و كذا إلى أحمد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هو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الشهيد الثاني رحمة الله في كتاب التدبیر من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رواية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الأصحاب ذكروها في الصحيح، و مثله في حاشية منه على شرحه 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المشايخ عنه، و روايته عن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كثير الرواية، مع كون رواياته </w:t>
      </w:r>
    </w:p>
    <w:p>
      <w:pPr>
        <w:pStyle w:val="BookText"/>
        <w:rPr/>
      </w:pPr>
      <w:r>
        <w:rPr>
          <w:rFonts w:ascii="Amiri" w:hAnsi="Amiri" w:eastAsia="Amiri" w:cs="Amiri"/>
          <w:color w:val="111111"/>
          <w:sz w:val="28"/>
          <w:sz w:val="28"/>
          <w:szCs w:val="28"/>
          <w:rtl w:val="true"/>
          <w:lang w:bidi="ar-SA"/>
        </w:rPr>
        <w:t xml:space="preserve">مقبولة؛ </w:t>
      </w:r>
      <w:r>
        <w:rPr>
          <w:rStyle w:val="FootnoteAnchor"/>
          <w:rtl w:val="true"/>
        </w:rPr>
        <w:footnoteReference w:id="32"/>
      </w:r>
      <w:r>
        <w:rPr>
          <w:rFonts w:ascii="IRNazanin" w:hAnsi="IRNazanin" w:eastAsia="IRNazanin"/>
          <w:color w:val="111111"/>
          <w:sz w:val="28"/>
          <w:sz w:val="28"/>
          <w:szCs w:val="28"/>
          <w:rtl w:val="true"/>
          <w:lang w:bidi="fa-IR"/>
        </w:rPr>
        <w:t>بر وثاقت او مواردی شهادت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نجاشی در مورد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دیگر نجاشی در مورد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وجوه الطائفه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صغرای قضیه است، و کبرایی هم از مجلسی اول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وجه توثیق است </w:t>
      </w:r>
      <w:r>
        <w:rPr>
          <w:rStyle w:val="FootnoteAnchor"/>
          <w:rtl w:val="true"/>
        </w:rPr>
        <w:footnoteReference w:id="34"/>
      </w:r>
      <w:r>
        <w:rPr>
          <w:rFonts w:ascii="IRNazanin" w:hAnsi="IRNazanin" w:eastAsia="IRNazanin"/>
          <w:color w:val="111111"/>
          <w:sz w:val="28"/>
          <w:sz w:val="28"/>
          <w:szCs w:val="28"/>
          <w:rtl w:val="true"/>
          <w:lang w:bidi="fa-IR"/>
        </w:rPr>
        <w:t>؛ زیرا دأب علمای گذشته به این صورت بوده که روایت را نقل نکنند، مگر از کسی که در نهایت وثاقت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نجاشی در مورد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الشيخ كان عينا من عيون الطائفه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محمد بن احمد بن یحیی از ایشان که در رجالش هم استثنا نشده است؛ </w:t>
      </w:r>
      <w:r>
        <w:rPr>
          <w:rStyle w:val="FootnoteAnchor"/>
          <w:rtl w:val="true"/>
        </w:rPr>
        <w:footnoteReference w:id="36"/>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ابن ابی عمیر از او؛ </w:t>
      </w:r>
      <w:r>
        <w:rPr>
          <w:rStyle w:val="FootnoteAnchor"/>
          <w:rtl w:val="true"/>
        </w:rPr>
        <w:footnoteReference w:id="37"/>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اجازه بودن او؛ </w:t>
      </w:r>
      <w:r>
        <w:rPr>
          <w:rStyle w:val="FootnoteAnchor"/>
          <w:rtl w:val="true"/>
        </w:rPr>
        <w:footnoteReference w:id="38"/>
      </w:r>
      <w:r>
        <w:rPr>
          <w:rFonts w:ascii="IRNazanin" w:hAnsi="IRNazanin" w:eastAsia="IRNazanin"/>
          <w:color w:val="111111"/>
          <w:sz w:val="28"/>
          <w:sz w:val="28"/>
          <w:szCs w:val="28"/>
          <w:rtl w:val="true"/>
          <w:lang w:bidi="fa-IR"/>
        </w:rPr>
        <w:t xml:space="preserve">به ویژه در صورتی که اجازه گیرنده شخصی مانند احمد بن محمّد ابن عیسی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39"/>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طریق صدوق را به اشخاصی از قبیل ابوالحسن نهدی، احمد بن عائذ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کرده است و در همه این موارد، حسن بن على وشاء، در طریق مرحوم صدوق بوده است؛ </w:t>
      </w:r>
      <w:r>
        <w:rPr>
          <w:rStyle w:val="FootnoteAnchor"/>
          <w:rtl w:val="true"/>
        </w:rPr>
        <w:footnoteReference w:id="40"/>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کتاب مسالک، هنگامی که روایتی از او نقل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این روایت را از روایات صحیح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مطلب از ایشان در حاشیه ای که بر لمعه زده آمده است؛ </w:t>
      </w:r>
      <w:r>
        <w:rPr>
          <w:rStyle w:val="FootnoteAnchor"/>
          <w:rtl w:val="true"/>
        </w:rPr>
        <w:footnoteReference w:id="41"/>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از او روایت می کنند و او نیز از مشایخ روایت می کند؛ </w:t>
      </w:r>
      <w:r>
        <w:rPr>
          <w:rStyle w:val="FootnoteAnchor"/>
          <w:rtl w:val="true"/>
        </w:rPr>
        <w:footnoteReference w:id="42"/>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کثیر الروايه و روایاتش نیز مقبوله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فظهر من ذلك كلّه، أنّ عدّ حديث الرجل من الصحيح المصطلح متعین؛ </w:t>
      </w:r>
      <w:r>
        <w:rPr>
          <w:rStyle w:val="FootnoteAnchor"/>
          <w:rtl w:val="true"/>
        </w:rPr>
        <w:footnoteReference w:id="44"/>
      </w:r>
      <w:r>
        <w:rPr>
          <w:rFonts w:ascii="IRNazanin" w:hAnsi="IRNazanin" w:eastAsia="IRNazanin"/>
          <w:color w:val="111111"/>
          <w:sz w:val="28"/>
          <w:sz w:val="28"/>
          <w:szCs w:val="28"/>
          <w:rtl w:val="true"/>
          <w:lang w:bidi="fa-IR"/>
        </w:rPr>
        <w:t xml:space="preserve">از تمام مطالب ذکر شده آشکار می شود که </w:t>
      </w:r>
      <w:bookmarkStart w:id="48" w:name="pg9798_89545"/>
    </w:p>
    <w:p>
      <w:pPr>
        <w:pStyle w:val="BookText"/>
        <w:rPr/>
      </w:pPr>
      <w:bookmarkEnd w:id="48"/>
      <w:r>
        <w:rPr>
          <w:rFonts w:ascii="Amiri" w:hAnsi="Amiri" w:eastAsia="Amiri" w:cs="Amiri"/>
          <w:color w:val="111111"/>
          <w:sz w:val="28"/>
          <w:sz w:val="28"/>
          <w:szCs w:val="28"/>
          <w:rtl w:val="true"/>
          <w:lang w:bidi="ar-SA"/>
        </w:rPr>
        <w:t xml:space="preserve">صحيح مصطلح </w:t>
      </w:r>
      <w:r>
        <w:rPr>
          <w:rStyle w:val="FootnoteAnchor"/>
          <w:rtl w:val="true"/>
        </w:rPr>
        <w:footnoteReference w:id="45"/>
      </w:r>
      <w:r>
        <w:rPr>
          <w:rFonts w:ascii="IRNazanin" w:hAnsi="IRNazanin" w:eastAsia="IRNazanin"/>
          <w:color w:val="111111"/>
          <w:sz w:val="28"/>
          <w:sz w:val="28"/>
          <w:szCs w:val="28"/>
          <w:rtl w:val="true"/>
          <w:lang w:bidi="fa-IR"/>
        </w:rPr>
        <w:t>شمردن حدیث این شخص،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 مرحوم مامقانی در پاورقی تنقیح المقال می نوسید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القرائن الكثيرة القوية تقتضى الحكم على المترجم بالوثاقه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جليل و رواياته من جهته صحيحة و الحكم عليه بالحسن غمط لحقه؛ </w:t>
      </w:r>
      <w:r>
        <w:rPr>
          <w:rStyle w:val="FootnoteAnchor"/>
          <w:rtl w:val="true"/>
        </w:rPr>
        <w:footnoteReference w:id="46"/>
      </w:r>
      <w:r>
        <w:rPr>
          <w:rFonts w:ascii="IRNazanin" w:hAnsi="IRNazanin" w:eastAsia="IRNazanin"/>
          <w:color w:val="111111"/>
          <w:sz w:val="28"/>
          <w:sz w:val="28"/>
          <w:szCs w:val="28"/>
          <w:rtl w:val="true"/>
          <w:lang w:bidi="fa-IR"/>
        </w:rPr>
        <w:t>قرائن فراوان قوی، اقتضا می کند که ما به وثاقت وشاء حكم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جلیل و روایاتش نیز از جهت او صحیح است و حکم به حسن بودن او مناسب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مطالب یاد شده، نتیجه می گیریم که ظاهراً از ناحیه وشاء مشکلی وجود ندارد</w:t>
      </w:r>
      <w:r>
        <w:rPr>
          <w:rFonts w:eastAsia="IRNazanin" w:cs="IRNazanin"/>
          <w:color w:val="111111"/>
          <w:sz w:val="28"/>
          <w:szCs w:val="28"/>
          <w:rtl w:val="true"/>
          <w:lang w:bidi="fa-IR"/>
        </w:rPr>
        <w:t>.</w:t>
      </w:r>
    </w:p>
    <w:p>
      <w:pPr>
        <w:pStyle w:val="Heading3"/>
        <w:numPr>
          <w:ilvl w:val="2"/>
          <w:numId w:val="1"/>
        </w:numPr>
        <w:rPr/>
      </w:pPr>
      <w:bookmarkStart w:id="49" w:name="__RefHeading___Toc9559659_2870459653"/>
      <w:bookmarkStart w:id="50" w:name="_Toc17"/>
      <w:bookmarkEnd w:id="49"/>
      <w:r>
        <w:rPr>
          <w:rtl w:val="true"/>
        </w:rPr>
        <w:t>معلی بن محمد بصری</w:t>
      </w:r>
      <w:bookmarkEnd w:id="50"/>
    </w:p>
    <w:p>
      <w:pPr>
        <w:pStyle w:val="BookText"/>
        <w:rPr/>
      </w:pPr>
      <w:r>
        <w:rPr>
          <w:rFonts w:ascii="IRNazanin" w:hAnsi="IRNazanin" w:eastAsia="IRNazanin"/>
          <w:color w:val="111111"/>
          <w:sz w:val="28"/>
          <w:sz w:val="28"/>
          <w:szCs w:val="28"/>
          <w:rtl w:val="true"/>
          <w:lang w:bidi="fa-IR"/>
        </w:rPr>
        <w:t>ممکن است مشکل از ناحیه معلی بن محمد باشد و مرحوم مجلسی این شخصیت را در نظر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در کتاب معجم رجال الحدیث </w:t>
      </w:r>
      <w:r>
        <w:rPr>
          <w:rStyle w:val="FootnoteAnchor"/>
          <w:rtl w:val="true"/>
        </w:rPr>
        <w:footnoteReference w:id="48"/>
      </w:r>
      <w:r>
        <w:rPr>
          <w:rFonts w:ascii="IRNazanin" w:hAnsi="IRNazanin" w:eastAsia="IRNazanin"/>
          <w:color w:val="111111"/>
          <w:sz w:val="28"/>
          <w:sz w:val="28"/>
          <w:szCs w:val="28"/>
          <w:rtl w:val="true"/>
          <w:lang w:bidi="fa-IR"/>
        </w:rPr>
        <w:t>این راوی را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به ذکر دیدگاه مرحوم نجاشی، شیخ طوسی و ابن غضائری درباره این راوی می پردازد و آن گاه دیدگاه خود را در مورد وی بیان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محمد البصري أبو الحسن مضطرب الحديث و </w:t>
      </w:r>
    </w:p>
    <w:p>
      <w:pPr>
        <w:pStyle w:val="BookText"/>
        <w:rPr/>
      </w:pPr>
      <w:r>
        <w:rPr>
          <w:rFonts w:ascii="Amiri" w:hAnsi="Amiri" w:eastAsia="Amiri" w:cs="Amiri"/>
          <w:color w:val="111111"/>
          <w:sz w:val="28"/>
          <w:sz w:val="28"/>
          <w:szCs w:val="28"/>
          <w:rtl w:val="true"/>
          <w:lang w:bidi="ar-SA"/>
        </w:rPr>
        <w:t>المذهب، وكتبه قريبة، له كتب منها</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و 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البصري 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فى رجاله فيمن لم يرو عنهم علیهم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المعلى بن محمد البصري روى عنه الحسين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الفضل، عن ابن صدقة، و روى عن الحسين بن محمد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كرامة الله تبارك و تعالى لزوار الحسين بن علي،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محمد البصري أبو محمد يعرف حديثه و ينكر، ويروي عن الضعفاء، و يجوز أن يخرج شاهدا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الرجل ثقة يعتمد على رواياته، و أما قول النجاشي من إضطرابه في الحديث و المذهب فلا يكون مانعا عن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إضطرابه في المذهب فلم يثبت كما ذكره بعضهم، و على تقدير الثبوت فهو لا ينافي الوثاقة، و أما إضطرابه في الحديث فمعناه أنه قد يروي ما يعرف، و قد يروي ما ينكر و هذا أيضا لاينا 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و كتبه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روايته عن الضعفاء على ما ذكره ابن الغضائري، فهي على تقدير ثبوتها لا تضر بالعمل بما يرويه عن الثقات، فالظاهر أن الرجل معتمد عليه، و الله العالم؛ </w:t>
      </w:r>
      <w:r>
        <w:rPr>
          <w:rStyle w:val="FootnoteAnchor"/>
          <w:rtl w:val="true"/>
        </w:rPr>
        <w:footnoteReference w:id="50"/>
      </w:r>
      <w:r>
        <w:rPr>
          <w:rFonts w:ascii="IRNazanin" w:hAnsi="IRNazanin" w:eastAsia="IRNazanin"/>
          <w:color w:val="111111"/>
          <w:sz w:val="28"/>
          <w:sz w:val="28"/>
          <w:szCs w:val="28"/>
          <w:rtl w:val="true"/>
          <w:lang w:bidi="fa-IR"/>
        </w:rPr>
        <w:t>مرحوم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محمد بصری، روایاتش مضطرب و مذهبش فاسد است و کتاب هایش قریب سلامت و درستی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محتوای کتاب هایش درست است و خیلی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دارد از جمله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معلی بن محمد بصری دارای کتاب 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رجال، او را جز کسانی که از معصومان علیهم السلام روایت نقل نمی کنند برشمرده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از او روایت نقل کرده است، او نیز از ابی الفضل، ابن صدقه و حسین بن محمد بن عامر روایت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كرامة الله تبارك و تعالى لزوار الحسين بن على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 مورد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معلی بن محمد بصری، معروف و منکر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شخص ثقه است و روایاتش قابل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روایات از ناحیه ایشان هیچ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گفتار نجاشی مبنی بر این که این شخص در حدیث و مذهب اضطراب دارد، مانع وثاقت او نیست؛ اما اضطراب در مذهب ثابت نشده است همان گونه که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گفته، معلی بن محمد مشکل عقائدی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مشکلی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ثابت شود با وثاقت منافاتی ندارد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از افراد ضعیف، نقل روایت می کند و می تواند به عنوان شاهد و مؤید، اخذ شود؛ اما اضطراب در حدیث معنایش این است که وی گاهی روایتی را نقل می کند که مردم </w:t>
      </w:r>
      <w:bookmarkStart w:id="51" w:name="pg9798_89548"/>
    </w:p>
    <w:p>
      <w:pPr>
        <w:pStyle w:val="BookText"/>
        <w:rPr/>
      </w:pPr>
      <w:bookmarkEnd w:id="51"/>
      <w:r>
        <w:rPr>
          <w:rFonts w:ascii="IRNazanin" w:hAnsi="IRNazanin" w:eastAsia="IRNazanin"/>
          <w:color w:val="111111"/>
          <w:sz w:val="28"/>
          <w:sz w:val="28"/>
          <w:szCs w:val="28"/>
          <w:rtl w:val="true"/>
          <w:lang w:bidi="fa-IR"/>
        </w:rPr>
        <w:t>می پذیرند و گاهی نیز روایتی نقل می کند که مورد پذیرش آن ها نیست و این با وثاقت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قريبة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کمک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مورد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او از ضعفاء بر اساس آن چه ابن غضائری ذکر کرده است، بر فرض این که اثبات شود، </w:t>
      </w:r>
      <w:r>
        <w:rPr>
          <w:rStyle w:val="FootnoteAnchor"/>
          <w:rtl w:val="true"/>
        </w:rPr>
        <w:footnoteReference w:id="53"/>
      </w:r>
      <w:r>
        <w:rPr>
          <w:rFonts w:ascii="IRNazanin" w:hAnsi="IRNazanin" w:eastAsia="IRNazanin"/>
          <w:color w:val="111111"/>
          <w:sz w:val="28"/>
          <w:sz w:val="28"/>
          <w:szCs w:val="28"/>
          <w:rtl w:val="true"/>
          <w:lang w:bidi="fa-IR"/>
        </w:rPr>
        <w:t xml:space="preserve">ضرری نمی زند به عمل کردن به روایاتی که او از ثقات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 که او از ضعفا روایت نقل کرده باشد؛ اما این موضوع مانع این نیست که ما به روایاتی که وی از ثقات نقل کرده است، عمل کنیم و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است</w:t>
      </w:r>
      <w:r>
        <w:rPr>
          <w:rFonts w:eastAsia="IRNazanin" w:cs="IRNazanin"/>
          <w:color w:val="111111"/>
          <w:sz w:val="28"/>
          <w:szCs w:val="28"/>
          <w:rtl w:val="true"/>
          <w:lang w:bidi="fa-IR"/>
        </w:rPr>
        <w:t>.</w:t>
      </w:r>
    </w:p>
    <w:p>
      <w:pPr>
        <w:pStyle w:val="Heading3"/>
        <w:numPr>
          <w:ilvl w:val="2"/>
          <w:numId w:val="1"/>
        </w:numPr>
        <w:rPr/>
      </w:pPr>
      <w:bookmarkStart w:id="52" w:name="__RefHeading___Toc9559661_2870459653"/>
      <w:bookmarkStart w:id="53" w:name="_Toc18"/>
      <w:bookmarkEnd w:id="52"/>
      <w:r>
        <w:rPr>
          <w:rtl w:val="true"/>
        </w:rPr>
        <w:t>دیدگاه ما در مورد معلی بن محمد بصری</w:t>
      </w:r>
      <w:bookmarkEnd w:id="53"/>
    </w:p>
    <w:p>
      <w:pPr>
        <w:pStyle w:val="BookText"/>
        <w:rPr/>
      </w:pPr>
      <w:r>
        <w:rPr>
          <w:rFonts w:ascii="IRNazanin" w:hAnsi="IRNazanin" w:eastAsia="IRNazanin"/>
          <w:color w:val="111111"/>
          <w:sz w:val="28"/>
          <w:sz w:val="28"/>
          <w:szCs w:val="28"/>
          <w:rtl w:val="true"/>
          <w:lang w:bidi="fa-IR"/>
        </w:rPr>
        <w:t>با این که مرحوم آقای خویی طبق مبانی خود، فرموده است که این شخص ثقه است؛ با دقت و تأمل مشخص می شود که این شخص اصلاً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اساس فرمایش مرحوم نجاشی و مرحوم شیخ طوسی وی دارای کتاب هایی بوده و روایاتی نیز از او در کامل الزیارات نقل شده است؛ آیا این موضوع برای اثبات وثاقتش کفایت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از نظر ما، اگر هیچ راهی هم برای توثیق او نداشته باشیم؛ به نظر می رسد، با توجه به حجم زیاد روایاتی که از ایشان در کتب اربعه وجود دارد، همان کثرت روایت، بر توثیق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p>
    <w:p>
      <w:pPr>
        <w:pStyle w:val="BookText"/>
        <w:rPr/>
      </w:pPr>
      <w:r>
        <w:rPr>
          <w:rFonts w:ascii="IRNazanin" w:hAnsi="IRNazanin" w:eastAsia="IRNazanin"/>
          <w:color w:val="111111"/>
          <w:sz w:val="28"/>
          <w:sz w:val="28"/>
          <w:szCs w:val="28"/>
          <w:rtl w:val="true"/>
          <w:lang w:bidi="fa-IR"/>
        </w:rPr>
        <w:t>کتب اربعه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هفتصد مورد از روایات، معلی بن محمد بصری در طریقش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که یک فرد مشکل دار، این حجم از روایت در کتب اربعه از وی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توجه به خصوصیات و ویژگی های مهم موجود در این کتاب ها و دقت ها و ظرافت هایی که در نگارش آن ها از سوی نویسندگانی همچون شیخ کلینی، شیخ صدوق و شیخ طوسی به کار گرفته 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این رو، پذیرش ضعف و مشکل در مورد این راوی، بسیار دشوار است و از نظر ما در مورد وی، جای هیچ اشکال و تأملی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هم، ضعیف دانستن این راوی را به مشهور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خودشان این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مرحوم مامقانی دیدگاه خود را در مورد این راوی به این صورت بیان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الضّعفاء غير قادحة فيما روى عن الثّقة و فساد مذهبه لم يثبت </w:t>
      </w:r>
      <w:r>
        <w:rPr>
          <w:rStyle w:val="FootnoteAnchor"/>
          <w:rtl w:val="true"/>
        </w:rPr>
        <w:footnoteReference w:id="55"/>
      </w:r>
      <w:r>
        <w:rPr>
          <w:rFonts w:ascii="Amiri" w:hAnsi="Amiri" w:eastAsia="Amiri" w:cs="Amiri"/>
          <w:color w:val="111111"/>
          <w:sz w:val="28"/>
          <w:sz w:val="28"/>
          <w:szCs w:val="28"/>
          <w:rtl w:val="true"/>
          <w:lang w:bidi="ar-SA"/>
        </w:rPr>
        <w:t>و كونه شيخ اجازة يغنيه عن التّوثيق كما يرهن عليه في فوائد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لمناقش ان يناقش بانّك سمعت من النّجاشي و الشيخ ره عد كتب عديدة له فكيف يتمّ ما ذكره المجلسي شيخ اجازة، بعد ما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فوائد المقدّمة من اصطلاحهم على اطلاق شيخ الاجازة على من لا كتاب له و انّما يروى ما رواه غيره و لو سلّم فدعوى ان كتبه كلّها مرويّة اجازة و ليس فيها رواية هو في طريقها رجم بالغيب و لكن مع ذلك كلّه فشهادة المجلسى بكونه شيخ أجازة بعد نهاية خبريّة الأحاديث و كتبها و رجالها لعلّها لا ترد و لا اقلّ من عدّ الرّجل من الحسان؛ </w:t>
      </w:r>
      <w:r>
        <w:rPr>
          <w:rStyle w:val="FootnoteAnchor"/>
          <w:rtl w:val="true"/>
        </w:rPr>
        <w:footnoteReference w:id="56"/>
      </w:r>
      <w:r>
        <w:rPr>
          <w:rFonts w:ascii="IRNazanin" w:hAnsi="IRNazanin" w:eastAsia="IRNazanin"/>
          <w:color w:val="111111"/>
          <w:sz w:val="28"/>
          <w:sz w:val="28"/>
          <w:szCs w:val="28"/>
          <w:rtl w:val="true"/>
          <w:lang w:bidi="fa-IR"/>
        </w:rPr>
        <w:t>اگر از ضعفا روایت نقل می کند به روایتش از ثقات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اجازه بودن او، ما را از توثیق او بی نیاز می کند؛ </w:t>
      </w:r>
      <w:r>
        <w:rPr>
          <w:rStyle w:val="FootnoteAnchor"/>
          <w:rtl w:val="true"/>
        </w:rPr>
        <w:footnoteReference w:id="57"/>
      </w:r>
      <w:r>
        <w:rPr>
          <w:rFonts w:ascii="IRNazanin" w:hAnsi="IRNazanin" w:eastAsia="IRNazanin"/>
          <w:color w:val="111111"/>
          <w:sz w:val="28"/>
          <w:sz w:val="28"/>
          <w:szCs w:val="28"/>
          <w:rtl w:val="true"/>
          <w:lang w:bidi="fa-IR"/>
        </w:rPr>
        <w:t xml:space="preserve">همان طور که در قسمت فوائد از مقدمه کتاب تنقیح المقال </w:t>
      </w:r>
      <w:r>
        <w:rPr>
          <w:rStyle w:val="FootnoteAnchor"/>
          <w:rtl w:val="true"/>
        </w:rPr>
        <w:footnoteReference w:id="58"/>
      </w:r>
      <w:r>
        <w:rPr>
          <w:rFonts w:ascii="IRNazanin" w:hAnsi="IRNazanin" w:eastAsia="IRNazanin"/>
          <w:color w:val="111111"/>
          <w:sz w:val="28"/>
          <w:sz w:val="28"/>
          <w:szCs w:val="28"/>
          <w:rtl w:val="true"/>
          <w:lang w:bidi="fa-IR"/>
        </w:rPr>
        <w:t xml:space="preserve">بر این مطلب برهان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اجازه بودن یکی از وجوه توثیق و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کسی می تواند اشکال کند که شما از مرحوم نجاشی و شیخ طوسی شنیدید که معلی بن محمد بصری دارای کتاب های متعدد است، پس چگونه مطلب مرحوم مجلسی مبنی بر شیخ اجازه بودن وی صحیح است؛ در حالی که در قسمت فوائد از مقدمه کتاب تنقیح المقال آمده است که واژه شیخ اجازه، اصطلاحی است که بر راویانی که </w:t>
      </w:r>
      <w:bookmarkStart w:id="54" w:name="pg9798_89551"/>
    </w:p>
    <w:p>
      <w:pPr>
        <w:pStyle w:val="BookText"/>
        <w:rPr/>
      </w:pPr>
      <w:bookmarkEnd w:id="54"/>
      <w:r>
        <w:rPr>
          <w:rFonts w:ascii="IRNazanin" w:hAnsi="IRNazanin" w:eastAsia="IRNazanin"/>
          <w:color w:val="111111"/>
          <w:sz w:val="28"/>
          <w:sz w:val="28"/>
          <w:szCs w:val="28"/>
          <w:rtl w:val="true"/>
          <w:lang w:bidi="fa-IR"/>
        </w:rPr>
        <w:t>دارای کتاب نیستند و مطالب را از دیگران نقل می کنند،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بپذیریم او شیخ اجازه است، ادعای این که تمام کتاب هایش از طریق اجازه نقل شده است، آن هم در حالی که وی در طریق هیچ یک از روایات موجود در این کتاب ها نیست، نوعی غیب گویی است؛ با وجود همه این مطالب، شهادت مرحوم مجلسی بر شیخ اجازه بودن این راوی قابل رد نیست و حداقل این شخص را جزء راویان حسن قرار می دهد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همان گونه، که ملاحظه کردید، مرحوم آقای خویی بر اساس مبنای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هست؛ اما 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و ما با توجه به کثرت روایاتش و عدم وجود معارضی که قابل اعتنا باشد، می گویم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کافی شریف از نظر سند مشکلی ندارد؛ هر چند مرحوم مجلسی در مورد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w:t>
      </w:r>
    </w:p>
    <w:p>
      <w:pPr>
        <w:pStyle w:val="Heading3"/>
        <w:numPr>
          <w:ilvl w:val="2"/>
          <w:numId w:val="1"/>
        </w:numPr>
        <w:rPr/>
      </w:pPr>
      <w:bookmarkStart w:id="55" w:name="__RefHeading___Toc9559663_2870459653"/>
      <w:bookmarkStart w:id="56" w:name="_Toc19"/>
      <w:bookmarkEnd w:id="55"/>
      <w:r>
        <w:rPr>
          <w:rtl w:val="true"/>
        </w:rPr>
        <w:t>بررسی دلالی</w:t>
      </w:r>
      <w:bookmarkEnd w:id="56"/>
    </w:p>
    <w:p>
      <w:pPr>
        <w:pStyle w:val="Heading4"/>
        <w:numPr>
          <w:ilvl w:val="3"/>
          <w:numId w:val="1"/>
        </w:numPr>
        <w:rPr/>
      </w:pPr>
      <w:bookmarkStart w:id="57" w:name="__RefHeading___Toc9559665_287045965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در این مرحله باید مشخص شود که معنای این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تبیین معنای روایت به ذکر دو نکته می 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جاهلیت؛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w:t>
      </w:r>
      <w:r>
        <w:rPr>
          <w:rFonts w:eastAsia="IRNazanin" w:cs="IRNazanin"/>
          <w:color w:val="111111"/>
          <w:sz w:val="28"/>
          <w:szCs w:val="28"/>
          <w:rtl w:val="true"/>
          <w:lang w:bidi="fa-IR"/>
        </w:rPr>
        <w:t>.</w:t>
      </w:r>
    </w:p>
    <w:p>
      <w:pPr>
        <w:pStyle w:val="Heading4"/>
        <w:numPr>
          <w:ilvl w:val="3"/>
          <w:numId w:val="1"/>
        </w:numPr>
        <w:rPr/>
      </w:pPr>
      <w:bookmarkStart w:id="59" w:name="__RefHeading___Toc9559667_2870459653"/>
      <w:bookmarkStart w:id="60" w:name="_Toc21"/>
      <w:bookmarkEnd w:id="59"/>
      <w:r>
        <w:rPr>
          <w:rtl w:val="true"/>
        </w:rPr>
        <w:t>الف</w:t>
      </w:r>
      <w:r>
        <w:rPr>
          <w:rtl w:val="true"/>
        </w:rPr>
        <w:t xml:space="preserve">) </w:t>
      </w:r>
      <w:r>
        <w:rPr>
          <w:rtl w:val="true"/>
        </w:rPr>
        <w:t>معنای جاهلیت</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پس از بحث رجالی که پیش تر مطرح شد، به بحث ادبی در </w:t>
      </w:r>
    </w:p>
    <w:p>
      <w:pPr>
        <w:pStyle w:val="BookText"/>
        <w:rPr/>
      </w:pPr>
      <w:r>
        <w:rPr>
          <w:rFonts w:ascii="IRNazanin" w:hAnsi="IRNazanin" w:eastAsia="IRNazanin"/>
          <w:color w:val="111111"/>
          <w:sz w:val="28"/>
          <w:sz w:val="28"/>
          <w:szCs w:val="28"/>
          <w:rtl w:val="true"/>
          <w:lang w:bidi="fa-IR"/>
        </w:rPr>
        <w:t>مورد روایت می پردازد و در این زمینه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مع الجاهلية مركب إضافي أو توصيفی، أي كموت من كان قبل الإسلام عليه الناس من الكفر و الشرك و الضلال، كما يدل عليه استبعاد السائل و تكريره السؤال و استعظامه ذلک، 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تكرر ذكر الجاهلية فى الحديث، و هي الحال التي كانت عليها العرب قبل الإسلام من الجهل بالله و رسوله، و شرائع الدين و المفاخرة بالأنساب و الكبر و التجبر و غير ذلك؛ </w:t>
      </w:r>
      <w:r>
        <w:rPr>
          <w:rStyle w:val="FootnoteAnchor"/>
          <w:rtl w:val="true"/>
        </w:rPr>
        <w:footnoteReference w:id="6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این است که اگر کسی امام زمانش را نشناسد و بمیرد، مانند کسی است که قبل از اسلام و بعثت پیامبر اسلام صلى الله عليه و آله و سلم مرده باشد، یعنی کافر، مشرک و گمراه مرده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سه دلیل و قرینه بر این مطلب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دچار تعجب و حیرت شد که به چه دلیلی، مرگش، مرگ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دوباره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سؤال از سوی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پیامبر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استعظام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این مطلب را خیلی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جاهلیت همین مطلب را بیان می کند و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جاهلیت در </w:t>
      </w:r>
      <w:bookmarkStart w:id="61" w:name="pg9798_89553"/>
    </w:p>
    <w:p>
      <w:pPr>
        <w:pStyle w:val="BookText"/>
        <w:rPr/>
      </w:pPr>
      <w:bookmarkEnd w:id="61"/>
      <w:r>
        <w:rPr>
          <w:rFonts w:ascii="IRNazanin" w:hAnsi="IRNazanin" w:eastAsia="IRNazanin"/>
          <w:color w:val="111111"/>
          <w:sz w:val="28"/>
          <w:sz w:val="28"/>
          <w:szCs w:val="28"/>
          <w:rtl w:val="true"/>
          <w:lang w:bidi="fa-IR"/>
        </w:rPr>
        <w:t>حدیث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همان وضعیت عرب قبل از اسلام است؛ یعنی کسی که به خدا، پیامبر صلی الله علیه و آله و سلم و احکام دین جاهل است و به نسب، کبر و غرور و گردن 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می کند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اساس مجموع مطالب یاد شده، معنای روایت این است که اگر کسی که امام زمانش را نشناسد و بمیرد، مشرک، گمراه و کافر مرده است</w:t>
      </w:r>
      <w:r>
        <w:rPr>
          <w:rFonts w:eastAsia="IRNazanin" w:cs="IRNazanin"/>
          <w:color w:val="111111"/>
          <w:sz w:val="28"/>
          <w:szCs w:val="28"/>
          <w:rtl w:val="true"/>
          <w:lang w:bidi="fa-IR"/>
        </w:rPr>
        <w:t>.</w:t>
      </w:r>
    </w:p>
    <w:p>
      <w:pPr>
        <w:pStyle w:val="Heading4"/>
        <w:numPr>
          <w:ilvl w:val="3"/>
          <w:numId w:val="1"/>
        </w:numPr>
        <w:rPr/>
      </w:pPr>
      <w:bookmarkStart w:id="62" w:name="__RefHeading___Toc9559669_2870459653"/>
      <w:bookmarkStart w:id="63" w:name="_Toc22"/>
      <w:bookmarkEnd w:id="62"/>
      <w:r>
        <w:rPr>
          <w:rtl w:val="true"/>
        </w:rPr>
        <w:t>ب</w:t>
      </w:r>
      <w:r>
        <w:rPr>
          <w:rtl w:val="true"/>
        </w:rPr>
        <w:t xml:space="preserve">) </w:t>
      </w:r>
      <w:r>
        <w:rPr>
          <w:rtl w:val="true"/>
        </w:rPr>
        <w:t>معنای امام</w:t>
      </w:r>
      <w:bookmarkEnd w:id="63"/>
    </w:p>
    <w:p>
      <w:pPr>
        <w:pStyle w:val="BookText"/>
        <w:rPr/>
      </w:pPr>
      <w:r>
        <w:rPr>
          <w:rFonts w:ascii="IRNazanin" w:hAnsi="IRNazanin" w:eastAsia="IRNazanin"/>
          <w:color w:val="111111"/>
          <w:sz w:val="28"/>
          <w:sz w:val="28"/>
          <w:szCs w:val="28"/>
          <w:rtl w:val="true"/>
          <w:lang w:bidi="fa-IR"/>
        </w:rPr>
        <w:t xml:space="preserve">نکته دوم که مرحوم مجلسی به آن اشاره دارند،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به پاسخ این سؤال ناظر است که مراد از امام چه کسی است؟ علامه در تبیین این معنا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له إمام، أي لا يعتقد و لا يفترض على نفسه طاعة من أوجب الله طاعته في زمانه نبيا كان أو وصيا؛ </w:t>
      </w:r>
      <w:r>
        <w:rPr>
          <w:rStyle w:val="FootnoteAnchor"/>
          <w:rtl w:val="true"/>
        </w:rPr>
        <w:footnoteReference w:id="63"/>
      </w:r>
      <w:r>
        <w:rPr>
          <w:rFonts w:ascii="IRNazanin" w:hAnsi="IRNazanin" w:eastAsia="IRNazanin"/>
          <w:color w:val="111111"/>
          <w:sz w:val="28"/>
          <w:sz w:val="28"/>
          <w:szCs w:val="28"/>
          <w:rtl w:val="true"/>
          <w:lang w:bidi="fa-IR"/>
        </w:rPr>
        <w:t>مراد از این فرمایش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له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شخص اعتقاد نداشته باشد و بر خود واجب نداند اطاعت کردن از کسی که خداوند اطاعتش را در زمان او واجب کرده است؛ اعم از این که آن شخص مفترض الطاعه نبی باشد یا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مفترض الطاعه باشد؛ یعنی کسی که خداوند اطاعتش را در دورانی که در آن هستیم، بر ما واجب کرده باشد و این امام، اعم از نبی یا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 مفترض الطاعه، در زمان پیامبر صلی الله علیه و آله و سلم، پیامبر اکرم صلی الله علیه و آله و سلم و در زمان امام جعفر صادق علیه السلام، امام صادق علیه السلام و اکنون نیز حضرت ولی عصری عجل الله تعالی فرج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علامه، معنای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نیست که امام حضور ندارد، بلکه امام در جامعه حضور دارد؛ ولی این شخص، نسبت به امام پذیرش و اعتقاد ندارد و اطاعت این امام واجب الطاعة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مطیع کسی به نام امام معصوم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يعتقد و لا يفترض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اطاعتش واجب است، کیست؟ او یا پیامبر صلی الله علیه و آله و سلم و یا امام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نبياً كان او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کافی شریف در باب مقام امام و ترتیب امامت، روایتی وارد شده است که اصل ماجرا چنین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مُحَمَّدِ بْنِ الْحُسَيْنِ عَنِ النَّضْرِ بْنِ سُوَيْدٍ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يَوْمَ عَرَفَةَ بِالْمَوْقِفِ وَ هُوَ يُنَادِي بِأَعْلَى صَوْتِهِ أَيُّهَا النَّاسُ إِنَّ رَسُولَ اللَّهِ صَلَّی اَللَّهُ عَلَیْهِ وَ آلِهِ وَ سَلَّمَ كَانَ الْإِمَامَ ثُمَّ كَانَ عَلِيُّ بْنُ أَبِي طَالِبٍ ثُمَّ الْحَسَنُ ثُمَّ الْحُسَيْنُ ثُمَّ عَلِيُّ بْنُ الْحُسَيْنِ ثُمَّ مُحَمَّدُ بْنُ عَلِيٍّ عَلَيْهِ السَّلاَمُ ثُمَّ هَهْ فَيُنَادِي ثَلَاثَ مَرَّاتٍ لِمَنْ بَيْنَ يَدَيْهِ وَ عَنْ يَمِينِهِ وَ عَنْ يَسَارِهِ وَ مِنْ خَلْفِهِ اثْنَيْ عَشَرَ صَوْتاً وَ قَالَ عَمْرُو فَلَمَّا أَتَيْتُ مِنًى سَأَلْتُ أَصْحَابَ الْعَرَبِيَّةِ عَنْ تَفْسِيرِ هَهْ فَقَالُوا هَهْ لُغَةُ بَنِي فَلَانٍ أَنَا فَاسْأَلُونِي قَالَ ثُمَّ سَأَلْتُ غَيْرَهُمْ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مِنْ أَصْحَابِ الْعَرَبِيَّةِ فَقَالُوا مِثْلَ ذَلِكَ</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عمرو بن ابي مقدام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حضرت صادق علیه السلام را در موقف دیدم که با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علی بن ابی طالب و سپس حسن و سپس حسین و سپس علی بن الحسین و سپس محمّد بن علی علیه السلام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طرف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به رو، سمت راست، سمت چپ و پشت سرش و در هر طرف، سه بار که جمعاً دوازده مرتبه است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منا آمدم، از متخصصان لغت عرب، درباره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گویش بنی فلان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این که پس،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دیگر که آن ها هم از اهل لغت عرب بودند، این مطلب را پرسیدم که آن ها همین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روایت یاد شده نکات بسیار مهمی را از قبیل تبلیغ امامت و تبلیغ اسلام صحیح در بر دارد؛ خصوصاً برای ایام حج و بالأخص، اوقات تجمع مردم در صحرای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این روایت در روز عرفه، به ترتیب از پیامبر صلی الله علیه و آله و سلم شروع می کند تا به امام محمد باقر علیه السلام می رسد و همگی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بیان مرحوم مجلسی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متین و صحیح است، اعم از این که آن مفترض الطاعه، پیامبر صلی الله علیه و آله و سلم باشد یا امام علیه السلام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798_89557"/>
      <w:bookmarkStart w:id="65" w:name="pg9798_89557"/>
      <w:bookmarkEnd w:id="65"/>
    </w:p>
    <w:p>
      <w:pPr>
        <w:pStyle w:val="Heading2"/>
        <w:numPr>
          <w:ilvl w:val="1"/>
          <w:numId w:val="1"/>
        </w:numPr>
        <w:rPr/>
      </w:pPr>
      <w:bookmarkStart w:id="66" w:name="pg9798_89557"/>
      <w:bookmarkStart w:id="67" w:name="__RefHeading___Toc9559671_2870459653"/>
      <w:bookmarkStart w:id="68" w:name="_Toc23"/>
      <w:bookmarkEnd w:id="66"/>
      <w:bookmarkEnd w:id="67"/>
      <w:r>
        <w:rPr>
          <w:rtl w:val="true"/>
        </w:rPr>
        <w:t>جلسه سوم</w:t>
      </w:r>
      <w:bookmarkEnd w:id="68"/>
    </w:p>
    <w:p>
      <w:pPr>
        <w:pStyle w:val="Heading3"/>
        <w:numPr>
          <w:ilvl w:val="2"/>
          <w:numId w:val="1"/>
        </w:numPr>
        <w:rPr/>
      </w:pPr>
      <w:bookmarkStart w:id="69" w:name="__RefHeading___Toc9559673_2870459653"/>
      <w:bookmarkStart w:id="70" w:name="_Toc24"/>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محور بحث، بررسی دومین روایت کافی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بررسی کتاب هایی از قبیل الامامة و التبصرة، غیبت طوسی، کتاب کشی، غیبت نعمانی، کمال الدین و وسائل الشیعه که از کتاب های متقدم نقل کرده اند، باید پس از بررسی سندی، بحثی دلالی مطرح کنیم و در این زمینه به سؤالاتی از این قبیل پاسخ دهیم که آیا مضمون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مفتی به است و قائل دارد یا خیر؟ اگر کسی مثل مخالفان، به امام معصوم شناخت کافی نداشته؛ یا امام را قبول نداشته باشد، آیا این روایات بر آن ها منطبق است یا خیر؟</w:t>
      </w:r>
    </w:p>
    <w:p>
      <w:pPr>
        <w:pStyle w:val="Heading3"/>
        <w:numPr>
          <w:ilvl w:val="2"/>
          <w:numId w:val="1"/>
        </w:numPr>
        <w:rPr/>
      </w:pPr>
      <w:bookmarkStart w:id="71" w:name="__RefHeading___Toc9559675_2870459653"/>
      <w:bookmarkStart w:id="72" w:name="_Toc25"/>
      <w:bookmarkEnd w:id="71"/>
      <w:r>
        <w:rPr>
          <w:rtl w:val="true"/>
        </w:rPr>
        <w:t>روایت دوم</w:t>
      </w:r>
      <w:bookmarkEnd w:id="72"/>
    </w:p>
    <w:p>
      <w:pPr>
        <w:pStyle w:val="Heading4"/>
        <w:numPr>
          <w:ilvl w:val="3"/>
          <w:numId w:val="1"/>
        </w:numPr>
        <w:rPr/>
      </w:pPr>
      <w:bookmarkStart w:id="73" w:name="__RefHeading___Toc9559677_2870459653"/>
      <w:bookmarkStart w:id="74" w:name="_Toc26"/>
      <w:bookmarkEnd w:id="73"/>
      <w:r>
        <w:rPr>
          <w:rtl w:val="true"/>
        </w:rPr>
        <w:t>اشاره</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الْوَشَّاءِ قَالَ حَدَّثَنِي عَبْدُ الْكَرِيمِ بْنُ عَمْرٍو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رَسُولِ اللَّهِ صَلَّی اَللَّهُ عَلَیْهِ وَ آلِهِ وَ سَلَّمَ مَنْ مَاتَ وَ لَيْسَ لَهُ إِمَامٌ فَمِيتَتُهُ مِيتَةٌ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مِيتَةُ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الْيَوْمَ وَ لَيْسَ لَهُ إِمَامٌ فَمِيتَتُهُ</w:t>
      </w:r>
      <w:bookmarkStart w:id="75" w:name="pg9798_89558"/>
    </w:p>
    <w:p>
      <w:pPr>
        <w:pStyle w:val="BookText"/>
        <w:rPr/>
      </w:pPr>
      <w:bookmarkEnd w:id="75"/>
      <w:r>
        <w:rPr>
          <w:rFonts w:ascii="Amiri" w:hAnsi="Amiri" w:eastAsia="Amiri" w:cs="Amiri"/>
          <w:color w:val="111111"/>
          <w:sz w:val="28"/>
          <w:sz w:val="28"/>
          <w:szCs w:val="28"/>
          <w:rtl w:val="true"/>
          <w:lang w:bidi="ar-SA"/>
        </w:rPr>
        <w:t>مِيتَةٌ 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5"/>
      </w:r>
      <w:r>
        <w:rPr>
          <w:rFonts w:ascii="IRNazanin" w:hAnsi="IRNazanin" w:eastAsia="IRNazanin"/>
          <w:color w:val="111111"/>
          <w:sz w:val="28"/>
          <w:sz w:val="28"/>
          <w:szCs w:val="28"/>
          <w:rtl w:val="true"/>
          <w:lang w:bidi="fa-IR"/>
        </w:rPr>
        <w:t>ابن ابى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فرمایش رسول خدا صلی الله علیه و آله و سلم هر کس بمیرد و برای او امامی نباشد مرگش، مرگ جاهلیت است؛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مردن در حالت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امامش را نشناسد، کافر می میرد؟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حالت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نه، بلکه گمراه می میرد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زمان هم بمیرد و برای او امامی نباشد، مرگش مرگ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کسی امروز از دنیا رفت و امام را قبول نداشته باشد، آیا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چنین ست</w:t>
      </w:r>
      <w:r>
        <w:rPr>
          <w:rFonts w:eastAsia="IRNazanin" w:cs="IRNazanin"/>
          <w:color w:val="111111"/>
          <w:sz w:val="28"/>
          <w:szCs w:val="28"/>
          <w:rtl w:val="true"/>
          <w:lang w:bidi="fa-IR"/>
        </w:rPr>
        <w:t>].</w:t>
      </w:r>
    </w:p>
    <w:p>
      <w:pPr>
        <w:pStyle w:val="Heading4"/>
        <w:numPr>
          <w:ilvl w:val="3"/>
          <w:numId w:val="1"/>
        </w:numPr>
        <w:rPr/>
      </w:pPr>
      <w:bookmarkStart w:id="76" w:name="__RefHeading___Toc9559679_2870459653"/>
      <w:bookmarkStart w:id="77" w:name="_Toc27"/>
      <w:bookmarkEnd w:id="76"/>
      <w:r>
        <w:rPr>
          <w:rtl w:val="true"/>
        </w:rPr>
        <w:t>بررسی سندی</w:t>
      </w:r>
      <w:bookmarkEnd w:id="77"/>
    </w:p>
    <w:p>
      <w:pPr>
        <w:pStyle w:val="Heading3"/>
        <w:numPr>
          <w:ilvl w:val="2"/>
          <w:numId w:val="1"/>
        </w:numPr>
        <w:rPr/>
      </w:pPr>
      <w:bookmarkStart w:id="78" w:name="__RefHeading___Toc9559681_2870459653"/>
      <w:bookmarkStart w:id="79" w:name="_Toc28"/>
      <w:bookmarkEnd w:id="78"/>
      <w:r>
        <w:rPr>
          <w:rtl w:val="true"/>
        </w:rPr>
        <w:t>اشاره</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سند این روایت، مانند روایت اول، معلی بن محمد بصری و حسن بن على وشاء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مطالب قابل طرح در بررسی </w:t>
      </w:r>
      <w:bookmarkStart w:id="80" w:name="pg9798_89559"/>
    </w:p>
    <w:p>
      <w:pPr>
        <w:pStyle w:val="BookText"/>
        <w:rPr/>
      </w:pPr>
      <w:bookmarkEnd w:id="80"/>
      <w:r>
        <w:rPr>
          <w:rFonts w:ascii="IRNazanin" w:hAnsi="IRNazanin" w:eastAsia="IRNazanin"/>
          <w:color w:val="111111"/>
          <w:sz w:val="28"/>
          <w:sz w:val="28"/>
          <w:szCs w:val="28"/>
          <w:rtl w:val="true"/>
          <w:lang w:bidi="fa-IR"/>
        </w:rPr>
        <w:t>رجالی این دو راوی، همان مطالبی است که پیش تر در ذیل روایت اول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مرحوم مجلسی درباره این روایت نیز مانند روایت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پرسشی در این جا مطرح است و آن این که ایشان، به اعتبار ابن ابی یعفور چنین مطلبی فرموده است یا به اعتبار عبد الكريم بن عمرو؟ برای روشن شدن پاسخ این پرسش، در ادامه به بررسی این دو راوی می پردازیم</w:t>
      </w:r>
      <w:r>
        <w:rPr>
          <w:rFonts w:eastAsia="IRNazanin" w:cs="IRNazanin"/>
          <w:color w:val="111111"/>
          <w:sz w:val="28"/>
          <w:szCs w:val="28"/>
          <w:rtl w:val="true"/>
          <w:lang w:bidi="fa-IR"/>
        </w:rPr>
        <w:t>:</w:t>
      </w:r>
    </w:p>
    <w:p>
      <w:pPr>
        <w:pStyle w:val="Heading3"/>
        <w:numPr>
          <w:ilvl w:val="2"/>
          <w:numId w:val="1"/>
        </w:numPr>
        <w:rPr/>
      </w:pPr>
      <w:bookmarkStart w:id="81" w:name="__RefHeading___Toc9559683_2870459653"/>
      <w:bookmarkStart w:id="82" w:name="_Toc29"/>
      <w:bookmarkEnd w:id="81"/>
      <w:r>
        <w:rPr>
          <w:rtl w:val="true"/>
        </w:rPr>
        <w:t>ابن ابی یعفور</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مراجعه به منابع، مشخص می شود که در مورد ابن ابی یعفور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کتب اربعه نقل کرده اند </w:t>
      </w:r>
      <w:r>
        <w:rPr>
          <w:rStyle w:val="FootnoteAnchor"/>
          <w:rtl w:val="true"/>
        </w:rPr>
        <w:footnoteReference w:id="69"/>
      </w:r>
      <w:r>
        <w:rPr>
          <w:rFonts w:ascii="IRNazanin" w:hAnsi="IRNazanin" w:eastAsia="IRNazanin"/>
          <w:color w:val="111111"/>
          <w:sz w:val="28"/>
          <w:sz w:val="28"/>
          <w:szCs w:val="28"/>
          <w:rtl w:val="true"/>
          <w:lang w:bidi="fa-IR"/>
        </w:rPr>
        <w:t>و به عنوان عبد الله بن ابی یعفور</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وارد شده است؛ </w:t>
      </w:r>
      <w:r>
        <w:rPr>
          <w:rStyle w:val="FootnoteAnchor"/>
          <w:rtl w:val="true"/>
        </w:rPr>
        <w:footnoteReference w:id="70"/>
      </w:r>
      <w:r>
        <w:rPr>
          <w:rFonts w:ascii="IRNazanin" w:hAnsi="IRNazanin" w:eastAsia="IRNazanin"/>
          <w:color w:val="111111"/>
          <w:sz w:val="28"/>
          <w:sz w:val="28"/>
          <w:szCs w:val="28"/>
          <w:rtl w:val="true"/>
          <w:lang w:bidi="fa-IR"/>
        </w:rPr>
        <w:t xml:space="preserve">یعنی روایت او قریب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مبنا، ما نمی توانیم بگوییم او مشکل دارد؛ همان طور که در معجم مرحوم آقای خویی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حرف هایی نیز نسبت به ایشان وجود دارد؛ </w:t>
      </w:r>
      <w:r>
        <w:rPr>
          <w:rStyle w:val="FootnoteAnchor"/>
          <w:rtl w:val="true"/>
        </w:rPr>
        <w:footnoteReference w:id="71"/>
      </w:r>
      <w:r>
        <w:rPr>
          <w:rFonts w:ascii="IRNazanin" w:hAnsi="IRNazanin" w:eastAsia="IRNazanin"/>
          <w:color w:val="111111"/>
          <w:sz w:val="28"/>
          <w:sz w:val="28"/>
          <w:szCs w:val="28"/>
          <w:rtl w:val="true"/>
          <w:lang w:bidi="fa-IR"/>
        </w:rPr>
        <w:t xml:space="preserve">اما نمی دانیم روایاتی در مذمت عبد الله ابن ابي يعفور </w:t>
      </w:r>
      <w:bookmarkStart w:id="83" w:name="pg9798_89560"/>
    </w:p>
    <w:p>
      <w:pPr>
        <w:pStyle w:val="BookText"/>
        <w:rPr/>
      </w:pPr>
      <w:bookmarkEnd w:id="83"/>
      <w:r>
        <w:rPr>
          <w:rFonts w:ascii="IRNazanin" w:hAnsi="IRNazanin" w:eastAsia="IRNazanin"/>
          <w:color w:val="111111"/>
          <w:sz w:val="28"/>
          <w:sz w:val="28"/>
          <w:szCs w:val="28"/>
          <w:rtl w:val="true"/>
          <w:lang w:bidi="fa-IR"/>
        </w:rPr>
        <w:t>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تردید، توثیقش کرده اند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84" w:name="__RefHeading___Toc9559685_2870459653"/>
      <w:bookmarkStart w:id="85" w:name="_Toc30"/>
      <w:bookmarkEnd w:id="84"/>
      <w:r>
        <w:rPr>
          <w:rtl w:val="true"/>
        </w:rPr>
        <w:t>دیدگاه نجاشی و شیخ مفید درباره ابن ابی یعفور</w:t>
      </w:r>
      <w:bookmarkEnd w:id="85"/>
    </w:p>
    <w:p>
      <w:pPr>
        <w:pStyle w:val="BookText"/>
        <w:rPr/>
      </w:pPr>
      <w:r>
        <w:rPr>
          <w:rFonts w:ascii="IRNazanin" w:hAnsi="IRNazanin" w:eastAsia="IRNazanin"/>
          <w:color w:val="111111"/>
          <w:sz w:val="28"/>
          <w:sz w:val="28"/>
          <w:szCs w:val="28"/>
          <w:rtl w:val="true"/>
          <w:lang w:bidi="fa-IR"/>
        </w:rPr>
        <w:t>مرحوم نجاشی درباره ابن ابی یعفور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ثقه جليل في اصحابنا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مرحوم آقای خویی دیدگاه شیخ مفید را درباره ایشان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المفيد في رسالته العددية من الفقهاء الأعلام، و الرؤساء المأخوذ عنهم الحلال و الحرام، و الفتيا و الأحكام، الذين لا يطعن عليهم، و لا طريق لذم واحد منهم؛ </w:t>
      </w:r>
      <w:r>
        <w:rPr>
          <w:rStyle w:val="FootnoteAnchor"/>
          <w:rtl w:val="true"/>
        </w:rPr>
        <w:footnoteReference w:id="74"/>
      </w:r>
      <w:r>
        <w:rPr>
          <w:rFonts w:ascii="IRNazanin" w:hAnsi="IRNazanin" w:eastAsia="IRNazanin"/>
          <w:color w:val="111111"/>
          <w:sz w:val="28"/>
          <w:sz w:val="28"/>
          <w:szCs w:val="28"/>
          <w:rtl w:val="true"/>
          <w:lang w:bidi="fa-IR"/>
        </w:rPr>
        <w:t xml:space="preserve">شیخ مفید او را از فقهای بزرگ و رؤسایی برشمرده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هستند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فتاوا و احکام شرعی را از آن ها می گیریم؛ کسانی که به هیچ وجه قابل خدشه نیستند و برای مذمت و تضعیفشان راهی وجود ندارد</w:t>
      </w:r>
      <w:r>
        <w:rPr>
          <w:rFonts w:eastAsia="IRNazanin" w:cs="IRNazanin"/>
          <w:color w:val="111111"/>
          <w:sz w:val="28"/>
          <w:szCs w:val="28"/>
          <w:rtl w:val="true"/>
          <w:lang w:bidi="fa-IR"/>
        </w:rPr>
        <w:t>.</w:t>
      </w:r>
    </w:p>
    <w:p>
      <w:pPr>
        <w:pStyle w:val="Heading3"/>
        <w:numPr>
          <w:ilvl w:val="2"/>
          <w:numId w:val="1"/>
        </w:numPr>
        <w:rPr/>
      </w:pPr>
      <w:bookmarkStart w:id="86" w:name="__RefHeading___Toc9559687_2870459653"/>
      <w:bookmarkStart w:id="87" w:name="_Toc31"/>
      <w:bookmarkEnd w:id="86"/>
      <w:r>
        <w:rPr>
          <w:rtl w:val="true"/>
        </w:rPr>
        <w:t>اشکال مرحوم شوشتری به شیخ مفید</w:t>
      </w:r>
      <w:bookmarkEnd w:id="87"/>
    </w:p>
    <w:p>
      <w:pPr>
        <w:pStyle w:val="BookText"/>
        <w:rPr/>
      </w:pPr>
      <w:r>
        <w:rPr>
          <w:rFonts w:ascii="IRNazanin" w:hAnsi="IRNazanin" w:eastAsia="IRNazanin"/>
          <w:color w:val="111111"/>
          <w:sz w:val="28"/>
          <w:sz w:val="28"/>
          <w:szCs w:val="28"/>
          <w:rtl w:val="true"/>
          <w:lang w:bidi="fa-IR"/>
        </w:rPr>
        <w:t>مرحوم شوشتری این دیدگاه را قبول نمی کند و به آن اشکال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المفيد في عدديّته من فقهاء أصحابهم علیهم السلام وثقاتهم إلا أنّه لا عبرة به، لذكره فيهم جمعا من غير الإماميّة؛ </w:t>
      </w:r>
      <w:r>
        <w:rPr>
          <w:rStyle w:val="FootnoteAnchor"/>
          <w:rtl w:val="true"/>
        </w:rPr>
        <w:footnoteReference w:id="75"/>
      </w:r>
      <w:r>
        <w:rPr>
          <w:rFonts w:ascii="IRNazanin" w:hAnsi="IRNazanin" w:eastAsia="IRNazanin"/>
          <w:color w:val="111111"/>
          <w:sz w:val="28"/>
          <w:sz w:val="28"/>
          <w:szCs w:val="28"/>
          <w:rtl w:val="true"/>
          <w:lang w:bidi="fa-IR"/>
        </w:rPr>
        <w:t xml:space="preserve">شیخ مفید او را در رساله </w:t>
      </w:r>
      <w:bookmarkStart w:id="88" w:name="pg9798_89561"/>
    </w:p>
    <w:p>
      <w:pPr>
        <w:pStyle w:val="BookText"/>
        <w:rPr/>
      </w:pPr>
      <w:bookmarkEnd w:id="88"/>
      <w:r>
        <w:rPr>
          <w:rFonts w:ascii="IRNazanin" w:hAnsi="IRNazanin" w:eastAsia="IRNazanin"/>
          <w:color w:val="111111"/>
          <w:sz w:val="28"/>
          <w:sz w:val="28"/>
          <w:szCs w:val="28"/>
          <w:rtl w:val="true"/>
          <w:lang w:bidi="fa-IR"/>
        </w:rPr>
        <w:t xml:space="preserve">عددیه از فقهای شیعه و ثقات آن ها بر می شمارد؛ ولی برای اقدام شیخ مفید اعتباری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اگرچه ابتدا عبدالله بن ابی يعفور را جزء مراجع تقلید و اهل فتوا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در فهرستی کسانی که اصلاً شیعه نیستند،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بزرگانی نظیر نجاشی، شیخ مفید، ابن شهر آشوب </w:t>
      </w:r>
      <w:r>
        <w:rPr>
          <w:rStyle w:val="FootnoteAnchor"/>
          <w:rtl w:val="true"/>
        </w:rPr>
        <w:footnoteReference w:id="76"/>
      </w:r>
      <w:r>
        <w:rPr>
          <w:rFonts w:ascii="IRNazanin" w:hAnsi="IRNazanin" w:eastAsia="IRNazanin"/>
          <w:color w:val="111111"/>
          <w:sz w:val="28"/>
          <w:sz w:val="28"/>
          <w:szCs w:val="28"/>
          <w:rtl w:val="true"/>
          <w:lang w:bidi="fa-IR"/>
        </w:rPr>
        <w:t xml:space="preserve">و صاحب تفسیر قمی </w:t>
      </w:r>
      <w:r>
        <w:rPr>
          <w:rStyle w:val="FootnoteAnchor"/>
          <w:rtl w:val="true"/>
        </w:rPr>
        <w:footnoteReference w:id="77"/>
      </w:r>
      <w:r>
        <w:rPr>
          <w:rFonts w:ascii="IRNazanin" w:hAnsi="IRNazanin" w:eastAsia="IRNazanin"/>
          <w:color w:val="111111"/>
          <w:sz w:val="28"/>
          <w:sz w:val="28"/>
          <w:szCs w:val="28"/>
          <w:rtl w:val="true"/>
          <w:lang w:bidi="fa-IR"/>
        </w:rPr>
        <w:t>ابن ابی یعفور را توثیق کرده 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شایان ذکر است که مرحوم آقای خویی در معجم رجال الحدیث یادآور می شود که مرحوم کشی در مورد ابن ابی یعفور به ذکر دو دسته از روایات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 بر مدح؛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نه دال بر مدح است و نه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ایشان در مورد این دو دسته روایات نظری نمی دهد، بلکه تمام آن ها را مورد اشکال سندی قرار می دهد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89" w:name="__RefHeading___Toc9559689_2870459653"/>
      <w:bookmarkStart w:id="90" w:name="_Toc32"/>
      <w:bookmarkEnd w:id="89"/>
      <w:r>
        <w:rPr>
          <w:rtl w:val="true"/>
        </w:rPr>
        <w:t>عبد الكريم بن عمرو</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مورد عبد الکریم بن عمرو نیز در نهایت به توثیقش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روایاتی که او که با عنوان عبدالکریم بن عمرو نقل کرده، بالغ </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نجاشی درباره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الكريم بن عمرو بن صالح الخثعمي مولاهم كوفى روى عن ابي عبد الله و ابى الحسن علیهما السلام ثمّ وقف على ابى الحسن علیه السلام كان ثقة ثقة عينا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مرحوم مامقانی ابتدا دیدگاه مرحوم نجاشی را که عبد الکریم بن عمرو را واقفی و ثقه دانسته است، می پذیرد؛ </w:t>
      </w:r>
      <w:r>
        <w:rPr>
          <w:rStyle w:val="FootnoteAnchor"/>
          <w:rtl w:val="true"/>
        </w:rPr>
        <w:footnoteReference w:id="82"/>
      </w:r>
      <w:r>
        <w:rPr>
          <w:rFonts w:ascii="IRNazanin" w:hAnsi="IRNazanin" w:eastAsia="IRNazanin"/>
          <w:color w:val="111111"/>
          <w:sz w:val="28"/>
          <w:sz w:val="28"/>
          <w:szCs w:val="28"/>
          <w:rtl w:val="true"/>
          <w:lang w:bidi="fa-IR"/>
        </w:rPr>
        <w:t>ولی در نهایت واقفی بودن او را نیز قبول نمی کند و با اعتقاد به واقفی نبودن این راوی، به توثیقش حکم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بعد حين اعتقدت عدم وقفه فيكون من الثّقات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شیخ مفید نیز باز آن قاعده را می آورد و بر ایشان تطبیق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 الشيخ المفيد في رسالته العددية الكرام الخثعمي من الفقهاء الأعلام و الرؤساء المأخوذ عنهم الحلال و الحرام الذين لا يطعن عليهم و لا طريق لذم واحد منهم؛ </w:t>
      </w:r>
      <w:r>
        <w:rPr>
          <w:rStyle w:val="FootnoteAnchor"/>
          <w:rtl w:val="true"/>
        </w:rPr>
        <w:footnoteReference w:id="84"/>
      </w:r>
      <w:r>
        <w:rPr>
          <w:rFonts w:ascii="IRNazanin" w:hAnsi="IRNazanin" w:eastAsia="IRNazanin"/>
          <w:color w:val="111111"/>
          <w:sz w:val="28"/>
          <w:sz w:val="28"/>
          <w:szCs w:val="28"/>
          <w:rtl w:val="true"/>
          <w:lang w:bidi="fa-IR"/>
        </w:rPr>
        <w:t>شیخ مفید او را از فقهای بزرگ و رؤسایی برشمرده است که ما حلال و حرام و فتاوا و احکام شرعی را از آن ها می گیریم؛ کسانی که به هیچ وجه قابل خدشه نیستند و برای مذمت و تضعیفشان راهی وجود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به منزله توثیقات ایشان است؛ اما در نقطه مقابل، شیخ طوسی در </w:t>
      </w:r>
    </w:p>
    <w:p>
      <w:pPr>
        <w:pStyle w:val="BookText"/>
        <w:rPr/>
      </w:pPr>
      <w:r>
        <w:rPr>
          <w:rFonts w:ascii="IRNazanin" w:hAnsi="IRNazanin" w:eastAsia="IRNazanin"/>
          <w:color w:val="111111"/>
          <w:sz w:val="28"/>
          <w:sz w:val="28"/>
          <w:szCs w:val="28"/>
          <w:rtl w:val="true"/>
          <w:lang w:bidi="fa-IR"/>
        </w:rPr>
        <w:t>شرح حال اصحاب امام کاظم علیه السلام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الكريم بن عمرو الخثعمي، لقّبه كرام، كوفي، واقفى خبيث، له كتاب روی عن ابی عبد الله علیه السلام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علامه حلی </w:t>
      </w:r>
      <w:r>
        <w:rPr>
          <w:rStyle w:val="FootnoteAnchor"/>
          <w:rtl w:val="true"/>
        </w:rPr>
        <w:footnoteReference w:id="86"/>
      </w:r>
      <w:r>
        <w:rPr>
          <w:rFonts w:ascii="IRNazanin" w:hAnsi="IRNazanin" w:eastAsia="IRNazanin"/>
          <w:color w:val="111111"/>
          <w:sz w:val="28"/>
          <w:sz w:val="28"/>
          <w:szCs w:val="28"/>
          <w:rtl w:val="true"/>
          <w:lang w:bidi="fa-IR"/>
        </w:rPr>
        <w:t>نیز این مطلب را از ابن الغضائری درباره وی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الواقفة تدعيه و الغلاة تروي عنه كثيرا و الذي أراه التوقف عما يرويه؛ </w:t>
      </w:r>
      <w:r>
        <w:rPr>
          <w:rStyle w:val="FootnoteAnchor"/>
          <w:rtl w:val="true"/>
        </w:rPr>
        <w:footnoteReference w:id="87"/>
      </w:r>
      <w:r>
        <w:rPr>
          <w:rFonts w:ascii="IRNazanin" w:hAnsi="IRNazanin" w:eastAsia="IRNazanin"/>
          <w:color w:val="111111"/>
          <w:sz w:val="28"/>
          <w:sz w:val="28"/>
          <w:szCs w:val="28"/>
          <w:rtl w:val="true"/>
          <w:lang w:bidi="fa-IR"/>
        </w:rPr>
        <w:t>واقفیه او را به عنوان عَلَم و بزرگشان قبول دارند و راویان غالی از عبد الکریم، فراوان روایت نقل می کنند و من در تمام روایاتش تأمل دارم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 اساس دیدگاه علامه حلی، در روایات ایشان مشکل وجود دارد؛ ولی از طرفی، کامل الزیارت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نتیجه این شد که در مدح و ذم این راوی، دو دیدگاه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نیز در این جا به اظهار نظر پرداخته و در این زمینه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 أنك قد عرفت شهادة الأعلام على وقف عبد الكريم بن عمرو و الملقب بكرام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مع ذلك قد يقال إنه لم يكن واقفيا و يستند في ذلك إلى روايات؛ </w:t>
      </w:r>
      <w:r>
        <w:rPr>
          <w:rStyle w:val="FootnoteAnchor"/>
          <w:rtl w:val="true"/>
        </w:rPr>
        <w:footnoteReference w:id="89"/>
      </w:r>
      <w:r>
        <w:rPr>
          <w:rFonts w:ascii="IRNazanin" w:hAnsi="IRNazanin" w:eastAsia="IRNazanin"/>
          <w:color w:val="111111"/>
          <w:sz w:val="28"/>
          <w:sz w:val="28"/>
          <w:szCs w:val="28"/>
          <w:rtl w:val="true"/>
          <w:lang w:bidi="fa-IR"/>
        </w:rPr>
        <w:t xml:space="preserve">در این جا مطلبی باقی مانده و آن این که شما شهادت بزرگان، مبنی بر واقفی نبودن عبدالكريم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دانستی؛ با وجود این، برخی می گویند که او </w:t>
      </w:r>
    </w:p>
    <w:p>
      <w:pPr>
        <w:pStyle w:val="BookText"/>
        <w:rPr/>
      </w:pPr>
      <w:r>
        <w:rPr>
          <w:rFonts w:ascii="IRNazanin" w:hAnsi="IRNazanin" w:eastAsia="IRNazanin"/>
          <w:color w:val="111111"/>
          <w:sz w:val="28"/>
          <w:sz w:val="28"/>
          <w:szCs w:val="28"/>
          <w:rtl w:val="true"/>
          <w:lang w:bidi="fa-IR"/>
        </w:rPr>
        <w:t>واقفی نیست و در این زمینه به روایاتی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عبدالکریم بن عمرو، روایاتی را نقل می کند که از آن ها سلامت عقیده اش استفاده می شود؛ از جمله آن ها روایاتی است که در ذیل به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عَلَیْهِ اَلسَّلاَمُ في شُرْطَةِ الْخَمِيسِ </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مَعَهُ دِرَّةٌ لَهَا سَبَابَتَانِ يَضْرِبُ بِهَا بَيَّاعِي الْجِرِّيِّ وَ الْمَارْمَاهِي وَ الزِّمَّارِ وَ يَقُولُ لَهُمْ يَا بَيَّاعِي مُسُوخِ بَنِي إِسْرَائِيلَ وَ جُنْدِ بَنِي مَرْوَانَ فَقَامَ إِلَيْهِ فُرَاتُ بْنُ أَحْنَفَ فَقَالَ يَا أَمِيرَ الْمُؤْمِنِينَ وَ مَا جُنْدُ بَنِي مَرْوَانَ قَالَ فَقَالَ لَهُ أَقْوَامٌ حَلَقُوا اللِّحَى وَ فَتَلُوا الشَّوَارِبَ فَمُسِخُوا فَلَمْ أَرَ نَاطِقاً أَحْسَنَ نُطْقاً مِنْهُ ثُمَّ اتَّبَعْتُهُ فَلَمْ أَزَلْ أَقْفُو أَثَرَهُ حَتَّى قَعَدَ فِي رَحَبَةِ الْمَسْجِدِ فَقُلْتُ لَهُ يَا أَمِيرَ الْمُؤْمِنِينَ مَا دَلَالَةُ الْإِمَامَةِ يَرْحَمَكَ اللَّهُ قَالَتْ فَقَالَ ائْتِينِي بِتِلْكِ الْحَصَاةِ وَ أَشَارَ بِيَدِهِ إِلَى حَصَاةٍ فَأَتَيْتُهُ بِهَا فَطَبَعَ لِي فِيهَا بِخَاتَمِهِ ثُمَّ قَالَ لِي يَا حَبَابَةُ إِذَا ادَّعَى مُدَّعٍ الْإِمَامَةَ فَقَدَرَ أَنْ يَطْبَعَ كَمَا رَأَيْتِ فَاعْلَمِي أَنَّهُ إِمَامٌ مُفْتَرَضُ الطَّاعَةِ وَ الإِمَامُ لَا يَعْزُبُ عَنْهُ شَيْءٌ يُرِيدُهُ قَالَتْ ثُمَّ انْصَرَفْتُ حَتَّى قُبِضَ أَمِيرُ الْمُؤْمِنِينَ عَلَیْهِ اَلسَّلاَمُ فَجِئْتُ إِلَى الْحَسَنِ عَلَیْهِ اَلسَّلاَمُ وَ هُوَ فِي مَجْلِسِ أَمِيرُ الْمُؤْمِنِينَ عَلَیْهِ اَلسَّلاَمُ وَ النَّاسُ يَسْأَلُونَهُ فَقَالَ يَا حَبَابَةُ الْوَالِبِيَّةُ فَقُلْتُ نَعَمْ يَا مَوْلَايَ فَقَالَ هَاتِي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مَعَكِ قَالَ فَأَعْطَيْتُهُ فَطَبَعَ فِيهَا كَمَا طَبَعَ أَمِيرُ الْمُؤْمِنِينَ عَلَیْهِ اَلسَّلاَمُ قَالَتْ ثُمَّ أَتَيْتُ الْحُسَيْنَ عَلَیْهِ اَلسَّلاَمُ وَ هُوَ فِي مَسْجِدِ رَسُولِ اللَّهِ صَلَّی اللَّهُ عَلَیْهِ وَ آلِه وَ سَلَّم فَقَرَّبَ وَ رَحَّبَ ثُمَّ قَالَ لِي إِنَ فِي الدَّلَالَةِ دَلِيلًا عَلَى مَا تُرِيدِينَ أَ فَتُرِيدِينَ دَلَالَةَ الْإِمَامَةِ فَقُلْتُ نَعَمْ يَا سَيِّدِي فَقَالَ هَاتِي مَا مَعَكِ فَنَاوَلْتُهُ الْحَصَاةَ فَطَبَعَ لِي فِيهَا قَالَتْ ثُمَّ أَتَيْتُ عَلِيَّ بْنَ الْحُسَيْنِ عَلَیْهِ اَلسَّلاَمُ وَ قَدْ بَلَغَ بِيَ الْكِبَرُ إِلَى أَنْ أُرْعِشْتُ وَ أَنَا أَعُدُّ يَوْمَئِذٍ مِائَةً وَ ثَلَاثَ عَشْرَةَ سَنَةً فَرَأَيْتُهُ رَاكِعاً وَ سَاجِداً وَ مَشْغُولًا بِالْعِبَادَةِ فَيَئِسْتُ مِنَ الدَّلَالَةِ فَأَوْمَأَ إِلَيَّ بِالسَّبَّابَةِ فَعَادَ إِلَيَّ شَبَابِي قَالَتْ فَقُلْتُ يَا سَيِّدِي كَمْ مَضَى مِنَ الدُّنْيَا وَ كَمْ بَقِيَ فَقَالَ أَمَّا مَا مَضَى فَنَعَمْ وَ أَمَّا مَا بَقِيَ فَلَا قَالَتْ ثُمَّ قَالَ لِي هَاتِي مَا مَعَكِ فَأَعْطَيْتُهُ الْحَصَاةَ فَطَبَعَ لِي فِيهَا ثُمَّ أَتَيْتُ أَبَا جَعْفَرٍ عَلَیْهِ اَلسَّلاَمُ فَطَبَعَ لِي فِيهَا ثُمَّ أَتَيْتُ أَبَا عَبْدِ اللَّهِ عَلَیْهِ اَلسَّلاَمُ فَطَبَعَ لِي فِيهَا ثُمَّ أَتَيْتُ أَبَا الْحَسَنِ مُوسَى عَلَیْهِ اَلسَّلاَمُ فَطَبَعَ لِي فِيهَا ثُمَّ أَتَيْتُ الرِّضَا عَلَیْهِ اَلسَّلاَمُ فَطَبَعَ لِي فِيهَا وَ عَاشَتْ حَبَابَةُ بَعْدَ ذَلِكَ تِسْعَةَ أَشْهُرٍ عَلَى مَا ذَكَرَ مُحَمَّدُ بنُ هِشَامٍ؛</w:t>
      </w:r>
      <w:r>
        <w:rPr>
          <w:rStyle w:val="FootnoteAnchor"/>
          <w:rtl w:val="true"/>
        </w:rPr>
        <w:footnoteReference w:id="91"/>
      </w:r>
      <w:r>
        <w:rPr>
          <w:rFonts w:ascii="IRNazanin" w:hAnsi="IRNazanin" w:eastAsia="IRNazanin"/>
          <w:color w:val="111111"/>
          <w:sz w:val="28"/>
          <w:sz w:val="28"/>
          <w:szCs w:val="28"/>
          <w:rtl w:val="true"/>
          <w:lang w:bidi="fa-IR"/>
        </w:rPr>
        <w:t xml:space="preserve">حبابه والبيه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زنی از والبه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را در محل پیش قراولان لشکر دیدم که با تازیانه دوسری که همراه داشت فروشندگان ماهی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بی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مارماهی و ماهی زمار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فروش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مسخ شده های بنی اسرائیل و لشکر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نزد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مروان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مردمی که ریش ها را می تراشیدند و سبیل ها را تاب می دادند و سپس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 ای را خوش بیان 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حضرت می رفتم تا در پیشخان مسجد نشست؛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دلیل بر امامت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را بیاور و با دست به سنگریزه ای اشاره کرد؛ آن را نزدش آوردم؛ پس با خاتمش آن را مهر کرد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ادعای امامت کرد و توانست این سنگ را مهر کند، بدان که او امامی است که اطاعتش واجب است و نیز امام هر چه را بخواهد، از او پنهان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 کار خود رفتم تا این که امیرالمؤمنین علیه السلام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علیه السلام آمدم، زمانی که آن حضرت در مسند امیرالمؤمنین علیه السلام نشسته بود و مردم از او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والبيه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بیاور، من آن سنگریزه را به ایشان دادم و آن حضرت مانند امیرالمؤمنین علیه السلام بر آن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حسین علیه السلام آمدم، زمانی که در مسجد پیغمبر صلی الله علیه و آله و سلم بود، مرا نزد خود خواند 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چه تو می خواهی موجود است، نشانه امامت را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بیاور، سنگریزه را به آن حضرت دادم، ایشان هم برای من بر آن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علی بن الحسین علیه السلام آمدم و از پیری به آن جا رسیده بودم که مرا رعشه گرفته بود و من آن زمان خودم را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دانستم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آن حضرت در رکوع و سجود است و مشغول عبادت است و </w:t>
      </w:r>
    </w:p>
    <w:p>
      <w:pPr>
        <w:pStyle w:val="BookText"/>
        <w:rPr/>
      </w:pPr>
      <w:r>
        <w:rPr>
          <w:rFonts w:ascii="IRNazanin" w:hAnsi="IRNazanin" w:eastAsia="IRNazanin"/>
          <w:color w:val="111111"/>
          <w:sz w:val="28"/>
          <w:sz w:val="28"/>
          <w:szCs w:val="28"/>
          <w:rtl w:val="true"/>
          <w:lang w:bidi="fa-IR"/>
        </w:rPr>
        <w:t>به من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دریافت نشانه امامت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سبابه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من برگشت،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از دنیا چقدر گذشته و چقدر باقی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گذشته آری و اما نسبت به باقیمانده،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را می توان معلوم کرد ولی باقی مانده را کسی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سنگریزه را به او دادم، حضرت بر آن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امام باقر علیه السلام دادم؛ ایشان هم برایم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صادق علیه السلام آمدم آن حضرت نیز سنگریزه را برایم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ابو الحسن موسى بن جعفر علیه السلام آمدم؛ ایشان هم برایم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خدمت حضرت رضا علیه السلام آمدم؛ </w:t>
      </w:r>
      <w:r>
        <w:rPr>
          <w:rStyle w:val="FootnoteAnchor"/>
          <w:rtl w:val="true"/>
        </w:rPr>
        <w:footnoteReference w:id="92"/>
      </w:r>
      <w:r>
        <w:rPr>
          <w:rFonts w:ascii="IRNazanin" w:hAnsi="IRNazanin" w:eastAsia="IRNazanin"/>
          <w:color w:val="111111"/>
          <w:sz w:val="28"/>
          <w:sz w:val="28"/>
          <w:szCs w:val="28"/>
          <w:rtl w:val="true"/>
          <w:lang w:bidi="fa-IR"/>
        </w:rPr>
        <w:t xml:space="preserve">آن حضرت هم برایم مهر کرد و همان طور که محمد بن هشام نقل کرده است، لبابه بعد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هم زنده بود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پس از اشاره به روایت یاد شده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دلالة الرواية على عدم وقف </w:t>
      </w:r>
      <w:r>
        <w:rPr>
          <w:rStyle w:val="FootnoteAnchor"/>
          <w:rtl w:val="true"/>
        </w:rPr>
        <w:footnoteReference w:id="94"/>
      </w:r>
      <w:r>
        <w:rPr>
          <w:rFonts w:ascii="IRNazanin" w:hAnsi="IRNazanin" w:eastAsia="IRNazanin"/>
          <w:color w:val="111111"/>
          <w:sz w:val="28"/>
          <w:sz w:val="28"/>
          <w:szCs w:val="28"/>
          <w:rtl w:val="true"/>
          <w:lang w:bidi="fa-IR"/>
        </w:rPr>
        <w:t xml:space="preserve">الرجل ظاهرة إلا أنها لم تثبت فإن أكثر رواتها مجاهیل؛ </w:t>
      </w:r>
      <w:r>
        <w:rPr>
          <w:rStyle w:val="FootnoteAnchor"/>
          <w:rtl w:val="true"/>
        </w:rPr>
        <w:footnoteReference w:id="95"/>
      </w:r>
      <w:r>
        <w:rPr>
          <w:rFonts w:ascii="IRNazanin" w:hAnsi="IRNazanin" w:eastAsia="IRNazanin"/>
          <w:color w:val="111111"/>
          <w:sz w:val="28"/>
          <w:sz w:val="28"/>
          <w:szCs w:val="28"/>
          <w:rtl w:val="true"/>
          <w:lang w:bidi="fa-IR"/>
        </w:rPr>
        <w:t>دلالت روایت بر واقفی نبودن این راوی آشکار است؛ ولی این دلالت ثابت نشده است؛ زیرا اکثر راویان آن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فرمودید، روایت حبابه را عبدالکریم بن عمرو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می توان پذیرفت کسی که امامت امام رضا علیه السلام را نقل می کند، واقفی است و سند روایتش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به استناد این روایت، او واقفی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فِيمَا بَيْنِي وَ بَيْنَ نَفْسِي أَلَّا آكُلَ طَعَاماً بِنَهَارٍ أَبَداً حَتَّى يَقُومَ قَائِمٌ آلِ مُحَمَّدٍ عَلَیْهِ اَلسَّلاَمُ فَدَخَلْتُ عَلَى أَبِي عَبْدِ اللَّهِ عَلَیْهِ اَلسَّلاَمُ قَالَ فَقُلْتُ لَهُ رَجُلٌ مِنْ شِيعَتِكُمْ جَعَلَ لِلَّهِ عَلَيْهِ أَلَّا يَأْكُلَ طَعَاماً بِنَهَارٍ أَبَداً حَتَّى يَقُومَ قَائِمُ آلِ مُحَمَّدٍ عَلَیْهِ اَلسَّلاَمُ قَالَ فَصُمْ إِذاً يَا كَرَّامُ وَ لَا تَصُمِ الْعِيدَيْنِ وَ لَا ثَلَاثَةَ التَّشْرِيقِ وَ لَا إِذَا كُنْتَ مُسَافِراً وَ لَا مَرِيضًا فَإِنَّ الْحُسَيْنَ عَلَیْهِ اَلسَّلاَمُ لَمَّا قُتِلَ عَجَّتِ السَّمَاوَاتُ وَ الْأَرْضُ وَ مَنْ عَلَيْهِمَا وَ الْمَلَائِكَةُ فَقَالُوا يَا رَبَّنَا ائْذَنْ لَنَا فِي هَلَاكِ الْخَلْقِ حَتَّى نَجُدَّهُمْ عَنْ جَدِيدِ الْأَرْضِ بِمَا اسْتَحَلُّوا حُرْمَتَكَ وَ قَتَلُوا صَفْوَتَكَ فَأَوْحَى اللَّهُ إِلَيْهِمْ يَا مَلَائِكَتِي وَ يَا سَمَاوَاتِي وَ يَا أَرْضِيَ اسْكُنُوا ثُمَّ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حِجَابَاً مِنَ الْحُجُبِ فَإِذَا خَلْفَهُ مُحَمَّدٌ عَلَیْهِ اَلسَّلاَمُ وَ اثْنَا عَشَرَ وَصِيّاً لَهُ وَ أَخَذَ بِيَدِ فُلَانٍ الْقَائِمِ مِنْ بَيْنِهِمْ فَقَالَ يَا مَلَائِكَتِي وَ يَا سَمَاوَاتِي وَ يَا أَرْضِي بِهَذَا أَنْتَصِرُ لِهَذَا قَالَهَا ثَلَاثَ مَرَّاتٍ؛</w:t>
      </w:r>
      <w:r>
        <w:rPr>
          <w:rStyle w:val="FootnoteAnchor"/>
          <w:rtl w:val="true"/>
        </w:rPr>
        <w:footnoteReference w:id="96"/>
      </w:r>
      <w:r>
        <w:rPr>
          <w:rFonts w:ascii="IRNazanin" w:hAnsi="IRNazanin" w:eastAsia="IRNazanin"/>
          <w:color w:val="111111"/>
          <w:sz w:val="28"/>
          <w:sz w:val="28"/>
          <w:szCs w:val="28"/>
          <w:rtl w:val="true"/>
          <w:lang w:bidi="fa-IR"/>
        </w:rPr>
        <w:t>کرام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 سوگند یاد کردم که هرگز در روز غذا نخورم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آل محمد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شیعیان شما برای خود به عهده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در روز غذا نخورد تا قائم آل محمد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باید روزه بگیری؛ ولی دو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تشریق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ايام حج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مسافر و بیمار هستی روزه نگیر؛ زیرا هنگامی که امام حسین علیه السلام کشته شد، آسمان ها و زمین و هر چه بر آن هاست با فرشتگان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خلق را هلاک کنیم و از صفحه زمین براندازیم؛ برای آن که حرمت تو را حلال شمردند و برگزیده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ها وحی فرستاد که ای فرشتگانم و ای آسمان و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پرده از پرده ها را عقب زد؛ پشت آن پرده، محمد صلی الله علیه و آله و سلم و دوازده وصی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فلانی را که میان آن ها قائم عجل الله تعالی فرجه الشریف است را گرفت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و ای آسمان ها و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دلالت این روایت را بر واقفه نبودن عبدالكريم بن عمرو نمی پذیرد و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دلالة في الرواية على عدم وقف كرام فإنه يمكن أن تكون روايته هذه قبل وقفه على أن الرواية ضعيفة بعدة من رواتها؛ </w:t>
      </w:r>
      <w:r>
        <w:rPr>
          <w:rStyle w:val="FootnoteAnchor"/>
          <w:rtl w:val="true"/>
        </w:rPr>
        <w:footnoteReference w:id="97"/>
      </w:r>
      <w:r>
        <w:rPr>
          <w:rFonts w:ascii="IRNazanin" w:hAnsi="IRNazanin" w:eastAsia="IRNazanin"/>
          <w:color w:val="111111"/>
          <w:sz w:val="28"/>
          <w:sz w:val="28"/>
          <w:szCs w:val="28"/>
          <w:rtl w:val="true"/>
          <w:lang w:bidi="fa-IR"/>
        </w:rPr>
        <w:t xml:space="preserve">این روایت بر عدم واقفه بودن عبدالکریم بن عمر و کرام دلالت نمی کند؛ زیرا ممکن است که این روایت را پیش از واقفه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امام کاظم علیه السلام که هنوز عقیده اش درست بوده و هنوز منحرف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باشد؛ افزون بر این که روایت به دلیل تعدادی از راویان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مرحوم آقای خویی دلالت این روایت را بر عدم وقف عبدالکریم بن عمرو نپذیرفته است؛ سخن ما این است کسی که این گونه به امام زمان علیه السلام اعتقاد داشته باشد، چه طور می تواند واقفی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إِنِّي جَعَلْتُ عَلَى نَفْسِي أَنْ أَصُومَ حَتَّى يَقُومَ الْقَائِمُ عَلَیْهِ اَلسَّلاَمُ، فَقَالَ صُمْ وَ لَا تَصُمْ فِي السَّفَرِ وَ لَا الْعِيدَيْنِ وَ لَا أَيَّامَ التَّشْرِيقِ وَ لَا الْيَوْمَ الَّذِي يُشَكُّ فِيهِ مِنْ شَهْرِ رَمَضَان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 بگیرم تا زمانی که قائم آل محمد علیه السلام قیام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 بگیر؛ ولی در سفر، دو 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روز تشریق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از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روزی که شک داری از ماه رمضان باشد، روزه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سوم، مانند روایت دوم است و مرحوم آقای خویی در مورد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عنه يظهر مما تقدم على أنه لم يعين فيه المراد من القائم علیه السلام، فالصحيح أنه لم يثبت شيء يعارض به شهادة الأعلام على وقفه؛ </w:t>
      </w:r>
      <w:r>
        <w:rPr>
          <w:rStyle w:val="FootnoteAnchor"/>
          <w:rtl w:val="true"/>
        </w:rPr>
        <w:footnoteReference w:id="98"/>
      </w:r>
      <w:r>
        <w:rPr>
          <w:rFonts w:ascii="IRNazanin" w:hAnsi="IRNazanin" w:eastAsia="IRNazanin"/>
          <w:color w:val="111111"/>
          <w:sz w:val="28"/>
          <w:sz w:val="28"/>
          <w:szCs w:val="28"/>
          <w:rtl w:val="true"/>
          <w:lang w:bidi="fa-IR"/>
        </w:rPr>
        <w:t xml:space="preserve">پاسخ و اشکال ما از آن چه پیش تر در ذیل روایت دوم بدان اشاره شد، معلوم و مشخص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 شاید این روایت را قبل از واقفی شدن نقل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آن، در این روایت مشخص نشده که مراد از قائم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منظورش امام کاظم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دیدگاه صحیح آن است که بگوییم دلیلی که بتواند با شهادت بزرگان و علما مبنی بر واقفی بودن او معارضه کند، وجود ندارد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 مطلب مرحوم آقای خویی با مبنای خودشان نمی سازد؛ زیرا ایشان در وثاقت اشخاص، اعتقاد و مذهب را شرط نمی داند، بلکه صدوق بودن در نقل روایت را شرط می داند؛ از این رو، ایشان طبق مبنا، اگر این </w:t>
      </w:r>
      <w:bookmarkStart w:id="91" w:name="pg9798_89572"/>
    </w:p>
    <w:p>
      <w:pPr>
        <w:pStyle w:val="BookText"/>
        <w:rPr/>
      </w:pPr>
      <w:bookmarkEnd w:id="91"/>
      <w:r>
        <w:rPr>
          <w:rFonts w:ascii="IRNazanin" w:hAnsi="IRNazanin" w:eastAsia="IRNazanin"/>
          <w:color w:val="111111"/>
          <w:sz w:val="28"/>
          <w:sz w:val="28"/>
          <w:szCs w:val="28"/>
          <w:rtl w:val="true"/>
          <w:lang w:bidi="fa-IR"/>
        </w:rPr>
        <w:t>راوی، واقفی باشد، باید او را بپذیرد و ظاهراً هم ایشان راوی را رد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از ناحیه ایشان هم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چند مرحوم مجلسی فرمودند که سند ضعیف است؛ ولی ظاهراً سند مشکل نداشته باشد</w:t>
      </w:r>
      <w:r>
        <w:rPr>
          <w:rFonts w:eastAsia="IRNazanin" w:cs="IRNazanin"/>
          <w:color w:val="111111"/>
          <w:sz w:val="28"/>
          <w:szCs w:val="28"/>
          <w:rtl w:val="true"/>
          <w:lang w:bidi="fa-IR"/>
        </w:rPr>
        <w:t>.</w:t>
      </w:r>
    </w:p>
    <w:p>
      <w:pPr>
        <w:pStyle w:val="Heading3"/>
        <w:numPr>
          <w:ilvl w:val="2"/>
          <w:numId w:val="1"/>
        </w:numPr>
        <w:rPr/>
      </w:pPr>
      <w:bookmarkStart w:id="92" w:name="__RefHeading___Toc9559691_2870459653"/>
      <w:bookmarkStart w:id="93" w:name="_Toc33"/>
      <w:bookmarkEnd w:id="92"/>
      <w:r>
        <w:rPr>
          <w:rtl w:val="true"/>
        </w:rPr>
        <w:t>بررسی دلالی</w:t>
      </w:r>
      <w:bookmarkEnd w:id="93"/>
    </w:p>
    <w:p>
      <w:pPr>
        <w:pStyle w:val="Heading4"/>
        <w:numPr>
          <w:ilvl w:val="3"/>
          <w:numId w:val="1"/>
        </w:numPr>
        <w:rPr/>
      </w:pPr>
      <w:bookmarkStart w:id="94" w:name="__RefHeading___Toc9559693_2870459653"/>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این جا، کلام مرحوم مجلسی را محور بحث قرار می دهیم و با توجه به آن به بررسی دلالی روایت یاد شده می پردازیم</w:t>
      </w:r>
      <w:r>
        <w:rPr>
          <w:rFonts w:eastAsia="IRNazanin" w:cs="IRNazanin"/>
          <w:color w:val="111111"/>
          <w:sz w:val="28"/>
          <w:szCs w:val="28"/>
          <w:rtl w:val="true"/>
          <w:lang w:bidi="fa-IR"/>
        </w:rPr>
        <w:t>:</w:t>
      </w:r>
    </w:p>
    <w:p>
      <w:pPr>
        <w:pStyle w:val="Heading4"/>
        <w:numPr>
          <w:ilvl w:val="3"/>
          <w:numId w:val="1"/>
        </w:numPr>
        <w:rPr/>
      </w:pPr>
      <w:bookmarkStart w:id="96" w:name="__RefHeading___Toc9559695_2870459653"/>
      <w:bookmarkStart w:id="97" w:name="_Toc35"/>
      <w:bookmarkEnd w:id="96"/>
      <w:r>
        <w:rPr>
          <w:rtl w:val="true"/>
        </w:rPr>
        <w:t>الف</w:t>
      </w:r>
      <w:r>
        <w:rPr>
          <w:rtl w:val="true"/>
        </w:rPr>
        <w:t xml:space="preserve">) </w:t>
      </w:r>
      <w:r>
        <w:rPr>
          <w:rtl w:val="true"/>
        </w:rPr>
        <w:t>تبيين عبارت سَأَلْتُ أَبَا عَبْدِ اللَّهِ عَلَیْهِ اَلسَّلاَمُ عَنْ قَوْلِ رَسُولِ اللهِ صَلَّی اَللَّهُ عَلَیْهِ وَ آلِهِ وَ سَلَّمَ</w:t>
      </w:r>
      <w:r>
        <w:rPr>
          <w:rtl w:val="true"/>
        </w:rPr>
        <w:t>...</w:t>
      </w:r>
      <w:bookmarkEnd w:id="9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حقيقة تلك الرواية،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آخر بعد التصديق أو عن معناها،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تفسیر للسؤال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ميتة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که این روایت حقیقتاً از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سؤال بعد از تصدیق است و یا سؤال از معنا و تفسیر روایت است که امام علیه السلام پس از آن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مِيتَةُ ضَلَال</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559697_2870459653"/>
      <w:bookmarkStart w:id="99" w:name="_Toc36"/>
      <w:bookmarkEnd w:id="98"/>
      <w:r>
        <w:rPr>
          <w:rtl w:val="true"/>
        </w:rPr>
        <w:t>ب</w:t>
      </w:r>
      <w:r>
        <w:rPr>
          <w:rtl w:val="true"/>
        </w:rPr>
        <w:t xml:space="preserve">) </w:t>
      </w:r>
      <w:r>
        <w:rPr>
          <w:rtl w:val="true"/>
        </w:rPr>
        <w:t>وجه عدول از تعبیر به کفر به ضلال در مورد منکران و مخالفان امامت</w:t>
      </w:r>
      <w:bookmarkEnd w:id="99"/>
    </w:p>
    <w:p>
      <w:pPr>
        <w:pStyle w:val="Heading5"/>
        <w:numPr>
          <w:ilvl w:val="4"/>
          <w:numId w:val="1"/>
        </w:numPr>
        <w:rPr/>
      </w:pPr>
      <w:bookmarkStart w:id="100" w:name="__RefHeading___Toc9559699_2870459653"/>
      <w:bookmarkStart w:id="101" w:name="_Toc37"/>
      <w:bookmarkEnd w:id="100"/>
      <w:r>
        <w:rPr>
          <w:rtl w:val="true"/>
        </w:rPr>
        <w:t>اشاره</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مِيتَةُ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ضَلَال</w:t>
      </w:r>
      <w:r>
        <w:rPr>
          <w:rFonts w:ascii="IRNazanin" w:hAnsi="IRNazanin" w:eastAsia="IRNazanin"/>
          <w:color w:val="111111"/>
          <w:sz w:val="28"/>
          <w:sz w:val="28"/>
          <w:szCs w:val="28"/>
          <w:rtl w:val="true"/>
          <w:lang w:bidi="fa-IR"/>
        </w:rPr>
        <w:t xml:space="preserve">، امام علیه السلام در مورد منکران و مخالفان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اثبات کرده است که مرحوم مجلسی، در تبیین چرایی این عدول، سه احتمال مطرح می کند</w:t>
      </w:r>
      <w:r>
        <w:rPr>
          <w:rFonts w:eastAsia="IRNazanin" w:cs="IRNazanin"/>
          <w:color w:val="111111"/>
          <w:sz w:val="28"/>
          <w:szCs w:val="28"/>
          <w:rtl w:val="true"/>
          <w:lang w:bidi="fa-IR"/>
        </w:rPr>
        <w:t xml:space="preserve">: </w:t>
      </w:r>
      <w:bookmarkStart w:id="102" w:name="pg9798_89573"/>
    </w:p>
    <w:p>
      <w:pPr>
        <w:pStyle w:val="Heading5"/>
        <w:numPr>
          <w:ilvl w:val="4"/>
          <w:numId w:val="1"/>
        </w:numPr>
        <w:rPr/>
      </w:pPr>
      <w:bookmarkStart w:id="103" w:name="__RefHeading___Toc9559701_2870459653"/>
      <w:bookmarkStart w:id="104" w:name="_Toc38"/>
      <w:bookmarkEnd w:id="102"/>
      <w:bookmarkEnd w:id="103"/>
      <w:r>
        <w:rPr>
          <w:rtl w:val="true"/>
        </w:rPr>
        <w:t>احتمال اول</w:t>
      </w:r>
      <w:r>
        <w:rPr>
          <w:rtl w:val="true"/>
        </w:rPr>
        <w:t xml:space="preserve">: </w:t>
      </w:r>
      <w:r>
        <w:rPr>
          <w:rtl w:val="true"/>
        </w:rPr>
        <w:t>عدم جریان احکام کفار بر منکران امامت در دنیا و ملحق شدن به کفار در آخرت</w:t>
      </w:r>
      <w:bookmarkEnd w:id="1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ميتة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علیه السلام عدل عن تصديق كفرهم إلى إثبات الضلال لهم، لأن السائل توهم أنه يجري عليهم أحكام الكفر في الدنيا كالنجاسة و نفى التناكح و التوارث و أشباه ذلك، فنفى ذلك وأثبت لهم الضلال عن الحق في الدنيا و عن الجنة فى الآخرة، فلا ينافي كونهم في الآخرة ملحقين بالكفار مخلدين في النار كما دلت عليه سائر الأخبار؛ </w:t>
      </w:r>
      <w:r>
        <w:rPr>
          <w:rStyle w:val="FootnoteAnchor"/>
          <w:rtl w:val="true"/>
        </w:rPr>
        <w:footnoteReference w:id="100"/>
      </w:r>
      <w:r>
        <w:rPr>
          <w:rFonts w:ascii="IRNazanin" w:hAnsi="IRNazanin" w:eastAsia="IRNazanin"/>
          <w:color w:val="111111"/>
          <w:sz w:val="28"/>
          <w:sz w:val="28"/>
          <w:szCs w:val="28"/>
          <w:rtl w:val="true"/>
          <w:lang w:bidi="fa-IR"/>
        </w:rPr>
        <w:t xml:space="preserve">چرا امام علیه السلام در این جا در مورد منکران و مخالفان از تعبیر به کفر عدول کرده و ضلالت را برای آن ها اثبات کرده است؟ زیرا محتمل است که این شخص سؤال کننده، چنین توهم کرده است که احکام کفر در دنیا نیز بر این ها جاری می شود؛ از قبیل عدم طهارت، نفی تناکح و نفی توارث و مانند آن </w:t>
      </w:r>
      <w:r>
        <w:rPr>
          <w:rStyle w:val="FootnoteAnchor"/>
          <w:rtl w:val="true"/>
        </w:rPr>
        <w:footnoteReference w:id="101"/>
      </w:r>
      <w:r>
        <w:rPr>
          <w:rFonts w:ascii="IRNazanin" w:hAnsi="IRNazanin" w:eastAsia="IRNazanin"/>
          <w:color w:val="111111"/>
          <w:sz w:val="28"/>
          <w:sz w:val="28"/>
          <w:szCs w:val="28"/>
          <w:rtl w:val="true"/>
          <w:lang w:bidi="fa-IR"/>
        </w:rPr>
        <w:t>از این رو، امام علیه السلام جاری شدن احکام کافر بر ایشان را نفی و گمراهی از راه حق در دنیا و محرومیت از بهشت در آخرت را برای آن ها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منافاتی ندارد که آن ها در آخرت به کفار ملحق شوند و در آتش جنهم مخلد باشند، همان طور که سایر روایات بر آن دلالت می کند</w:t>
      </w:r>
      <w:r>
        <w:rPr>
          <w:rFonts w:eastAsia="IRNazanin" w:cs="IRNazanin"/>
          <w:color w:val="111111"/>
          <w:sz w:val="28"/>
          <w:szCs w:val="28"/>
          <w:rtl w:val="true"/>
          <w:lang w:bidi="fa-IR"/>
        </w:rPr>
        <w:t xml:space="preserve">. </w:t>
      </w:r>
      <w:bookmarkStart w:id="105" w:name="pg9798_89574"/>
    </w:p>
    <w:p>
      <w:pPr>
        <w:pStyle w:val="BookText"/>
        <w:rPr/>
      </w:pPr>
      <w:bookmarkEnd w:id="105"/>
      <w:r>
        <w:rPr>
          <w:rFonts w:ascii="IRNazanin" w:hAnsi="IRNazanin" w:eastAsia="IRNazanin"/>
          <w:color w:val="111111"/>
          <w:sz w:val="28"/>
          <w:sz w:val="28"/>
          <w:szCs w:val="28"/>
          <w:rtl w:val="true"/>
          <w:lang w:bidi="fa-IR"/>
        </w:rPr>
        <w:t>بر اساس این احتمال، بر منکران حضرت مهدی عجل الله تعالی فرجه الشریف را در این دنیا، احکام کفر جاری نمی شود؛ بلکه آنان در این دنیا از راه حق گمراهند و در آخرت نیز از اهل بهشت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ما در دنیا با این ها بر اساس ظاهر عمل می کنیم؛ ولی این امر با کافر بودنشان در آخرت منافاتی ندارد؛ یعنی کسی که حضرت مهدی عجل الله تعالی فرجه الشریف و اصولاً امام معصوم علیه السلام را قبول نداشته باشد، در آخرت به کفار ملحق می شود و در آتش جهنم مخلد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از جمله مرحوم مجلسی، این احتمال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بحث و اشکال امام خمینی قدس سره به صاحب حدائق، مشخص می شود که صاحب حدائق با ذکر ادله و اصرار بر این مطلب، می خواهد آن را ثابت کند؛ ولی امام خمینی در دیدگاه او مناقشه می کند که ما در جای مناسب خود به این بحث می پردازیم</w:t>
      </w:r>
      <w:r>
        <w:rPr>
          <w:rFonts w:eastAsia="IRNazanin" w:cs="IRNazanin"/>
          <w:color w:val="111111"/>
          <w:sz w:val="28"/>
          <w:szCs w:val="28"/>
          <w:rtl w:val="true"/>
          <w:lang w:bidi="fa-IR"/>
        </w:rPr>
        <w:t>.</w:t>
      </w:r>
    </w:p>
    <w:p>
      <w:pPr>
        <w:pStyle w:val="Heading5"/>
        <w:numPr>
          <w:ilvl w:val="4"/>
          <w:numId w:val="1"/>
        </w:numPr>
        <w:rPr/>
      </w:pPr>
      <w:bookmarkStart w:id="106" w:name="__RefHeading___Toc9559703_2870459653"/>
      <w:bookmarkStart w:id="107" w:name="_Toc39"/>
      <w:bookmarkEnd w:id="106"/>
      <w:r>
        <w:rPr>
          <w:rtl w:val="true"/>
        </w:rPr>
        <w:t>احتمال دوم</w:t>
      </w:r>
      <w:r>
        <w:rPr>
          <w:rtl w:val="true"/>
        </w:rPr>
        <w:t xml:space="preserve">: </w:t>
      </w:r>
      <w:r>
        <w:rPr>
          <w:rtl w:val="true"/>
        </w:rPr>
        <w:t>عدم شمول روایت نسبت به مستضعفان</w:t>
      </w:r>
      <w:bookmarkEnd w:id="1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التوقف عن إثبات الكفر لشموله من ليس له إمام من المستضعفين، إذ فيهم احتمال النجاة من العذاب كما سيأتي سائر الأخبار كالخبر الآتي محمولة على غيرهم؛ </w:t>
      </w:r>
      <w:r>
        <w:rPr>
          <w:rStyle w:val="FootnoteAnchor"/>
          <w:rtl w:val="true"/>
        </w:rPr>
        <w:footnoteReference w:id="102"/>
      </w:r>
      <w:r>
        <w:rPr>
          <w:rFonts w:ascii="IRNazanin" w:hAnsi="IRNazanin" w:eastAsia="IRNazanin"/>
          <w:color w:val="111111"/>
          <w:sz w:val="28"/>
          <w:sz w:val="28"/>
          <w:szCs w:val="28"/>
          <w:rtl w:val="true"/>
          <w:lang w:bidi="fa-IR"/>
        </w:rPr>
        <w:t xml:space="preserve">احتمال دارد دلیل توقف امام علیه السلام از اثبات کفر برای مخالفان امامت و عدم استفاده از واژه کفر در مورد آن ها، این باشد که مستضعفان را شامل نشود، زیرا </w:t>
      </w:r>
    </w:p>
    <w:p>
      <w:pPr>
        <w:pStyle w:val="BookText"/>
        <w:rPr/>
      </w:pPr>
      <w:r>
        <w:rPr>
          <w:rFonts w:ascii="IRNazanin" w:hAnsi="IRNazanin" w:eastAsia="IRNazanin"/>
          <w:color w:val="111111"/>
          <w:sz w:val="28"/>
          <w:sz w:val="28"/>
          <w:szCs w:val="28"/>
          <w:rtl w:val="true"/>
          <w:lang w:bidi="fa-IR"/>
        </w:rPr>
        <w:t>احتمال دارد این ها از عذاب جهنم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خواهد آمد سایر روایات مانند روایت بعدی بر غیر از مستضعفان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احتمال گفتنی است در بین کسانی که امام مهدي عجل الله تعالی فرجه الشریف يا امام معصوم علیه السلام را نمی شناسند، افراد فراوانی هستند که کسی واقعیت ها را به آن ها نگفته است و اگر حقایق برای ایشان تبیین شود، می پذیرند و در نتیجه از عذاب اخروی نجات می یابند؛ به 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بر این اساس، از جمله دلایلی که موجب شد امام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کند این بوده است که مستضعفان را شامل نشود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روایت سوم صریح است، بر خلاف روایاتی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کافرند و 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مستضعفین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مجلسی بر مبنای خودش پا برجاست و ضمن پا فشاری، مطلب را توجیه می کند</w:t>
      </w:r>
      <w:r>
        <w:rPr>
          <w:rFonts w:eastAsia="IRNazanin" w:cs="IRNazanin"/>
          <w:color w:val="111111"/>
          <w:sz w:val="28"/>
          <w:szCs w:val="28"/>
          <w:rtl w:val="true"/>
          <w:lang w:bidi="fa-IR"/>
        </w:rPr>
        <w:t xml:space="preserve">. </w:t>
      </w:r>
      <w:bookmarkStart w:id="108" w:name="pg9798_89576"/>
    </w:p>
    <w:p>
      <w:pPr>
        <w:pStyle w:val="Heading5"/>
        <w:numPr>
          <w:ilvl w:val="4"/>
          <w:numId w:val="1"/>
        </w:numPr>
        <w:rPr/>
      </w:pPr>
      <w:bookmarkStart w:id="109" w:name="__RefHeading___Toc9559705_2870459653"/>
      <w:bookmarkStart w:id="110" w:name="_Toc40"/>
      <w:bookmarkEnd w:id="108"/>
      <w:bookmarkEnd w:id="109"/>
      <w:r>
        <w:rPr>
          <w:rtl w:val="true"/>
        </w:rPr>
        <w:t>احتمال سوم</w:t>
      </w:r>
      <w:r>
        <w:rPr>
          <w:rtl w:val="true"/>
        </w:rPr>
        <w:t xml:space="preserve">: </w:t>
      </w:r>
      <w:r>
        <w:rPr>
          <w:rtl w:val="true"/>
        </w:rPr>
        <w:t>حمل روایت بر تقیه</w:t>
      </w:r>
      <w:bookmarkEnd w:id="110"/>
    </w:p>
    <w:p>
      <w:pPr>
        <w:pStyle w:val="BookText"/>
        <w:rPr/>
      </w:pPr>
      <w:r>
        <w:rPr>
          <w:rFonts w:ascii="IRNazanin" w:hAnsi="IRNazanin" w:eastAsia="IRNazanin"/>
          <w:color w:val="111111"/>
          <w:sz w:val="28"/>
          <w:sz w:val="28"/>
          <w:szCs w:val="28"/>
          <w:rtl w:val="true"/>
          <w:lang w:bidi="fa-IR"/>
        </w:rPr>
        <w:t>علامه مجلسی احتمال سوم را این می داند که روایت بر تقیه 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يمكن حمل هذا الخبر و أمثاله على نوع من التقية؛ </w:t>
      </w:r>
      <w:r>
        <w:rPr>
          <w:rStyle w:val="FootnoteAnchor"/>
          <w:rtl w:val="true"/>
        </w:rPr>
        <w:footnoteReference w:id="104"/>
      </w:r>
      <w:r>
        <w:rPr>
          <w:rFonts w:ascii="IRNazanin" w:hAnsi="IRNazanin" w:eastAsia="IRNazanin"/>
          <w:color w:val="111111"/>
          <w:sz w:val="28"/>
          <w:sz w:val="28"/>
          <w:szCs w:val="28"/>
          <w:rtl w:val="true"/>
          <w:lang w:bidi="fa-IR"/>
        </w:rPr>
        <w:t>ممکن است که این روایت و مانند آن بر نوعی از تقیه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در این روایت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نفی فرمود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ضلال بر تقیه حمل می شود؛ زیرا خود اهل سنت همین گونه توجیه می کنند و نمی گویند شخص، از دین خارج شده است؛ بلکه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1" w:name="__RefHeading___Toc9559707_2870459653"/>
      <w:bookmarkStart w:id="112" w:name="_Toc41"/>
      <w:bookmarkEnd w:id="111"/>
      <w:r>
        <w:rPr>
          <w:rtl w:val="true"/>
        </w:rPr>
        <w:t>تأملی در رفتار وهابیت</w:t>
      </w:r>
      <w:bookmarkEnd w:id="112"/>
    </w:p>
    <w:p>
      <w:pPr>
        <w:pStyle w:val="BookText"/>
        <w:rPr/>
      </w:pPr>
      <w:r>
        <w:rPr>
          <w:rFonts w:ascii="IRNazanin" w:hAnsi="IRNazanin" w:eastAsia="IRNazanin"/>
          <w:color w:val="111111"/>
          <w:sz w:val="28"/>
          <w:sz w:val="28"/>
          <w:szCs w:val="28"/>
          <w:rtl w:val="true"/>
          <w:lang w:bidi="fa-IR"/>
        </w:rPr>
        <w:t>شایان ذکر است که در بیانات و مواضع وهابیت جای تأمل وجود دارد؛ زیرا وقتی همین روایت شیعه را برای آنان نقل می کنیم بلافاصله موضع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که اخیراً دیدگاه هایشان را در آن جمع کرده و به چاپ رسانده اند، کاملاً مشخص است که در آن، علمای شیعه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اصلی آنان، بدون تعارف نظر صریحشان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سنن ابوداود به نقل از سفیان ثوری چنین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زَعَمَ أَنَّ عَلِيًّا عَلَيهِ السَّلَامُ كَانَ أَحَقِّ بِالْوِلَايَةِ مِنْهُمَا فَقَدْ خَطِّأَ أَبَا بَكْرٍ، وَ عُمَرَ، </w:t>
      </w:r>
    </w:p>
    <w:p>
      <w:pPr>
        <w:pStyle w:val="BookText"/>
        <w:rPr/>
      </w:pPr>
      <w:r>
        <w:rPr>
          <w:rFonts w:ascii="Amiri" w:hAnsi="Amiri" w:eastAsia="Amiri" w:cs="Amiri"/>
          <w:color w:val="111111"/>
          <w:sz w:val="28"/>
          <w:sz w:val="28"/>
          <w:szCs w:val="28"/>
          <w:rtl w:val="true"/>
          <w:lang w:bidi="ar-SA"/>
        </w:rPr>
        <w:t xml:space="preserve">وَ المُهَاجِرِينَ، وَ الْأَنْصَارَ، وَ مَا أُرَاهُ يَرْتَفِعُ لَهُ مَعَ هَذَا عَمَلٌ إِلَى السَّمَاءِ؛ </w:t>
      </w:r>
      <w:r>
        <w:rPr>
          <w:rStyle w:val="FootnoteAnchor"/>
          <w:rtl w:val="true"/>
        </w:rPr>
        <w:footnoteReference w:id="105"/>
      </w:r>
      <w:r>
        <w:rPr>
          <w:rFonts w:ascii="IRNazanin" w:hAnsi="IRNazanin" w:eastAsia="IRNazanin"/>
          <w:color w:val="111111"/>
          <w:sz w:val="28"/>
          <w:sz w:val="28"/>
          <w:szCs w:val="28"/>
          <w:rtl w:val="true"/>
          <w:lang w:bidi="fa-IR"/>
        </w:rPr>
        <w:t xml:space="preserve">کسی که گمان کند </w:t>
      </w:r>
      <w:r>
        <w:rPr>
          <w:rStyle w:val="FootnoteAnchor"/>
          <w:rtl w:val="true"/>
        </w:rPr>
        <w:footnoteReference w:id="106"/>
      </w:r>
      <w:r>
        <w:rPr>
          <w:rFonts w:ascii="IRNazanin" w:hAnsi="IRNazanin" w:eastAsia="IRNazanin"/>
          <w:color w:val="111111"/>
          <w:sz w:val="28"/>
          <w:sz w:val="28"/>
          <w:szCs w:val="28"/>
          <w:rtl w:val="true"/>
          <w:lang w:bidi="fa-IR"/>
        </w:rPr>
        <w:t xml:space="preserve">علی بن ابی طالب علیه السلام نسبت به ابوبکر و عمر احق به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عمر و مهاجرین و انصار را تخطئه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کنم که عملی از او قبول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مقدمه مرآة العقول </w:t>
      </w:r>
      <w:r>
        <w:rPr>
          <w:rStyle w:val="FootnoteAnchor"/>
          <w:rtl w:val="true"/>
        </w:rPr>
        <w:footnoteReference w:id="107"/>
      </w:r>
      <w:r>
        <w:rPr>
          <w:rFonts w:ascii="IRNazanin" w:hAnsi="IRNazanin" w:eastAsia="IRNazanin"/>
          <w:color w:val="111111"/>
          <w:sz w:val="28"/>
          <w:sz w:val="28"/>
          <w:szCs w:val="28"/>
          <w:rtl w:val="true"/>
          <w:lang w:bidi="fa-IR"/>
        </w:rPr>
        <w:t>معلوم می شود که ما چنین مبنایی داریم و اهل سنت همان مبنا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جلد یک کتاب میزان الاعتدال، در دو موضع، یکی در مقدمه کتاب و دیگری در شرح حال ابان بن تغلب موضع اش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ما نباید در برابر ناکثین و اصحاب جمل موضع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کاری را انجام دادند که به ما ارتباطی ندارد و اگر کسی چنین موضعی داشته باشد و آن ها را تخطئه کند، او شیعه و اهل بدعت صغرا است؛ اما اگر این شخص پا را فراتر گذاشت و گفت که آن ها اشتباه کردند و علی علیه السلام افضل است، او می شود اهل بدعت کبرا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این سخن از ذهبی در حالی است که اهل بدعت، در حقیقت همین ناکثین و اصحاب جمل هستند که به قصد ریختن خون مولا امیرالمؤمنین علیه السلام به جنگ با آن حضرت آمدند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798_89579"/>
      <w:bookmarkStart w:id="114" w:name="pg9798_89579"/>
      <w:bookmarkEnd w:id="114"/>
    </w:p>
    <w:p>
      <w:pPr>
        <w:pStyle w:val="Heading2"/>
        <w:numPr>
          <w:ilvl w:val="1"/>
          <w:numId w:val="1"/>
        </w:numPr>
        <w:rPr/>
      </w:pPr>
      <w:bookmarkStart w:id="115" w:name="pg9798_89579"/>
      <w:bookmarkStart w:id="116" w:name="__RefHeading___Toc9559709_2870459653"/>
      <w:bookmarkStart w:id="117" w:name="_Toc42"/>
      <w:bookmarkEnd w:id="115"/>
      <w:bookmarkEnd w:id="116"/>
      <w:r>
        <w:rPr>
          <w:rtl w:val="true"/>
        </w:rPr>
        <w:t>جلسه چهارم</w:t>
      </w:r>
      <w:bookmarkEnd w:id="117"/>
    </w:p>
    <w:p>
      <w:pPr>
        <w:pStyle w:val="Heading3"/>
        <w:numPr>
          <w:ilvl w:val="2"/>
          <w:numId w:val="1"/>
        </w:numPr>
        <w:rPr/>
      </w:pPr>
      <w:bookmarkStart w:id="118" w:name="__RefHeading___Toc9559711_2870459653"/>
      <w:bookmarkStart w:id="119" w:name="_Toc43"/>
      <w:bookmarkEnd w:id="118"/>
      <w:r>
        <w:rPr>
          <w:rtl w:val="true"/>
        </w:rPr>
        <w:t>روایت سوم</w:t>
      </w:r>
      <w:bookmarkEnd w:id="119"/>
    </w:p>
    <w:p>
      <w:pPr>
        <w:pStyle w:val="Heading4"/>
        <w:numPr>
          <w:ilvl w:val="3"/>
          <w:numId w:val="1"/>
        </w:numPr>
        <w:rPr/>
      </w:pPr>
      <w:bookmarkStart w:id="120" w:name="__RefHeading___Toc9559713_2870459653"/>
      <w:bookmarkStart w:id="121" w:name="_Toc44"/>
      <w:bookmarkEnd w:id="120"/>
      <w:r>
        <w:rPr>
          <w:rtl w:val="true"/>
        </w:rPr>
        <w:t>اشاره</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عَنْ مُحَمَّدِ بْنِ عَبْدِ الْجَبَّارِ عَنْ صَفْوَانَ عَنِ الْفُضَيْلِ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قَالَ رَسُولُ اللَّهِ صَلَّی اَللَّهُ عَلَیْهِ وَ آلِهِ وَ سَلَّمَ مَنْ مَاتَ لَا يَعْرِفُ إِمَامَهُ مَاتَ مِيتَةً جَاهِلِيَّةً؟ قَالَ نَعَمْ قُلْتُ جَاهِلِيَّةً جَهْلَاءَ أَوْ جَاهِلِيَّةً لَا يَعْرِفُ إِمَامَهُ قَالَ جَاهِلِيَّةَ كُفْرٍ وَ نِفَاقٍ وَ ضَلَالٍ؛</w:t>
      </w:r>
      <w:r>
        <w:rPr>
          <w:rStyle w:val="FootnoteAnchor"/>
          <w:rtl w:val="true"/>
        </w:rPr>
        <w:footnoteReference w:id="109"/>
      </w: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در حالی که امامش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جاهلیت جهلاء است یا جاهلیت کسی که امامش را نشناخته است؟ </w:t>
      </w:r>
      <w:r>
        <w:rPr>
          <w:rStyle w:val="FootnoteAnchor"/>
          <w:rtl w:val="true"/>
        </w:rPr>
        <w:footnoteReference w:id="111"/>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نفاق و گمراهی</w:t>
      </w:r>
      <w:r>
        <w:rPr>
          <w:rFonts w:eastAsia="IRNazanin" w:cs="IRNazanin"/>
          <w:color w:val="111111"/>
          <w:sz w:val="28"/>
          <w:szCs w:val="28"/>
          <w:rtl w:val="true"/>
          <w:lang w:bidi="fa-IR"/>
        </w:rPr>
        <w:t xml:space="preserve">. </w:t>
      </w:r>
      <w:r>
        <w:rPr>
          <w:rStyle w:val="FootnoteAnchor"/>
          <w:rtl w:val="true"/>
        </w:rPr>
        <w:footnoteReference w:id="112"/>
      </w:r>
      <w:bookmarkStart w:id="122" w:name="pg9798_89580"/>
    </w:p>
    <w:p>
      <w:pPr>
        <w:pStyle w:val="Heading4"/>
        <w:numPr>
          <w:ilvl w:val="3"/>
          <w:numId w:val="1"/>
        </w:numPr>
        <w:rPr/>
      </w:pPr>
      <w:bookmarkStart w:id="123" w:name="__RefHeading___Toc9559715_2870459653"/>
      <w:bookmarkStart w:id="124" w:name="_Toc45"/>
      <w:bookmarkEnd w:id="122"/>
      <w:bookmarkEnd w:id="123"/>
      <w:r>
        <w:rPr>
          <w:rtl w:val="true"/>
        </w:rPr>
        <w:t>بررسی سندی</w:t>
      </w:r>
      <w:bookmarkEnd w:id="124"/>
    </w:p>
    <w:p>
      <w:pPr>
        <w:pStyle w:val="BookText"/>
        <w:rPr/>
      </w:pPr>
      <w:r>
        <w:rPr>
          <w:rFonts w:ascii="IRNazanin" w:hAnsi="IRNazanin" w:eastAsia="IRNazanin"/>
          <w:color w:val="111111"/>
          <w:sz w:val="28"/>
          <w:sz w:val="28"/>
          <w:szCs w:val="28"/>
          <w:rtl w:val="true"/>
          <w:lang w:bidi="fa-IR"/>
        </w:rPr>
        <w:t>سند روایت سوم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إِدْرِيسَ عَنْ مُحَمَّدِ بْنِ عَبْدِ الْجَبَّارِ عَنْ صَفْوَانَ عَنِ الْفُضَيْلِ عَنِ الْحَارِثِ بْنِ الْمُغِيرَةِ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آن که، علامه مجلسی بسیار نقاد و سخت گیر است؛ در مورد سند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این رو، طبق بیان مرحوم مجلسی، ظاهراً روایت از نظر سند هیچ مشکلی ندارد و حق هم همین است که ایشان می فرماید</w:t>
      </w:r>
      <w:r>
        <w:rPr>
          <w:rFonts w:eastAsia="IRNazanin" w:cs="IRNazanin"/>
          <w:color w:val="111111"/>
          <w:sz w:val="28"/>
          <w:szCs w:val="28"/>
          <w:rtl w:val="true"/>
          <w:lang w:bidi="fa-IR"/>
        </w:rPr>
        <w:t>.</w:t>
      </w:r>
    </w:p>
    <w:p>
      <w:pPr>
        <w:pStyle w:val="Heading4"/>
        <w:numPr>
          <w:ilvl w:val="3"/>
          <w:numId w:val="1"/>
        </w:numPr>
        <w:rPr/>
      </w:pPr>
      <w:bookmarkStart w:id="125" w:name="__RefHeading___Toc9559717_2870459653"/>
      <w:bookmarkStart w:id="126" w:name="_Toc46"/>
      <w:bookmarkEnd w:id="125"/>
      <w:r>
        <w:rPr>
          <w:rtl w:val="true"/>
        </w:rPr>
        <w:t>بررسی دلالی</w:t>
      </w:r>
      <w:bookmarkEnd w:id="126"/>
    </w:p>
    <w:p>
      <w:pPr>
        <w:pStyle w:val="BookText"/>
        <w:rPr/>
      </w:pPr>
      <w:r>
        <w:rPr>
          <w:rFonts w:ascii="IRNazanin" w:hAnsi="IRNazanin" w:eastAsia="IRNazanin"/>
          <w:color w:val="111111"/>
          <w:sz w:val="28"/>
          <w:sz w:val="28"/>
          <w:szCs w:val="28"/>
          <w:rtl w:val="true"/>
          <w:lang w:bidi="fa-IR"/>
        </w:rPr>
        <w:t>قبل از بیان مطلب مرحوم مجلسی، این نکته شایان توجه است که متن هیچ کدام از این سه روایت از امام نیست؛ بلکه از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روایت بین همه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روایت اول، فضیل بن یسار، در روایت دوم، ابن یعفور و در روایت سوم، حارث بن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روایت، این سؤال آمده است که آیا این متن از رسول خدا صلی الله علیه و آله و سلم صادر شده است، یا خیر؟ اگر صادر شده است، معنایش چیست؟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پیامبر صلی الله علیه و آله و سلم صادر شده و معنایش جاهلیت کفر، نفاق و ضلال است</w:t>
      </w:r>
      <w:r>
        <w:rPr>
          <w:rFonts w:eastAsia="IRNazanin" w:cs="IRNazanin"/>
          <w:color w:val="111111"/>
          <w:sz w:val="28"/>
          <w:szCs w:val="28"/>
          <w:rtl w:val="true"/>
          <w:lang w:bidi="fa-IR"/>
        </w:rPr>
        <w:t>.</w:t>
      </w:r>
    </w:p>
    <w:p>
      <w:pPr>
        <w:pStyle w:val="Heading4"/>
        <w:numPr>
          <w:ilvl w:val="3"/>
          <w:numId w:val="1"/>
        </w:numPr>
        <w:rPr/>
      </w:pPr>
      <w:bookmarkStart w:id="127" w:name="__RefHeading___Toc9559719_2870459653"/>
      <w:bookmarkStart w:id="128" w:name="_Toc47"/>
      <w:bookmarkEnd w:id="127"/>
      <w:r>
        <w:rPr>
          <w:rtl w:val="true"/>
        </w:rPr>
        <w:t>بیان مرحوم مجلسی</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خیلی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توضیح این عبارت از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إمامَهُ</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أى إمام زمانه أو أحد من أئمته؛ </w:t>
      </w:r>
      <w:r>
        <w:rPr>
          <w:rStyle w:val="FootnoteAnchor"/>
          <w:rtl w:val="true"/>
        </w:rPr>
        <w:footnoteReference w:id="114"/>
      </w:r>
      <w:r>
        <w:rPr>
          <w:rFonts w:ascii="IRNazanin" w:hAnsi="IRNazanin" w:eastAsia="IRNazanin"/>
          <w:color w:val="111111"/>
          <w:sz w:val="28"/>
          <w:sz w:val="28"/>
          <w:szCs w:val="28"/>
          <w:rtl w:val="true"/>
          <w:lang w:bidi="fa-IR"/>
        </w:rPr>
        <w:t>یعنی اگر امام زمانش یا یکی از ائمه علیهم السلام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حتی یکی از ائمه علیهم السلام را نشناسد، اگر بمیرد به مرگ کفر و جاهلیت مرده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ایشان همچنین در تبیین این عبارت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جاهلیة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اختيار للشق الأول و تصريح بمفاده، و يحتمل أن يكون مراد السائل بالجاهلية الجهلاء الكفر في الأحكام الدنيوية، فيكون كلامه علیه السلام اختيارا للشق الثاني، و بيانا لكون عدم معرفة الإمام كاف للكفر الأخروي و النفاق و الضلال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كان في الجاهلية الجهلاء، هو توكيد للأول؛ </w:t>
      </w:r>
      <w:r>
        <w:rPr>
          <w:rStyle w:val="FootnoteAnchor"/>
          <w:rtl w:val="true"/>
        </w:rPr>
        <w:footnoteReference w:id="116"/>
      </w:r>
      <w:r>
        <w:rPr>
          <w:rFonts w:ascii="IRNazanin" w:hAnsi="IRNazanin" w:eastAsia="IRNazanin"/>
          <w:color w:val="111111"/>
          <w:sz w:val="28"/>
          <w:sz w:val="28"/>
          <w:szCs w:val="28"/>
          <w:rtl w:val="true"/>
          <w:lang w:bidi="fa-IR"/>
        </w:rPr>
        <w:t>شاید این عبارت به این نکته اشاره دارد که امام علیه السلام شق اول را انتخاب و به مفاد آن تصریح کرده است و احتمال هم دارد که مراد سائل از جاهلیت جهلاء، کفر در احکام دنیوی باشد که در این صورت، امام علیه السلام در کلام خویش، شق دوم را اختیار کرده و فرمایش ایشان گویای آن است که صرف عدم معرفت به امام علیه السلام، برای کفر در آخرت و نفاق و گمراهی در دنیا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اَلْجَاهِلِیَّهَ اَلْجَهْلاَءَ</w:t>
      </w:r>
      <w:r>
        <w:rPr>
          <w:rFonts w:ascii="IRNazanin" w:hAnsi="IRNazanin" w:eastAsia="IRNazanin"/>
          <w:color w:val="111111"/>
          <w:sz w:val="28"/>
          <w:sz w:val="28"/>
          <w:szCs w:val="28"/>
          <w:rtl w:val="true"/>
          <w:lang w:bidi="fa-IR"/>
        </w:rPr>
        <w:t xml:space="preserve"> تأكيدی برای شق اول است</w:t>
      </w:r>
      <w:r>
        <w:rPr>
          <w:rFonts w:eastAsia="IRNazanin" w:cs="IRNazanin"/>
          <w:color w:val="111111"/>
          <w:sz w:val="28"/>
          <w:szCs w:val="28"/>
          <w:rtl w:val="true"/>
          <w:lang w:bidi="fa-IR"/>
        </w:rPr>
        <w:t xml:space="preserve">. </w:t>
      </w:r>
      <w:bookmarkStart w:id="129" w:name="pg9798_89582"/>
    </w:p>
    <w:p>
      <w:pPr>
        <w:pStyle w:val="BookText"/>
        <w:rPr/>
      </w:pPr>
      <w:bookmarkEnd w:id="129"/>
      <w:r>
        <w:rPr>
          <w:rFonts w:ascii="IRNazanin" w:hAnsi="IRNazanin" w:eastAsia="IRNazanin"/>
          <w:color w:val="111111"/>
          <w:sz w:val="28"/>
          <w:sz w:val="28"/>
          <w:szCs w:val="28"/>
          <w:rtl w:val="true"/>
          <w:lang w:bidi="fa-IR"/>
        </w:rPr>
        <w:t>شایان ذکر است که بر اساس شق اول، کفر در مقابل اسلام مراد است و چنین شخصی در دنیا و آخرت، واقعاً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شق دوم نیز، اولاً، کفر در مقابل ایمان مراد است؛ از این رو، در دنیا با او معامله کافر می شود، نه این که واقعاً جزء کفار باشد؛ یعنی نجس است و بین او و مسلمانان، دیگر توارثی نیست؛ ثانیاً، صرف عدم شناخت امام علیه السلام، کفایت می کند که در آخرت کافر باشد؛ اما در دنیا منافق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بر اساس شق دوم، اگر چه این شخص، کافر نیست؛ در دنیا با او معامله کافر می شود و احکام کفر بر او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شق دومی که مرحوم مجلسی بیان می کنند، همان شق اول است که به نحو اشد و پررنگ تر بیان شده است و برداشت مرحوم مجلسی از روایت همین شق دوم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گفتنی است در بحث حدیث معرفت، روایات دیگری هم وجود دارند که ما در ادامه برای تکمیل این بحث، به ذکر آن ها می پردازیم</w:t>
      </w:r>
      <w:r>
        <w:rPr>
          <w:rFonts w:eastAsia="IRNazanin" w:cs="IRNazanin"/>
          <w:color w:val="111111"/>
          <w:sz w:val="28"/>
          <w:szCs w:val="28"/>
          <w:rtl w:val="true"/>
          <w:lang w:bidi="fa-IR"/>
        </w:rPr>
        <w:t>:</w:t>
      </w:r>
    </w:p>
    <w:p>
      <w:pPr>
        <w:pStyle w:val="Heading3"/>
        <w:numPr>
          <w:ilvl w:val="2"/>
          <w:numId w:val="1"/>
        </w:numPr>
        <w:rPr/>
      </w:pPr>
      <w:bookmarkStart w:id="130" w:name="__RefHeading___Toc9559721_2870459653"/>
      <w:bookmarkStart w:id="131" w:name="_Toc48"/>
      <w:bookmarkEnd w:id="130"/>
      <w:r>
        <w:rPr>
          <w:rtl w:val="true"/>
        </w:rPr>
        <w:t>حدیث معرفت در کتاب الامامة و التبصرة</w:t>
      </w:r>
      <w:bookmarkEnd w:id="131"/>
    </w:p>
    <w:p>
      <w:pPr>
        <w:pStyle w:val="Heading4"/>
        <w:numPr>
          <w:ilvl w:val="3"/>
          <w:numId w:val="1"/>
        </w:numPr>
        <w:rPr/>
      </w:pPr>
      <w:bookmarkStart w:id="132" w:name="__RefHeading___Toc9559723_2870459653"/>
      <w:bookmarkStart w:id="133" w:name="_Toc49"/>
      <w:bookmarkEnd w:id="132"/>
      <w:r>
        <w:rPr>
          <w:rtl w:val="true"/>
        </w:rPr>
        <w:t>اشاره</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الامامة و التبصرة، پدر بزرگوار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w:t>
      </w:r>
      <w:bookmarkStart w:id="134" w:name="pg9798_89583"/>
    </w:p>
    <w:p>
      <w:pPr>
        <w:pStyle w:val="BookText"/>
        <w:rPr/>
      </w:pPr>
      <w:bookmarkEnd w:id="13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اعتبار وفات، وی از معاصران مرحوم کلینی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کتاب از اهمیت ویژه ای برخوردار است و در انتساب آن به پدر شیخ صدوق بحث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نویسنده در این کتاب، سه روایت نقل می کند که در هر سه مورد، راویان موجود در سند آن ها، با راویان روایات کافی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روایت، دو روایت از امام صادق علیه السلام و روایتی نیز از امام باقر علیه السلام است</w:t>
      </w:r>
      <w:r>
        <w:rPr>
          <w:rFonts w:eastAsia="IRNazanin" w:cs="IRNazanin"/>
          <w:color w:val="111111"/>
          <w:sz w:val="28"/>
          <w:szCs w:val="28"/>
          <w:rtl w:val="true"/>
          <w:lang w:bidi="fa-IR"/>
        </w:rPr>
        <w:t>.</w:t>
      </w:r>
    </w:p>
    <w:p>
      <w:pPr>
        <w:pStyle w:val="Heading4"/>
        <w:numPr>
          <w:ilvl w:val="3"/>
          <w:numId w:val="1"/>
        </w:numPr>
        <w:rPr/>
      </w:pPr>
      <w:bookmarkStart w:id="135" w:name="__RefHeading___Toc9559725_2870459653"/>
      <w:bookmarkStart w:id="136" w:name="_Toc50"/>
      <w:bookmarkEnd w:id="135"/>
      <w:r>
        <w:rPr>
          <w:rtl w:val="true"/>
        </w:rPr>
        <w:t>روایت اول</w:t>
      </w:r>
      <w:bookmarkEnd w:id="136"/>
    </w:p>
    <w:p>
      <w:pPr>
        <w:pStyle w:val="Heading5"/>
        <w:numPr>
          <w:ilvl w:val="4"/>
          <w:numId w:val="1"/>
        </w:numPr>
        <w:rPr/>
      </w:pPr>
      <w:bookmarkStart w:id="137" w:name="__RefHeading___Toc9559727_2870459653"/>
      <w:bookmarkStart w:id="138" w:name="_Toc51"/>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 كُفْرٍ وَ نِفَاقٍ وَ ضَلَالٍ؛</w:t>
      </w:r>
      <w:r>
        <w:rPr>
          <w:rStyle w:val="FootnoteAnchor"/>
          <w:rtl w:val="true"/>
        </w:rPr>
        <w:footnoteReference w:id="119"/>
      </w:r>
      <w:r>
        <w:rPr>
          <w:rFonts w:ascii="IRNazanin" w:hAnsi="IRNazanin" w:eastAsia="IRNazanin"/>
          <w:color w:val="111111"/>
          <w:sz w:val="28"/>
          <w:sz w:val="28"/>
          <w:szCs w:val="28"/>
          <w:rtl w:val="true"/>
          <w:lang w:bidi="fa-IR"/>
        </w:rPr>
        <w:t>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امامش را نشناسد، به مرگ کفر، نفاق و گمراهی مرده است</w:t>
      </w:r>
      <w:r>
        <w:rPr>
          <w:rFonts w:eastAsia="IRNazanin" w:cs="IRNazanin"/>
          <w:color w:val="111111"/>
          <w:sz w:val="28"/>
          <w:szCs w:val="28"/>
          <w:rtl w:val="true"/>
          <w:lang w:bidi="fa-IR"/>
        </w:rPr>
        <w:t>.</w:t>
      </w:r>
    </w:p>
    <w:p>
      <w:pPr>
        <w:pStyle w:val="Heading5"/>
        <w:numPr>
          <w:ilvl w:val="4"/>
          <w:numId w:val="1"/>
        </w:numPr>
        <w:rPr/>
      </w:pPr>
      <w:bookmarkStart w:id="139" w:name="__RefHeading___Toc9559729_2870459653"/>
      <w:bookmarkStart w:id="140" w:name="_Toc52"/>
      <w:bookmarkEnd w:id="139"/>
      <w:r>
        <w:rPr>
          <w:rtl w:val="true"/>
        </w:rPr>
        <w:t>بررسی روایت</w:t>
      </w:r>
      <w:bookmarkEnd w:id="1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کردید، روایت اول را 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نقل کرده؛ ولی همین روایت در کتاب مختصر البصائر با سند ذکر شده است</w:t>
      </w:r>
      <w:r>
        <w:rPr>
          <w:rFonts w:eastAsia="IRNazanin" w:cs="IRNazanin"/>
          <w:color w:val="111111"/>
          <w:sz w:val="28"/>
          <w:szCs w:val="28"/>
          <w:rtl w:val="true"/>
          <w:lang w:bidi="fa-IR"/>
        </w:rPr>
        <w:t xml:space="preserve">: </w:t>
      </w:r>
      <w:bookmarkStart w:id="141" w:name="pg9798_89584"/>
    </w:p>
    <w:p>
      <w:pPr>
        <w:pStyle w:val="BookText"/>
        <w:rPr/>
      </w:pPr>
      <w:bookmarkEnd w:id="141"/>
      <w:r>
        <w:rPr>
          <w:rFonts w:ascii="Amiri" w:hAnsi="Amiri" w:eastAsia="Amiri" w:cs="Amiri"/>
          <w:color w:val="111111"/>
          <w:sz w:val="28"/>
          <w:sz w:val="28"/>
          <w:szCs w:val="28"/>
          <w:rtl w:val="true"/>
          <w:lang w:bidi="ar-SA"/>
        </w:rPr>
        <w:t>أَحْمَدُ بْنُ مُحَمَّدِ بْنِ عِيسَى وَ مُحَمَّدُ بْنُ عَبْدِ الْجَبَّارِ، عَنْ مُحَمَّدِ بْنِ خَالِدٍ الْبَرْقِيِّ، عَنْ فَضَالَةَ بْنِ أَيُّوبَ، عَنْ فُضَيْلِ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أَبِي حَفْصَةَ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أَنَّهُ مَنْ مَاتَ وَ لَيْسَ لَهُ إِمَامٌ مَاتَ مِيتَةً جَاهِلِيَّةً؟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آلُ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أَحْسَبُكَ عَرَفْتَ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سَالِمٍ، مَا يَدْرِي سَالِمٌ مَا مَنْزِلَةُ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أَعْظَمُ وَ أَفْضَلُ مِمَّا يَذْهَبُ إِلَيْهِ سَالِمٌ وَ النَّاسُ أَجْمَعُونَ؛</w:t>
      </w:r>
      <w:r>
        <w:rPr>
          <w:rStyle w:val="FootnoteAnchor"/>
          <w:rtl w:val="true"/>
        </w:rPr>
        <w:footnoteReference w:id="120"/>
      </w:r>
      <w:r>
        <w:rPr>
          <w:rFonts w:ascii="IRNazanin" w:hAnsi="IRNazanin" w:eastAsia="IRNazanin"/>
          <w:color w:val="111111"/>
          <w:sz w:val="28"/>
          <w:sz w:val="28"/>
          <w:szCs w:val="28"/>
          <w:rtl w:val="true"/>
          <w:lang w:bidi="fa-IR"/>
        </w:rPr>
        <w:t>ابي عبيده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هر کس بدون امام بمیرد، به مرگ جاهلیت مرده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تو امامی را شناخته باشی،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سالم بن ابی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منزلت و جایگاه امام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بزرگ تر و برتر است از آن چه سالم و همه مردم به آن باور و اعتقاد دارند</w:t>
      </w:r>
      <w:r>
        <w:rPr>
          <w:rFonts w:eastAsia="IRNazanin" w:cs="IRNazanin"/>
          <w:color w:val="111111"/>
          <w:sz w:val="28"/>
          <w:szCs w:val="28"/>
          <w:rtl w:val="true"/>
          <w:lang w:bidi="fa-IR"/>
        </w:rPr>
        <w:t>.</w:t>
      </w:r>
    </w:p>
    <w:p>
      <w:pPr>
        <w:pStyle w:val="Heading4"/>
        <w:numPr>
          <w:ilvl w:val="3"/>
          <w:numId w:val="1"/>
        </w:numPr>
        <w:rPr/>
      </w:pPr>
      <w:bookmarkStart w:id="142" w:name="__RefHeading___Toc9559731_2870459653"/>
      <w:bookmarkStart w:id="143" w:name="_Toc53"/>
      <w:bookmarkEnd w:id="142"/>
      <w:r>
        <w:rPr>
          <w:rtl w:val="true"/>
        </w:rPr>
        <w:t>روایت دوم</w:t>
      </w:r>
      <w:bookmarkEnd w:id="143"/>
    </w:p>
    <w:p>
      <w:pPr>
        <w:pStyle w:val="Heading5"/>
        <w:numPr>
          <w:ilvl w:val="4"/>
          <w:numId w:val="1"/>
        </w:numPr>
        <w:rPr/>
      </w:pPr>
      <w:bookmarkStart w:id="144" w:name="__RefHeading___Toc9559733_2870459653"/>
      <w:bookmarkStart w:id="145" w:name="_Toc54"/>
      <w:bookmarkEnd w:id="144"/>
      <w:r>
        <w:rPr>
          <w:rtl w:val="true"/>
        </w:rPr>
        <w:t>اشاره</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عِيسَى، عَنِ الْحَسَنِ بْنِ عَلِيِّ بْنِ فَضَّالٍ، عَنْ أَبِي جَمِيلَةَ، عَنْ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w:t>
      </w:r>
      <w:bookmarkStart w:id="146" w:name="pg9798_89585"/>
    </w:p>
    <w:p>
      <w:pPr>
        <w:pStyle w:val="BookText"/>
        <w:rPr/>
      </w:pPr>
      <w:bookmarkEnd w:id="146"/>
      <w:r>
        <w:rPr>
          <w:rFonts w:ascii="Amiri" w:hAnsi="Amiri" w:eastAsia="Amiri" w:cs="Amiri"/>
          <w:color w:val="111111"/>
          <w:sz w:val="28"/>
          <w:sz w:val="28"/>
          <w:szCs w:val="28"/>
          <w:rtl w:val="true"/>
          <w:lang w:bidi="ar-SA"/>
        </w:rPr>
        <w:t>لَيْسَ لَهُ إِمَامٌ، مَاتَ مِيتَةً جَاهِلِيَّةً</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ابی بکر حضرمی از امام صادق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امامی نداشته باشد، به مرگ جاهلیت مرده است</w:t>
      </w:r>
      <w:r>
        <w:rPr>
          <w:rFonts w:eastAsia="IRNazanin" w:cs="IRNazanin"/>
          <w:color w:val="111111"/>
          <w:sz w:val="28"/>
          <w:szCs w:val="28"/>
          <w:rtl w:val="true"/>
          <w:lang w:bidi="fa-IR"/>
        </w:rPr>
        <w:t>.</w:t>
      </w:r>
    </w:p>
    <w:p>
      <w:pPr>
        <w:pStyle w:val="Heading5"/>
        <w:numPr>
          <w:ilvl w:val="4"/>
          <w:numId w:val="1"/>
        </w:numPr>
        <w:rPr/>
      </w:pPr>
      <w:bookmarkStart w:id="147" w:name="__RefHeading___Toc9559735_2870459653"/>
      <w:bookmarkStart w:id="148" w:name="_Toc55"/>
      <w:bookmarkEnd w:id="147"/>
      <w:r>
        <w:rPr>
          <w:rtl w:val="true"/>
        </w:rPr>
        <w:t>بررسی روایت</w:t>
      </w:r>
      <w:bookmarkEnd w:id="148"/>
    </w:p>
    <w:p>
      <w:pPr>
        <w:pStyle w:val="BookText"/>
        <w:rPr/>
      </w:pPr>
      <w:r>
        <w:rPr>
          <w:rFonts w:ascii="IRNazanin" w:hAnsi="IRNazanin" w:eastAsia="IRNazanin"/>
          <w:color w:val="111111"/>
          <w:sz w:val="28"/>
          <w:sz w:val="28"/>
          <w:szCs w:val="28"/>
          <w:rtl w:val="true"/>
          <w:lang w:bidi="fa-IR"/>
        </w:rPr>
        <w:t>ملاحظه می شود که این روایت مشابه روایت اول است؛ با این تفاوت که در روایت دوم، فرمایش امام علیه السلام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لَیسَ لَهُ إمامٌ، ماتَ میتَهً جاهِلِیَّهً</w:t>
      </w:r>
      <w:r>
        <w:rPr>
          <w:rFonts w:ascii="IRNazanin" w:hAnsi="IRNazanin" w:eastAsia="IRNazanin"/>
          <w:color w:val="111111"/>
          <w:sz w:val="28"/>
          <w:sz w:val="28"/>
          <w:szCs w:val="28"/>
          <w:rtl w:val="true"/>
          <w:lang w:bidi="fa-IR"/>
        </w:rPr>
        <w:t>؛ ولی در روایت اول، کلام امام علیه السلام به این صورت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لا یَعرِفُ إمامَهُ، ماتَ میتَهً جاهِلِیَّهً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نص روایت اول خیلی مهم است</w:t>
      </w:r>
      <w:r>
        <w:rPr>
          <w:rFonts w:eastAsia="IRNazanin" w:cs="IRNazanin"/>
          <w:color w:val="111111"/>
          <w:sz w:val="28"/>
          <w:szCs w:val="28"/>
          <w:rtl w:val="true"/>
          <w:lang w:bidi="fa-IR"/>
        </w:rPr>
        <w:t>.</w:t>
      </w:r>
    </w:p>
    <w:p>
      <w:pPr>
        <w:pStyle w:val="Heading4"/>
        <w:numPr>
          <w:ilvl w:val="3"/>
          <w:numId w:val="1"/>
        </w:numPr>
        <w:rPr/>
      </w:pPr>
      <w:bookmarkStart w:id="149" w:name="__RefHeading___Toc9559737_2870459653"/>
      <w:bookmarkStart w:id="150" w:name="_Toc56"/>
      <w:bookmarkEnd w:id="149"/>
      <w:r>
        <w:rPr>
          <w:rtl w:val="true"/>
        </w:rPr>
        <w:t>روایت سوم</w:t>
      </w:r>
      <w:bookmarkEnd w:id="150"/>
    </w:p>
    <w:p>
      <w:pPr>
        <w:pStyle w:val="Heading5"/>
        <w:numPr>
          <w:ilvl w:val="4"/>
          <w:numId w:val="1"/>
        </w:numPr>
        <w:rPr/>
      </w:pPr>
      <w:bookmarkStart w:id="151" w:name="__RefHeading___Toc9559739_2870459653"/>
      <w:bookmarkStart w:id="152" w:name="_Toc57"/>
      <w:bookmarkEnd w:id="151"/>
      <w:r>
        <w:rPr>
          <w:rtl w:val="true"/>
        </w:rPr>
        <w:t>اشاره</w:t>
      </w:r>
      <w:bookmarkEnd w:id="1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عِيسَى، عَنِ الْحَسَنِ بْنِ مَحْبُوبٍ، عَنْ أَبِي سَعِيدٍ الْمُكَارِي،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لَهُ إِمَامٌ، مَاتَ مِيتَةَ جَاهِلِيَّةِ كُفْرٍ وَ شِرْكٍ وَ ضَلَالٍ؛ </w:t>
      </w:r>
      <w:r>
        <w:rPr>
          <w:rStyle w:val="FootnoteAnchor"/>
          <w:rtl w:val="true"/>
        </w:rPr>
        <w:footnoteReference w:id="122"/>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و امامی نداشته باشد، به مرگ جاهلیت کفر، شرک و گمراهی مرده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روایتتفاوت این سه روایت، با سه روایت کافی شریف در این است که این سه روایت، مستقیماً از امام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یا امام باقر علیهما السلام نقل شده است؛ اما در سه روایت ذکر شده در کتاب کافی، روایت از پیامبر صلی الله علیه و آله و سلم است؛ زیرا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از پیامبر صلی الله علیه و آله و سلم صادر شده است؟ و امام علیه السلام تأیید می کند که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آن که ظاهراً راوی، در هر سه با هم تفاوت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روایت کافی و این سه روایت، مشترک نیستند؛ بر این اساس، در مجموع شش طریق 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مرحوم مجلسی در بحارالانوار ضمن تصریح به متواتر بودن حدیث معرفت در منابع شیعه و عامه، به بحث ولایت ائمه اطهار علیهم السلام و نقش آن در قبولی اعمال می پردازد و در این زمینه می نویسد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قد روت العامة و الخاصة متواترا </w:t>
      </w:r>
      <w:r>
        <w:rPr>
          <w:rStyle w:val="FootnoteAnchor"/>
          <w:rtl w:val="true"/>
        </w:rPr>
        <w:footnoteReference w:id="123"/>
      </w:r>
      <w:r>
        <w:rPr>
          <w:rFonts w:ascii="IRNazanin" w:hAnsi="IRNazanin" w:eastAsia="IRNazanin"/>
          <w:color w:val="111111"/>
          <w:sz w:val="28"/>
          <w:sz w:val="28"/>
          <w:szCs w:val="28"/>
          <w:rtl w:val="true"/>
          <w:lang w:bidi="fa-IR"/>
        </w:rPr>
        <w:t xml:space="preserve">من مات و لم يعرف إمام زمانه مات ميتة جاهلية و قد أوردت أخبارا كثيرة فى أبواب الآيات النازلة فيهم علیهم السلام أنهم فسروا الشرك و الكفر في الآيات بترك الولاية </w:t>
      </w:r>
      <w:r>
        <w:rPr>
          <w:rStyle w:val="FootnoteAnchor"/>
          <w:rtl w:val="true"/>
        </w:rPr>
        <w:footnoteReference w:id="124"/>
      </w:r>
      <w:r>
        <w:rPr>
          <w:rFonts w:ascii="Amiri" w:hAnsi="Amiri" w:eastAsia="Amiri" w:cs="Amiri"/>
          <w:color w:val="111111"/>
          <w:sz w:val="28"/>
          <w:sz w:val="28"/>
          <w:szCs w:val="28"/>
          <w:rtl w:val="true"/>
          <w:lang w:bidi="ar-SA"/>
        </w:rPr>
        <w:t xml:space="preserve">و قد وردت أخبار متواترة أنه لا يقبل عمل من الأعمال إلا بالولاية؛ </w:t>
      </w:r>
      <w:r>
        <w:rPr>
          <w:rStyle w:val="FootnoteAnchor"/>
          <w:rtl w:val="true"/>
        </w:rPr>
        <w:footnoteReference w:id="125"/>
      </w:r>
      <w:r>
        <w:rPr>
          <w:rFonts w:ascii="Amiri" w:hAnsi="Amiri" w:eastAsia="Amiri" w:cs="Amiri"/>
          <w:color w:val="111111"/>
          <w:sz w:val="28"/>
          <w:sz w:val="28"/>
          <w:szCs w:val="28"/>
          <w:rtl w:val="true"/>
          <w:lang w:bidi="ar-SA"/>
        </w:rPr>
        <w:t>در روایات عامه و خاصه به صورت متواتر این حدیث نقل شده است که ﴿مَنْ مَاتَ وَ لَمْ یَعْرِفْ إِمَامَ زَمَانِهِ مَاتَ مِیتَهً جَاهِلِیَّهً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ابواب آیاتی که در مورد ائمه </w:t>
      </w:r>
    </w:p>
    <w:p>
      <w:pPr>
        <w:pStyle w:val="BookText"/>
        <w:rPr/>
      </w:pPr>
      <w:r>
        <w:rPr>
          <w:rFonts w:ascii="IRNazanin" w:hAnsi="IRNazanin" w:eastAsia="IRNazanin"/>
          <w:color w:val="111111"/>
          <w:sz w:val="28"/>
          <w:sz w:val="28"/>
          <w:szCs w:val="28"/>
          <w:rtl w:val="true"/>
          <w:lang w:bidi="fa-IR"/>
        </w:rPr>
        <w:t>اطهار علیهم السلام نازل شده، روایات فراوانی وارد شده که در آن ها شرک و کفر در آیات به ترک ولایت تفسیر و روایات متواتری وارد شده است، مبنی بر این که هیچ عملی پذیرفته نمی شود، مگر با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چرا کسی که ولایت علی بن ابی طالب علیه السلام را قبول نداشته باشد، عملی از او قبول نمی شود، در حالی که قرآن کریم، شرط قبولی عمل را تقوا می داند نه ولایت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یَتَقَبَّلُ اَللَّهُ مِنَ اَلْمُتَّقِینَ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پاسخ به اشکال یاد شده را به دو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خودشان هم می گویند اگر کسی علی علیه السلام را احق به امامت بداند، عملی از او پذیرفته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يرفع له عمل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اگر شیعه چنین چیزی را می گوید، مطلب غریب و جدیدی نیست؛ زیرا خود اهل سنت نیز چنین دیدگاهی را در مورد خلفای خود دارند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غدیر متواتر است که واقعاً هم چنین است؛ انکار تواتر، موجب انکار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اهل سنت یا باید روایت غدیر را منکر شوند که نمی توانند؛ چون ثابت و متواتر است، یا آن که باید لوازم تواتر را بپذیرند که عبارت است از کفر منکر ولایت؛ همان گونه که بین قدما، اثبات کفر منکران ولایت مشهور است؛ برخلاف مشهور بین متأخران که منکران را </w:t>
      </w:r>
      <w:bookmarkStart w:id="153" w:name="pg9798_89588"/>
    </w:p>
    <w:p>
      <w:pPr>
        <w:pStyle w:val="BookText"/>
        <w:rPr/>
      </w:pPr>
      <w:bookmarkEnd w:id="153"/>
      <w:r>
        <w:rPr>
          <w:rFonts w:ascii="IRNazanin" w:hAnsi="IRNazanin" w:eastAsia="IRNazanin"/>
          <w:color w:val="111111"/>
          <w:sz w:val="28"/>
          <w:sz w:val="28"/>
          <w:szCs w:val="28"/>
          <w:rtl w:val="true"/>
          <w:lang w:bidi="fa-IR"/>
        </w:rPr>
        <w:t>کافر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برای اثبات دیدگاه خود، مبنی بر این که منکر ولایت کافر نیست، با استناد به کلام مرحوم صدوق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الإقرار بالشهادتين و هو الذي به تحقن الدماء و الأموال و الثواب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الصَّحِيحِ عَنْ أَبِي جَعْفَرٍ عَلَيْه السَّلاَمُ مَنْ أَصْبَحَ مِنْ هَذِهِ الْأُمَّةِ لَا إِمَامَ لَهُ مِنَ اللَّهِ عَزَّ وَ جَلَّ ظَاهِرٌ عَادِلٌ أَصْبَحَ ضَالَّا تَائِهَاً وَ إِنَّ مَنْ مَاتَ عَلَى هَذِهِ الْحَالَةِ مَاتَ مِيتَةَ كُفْرٍ وَ نِفَاقٍ؛ </w:t>
      </w:r>
      <w:r>
        <w:rPr>
          <w:rStyle w:val="FootnoteAnchor"/>
          <w:rtl w:val="true"/>
        </w:rPr>
        <w:footnoteReference w:id="128"/>
      </w:r>
      <w:r>
        <w:rPr>
          <w:rFonts w:ascii="IRNazanin" w:hAnsi="IRNazanin" w:eastAsia="IRNazanin"/>
          <w:color w:val="111111"/>
          <w:sz w:val="28"/>
          <w:sz w:val="28"/>
          <w:szCs w:val="28"/>
          <w:rtl w:val="true"/>
          <w:lang w:bidi="fa-IR"/>
        </w:rPr>
        <w:t>مرحوم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اقرار به شهادتین است و خون افراد و اموال ایشان به دلیل همین اقرار به شهادتین حفظ می شود و ثواب هم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از امام صادق علیه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امت باشد و امامی ظاهر و عادل از طرف خدای عز و جل نداشته باشد، این شخص، گمراه و گم گشته است و اگر با این حال بمیرد با کفر و نفاق مرده است</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54" w:name="__RefHeading___Toc9559741_2870459653"/>
      <w:bookmarkStart w:id="155" w:name="_Toc58"/>
      <w:bookmarkEnd w:id="154"/>
      <w:r>
        <w:rPr>
          <w:rtl w:val="true"/>
        </w:rPr>
        <w:t>دیدگاه فقیهان شیعه در مورد منکران ولایت ائمه اطهار علیهم السلام</w:t>
      </w:r>
      <w:bookmarkEnd w:id="15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دید که نظر علمای شیعه نسبت به منکران ولایت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بحث را از کتاب حدائق الناضرة پی می گیریم و محور بحث ما این </w:t>
      </w:r>
    </w:p>
    <w:p>
      <w:pPr>
        <w:pStyle w:val="BookText"/>
        <w:rPr/>
      </w:pPr>
      <w:r>
        <w:rPr>
          <w:rFonts w:ascii="IRNazanin" w:hAnsi="IRNazanin" w:eastAsia="IRNazanin"/>
          <w:color w:val="111111"/>
          <w:sz w:val="28"/>
          <w:sz w:val="28"/>
          <w:szCs w:val="28"/>
          <w:rtl w:val="true"/>
          <w:lang w:bidi="fa-IR"/>
        </w:rPr>
        <w:t xml:space="preserve">است که آیا این روایات مفتیُ به است تا به ظاهرش عمل شده باشد یا خیر؟ </w:t>
      </w:r>
      <w:r>
        <w:rPr>
          <w:rStyle w:val="FootnoteAnchor"/>
          <w:rtl w:val="true"/>
        </w:rPr>
        <w:footnoteReference w:id="130"/>
      </w:r>
      <w:r>
        <w:rPr>
          <w:rFonts w:ascii="IRNazanin" w:hAnsi="IRNazanin" w:eastAsia="IRNazanin"/>
          <w:color w:val="111111"/>
          <w:sz w:val="28"/>
          <w:sz w:val="28"/>
          <w:szCs w:val="28"/>
          <w:rtl w:val="true"/>
          <w:lang w:bidi="fa-IR"/>
        </w:rPr>
        <w:t>مرحوم بحرانی در حدائق بحث مفصلی را در مورد طهارت و نجاست و همچنین اسلام و کفر پیروان مکتب خلفا مطرح می کند، مبنی بر این که آیا منکران ولایت، پاک و طاهرند یا نجس و آیا آنان مسلمان اند یا کافر؟ ایشان در این زمینه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متأخرى الأصحاب هو الحكم باسلام المخالفين و طهارتهم و خصوا الكفر و النجاسة بالناصب؛ </w:t>
      </w:r>
      <w:r>
        <w:rPr>
          <w:rStyle w:val="FootnoteAnchor"/>
          <w:rtl w:val="true"/>
        </w:rPr>
        <w:footnoteReference w:id="131"/>
      </w:r>
      <w:r>
        <w:rPr>
          <w:rFonts w:ascii="IRNazanin" w:hAnsi="IRNazanin" w:eastAsia="IRNazanin"/>
          <w:color w:val="111111"/>
          <w:sz w:val="28"/>
          <w:sz w:val="28"/>
          <w:szCs w:val="28"/>
          <w:rtl w:val="true"/>
          <w:lang w:bidi="fa-IR"/>
        </w:rPr>
        <w:t xml:space="preserve">مشهور بین فقهای متأخر شیعه، </w:t>
      </w:r>
      <w:r>
        <w:rPr>
          <w:rStyle w:val="FootnoteAnchor"/>
          <w:rtl w:val="true"/>
        </w:rPr>
        <w:footnoteReference w:id="132"/>
      </w:r>
      <w:r>
        <w:rPr>
          <w:rFonts w:ascii="IRNazanin" w:hAnsi="IRNazanin" w:eastAsia="IRNazanin"/>
          <w:color w:val="111111"/>
          <w:sz w:val="28"/>
          <w:sz w:val="28"/>
          <w:szCs w:val="28"/>
          <w:rtl w:val="true"/>
          <w:lang w:bidi="fa-IR"/>
        </w:rPr>
        <w:t xml:space="preserve">حکم به اسلام مخالفان و طهارت ایشان است و کفر و نجاست به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 اختصاص دارد</w:t>
      </w:r>
      <w:r>
        <w:rPr>
          <w:rFonts w:eastAsia="IRNazanin" w:cs="IRNazanin"/>
          <w:color w:val="111111"/>
          <w:sz w:val="28"/>
          <w:szCs w:val="28"/>
          <w:rtl w:val="true"/>
          <w:lang w:bidi="fa-IR"/>
        </w:rPr>
        <w:t xml:space="preserve">. </w:t>
      </w:r>
      <w:r>
        <w:rPr>
          <w:rStyle w:val="FootnoteAnchor"/>
          <w:rtl w:val="true"/>
        </w:rPr>
        <w:footnoteReference w:id="133"/>
      </w:r>
      <w:bookmarkStart w:id="156" w:name="pg9798_89591"/>
    </w:p>
    <w:p>
      <w:pPr>
        <w:pStyle w:val="Heading2"/>
        <w:numPr>
          <w:ilvl w:val="1"/>
          <w:numId w:val="1"/>
        </w:numPr>
        <w:rPr/>
      </w:pPr>
      <w:bookmarkStart w:id="157" w:name="__RefHeading___Toc9559743_2870459653"/>
      <w:bookmarkStart w:id="158" w:name="_Toc59"/>
      <w:bookmarkEnd w:id="156"/>
      <w:bookmarkEnd w:id="157"/>
      <w:r>
        <w:rPr>
          <w:rtl w:val="true"/>
        </w:rPr>
        <w:t>جلسه پنجم</w:t>
      </w:r>
      <w:bookmarkEnd w:id="158"/>
    </w:p>
    <w:p>
      <w:pPr>
        <w:pStyle w:val="Heading3"/>
        <w:numPr>
          <w:ilvl w:val="2"/>
          <w:numId w:val="1"/>
        </w:numPr>
        <w:rPr/>
      </w:pPr>
      <w:bookmarkStart w:id="159" w:name="__RefHeading___Toc9559745_2870459653"/>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در مباحث گذشته، سه روایت از کافی شریف نقل کردیم و در این درس، روایت چهارم را با بیان علامه مجلسی در کتاب مرآة العقول به عنوان استدراک نقل می کنیم که بیان ایشان در این کتاب، به جمع بندی نهایی بحث به ما کمک می کند</w:t>
      </w:r>
      <w:r>
        <w:rPr>
          <w:rFonts w:eastAsia="IRNazanin" w:cs="IRNazanin"/>
          <w:color w:val="111111"/>
          <w:sz w:val="28"/>
          <w:szCs w:val="28"/>
          <w:rtl w:val="true"/>
          <w:lang w:bidi="fa-IR"/>
        </w:rPr>
        <w:t>:</w:t>
      </w:r>
    </w:p>
    <w:p>
      <w:pPr>
        <w:pStyle w:val="Heading3"/>
        <w:numPr>
          <w:ilvl w:val="2"/>
          <w:numId w:val="1"/>
        </w:numPr>
        <w:rPr/>
      </w:pPr>
      <w:bookmarkStart w:id="161" w:name="__RefHeading___Toc9559747_2870459653"/>
      <w:bookmarkStart w:id="162" w:name="_Toc61"/>
      <w:bookmarkEnd w:id="161"/>
      <w:r>
        <w:rPr>
          <w:rtl w:val="true"/>
        </w:rPr>
        <w:t>روایت چهارم</w:t>
      </w:r>
      <w:bookmarkEnd w:id="162"/>
    </w:p>
    <w:p>
      <w:pPr>
        <w:pStyle w:val="Heading4"/>
        <w:numPr>
          <w:ilvl w:val="3"/>
          <w:numId w:val="1"/>
        </w:numPr>
        <w:rPr/>
      </w:pPr>
      <w:bookmarkStart w:id="163" w:name="__RefHeading___Toc9559749_2870459653"/>
      <w:bookmarkStart w:id="164" w:name="_Toc62"/>
      <w:bookmarkEnd w:id="163"/>
      <w:r>
        <w:rPr>
          <w:rtl w:val="true"/>
        </w:rPr>
        <w:t>اشاره</w:t>
      </w:r>
      <w:bookmarkEnd w:id="1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w:t>
      </w:r>
      <w:r>
        <w:rPr>
          <w:rStyle w:val="FootnoteAnchor"/>
          <w:rtl w:val="true"/>
        </w:rPr>
        <w:footnoteReference w:id="134"/>
      </w:r>
      <w:r>
        <w:rPr>
          <w:rFonts w:ascii="Amiri" w:hAnsi="Amiri" w:eastAsia="Amiri" w:cs="Amiri"/>
          <w:color w:val="111111"/>
          <w:sz w:val="28"/>
          <w:sz w:val="28"/>
          <w:szCs w:val="28"/>
          <w:rtl w:val="true"/>
          <w:lang w:bidi="ar-SA"/>
        </w:rPr>
        <w:t>مِنْ أَصْحَابِنَا عَنْ أَحْمَدَ بْنِ مُحَمَّدٍ عَنْ عَلِيِّ بْنِ النُّعْمَانِ عَنْ مُحَمَّدِ بْنِ مَرْوَانَ عَنْ فُضَيْلِ بْنِ يَسَارٍ قَالَ سَمِعْتُ أَبَا جَعْفَرٍ عَلَيْه السَّلاَمُ يَقُولُ مَنْ مَاتَ وَ لَيْسَ لَهُ إِمَامٌ فَمِيتَتُهُ مِيتَةُ جَاهِلِيَّةٍ وَ مَنْ مَاتَ وَ هُوَ عَارِفُ لِإِمَامِهِ لَمْ يَضُرَّهُ تَقَدَّمَ هَذَا الْأَمْرُ أَوْ تَأَخَّرَ وَ مَنْ مَاتَ وَ هُوَ عَارِفُ لِإِمَامِهِ كَانَ كَمَنْ هُوَ مَعَ الْقَائِمِ فى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برای او امامی نباشد، مرگش، </w:t>
      </w:r>
      <w:bookmarkStart w:id="165" w:name="pg9798_89592"/>
    </w:p>
    <w:p>
      <w:pPr>
        <w:pStyle w:val="BookText"/>
        <w:rPr/>
      </w:pPr>
      <w:bookmarkEnd w:id="165"/>
      <w:r>
        <w:rPr>
          <w:rFonts w:ascii="IRNazanin" w:hAnsi="IRNazanin" w:eastAsia="IRNazanin"/>
          <w:color w:val="111111"/>
          <w:sz w:val="28"/>
          <w:sz w:val="28"/>
          <w:szCs w:val="28"/>
          <w:rtl w:val="true"/>
          <w:lang w:bidi="fa-IR"/>
        </w:rPr>
        <w:t>مرگ جاهلیت است و کسی که بمیرد، در حالی که امام خود را شناخته است، تقدم یا تأخر این امر، او را زیان نمی رساند و کسی که بمیرد، در حالی که امامش را شناخته است، مانند کسی است که در زیر خیمه امام قائم عجل الله تعالی فرجه الشریف همراه او باشد</w:t>
      </w:r>
      <w:r>
        <w:rPr>
          <w:rFonts w:eastAsia="IRNazanin" w:cs="IRNazanin"/>
          <w:color w:val="111111"/>
          <w:sz w:val="28"/>
          <w:szCs w:val="28"/>
          <w:rtl w:val="true"/>
          <w:lang w:bidi="fa-IR"/>
        </w:rPr>
        <w:t>.</w:t>
      </w:r>
    </w:p>
    <w:p>
      <w:pPr>
        <w:pStyle w:val="Heading4"/>
        <w:numPr>
          <w:ilvl w:val="3"/>
          <w:numId w:val="1"/>
        </w:numPr>
        <w:rPr/>
      </w:pPr>
      <w:bookmarkStart w:id="166" w:name="__RefHeading___Toc9559751_2870459653"/>
      <w:bookmarkStart w:id="167" w:name="_Toc63"/>
      <w:bookmarkEnd w:id="166"/>
      <w:r>
        <w:rPr>
          <w:rtl w:val="true"/>
        </w:rPr>
        <w:t>بررسی روایت</w:t>
      </w:r>
      <w:bookmarkEnd w:id="167"/>
    </w:p>
    <w:p>
      <w:pPr>
        <w:pStyle w:val="BookText"/>
        <w:rPr/>
      </w:pPr>
      <w:r>
        <w:rPr>
          <w:rFonts w:ascii="IRNazanin" w:hAnsi="IRNazanin" w:eastAsia="IRNazanin"/>
          <w:color w:val="111111"/>
          <w:sz w:val="28"/>
          <w:sz w:val="28"/>
          <w:szCs w:val="28"/>
          <w:rtl w:val="true"/>
          <w:lang w:bidi="fa-IR"/>
        </w:rPr>
        <w:t>علامه مجلسی در ذیل این روایت می 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يعرف إمام زمانه من أئمة الهدى علیهم السلام، و الميتة بكسر الميم مصدر نوعي، و ميتة جاهلية تركيب إضافي أو توصيفي، و الجاهلية الملة التي ليس فيها معرفة الله و لا معرفة رسوله و لا معرفة شرائع الدين، و كان أكثر الناس عليها قبل البعثة، و صاروا إليها بعد وفاة رسول الله صلی الله علیه و آله و سلم و هما الجاهلية الأولى و الجاهلية الأخيرة، و هذا الخبر متواتر معنى بين الخاصة و العامة، و قد مر بعض القول فيه، و سيأتي أيضا؛ </w:t>
      </w:r>
      <w:r>
        <w:rPr>
          <w:rStyle w:val="FootnoteAnchor"/>
          <w:rtl w:val="true"/>
        </w:rPr>
        <w:footnoteReference w:id="136"/>
      </w: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امام زمانش از میان ائمه اطهار علیهم السلام را نشناسد</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ترکیب اضافی است، یا ترکیب توصیفی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جاهلیت، ملتی هستند که در آن ها، معرفت به خدا و پیامبر اکرم صلی الله علیه و آله و سلم و شرایع دین وجود ندارد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اکثر مردم پیش از بعثت پیامبر خدا صلی الله علیه و آله و سلم بر جاهلیت بودند و پس از وفات آن حضرت به همان جاهلیت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یکی جاهلیت اولی و دیگری جاهلیت اخیر است</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مرحله بعد، به بررسی میزان اعتبار این خبر می پردازد،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بین شیعه و سنی تواتر معنوی دارد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بعضی از مباحثش گذشت، و </w:t>
      </w:r>
      <w:bookmarkStart w:id="168" w:name="pg9798_89594"/>
    </w:p>
    <w:p>
      <w:pPr>
        <w:pStyle w:val="BookText"/>
        <w:rPr/>
      </w:pPr>
      <w:bookmarkEnd w:id="168"/>
      <w:r>
        <w:rPr>
          <w:rFonts w:ascii="IRNazanin" w:hAnsi="IRNazanin" w:eastAsia="IRNazanin"/>
          <w:color w:val="111111"/>
          <w:sz w:val="28"/>
          <w:sz w:val="28"/>
          <w:szCs w:val="28"/>
          <w:rtl w:val="true"/>
          <w:lang w:bidi="fa-IR"/>
        </w:rPr>
        <w:t>بعضی دیگر خواهد آمد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همان طور که ملاحظه کردید، مرحوم مجلسی از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ولی معنای کلام ایشان این نیست که روایت ذکر شده از اعتبار ساقط است؛ زیرا روایت مورد بحث، بر اساس فرمایش ایشان، نزد شیعه و سنی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دلیل این تواتر، ضعف سند آن، مشکلی ایجاد نمی کند و به اعتبار متن ضرری نمی زند</w:t>
      </w:r>
      <w:r>
        <w:rPr>
          <w:rFonts w:eastAsia="IRNazanin" w:cs="IRNazanin"/>
          <w:color w:val="111111"/>
          <w:sz w:val="28"/>
          <w:szCs w:val="28"/>
          <w:rtl w:val="true"/>
          <w:lang w:bidi="fa-IR"/>
        </w:rPr>
        <w:t>.</w:t>
      </w:r>
    </w:p>
    <w:p>
      <w:pPr>
        <w:pStyle w:val="Heading3"/>
        <w:numPr>
          <w:ilvl w:val="2"/>
          <w:numId w:val="1"/>
        </w:numPr>
        <w:rPr/>
      </w:pPr>
      <w:bookmarkStart w:id="169" w:name="__RefHeading___Toc9559753_2870459653"/>
      <w:bookmarkStart w:id="170" w:name="_Toc64"/>
      <w:bookmarkEnd w:id="169"/>
      <w:r>
        <w:rPr>
          <w:rtl w:val="true"/>
        </w:rPr>
        <w:t>روایت پنجم</w:t>
      </w:r>
      <w:bookmarkEnd w:id="170"/>
    </w:p>
    <w:p>
      <w:pPr>
        <w:pStyle w:val="Heading4"/>
        <w:numPr>
          <w:ilvl w:val="3"/>
          <w:numId w:val="1"/>
        </w:numPr>
        <w:rPr/>
      </w:pPr>
      <w:bookmarkStart w:id="171" w:name="__RefHeading___Toc9559755_2870459653"/>
      <w:bookmarkStart w:id="172" w:name="_Toc65"/>
      <w:bookmarkEnd w:id="171"/>
      <w:r>
        <w:rPr>
          <w:rtl w:val="true"/>
        </w:rPr>
        <w:t>اشاره</w:t>
      </w:r>
      <w:bookmarkEnd w:id="1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مُحَمَّدِ بْنِ عِيسَى عَنْ يُونُسَ بْنِ عَبْدِ الرَّحْمَنِ </w:t>
      </w:r>
      <w:r>
        <w:rPr>
          <w:rStyle w:val="FootnoteAnchor"/>
          <w:rtl w:val="true"/>
        </w:rPr>
        <w:footnoteReference w:id="142"/>
      </w:r>
      <w:r>
        <w:rPr>
          <w:rFonts w:ascii="Amiri" w:hAnsi="Amiri" w:eastAsia="Amiri" w:cs="Amiri"/>
          <w:color w:val="111111"/>
          <w:sz w:val="28"/>
          <w:sz w:val="28"/>
          <w:szCs w:val="28"/>
          <w:rtl w:val="true"/>
          <w:lang w:bidi="ar-SA"/>
        </w:rPr>
        <w:t>قَالَ حَدَّثَنَا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الْعَامَّةِ </w:t>
      </w:r>
      <w:bookmarkStart w:id="173" w:name="pg9798_89595"/>
    </w:p>
    <w:p>
      <w:pPr>
        <w:pStyle w:val="BookText"/>
        <w:rPr/>
      </w:pPr>
      <w:bookmarkEnd w:id="173"/>
      <w:r>
        <w:rPr>
          <w:rFonts w:ascii="Amiri" w:hAnsi="Amiri" w:eastAsia="Amiri" w:cs="Amiri"/>
          <w:color w:val="111111"/>
          <w:sz w:val="28"/>
          <w:sz w:val="28"/>
          <w:szCs w:val="28"/>
          <w:rtl w:val="true"/>
          <w:lang w:bidi="ar-SA"/>
        </w:rPr>
        <w:t xml:space="preserve">إِنَّ رَسُولَ اللهِ صَلَّی اللَّهُ عَلَیْهِ وَ آلِه وَ سَلَّم قَالَ مَنْ مَاتَ وَ لَيْسَ لَهُ إِمَامٌ مَاتَ مِيتَةً جَاهِلِيَّةً فَقَالَ الْحَقُّ وَ الله﴾؛ </w:t>
      </w:r>
      <w:r>
        <w:rPr>
          <w:rStyle w:val="FootnoteAnchor"/>
          <w:rtl w:val="true"/>
        </w:rPr>
        <w:footnoteReference w:id="143"/>
      </w:r>
      <w:r>
        <w:rPr>
          <w:rFonts w:ascii="IRNazanin" w:hAnsi="IRNazanin" w:eastAsia="IRNazanin"/>
          <w:color w:val="111111"/>
          <w:sz w:val="28"/>
          <w:sz w:val="28"/>
          <w:szCs w:val="28"/>
          <w:rtl w:val="true"/>
          <w:lang w:bidi="fa-IR"/>
        </w:rPr>
        <w:t>عبد 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این گفته عامه پرسیدم </w:t>
      </w:r>
      <w:r>
        <w:rPr>
          <w:rStyle w:val="FootnoteAnchor"/>
          <w:rtl w:val="true"/>
        </w:rPr>
        <w:footnoteReference w:id="144"/>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امامی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خدا</w:t>
      </w:r>
      <w:r>
        <w:rPr>
          <w:rFonts w:eastAsia="IRNazanin" w:cs="IRNazanin"/>
          <w:color w:val="111111"/>
          <w:sz w:val="28"/>
          <w:szCs w:val="28"/>
          <w:rtl w:val="true"/>
          <w:lang w:bidi="fa-IR"/>
        </w:rPr>
        <w:t>.</w:t>
      </w:r>
    </w:p>
    <w:p>
      <w:pPr>
        <w:pStyle w:val="Heading4"/>
        <w:numPr>
          <w:ilvl w:val="3"/>
          <w:numId w:val="1"/>
        </w:numPr>
        <w:rPr/>
      </w:pPr>
      <w:bookmarkStart w:id="174" w:name="__RefHeading___Toc9559757_2870459653"/>
      <w:bookmarkStart w:id="175" w:name="_Toc66"/>
      <w:bookmarkEnd w:id="174"/>
      <w:r>
        <w:rPr>
          <w:rtl w:val="true"/>
        </w:rPr>
        <w:t>بررسی روایت</w:t>
      </w:r>
      <w:bookmarkEnd w:id="175"/>
    </w:p>
    <w:p>
      <w:pPr>
        <w:pStyle w:val="BookText"/>
        <w:rPr/>
      </w:pPr>
      <w:r>
        <w:rPr>
          <w:rFonts w:ascii="IRNazanin" w:hAnsi="IRNazanin" w:eastAsia="IRNazanin"/>
          <w:color w:val="111111"/>
          <w:sz w:val="28"/>
          <w:sz w:val="28"/>
          <w:szCs w:val="28"/>
          <w:rtl w:val="true"/>
          <w:lang w:bidi="fa-IR"/>
        </w:rPr>
        <w:t>مرحوم مجلسی در مورد سند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 الظاهر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از این رو، در مورد این روایت، مشکلی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ایشان در این جا مفصل است که لازم است به آن مراجعه شود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راوی از امام علیه السلام در مورد ادله امامت می پرسد و 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مطالبی را به تفصیل بیان می کند، هرچند شاهد ما از این روایت، همین عبارت امام علیه السلام است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الْحَقِّ وَ اللَّهِ</w:t>
      </w:r>
      <w:r>
        <w:rPr>
          <w:rFonts w:ascii="IRNazanin" w:hAnsi="IRNazanin" w:eastAsia="IRNazanin"/>
          <w:color w:val="111111"/>
          <w:sz w:val="28"/>
          <w:sz w:val="28"/>
          <w:szCs w:val="28"/>
          <w:rtl w:val="true"/>
          <w:lang w:bidi="fa-IR"/>
        </w:rPr>
        <w:t>؛ حق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استدلال های امام توجه کافی شود</w:t>
      </w:r>
      <w:r>
        <w:rPr>
          <w:rFonts w:eastAsia="IRNazanin" w:cs="IRNazanin"/>
          <w:color w:val="111111"/>
          <w:sz w:val="28"/>
          <w:szCs w:val="28"/>
          <w:rtl w:val="true"/>
          <w:lang w:bidi="fa-IR"/>
        </w:rPr>
        <w:t>.</w:t>
      </w:r>
    </w:p>
    <w:p>
      <w:pPr>
        <w:pStyle w:val="Heading3"/>
        <w:numPr>
          <w:ilvl w:val="2"/>
          <w:numId w:val="1"/>
        </w:numPr>
        <w:rPr/>
      </w:pPr>
      <w:bookmarkStart w:id="176" w:name="__RefHeading___Toc9559759_2870459653"/>
      <w:bookmarkStart w:id="177" w:name="_Toc67"/>
      <w:bookmarkEnd w:id="176"/>
      <w:r>
        <w:rPr>
          <w:rtl w:val="true"/>
        </w:rPr>
        <w:t>روایت ششم</w:t>
      </w:r>
      <w:bookmarkEnd w:id="177"/>
    </w:p>
    <w:p>
      <w:pPr>
        <w:pStyle w:val="Heading4"/>
        <w:numPr>
          <w:ilvl w:val="3"/>
          <w:numId w:val="1"/>
        </w:numPr>
        <w:rPr/>
      </w:pPr>
      <w:bookmarkStart w:id="178" w:name="__RefHeading___Toc9559761_2870459653"/>
      <w:bookmarkStart w:id="179" w:name="_Toc68"/>
      <w:bookmarkEnd w:id="178"/>
      <w:r>
        <w:rPr>
          <w:rtl w:val="true"/>
        </w:rPr>
        <w:t>اشاره</w:t>
      </w:r>
      <w:bookmarkEnd w:id="1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مَنْصُورٍ عَنْ فَضْلِ الْأَعْوَرِ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 أَبِي جَعْفَرٍ عَلَيْه السَّلاَمُ حِينَ قُبِضَ نَتَرَدَّدُ كَالْغَنَمِ لَا رَاعِيَ مَا لَها فَلَقِينَا سَالِمِ بْنَ أَبي حَفْصَةَ فَقَالَ لِي يَا أَبَا عُبَيْدَةَ مَنْ إِمَامُكَ فَقُلْتُ أَئِمَّتِي آلُ مُحَمَّدٍ عَلَيْهم السَّلاَمُ فَقَالَ هَلَكْتَ وَ أَهْلَكْتَ أَ مَا سَمِعْتُ أَنَا وَ أَنْتَ أَبَا جَعْفَرٍ عَلَيْه السَّلاَمُ يَقُولُ مَنْ مَاتَ وَ لَيْسَ عَلَيْهِ إِمَامٌ مَاتَ مِيتَةً جَاهِلِيَّةٌ فَقُلْتُ بَلَی لَعَمْرِي وَ لَقَدْ كَانَ قَبْلَ ذَلِكَ بِثَلَاثٍ أَوْ نَحْوِهَا دَخَلْتُ عَلَى أَبِي عَبْدِ اللَّهِ عَلَيْه السَّلاَمُ فَرَزَقَ اللَّهُ الْمَعْرِفَةَ فَقُلْتُ لِأَبِي عَبْدِ اللَّهِ عَلَيْه السَّلاَمُ إِنَّ سَالِماً قَالَ لِي كَذَا وَ كَذَا قَالَ فَقَالَ يَا أَبَا عُبَيْدَةَ إِنَّهُ لَا يَمُوتُ مِنَّا مَيِّتٌ حَتَّى يُخَلِّفَ مِنْ بَعْدِهِ مَنْ يَعْمَلُ بِمِثْلِ عَمَلِهِ وَ يَسِيرُ بِسِيرَتِهِ وَ يَدْعُو إِلَى مَا دَعَا إِلَيْهِ يَا أَبَا عُبَيْدَةَ إِنَّهُ لَمْ يُمْنَعْ مَا أَعْطِيَ دَاوُدَ أَنْ أُعْطِيَ سُلَيْمَانَ ثُمَّ قَالَ يَا أَبَا عُبَيْدَةَ إِذَا قَامَ قَائِمٌ آلِ مُحَمَّدٍ صُلِّيَ اللَّهُ عَلَيْهِ وَ آلِهِ وَ سَلَّمَ حَكَمَ بِحُكْمِ دَاوُدَ وَ سُلَيْمَانَ لَا يَسْأَلُ بَيِّنَةً</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ابو عبيده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 رحلت امام باقر علیه السلام، مانند گله گوسفندان بی چوپان سرگردان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دانستیم امام بعد از ایشان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سالم بن ابی حفصه را </w:t>
      </w:r>
      <w:r>
        <w:rPr>
          <w:rStyle w:val="FootnoteAnchor"/>
          <w:rtl w:val="true"/>
        </w:rPr>
        <w:footnoteReference w:id="148"/>
      </w:r>
      <w:r>
        <w:rPr>
          <w:rFonts w:ascii="IRNazanin" w:hAnsi="IRNazanin" w:eastAsia="IRNazanin"/>
          <w:color w:val="111111"/>
          <w:sz w:val="28"/>
          <w:sz w:val="28"/>
          <w:szCs w:val="28"/>
          <w:rtl w:val="true"/>
          <w:lang w:bidi="fa-IR"/>
        </w:rPr>
        <w:t>ملاقات کردیم؛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شدی و مردم را هم هلاك كردی؛ </w:t>
      </w:r>
      <w:r>
        <w:rPr>
          <w:rStyle w:val="FootnoteAnchor"/>
          <w:rtl w:val="true"/>
        </w:rPr>
        <w:footnoteReference w:id="149"/>
      </w:r>
      <w:r>
        <w:rPr>
          <w:rFonts w:ascii="IRNazanin" w:hAnsi="IRNazanin" w:eastAsia="IRNazanin"/>
          <w:color w:val="111111"/>
          <w:sz w:val="28"/>
          <w:sz w:val="28"/>
          <w:szCs w:val="28"/>
          <w:rtl w:val="true"/>
          <w:lang w:bidi="fa-IR"/>
        </w:rPr>
        <w:t>مگر من و تو از امام باقر علیه السلام نشنیدیم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برای او امامی نباشد، به مرگ جاهلیت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جان خود سوگند که من این مطلب را شنیدم و این موضوع به </w:t>
      </w:r>
      <w:bookmarkStart w:id="180" w:name="pg9798_89597"/>
    </w:p>
    <w:p>
      <w:pPr>
        <w:pStyle w:val="BookText"/>
        <w:rPr/>
      </w:pPr>
      <w:bookmarkEnd w:id="180"/>
      <w:r>
        <w:rPr>
          <w:rFonts w:ascii="IRNazanin" w:hAnsi="IRNazanin" w:eastAsia="IRNazanin"/>
          <w:color w:val="111111"/>
          <w:sz w:val="28"/>
          <w:sz w:val="28"/>
          <w:szCs w:val="28"/>
          <w:rtl w:val="true"/>
          <w:lang w:bidi="fa-IR"/>
        </w:rPr>
        <w:t>حدود سه سال قبل از رحلت ایشان مربوط بود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سپس خدمت امام صادق علیه السلام رسیدم و خدا معرفت او را به من روزی کرد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ما ائمه علیهم السلام از دنیا نمی رود، جز این که کسی را جانشین خود کند که کردار و رفتارش مانند خود او باشد و به آن چه او دعوت می کرد،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به داود عطا کرد، مانع آن چه به سلیمان عطا کرد، نشد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آل محمد عجل الله تعالی فرجه الشریف قیام کند، به حکم داوود و سلیمان حکم دهد و گواه نطلبد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181" w:name="__RefHeading___Toc9559763_2870459653"/>
      <w:bookmarkStart w:id="182" w:name="_Toc69"/>
      <w:bookmarkEnd w:id="181"/>
      <w:r>
        <w:rPr>
          <w:rtl w:val="true"/>
        </w:rPr>
        <w:t>بررسی سندی</w:t>
      </w:r>
      <w:bookmarkEnd w:id="182"/>
    </w:p>
    <w:p>
      <w:pPr>
        <w:pStyle w:val="BookText"/>
        <w:rPr/>
      </w:pPr>
      <w:r>
        <w:rPr>
          <w:rFonts w:ascii="Amiri" w:hAnsi="Amiri" w:eastAsia="Amiri" w:cs="Amiri"/>
          <w:color w:val="111111"/>
          <w:sz w:val="28"/>
          <w:sz w:val="28"/>
          <w:szCs w:val="28"/>
          <w:rtl w:val="true"/>
          <w:lang w:bidi="ar-SA"/>
        </w:rPr>
        <w:t>سند روایت به این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مَنْصُورٍ عَنْ فَضْلِ الْأَعْوَرِ عَنْ أَبِي عُبَيْدَةَ الْحَذَّاءِ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مرآة العقول با بررسی سندی این روایت، روایت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شاید نظر ایشان به علی بن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این شخص، آیا می توان گفت که حسن است، یا موثق؟ چون در سند این راویت، راوی دیگری موجود نیست که مشکل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بررسی سندی این روایت، باید وضعیت پدر ایشان نیز روشن شود؛ زیرا در این روایت، علی بن ابراهیم از پدرش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روایت به اعتبار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می گویند پدر علی بن ابراهیم توثیق خاصی ندارد؛ ولی امامی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اعتبار او،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حرف از چند جنبه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ایشان توثیق دارد؛ چون فرزندش علی بن ابراهیم، ایشان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در مقدمه کتاب تفسیر خود، به صورت عام راویان موجود در کتاب خود را توثیق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ثقات نقل می کنم که یکی از راویان،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توثیق عام به توثیق خاص منحل می شود و تک تک افراد و از جمله پدر علی بن ابراهیم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توثیق خاص هم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آن است که جلالت شأن بعضی افراد، به میزانی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ها کوچک است و نمی تواند بیانگر جایگاه والای آن ها باشد؛ </w:t>
      </w:r>
      <w:bookmarkStart w:id="183" w:name="pg9798_89599"/>
    </w:p>
    <w:p>
      <w:pPr>
        <w:pStyle w:val="BookText"/>
        <w:rPr/>
      </w:pPr>
      <w:bookmarkEnd w:id="183"/>
      <w:r>
        <w:rPr>
          <w:rFonts w:ascii="IRNazanin" w:hAnsi="IRNazanin" w:eastAsia="IRNazanin"/>
          <w:color w:val="111111"/>
          <w:sz w:val="28"/>
          <w:sz w:val="28"/>
          <w:szCs w:val="28"/>
          <w:rtl w:val="true"/>
          <w:lang w:bidi="fa-IR"/>
        </w:rPr>
        <w:t xml:space="preserve">اشخاصی مانند مانند زینب کبرا علیها السلام که بعضی ها احتمال عصمت ایشان را داده اند و همچنین حضرت عباس علیه السلام که شأن او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جزء این افراد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مرحوم ابراهیم بن هاشم نیز بعضی ها می گویند که این قدر جلیل بوده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مورد بعضی از افراد که جلالت شان دارند و برای آن ها از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في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به کارگیری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شأنشان پایین تر است</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84" w:name="__RefHeading___Toc9559765_2870459653"/>
      <w:bookmarkStart w:id="185" w:name="_Toc70"/>
      <w:bookmarkEnd w:id="184"/>
      <w:r>
        <w:rPr>
          <w:rtl w:val="true"/>
        </w:rPr>
        <w:t>بررسی دلالی</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مهمی که در این روایت به آن اشاره شده، آن است که امام زمان عجل الله تعالی فرجه الشریف را در امر داوری و قضاوت، شاهد و بینه درخواست نمی کند، بلکه در این زمینه به علم خویش عمل می کند </w:t>
      </w:r>
      <w:r>
        <w:rPr>
          <w:rStyle w:val="FootnoteAnchor"/>
          <w:rtl w:val="true"/>
        </w:rPr>
        <w:footnoteReference w:id="156"/>
      </w:r>
      <w:r>
        <w:rPr>
          <w:rFonts w:ascii="IRNazanin" w:hAnsi="IRNazanin" w:eastAsia="IRNazanin"/>
          <w:color w:val="111111"/>
          <w:sz w:val="28"/>
          <w:sz w:val="28"/>
          <w:szCs w:val="28"/>
          <w:rtl w:val="true"/>
          <w:lang w:bidi="fa-IR"/>
        </w:rPr>
        <w:t xml:space="preserve">که این موضوع خود، بحثی مجزا </w:t>
      </w:r>
      <w:bookmarkStart w:id="186" w:name="pg9798_89600"/>
    </w:p>
    <w:p>
      <w:pPr>
        <w:pStyle w:val="BookText"/>
        <w:rPr/>
      </w:pPr>
      <w:bookmarkEnd w:id="186"/>
      <w:r>
        <w:rPr>
          <w:rFonts w:ascii="IRNazanin" w:hAnsi="IRNazanin" w:eastAsia="IRNazanin"/>
          <w:color w:val="111111"/>
          <w:sz w:val="28"/>
          <w:sz w:val="28"/>
          <w:szCs w:val="28"/>
          <w:rtl w:val="true"/>
          <w:lang w:bidi="fa-IR"/>
        </w:rPr>
        <w:t>می طلبد؛ ولی فعلاً شاهد ما همین عبارت است که سالم بن ابی حفصه به ابوعبیده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 از امام باقر علیه السلام این جمله را شنیدیم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لَيْسَ عَلَيْهِ إِمَامٌ مَاتَ مِيتَةً جَاهِلِيَّةً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توضیحاتی در این زمینه دارد که می توان به آن جا مراجعه کرد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قابل ذکر است با وجود این که نیابت فقها از ائمه علیهم السلام در عصر غیبت، امر مسلّمی است و در آن بحثی نیست، این روایات، تأکید می کنند که در همین دوران هم ما باید امام زنده و امام معصوم از اهل بیت علیهم السلام را بشناسیم که این خود، گویای اهمیت و جایگاه والای موضوع معرفت امام زنده معصوم علیه السلام، در این عصر است</w:t>
      </w:r>
      <w:r>
        <w:rPr>
          <w:rFonts w:eastAsia="IRNazanin" w:cs="IRNazanin"/>
          <w:color w:val="111111"/>
          <w:sz w:val="28"/>
          <w:szCs w:val="28"/>
          <w:rtl w:val="true"/>
          <w:lang w:bidi="fa-IR"/>
        </w:rPr>
        <w:t>.</w:t>
      </w:r>
    </w:p>
    <w:p>
      <w:pPr>
        <w:pStyle w:val="Heading3"/>
        <w:numPr>
          <w:ilvl w:val="2"/>
          <w:numId w:val="1"/>
        </w:numPr>
        <w:rPr/>
      </w:pPr>
      <w:bookmarkStart w:id="187" w:name="__RefHeading___Toc9559767_2870459653"/>
      <w:bookmarkStart w:id="188" w:name="_Toc71"/>
      <w:bookmarkEnd w:id="187"/>
      <w:r>
        <w:rPr>
          <w:rtl w:val="true"/>
        </w:rPr>
        <w:t>روایت هفتم</w:t>
      </w:r>
      <w:bookmarkEnd w:id="188"/>
    </w:p>
    <w:p>
      <w:pPr>
        <w:pStyle w:val="Heading4"/>
        <w:numPr>
          <w:ilvl w:val="3"/>
          <w:numId w:val="1"/>
        </w:numPr>
        <w:rPr/>
      </w:pPr>
      <w:bookmarkStart w:id="189" w:name="__RefHeading___Toc9559769_2870459653"/>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این روایت از جمله روایات بسیار مهم در کافی شریف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يَحْیيَ عَنْ أَحْمَدَ بْنِ مُحَمَّدٍ عَنْ صَفْوَانَ بْنِ يَحْيَى عَنْ عِيسَى بْنِ السَّرِي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أَخْبِرْنِي بِدَعَائِمِ الْإِسْلَامِ الَّتِي لَا يَسَعُ أَحَداً التَّقْصِيرُ عَنْ مَعْرِفَةِ شَيْءٍ مِنْهَا الَّذِي مَنْ قَصَّرَ عَنْ مَعْرِفَةِ شَيْءٍ مِنْهَا فَسَدَ دِينُهُ وَ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عَمَلَهُ وَ مَنْ عَرَفَهَا وَ عَمِلَ بِهَا صَلَحَ لَهُ دِينُهُ وَ قَبِلَ مِنْهُ عَمَلَه وَ لَمْ يَضِقْ بِهِ مِمَّا هُوَ فِيهِ لِجَهْلِ شَيْءٍ مِنَ الأُمورِ جَهْلُهُ فَقَالَ شَهَادَةُ أَن لَا إِلَهَ إِلَّا اللَّهُ وَ الإِيمَانُ بِأَنَّ مُحَمَّداً رَسُولُ اللَّهِ صَلَّی اللَّهُ عَلَیْهِ وَ آلِه وَ سَلَّم وَ الْإِقْرَارُ بِمَا جَاءَ بِهِ مِنْ عِنْدِ اللَّهِ وَ حَقُّ فِي الْأَمْوَالِ الزَّكَاةُ وَ الْوَلَايَةُ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أَمَرَ اللَّهُ عَزَّ وَ جَلَّ بِهَا وَلَايَةُ آلِ مُحَمَّدٍ عَلَيهمُ السَّلَامُ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الْوَلَايَةِ شَيْءٌ دُونَ شَيْءٍ فَضْلٌ يُعْرَفُ لِمَنْ أَخَذَ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158"/>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يَعْرِفُ إِمَامَهُ مَاتَ مِيتَةً جَاهِلِيَّةً وَ كَانَ رَسُولَ اللهِ صَلَّی اَللَّهُ عَلَیْهِ وَ آلِهِ وَ سَلَّمَ وَ كَانَ عَلِيّاً عَلَيهِ السَّلَامُ وَ قَالَ الْآخَرُونَ كَانَ مُعَاوِيَةَ ثُمَّ كَانَ الْحَسَنَ عَلَيهِ السَّلَامُ ثُمَّ كَانَ الْحُسَيْنَ عَلَيهِ السَّلَامُ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 حسَيْنَ بْنَ عَلِيٍّ وَ لَا سَوَاءَ وَ لَا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فَقَالَ لَهُ حَكَمُ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عَلِيَّ بْنَ الْحُسَيْنِ ثُمَّ كَانَ مُحَمَّدَ بْنَ عَلِيٍّ أَبَا جَعْفَرٍ وَ كَانَتِ الشِّيعَةُ قَبْلَ أَنْ يَكُونَ أَبُو جَعْفَرٍ وَ هُمْ لَا يَعْرِفُونَ مَنَاسِكَ حَجِّهِمْ وَ حَلَالَهُمْ وَ حَرَامَهُمْ حَتَّى كَانَ أَبُو جَعْفَرٍ فَفَتَحَ لَهُمْ وَ بَيَّنَ لَهُمْ مَنَاسِكَ حَجِّهِمْ وَ حَلَاهُمْ وَ حَرَامَهُمْ حَتَّى صَارَ النَّاسُ يَحْتَاجُونَ إِلَيْهِمْ مِنْ بَعْدِ مَا كَانُوا يَحْتَاجُونَ إِلَى النَّاسِ وَ هَكَذَا يَكُونُ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لَا تَكُونُ إِلَّا بِإِمَامٍ وَ مَنْ مَاتَ لَا يَعْرِفُ إِمَامَهُ مَاتَ مِيتَةٌ جَاهِلِيَّةً وَ أَحْوَجُ مَا تَكُونُ إِلَى مَا أَنْتَ عَلَيْهِ إِذْ بَلَغَتْ نَفْسُك هَذِهِ وَ أَهْوَى بِيَدِهِ إِلَى حَلْقِهِ وَ انْقَطَعَتْ عَنْكَ الدُّنْيَا تَقُولُ لَقَدْ كُنْتُ عَلَى أَمْرٍ حَسَنٍ﴾ </w:t>
      </w:r>
      <w:r>
        <w:rPr>
          <w:rStyle w:val="FootnoteAnchor"/>
          <w:rtl w:val="true"/>
        </w:rPr>
        <w:footnoteReference w:id="159"/>
      </w:r>
      <w:r>
        <w:rPr>
          <w:rFonts w:ascii="IRNazanin" w:hAnsi="IRNazanin" w:eastAsia="IRNazanin"/>
          <w:color w:val="111111"/>
          <w:sz w:val="28"/>
          <w:sz w:val="28"/>
          <w:szCs w:val="28"/>
          <w:rtl w:val="true"/>
          <w:lang w:bidi="fa-IR"/>
        </w:rPr>
        <w:t>عیسی بن سری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ارکان اسلام خبر بده؛ ارکانی که برای هیچ کس کوتاهی در شناخت آن ها روا نیست و کسی که در شناخت آن ها کوتاهی کند، دین خود را تباه کرده است و خداوند عملی را از او نمی پذیرد و هر کس آن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را بشناسد و به آن ها عمل کند، دینش شایسته است و عملش پذیرفته می شود و با روشی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ارکان اسلام را می داند و به آن 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هیچ امر دیگری، برای او تنگی و فشار نیاورد؟ </w:t>
      </w:r>
      <w:r>
        <w:rPr>
          <w:rStyle w:val="FootnoteAnchor"/>
          <w:rtl w:val="true"/>
        </w:rPr>
        <w:footnoteReference w:id="16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یگانگی خداوند و ایمان به این که محمد صلی الله علیه و آله و سلم، رسول و فرستاده خداست و اقرار به آن چه او از جانب خدا آورده است و این که زکات اموال، حق است و پذیرش ولایتی که خدای عز و جل به آن امر فرموده و آن، ولایت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ولایت، دلیل مخصوص و فضیلتی وجود دارد که با آن مستحق بودن شخص مدعی امامت شناخته شود؟ فرمود آری؛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پیغمبر و اولی الامر از خودتان را؛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و پیشوای خود را نشناسد به مرگ دوران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مردم، پیغمبر صلى الله عليه و آله و سلم و سپس علی علیه السلام بود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امام بوده است، سپس حسن علیه السلام و بعد از او حسین علیه السلام امام بود؛ و دیگران گفته اند، یزید بن معاویه و حسین بن علی علیه السلام برابرند، در حالی که برابر نیستند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سپس آن حضرت سکوت کرد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زیادتر بگویم؟ حکم اعور عرض </w:t>
      </w:r>
      <w:bookmarkStart w:id="191" w:name="pg9798_89603"/>
    </w:p>
    <w:p>
      <w:pPr>
        <w:pStyle w:val="BookText"/>
        <w:rPr/>
      </w:pPr>
      <w:bookmarkEnd w:id="19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الحسین علیه السلام امام بود و بعد از او ابوجعفر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پیش از ابو جعفر علیه السلام، مناسك حج و حلال و حرام خود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آمد، درب علم را گشود و مناسك حج و حلال و حرام مردم را بیان فرمود، تا آن جا که دانش شیعیان به جایی رسید که مردم به آن ها نیازمند شدند؛ همان مردمی که پیش از این، شیعیان به آن ها نیاز داشتند و امر امامت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 امام باقی نماند و هر کس بمیرد و امامش را نشناسد، به مرگ جاهلیت مرده است؛ و زمانی که از همه اوقات بیش تر به معرفت امام احتیاج داری، هنگامی است که جانت به این 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دست به گلویش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دنیا از تو بریده شود،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92" w:name="__RefHeading___Toc9559771_2870459653"/>
      <w:bookmarkStart w:id="193" w:name="_Toc73"/>
      <w:bookmarkEnd w:id="192"/>
      <w:r>
        <w:rPr>
          <w:rtl w:val="true"/>
        </w:rPr>
        <w:t>بررسی سندی</w:t>
      </w:r>
      <w:bookmarkEnd w:id="193"/>
    </w:p>
    <w:p>
      <w:pPr>
        <w:pStyle w:val="BookText"/>
        <w:rPr/>
      </w:pPr>
      <w:r>
        <w:rPr>
          <w:rFonts w:ascii="IRNazanin" w:hAnsi="IRNazanin" w:eastAsia="IRNazanin"/>
          <w:color w:val="111111"/>
          <w:sz w:val="28"/>
          <w:sz w:val="28"/>
          <w:szCs w:val="28"/>
          <w:rtl w:val="true"/>
          <w:lang w:bidi="fa-IR"/>
        </w:rPr>
        <w:t>گفتنی است که روایت دو سند دارد و مرحوم مجلسی از همان ابتدا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بسندیه؛ </w:t>
      </w:r>
      <w:r>
        <w:rPr>
          <w:rStyle w:val="FootnoteAnchor"/>
          <w:rtl w:val="true"/>
        </w:rPr>
        <w:footnoteReference w:id="163"/>
      </w:r>
      <w:r>
        <w:rPr>
          <w:rFonts w:ascii="IRNazanin" w:hAnsi="IRNazanin" w:eastAsia="IRNazanin"/>
          <w:color w:val="111111"/>
          <w:sz w:val="28"/>
          <w:sz w:val="28"/>
          <w:szCs w:val="28"/>
          <w:rtl w:val="true"/>
          <w:lang w:bidi="fa-IR"/>
        </w:rPr>
        <w:t>هر دو سند این روایت صحیح است</w:t>
      </w:r>
      <w:r>
        <w:rPr>
          <w:rFonts w:eastAsia="IRNazanin" w:cs="IRNazanin"/>
          <w:color w:val="111111"/>
          <w:sz w:val="28"/>
          <w:szCs w:val="28"/>
          <w:rtl w:val="true"/>
          <w:lang w:bidi="fa-IR"/>
        </w:rPr>
        <w:t>.»</w:t>
      </w:r>
    </w:p>
    <w:p>
      <w:pPr>
        <w:pStyle w:val="Heading4"/>
        <w:numPr>
          <w:ilvl w:val="3"/>
          <w:numId w:val="1"/>
        </w:numPr>
        <w:rPr/>
      </w:pPr>
      <w:bookmarkStart w:id="194" w:name="__RefHeading___Toc9559773_2870459653"/>
      <w:bookmarkStart w:id="195" w:name="_Toc74"/>
      <w:bookmarkEnd w:id="194"/>
      <w:r>
        <w:rPr>
          <w:rtl w:val="true"/>
        </w:rPr>
        <w:t>بررسی دلالی</w:t>
      </w:r>
      <w:bookmarkEnd w:id="1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عیسی بن سری در مورد چیستی ارکان اسلام از امام صادق علیه السلام سؤال می کند و آن حضرت در پاسخ به مواردی اشاره می کند که از </w:t>
      </w:r>
    </w:p>
    <w:p>
      <w:pPr>
        <w:pStyle w:val="BookText"/>
        <w:rPr/>
      </w:pPr>
      <w:r>
        <w:rPr>
          <w:rFonts w:ascii="IRNazanin" w:hAnsi="IRNazanin" w:eastAsia="IRNazanin"/>
          <w:color w:val="111111"/>
          <w:sz w:val="28"/>
          <w:sz w:val="28"/>
          <w:szCs w:val="28"/>
          <w:rtl w:val="true"/>
          <w:lang w:bidi="fa-IR"/>
        </w:rPr>
        <w:t>جمله آن ها، ولایت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فرمایش امام علیه السلام، عیسی بن سری می پرسد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فِي الْوَلَايَةِ شَيْءٌ دُونَ شَيْءٍ فَضْلٌ يُعْرَفُ لِمَنْ أَخَذَ بِهِ؟</w:t>
      </w:r>
      <w:r>
        <w:rPr>
          <w:rFonts w:ascii="IRNazanin" w:hAnsi="IRNazanin" w:eastAsia="IRNazanin"/>
          <w:color w:val="111111"/>
          <w:sz w:val="28"/>
          <w:sz w:val="28"/>
          <w:szCs w:val="28"/>
          <w:rtl w:val="true"/>
          <w:lang w:bidi="fa-IR"/>
        </w:rPr>
        <w:t xml:space="preserve"> این عبارت محل بحث است و علامه مجلسی در تبیین آن دو احتمال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هل في الإمامة شرط مخصوص و فضل معلوم يكون فى رجل خاص من آل محمد علیهم السلام بعينه يقتضي أن يكون هو ولي الأمر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به هل في الولاية دليل خاص يدل على وجوبها و لزومها فضل أي فضل بيان و حجة و ربما يقرأ بالصاد المهملة أي برهان فاصل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الجمع بين الوجهين بأن يكون قوله شيء دون شيء إشارة إلى الدليل،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إشارة إلى شرائط الإمامة و إن كان بعيدا و حاصل جوابه أنه لما أمر الله بطاعة أولي الأمر مقرونة بطاعة الرسول و بطاعته فيجب طاعتهم و لا بد من معرفتهم؛ </w:t>
      </w:r>
      <w:r>
        <w:rPr>
          <w:rStyle w:val="FootnoteAnchor"/>
          <w:rtl w:val="true"/>
        </w:rPr>
        <w:footnoteReference w:id="164"/>
      </w:r>
      <w:r>
        <w:rPr>
          <w:rFonts w:ascii="IRNazanin" w:hAnsi="IRNazanin" w:eastAsia="IRNazanin"/>
          <w:color w:val="111111"/>
          <w:sz w:val="28"/>
          <w:sz w:val="28"/>
          <w:szCs w:val="28"/>
          <w:rtl w:val="true"/>
          <w:lang w:bidi="fa-IR"/>
        </w:rPr>
        <w:t>در این کلام دو وجه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این است که آیا در امامت شرط مخصوص و فضیلت معلومی است که در شخص معینی از آل محمد علیهم السلام وجود دارد؛ به گونه ای که اقتضا می کند که این شخص، ولی امر و امام باشد، نه فرد دیگری؟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است که آیا بر وجوب و لزوم ولایت دلیل خاصی وجود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برتری بیان و حجت است و گاهی این </w:t>
      </w:r>
    </w:p>
    <w:p>
      <w:pPr>
        <w:pStyle w:val="BookText"/>
        <w:rPr/>
      </w:pPr>
      <w:r>
        <w:rPr>
          <w:rFonts w:ascii="IRNazanin" w:hAnsi="IRNazanin" w:eastAsia="IRNazanin"/>
          <w:color w:val="111111"/>
          <w:sz w:val="28"/>
          <w:sz w:val="28"/>
          <w:szCs w:val="28"/>
          <w:rtl w:val="true"/>
          <w:lang w:bidi="fa-IR"/>
        </w:rPr>
        <w:t xml:space="preserve">واژه بدون نقطه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برهان 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جداکننده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بین این دو احتمال جمع کرد، اگرچه این جمع بعید است؛ به این صورت که بگوییم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دون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دلیل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شرایط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خلاصه پاسخ امام این می شود که خداوند در کنار امر به اطاعت از پیامبر صلی الله علیه و آله و سلم، به اطاعت از اولی الامر نیز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پیروی از پیامبر صلی الله علیه و آله و سلم واجب است، پیروی از اولی الامر نیز واجب است و چون پیروی بدون معرفت و شناخت اولی الامر امکان پذیر نیست، پس معرفت آن 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امام علیه السلام در پاسخ به راوی، برای ولایت و امامت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آوردند، به نظر می آید در این روایت، از میان دو احتمال ذکر شده، احتمال دوم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سؤال راوی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 خاص داریم که باید ولایت آل محمد علیهم السلام را بپذیریم و از این بزرگواران پیروی کنیم و نه از اشخاص دیگر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امام علیه السلام برای اثبات وجوب پذیرش ولایت آل محمد علیهم السلام، از قرآن و سنت دلیل می آورد و آن گاه در مقام تطبیق و تعیین مصداق بر آمده و اسامی امامان واجب الطاعة را تا امام باقر علیه السلام ذکر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توضیح این قسمت از فرمایش پیامبر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إِمَامَ زَمَانِهِ</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أى من يجب أن يقتدى به في زمانه؛ </w:t>
      </w:r>
      <w:r>
        <w:rPr>
          <w:rStyle w:val="FootnoteAnchor"/>
          <w:rtl w:val="true"/>
        </w:rPr>
        <w:footnoteReference w:id="166"/>
      </w:r>
      <w:r>
        <w:rPr>
          <w:rFonts w:ascii="IRNazanin" w:hAnsi="IRNazanin" w:eastAsia="IRNazanin"/>
          <w:color w:val="111111"/>
          <w:sz w:val="28"/>
          <w:sz w:val="28"/>
          <w:szCs w:val="28"/>
          <w:rtl w:val="true"/>
          <w:lang w:bidi="fa-IR"/>
        </w:rPr>
        <w:t>يعنی کسی که واجب است در زمان خودش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توضیح این بخش از کلام رسول خدا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ماتَ میتَهً جاهِلِیَّهً</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الميتة بالكسر مصدر للنوع أو كموت أهل الجاهلية على الكفر و الضلال، فدل على أن لكل زمان إماما لا بد من معرفته و متابعته؛ </w:t>
      </w:r>
      <w:r>
        <w:rPr>
          <w:rStyle w:val="FootnoteAnchor"/>
          <w:rtl w:val="true"/>
        </w:rPr>
        <w:footnoteReference w:id="167"/>
      </w:r>
      <w:r>
        <w:rPr>
          <w:rFonts w:ascii="IRNazanin" w:hAnsi="IRNazanin" w:eastAsia="IRNazanin"/>
          <w:color w:val="111111"/>
          <w:sz w:val="28"/>
          <w:sz w:val="28"/>
          <w:szCs w:val="28"/>
          <w:rtl w:val="true"/>
          <w:lang w:bidi="fa-IR"/>
        </w:rPr>
        <w:t>ميته به کسر، مصدر نوعی است یا این که منظور مرگی است مانند مرگ اهل جاهلیت که مردن بر کفر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دلالت می کند که برای هر زمانی امامی وجود دارد که شناخت و پیروی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این روایت، امام علیه السلام، اسم معاویه را آورده است و قبل از او، به اسامی سه خلیفه غاصب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بیان چرایی این امر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يذكر الغاصبين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و إشعارا بأن القول بخلافتهم بالبيعة يستلزم القول بخلافة مثل معاوية فاسق جاهل كافر، و بالجملة لما كان هذا أشنع خصه بالذكر مع أن بطلان خلافته يستلزم بطلان خلافتهم؛ </w:t>
      </w:r>
      <w:r>
        <w:rPr>
          <w:rStyle w:val="FootnoteAnchor"/>
          <w:rtl w:val="true"/>
        </w:rPr>
        <w:footnoteReference w:id="168"/>
      </w:r>
      <w:r>
        <w:rPr>
          <w:rFonts w:ascii="IRNazanin" w:hAnsi="IRNazanin" w:eastAsia="IRNazanin"/>
          <w:color w:val="111111"/>
          <w:sz w:val="28"/>
          <w:sz w:val="28"/>
          <w:szCs w:val="28"/>
          <w:rtl w:val="true"/>
          <w:lang w:bidi="fa-IR"/>
        </w:rPr>
        <w:t xml:space="preserve">امام علیه السلام در این روایت، نام سه خلیفه غاصب را از روی تقیه ذکر نکرده است و این امر، بیانگر این مطلب است که قائل شدن به </w:t>
      </w:r>
      <w:bookmarkStart w:id="196" w:name="pg9798_89607"/>
    </w:p>
    <w:p>
      <w:pPr>
        <w:pStyle w:val="BookText"/>
        <w:rPr/>
      </w:pPr>
      <w:bookmarkEnd w:id="196"/>
      <w:r>
        <w:rPr>
          <w:rFonts w:ascii="IRNazanin" w:hAnsi="IRNazanin" w:eastAsia="IRNazanin"/>
          <w:color w:val="111111"/>
          <w:sz w:val="28"/>
          <w:sz w:val="28"/>
          <w:szCs w:val="28"/>
          <w:rtl w:val="true"/>
          <w:lang w:bidi="fa-IR"/>
        </w:rPr>
        <w:t>خلافت این سه نفر، مستلزم قائل شدن به خلافت افراد فاسق، جاهل و کافری مانند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آن جا که معاویه وضعیتش بدتر بوده؛ امام نام او را ذکر است، افزون بر این که بطلان خلافت او مستلزم بطلان خلافت آن سه نفر است</w:t>
      </w:r>
      <w:r>
        <w:rPr>
          <w:rFonts w:eastAsia="IRNazanin" w:cs="IRNazanin"/>
          <w:color w:val="111111"/>
          <w:sz w:val="28"/>
          <w:szCs w:val="28"/>
          <w:rtl w:val="true"/>
          <w:lang w:bidi="fa-IR"/>
        </w:rPr>
        <w:t>.</w:t>
      </w:r>
    </w:p>
    <w:p>
      <w:pPr>
        <w:pStyle w:val="Heading3"/>
        <w:numPr>
          <w:ilvl w:val="2"/>
          <w:numId w:val="1"/>
        </w:numPr>
        <w:rPr/>
      </w:pPr>
      <w:bookmarkStart w:id="197" w:name="__RefHeading___Toc9559775_2870459653"/>
      <w:bookmarkStart w:id="198" w:name="_Toc75"/>
      <w:bookmarkEnd w:id="197"/>
      <w:r>
        <w:rPr>
          <w:rtl w:val="true"/>
        </w:rPr>
        <w:t>روایت هشتم</w:t>
      </w:r>
      <w:bookmarkEnd w:id="198"/>
    </w:p>
    <w:p>
      <w:pPr>
        <w:pStyle w:val="Heading4"/>
        <w:numPr>
          <w:ilvl w:val="3"/>
          <w:numId w:val="1"/>
        </w:numPr>
        <w:rPr/>
      </w:pPr>
      <w:bookmarkStart w:id="199" w:name="__RefHeading___Toc9559777_2870459653"/>
      <w:bookmarkStart w:id="200" w:name="_Toc76"/>
      <w:bookmarkEnd w:id="199"/>
      <w:r>
        <w:rPr>
          <w:rtl w:val="true"/>
        </w:rPr>
        <w:t>اشاره</w:t>
      </w:r>
      <w:bookmarkEnd w:id="2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عِيسَى عَنْ يُونُسَ عَنْ حَمَّادِ بْنِ عُثْمَانَ 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حَدِّثْنِي عَمَّا بُنِيَتْ عَلَيْهِ دَعَائِمُ الْإِسْلَامِ إِذَا أَنَا أَخَذْتُ بِهَا زَكَى عَمَلِي وَ لَمْ يَضُرَّنِي جَهْلُ مَا جَهِلْتُ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صَلَّی اللَّهُ عَلَیْهِ وَ آلِه وَ سَلَّم وَ الْإِقْرَارُ بِمَا جَاءَ بِهِ مِنْ عِنْدِ اللَّهِ وَ حَقُّ فِي الْأَمْوَالِ مِنَ الزَّكَاةِ وَ الْوَلَايَةُ الَّتِي أَمَرَ اللَّهُ عَزَّ وَ جَلَّ بِهَا وَلَايَةُ آلِ مُحَمَّدٍ عَلَیْهِمُ السَّلاَمُ فَإِنَّ رَسُولَ اللَّهِ صَلَّی اللَّهُ عَلَیْهِ وَ آلِه وَ سَلَّم قَالَ مَنْ مَاتَ وَ لَا يَعْرِفُ إِمَامَهُ مَاتَ مِيتَةً جَاهِلِيَّةٌ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69"/>
      </w:r>
      <w:r>
        <w:rPr>
          <w:rFonts w:ascii="Amiri" w:hAnsi="Amiri" w:eastAsia="Amiri" w:cs="Amiri"/>
          <w:color w:val="111111"/>
          <w:sz w:val="28"/>
          <w:sz w:val="28"/>
          <w:szCs w:val="28"/>
          <w:rtl w:val="true"/>
          <w:lang w:bidi="ar-SA"/>
        </w:rPr>
        <w:t>فَكَانَ عَلِيُّ عَلَيهِ السَّلَامُ ثُمَّ صَارَ مِنْ بَعْدِهِ الحَسَنُ عَلَيهِ السَّلَامُ ثُمَّ مِنْ بَعْدِهِ الْحُسَيْنُ عَلَيهِ السَّلَامُ ثُمَّ مِنْ بَعْدِهِ عَلِيُّ بْنُ الْحُسَيْنِ عَلَيهِ السَّلَامُ ثُمَّ مِنْ بَعْدِهِ مُحَمَّدُ بْنْ عَلِيٍّ عَلَيهِ السَّلَامُ ثُمَّ هَكَذَا يَكُونُ الْأَمْرُ إِنَّ الْأَرْضَ لَا تَصْلُحُ إِلَّا بِإِمَامٍ وَ مَنْ مَاتَ لَا يَعْرِفُ إِمَامَهُ مَاتَ مِيتَةً جَاهِلِيَّةً وَ أَحْوَجُ مَا يَكُونُ أَحَدُكُمْ إِلَى مَعْرِفَتِهِ إِذَا بَلَغَتْ نَفْسُهُ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حِينَئِذٍ لَقَدْ كُنْتُ عَلَى أَمْرٍ حَسَنٍ؛ </w:t>
      </w:r>
      <w:r>
        <w:rPr>
          <w:rStyle w:val="FootnoteAnchor"/>
          <w:rtl w:val="true"/>
        </w:rPr>
        <w:footnoteReference w:id="170"/>
      </w:r>
      <w:r>
        <w:rPr>
          <w:rFonts w:ascii="IRNazanin" w:hAnsi="IRNazanin" w:eastAsia="IRNazanin"/>
          <w:color w:val="111111"/>
          <w:sz w:val="28"/>
          <w:sz w:val="28"/>
          <w:szCs w:val="28"/>
          <w:rtl w:val="true"/>
          <w:lang w:bidi="fa-IR"/>
        </w:rPr>
        <w:t>عیسی بن سری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01" w:name="pg9798_89608"/>
    </w:p>
    <w:p>
      <w:pPr>
        <w:pStyle w:val="BookText"/>
        <w:rPr/>
      </w:pPr>
      <w:bookmarkEnd w:id="201"/>
      <w:r>
        <w:rPr>
          <w:rFonts w:ascii="IRNazanin" w:hAnsi="IRNazanin" w:eastAsia="IRNazanin"/>
          <w:color w:val="111111"/>
          <w:sz w:val="28"/>
          <w:sz w:val="28"/>
          <w:szCs w:val="28"/>
          <w:rtl w:val="true"/>
          <w:lang w:bidi="fa-IR"/>
        </w:rPr>
        <w:t>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ارکان و پایه های اسلام بر آن نهاده شده است، به من خبر بده که چون به آن ها چنگ زنم، کردارم پاک و بی عیب باشد و بعد از آن ندانستن چیزهای دیگر به من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و این که محمد صلی الله علیه و آله و سلم، رسول خداست و اقرار کردن به آن چه از جانب خدا آورده است و این که حقی به عنوان زکات در اموال است و ولایتی که خدای عز و جل به آن امر فرموده و آن ولایت آل محمد علیهم السلام است؛ زیرا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پیغمبر و والیان امر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علی علیه السلام بود و پس از او حسن علیه السلام، و پس از او حسین علیه السلام و پس از او علی بن الحسین علیه السلام و پس از او محمد بن علی علیه السلام، سپس امر امامت همین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اصلاح نمی شود، مگر با امام و هر کس بمیرد و امامش را نشناسد به مرگ جاهلیت مرده است و آن زمانی که از همه اوقات بیش تر به معرفت امام احتیاج داری، هنگامی است که جانت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به سینه 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خوبی داشتم</w:t>
      </w:r>
      <w:r>
        <w:rPr>
          <w:rFonts w:eastAsia="IRNazanin" w:cs="IRNazanin"/>
          <w:color w:val="111111"/>
          <w:sz w:val="28"/>
          <w:szCs w:val="28"/>
          <w:rtl w:val="true"/>
          <w:lang w:bidi="fa-IR"/>
        </w:rPr>
        <w:t>.</w:t>
      </w:r>
    </w:p>
    <w:p>
      <w:pPr>
        <w:pStyle w:val="Heading4"/>
        <w:numPr>
          <w:ilvl w:val="3"/>
          <w:numId w:val="1"/>
        </w:numPr>
        <w:rPr/>
      </w:pPr>
      <w:bookmarkStart w:id="202" w:name="__RefHeading___Toc9559779_2870459653"/>
      <w:bookmarkStart w:id="203" w:name="_Toc77"/>
      <w:bookmarkEnd w:id="202"/>
      <w:r>
        <w:rPr>
          <w:rtl w:val="true"/>
        </w:rPr>
        <w:t>بررسی سندی</w:t>
      </w:r>
      <w:bookmarkEnd w:id="2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بررسی سندی این روایت،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مختصری از </w:t>
      </w:r>
      <w:bookmarkStart w:id="204" w:name="pg9798_89609"/>
    </w:p>
    <w:p>
      <w:pPr>
        <w:pStyle w:val="BookText"/>
        <w:rPr/>
      </w:pPr>
      <w:bookmarkEnd w:id="204"/>
      <w:r>
        <w:rPr>
          <w:rFonts w:ascii="IRNazanin" w:hAnsi="IRNazanin" w:eastAsia="IRNazanin"/>
          <w:color w:val="111111"/>
          <w:sz w:val="28"/>
          <w:sz w:val="28"/>
          <w:szCs w:val="28"/>
          <w:rtl w:val="true"/>
          <w:lang w:bidi="fa-IR"/>
        </w:rPr>
        <w:t xml:space="preserve">روایت قبلی که ما به آن اشاره کردیم می داند </w:t>
      </w:r>
      <w:r>
        <w:rPr>
          <w:rStyle w:val="FootnoteAnchor"/>
          <w:rtl w:val="true"/>
        </w:rPr>
        <w:footnoteReference w:id="171"/>
      </w:r>
      <w:r>
        <w:rPr>
          <w:rFonts w:ascii="IRNazanin" w:hAnsi="IRNazanin" w:eastAsia="IRNazanin"/>
          <w:color w:val="111111"/>
          <w:sz w:val="28"/>
          <w:sz w:val="28"/>
          <w:szCs w:val="28"/>
          <w:rtl w:val="true"/>
          <w:lang w:bidi="fa-IR"/>
        </w:rPr>
        <w:t>و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 هو مختصر من الحديث السادس و الراوي واحد؛ </w:t>
      </w:r>
      <w:r>
        <w:rPr>
          <w:rStyle w:val="FootnoteAnchor"/>
          <w:rtl w:val="true"/>
        </w:rPr>
        <w:footnoteReference w:id="172"/>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مختصری از حدیث ششم است و راوی در هر دو یکی است</w:t>
      </w:r>
      <w:r>
        <w:rPr>
          <w:rFonts w:eastAsia="IRNazanin" w:cs="IRNazanin"/>
          <w:color w:val="111111"/>
          <w:sz w:val="28"/>
          <w:szCs w:val="28"/>
          <w:rtl w:val="true"/>
          <w:lang w:bidi="fa-IR"/>
        </w:rPr>
        <w:t>.»</w:t>
      </w:r>
    </w:p>
    <w:p>
      <w:pPr>
        <w:pStyle w:val="Heading4"/>
        <w:numPr>
          <w:ilvl w:val="3"/>
          <w:numId w:val="1"/>
        </w:numPr>
        <w:rPr/>
      </w:pPr>
      <w:bookmarkStart w:id="205" w:name="__RefHeading___Toc9559781_2870459653"/>
      <w:bookmarkStart w:id="206" w:name="_Toc78"/>
      <w:bookmarkEnd w:id="205"/>
      <w:r>
        <w:rPr>
          <w:rtl w:val="true"/>
        </w:rPr>
        <w:t>بررسی دلالی</w:t>
      </w:r>
      <w:bookmarkEnd w:id="206"/>
    </w:p>
    <w:p>
      <w:pPr>
        <w:pStyle w:val="BookText"/>
        <w:rPr/>
      </w:pPr>
      <w:r>
        <w:rPr>
          <w:rFonts w:ascii="IRNazanin" w:hAnsi="IRNazanin" w:eastAsia="IRNazanin"/>
          <w:color w:val="111111"/>
          <w:sz w:val="28"/>
          <w:sz w:val="28"/>
          <w:szCs w:val="28"/>
          <w:rtl w:val="true"/>
          <w:lang w:bidi="fa-IR"/>
        </w:rPr>
        <w:t>علامه مجلسی در توضیح این روایت، به تبیین جایگاه و اثبات اعتبار حدیث معرفت نزد اهل سنت می پردازد و در این زمینه با استناد به کلام مرحوم کراجکی می 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أبوالفتح الكراجكي قدس سره في 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الحديث من طريق العامة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ليس في عنقه بيعة الإمام، أو ليس في عنقه عهد لإمام مات ميتة جاهلية، و روى كثير منهم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هو لا يعرف إمام زمانه مات ميتة جاهلية، و هذان الخبران يطابقان المعنى 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Style w:val="FootnoteAnchor"/>
          <w:rtl w:val="true"/>
        </w:rPr>
        <w:footnoteReference w:id="173"/>
      </w:r>
      <w:r>
        <w:rPr>
          <w:rFonts w:ascii="Amiri" w:hAnsi="Amiri" w:eastAsia="Amiri" w:cs="Amiri"/>
          <w:color w:val="111111"/>
          <w:sz w:val="28"/>
          <w:sz w:val="28"/>
          <w:szCs w:val="28"/>
          <w:rtl w:val="true"/>
          <w:lang w:bidi="ar-SA"/>
        </w:rPr>
        <w:t>فإن قال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هيهنا هو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انصراف عن ظاهر القرآن بغير حجة توجب ذلك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برهان، لأن ظاهر التلاوة يفيد أن الإمام فى الحقيقة هو المقدم في الفعل و المطاع في الأمر و النهي، و ليس يوصف بهذا الكتاب إلا أن يكون على سبيل الاتساع و المجاز، و المصير إلى الظاهر من حقيقة الكلام أولى، إلا أن يدعو إلى الانصراف عنه الاضطرار، و أيضا فإن أحد الخبرين يتضمن ذكر البيعة و العهد للإمام و نحن نعلم أن لا بيعة للكتاب في أعناق الناس، و لا معنى لأن يكون له عهد في الرقاب، فعلم أن قولكم في الإمام أنه الكتاب غير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تنكرون أن يكون الإمام المذكور في الآية هو الرسول صلی الله علیه و آله و سلم؟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قد فارق الأمة بالوفاة، و في أحد الخبرين أنه إمام الزمان، و هذا يقتضي أنه حي ناطق موجود في الزمان فأما من مضي بالوفاة فليس يقال أنه إمام و إلا لكان إبراهيم علیه السلام إمام زماننا؛ </w:t>
      </w:r>
      <w:r>
        <w:rPr>
          <w:rStyle w:val="FootnoteAnchor"/>
          <w:rtl w:val="true"/>
        </w:rPr>
        <w:footnoteReference w:id="174"/>
      </w:r>
      <w:r>
        <w:rPr>
          <w:rFonts w:ascii="IRNazanin" w:hAnsi="IRNazanin" w:eastAsia="IRNazanin"/>
          <w:color w:val="111111"/>
          <w:sz w:val="28"/>
          <w:sz w:val="28"/>
          <w:szCs w:val="28"/>
          <w:rtl w:val="true"/>
          <w:lang w:bidi="fa-IR"/>
        </w:rPr>
        <w:t>مرحوم کراجکی در کنزالفوائد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طریق عامه از عبدالله بن عمر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بر عهده اش بیعتی برای امام نباشد، یا این که عهدی برای امام نباشد؛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سنت نقل کرده اند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امام زمانش را نشاخته است،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به لحاظ معنا بر این آیه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امامشان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 به قدر رشته شکاف هسته خرمایی به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مخالفان بگویند 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از ظاهر قرآن است آن هم بدون حجت و برهانی که موجب این انصراف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تلاوت قرآن گویای آن است که امام در حقیقت کسی است که در عمل مقدم و پیشوا باشد و در امر و نهی نیز مورد اطاعت باشد؛ </w:t>
      </w:r>
      <w:r>
        <w:rPr>
          <w:rStyle w:val="FootnoteAnchor"/>
          <w:rtl w:val="true"/>
        </w:rPr>
        <w:footnoteReference w:id="175"/>
      </w:r>
      <w:r>
        <w:rPr>
          <w:rFonts w:ascii="IRNazanin" w:hAnsi="IRNazanin" w:eastAsia="IRNazanin"/>
          <w:color w:val="111111"/>
          <w:sz w:val="28"/>
          <w:sz w:val="28"/>
          <w:szCs w:val="28"/>
          <w:rtl w:val="true"/>
          <w:lang w:bidi="fa-IR"/>
        </w:rPr>
        <w:t>ولی قرآن را نمی توان این گونه توصیف کرد، مگر از باب توسعه و مجاز؛ و حمل لفظ بر حقیقت ظاهر، اولی است از این که ما از ظاهر لفظ منصرف شویم و دست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روایت، متضمن ذکر بیعت و عهد با امام علیه السلام است و ما می دانیم که برای قرآن بیعتی بر عهده مردم نیست </w:t>
      </w:r>
      <w:r>
        <w:rPr>
          <w:rStyle w:val="FootnoteAnchor"/>
          <w:rtl w:val="true"/>
        </w:rPr>
        <w:footnoteReference w:id="176"/>
      </w:r>
      <w:r>
        <w:rPr>
          <w:rFonts w:ascii="IRNazanin" w:hAnsi="IRNazanin" w:eastAsia="IRNazanin"/>
          <w:color w:val="111111"/>
          <w:sz w:val="28"/>
          <w:sz w:val="28"/>
          <w:szCs w:val="28"/>
          <w:rtl w:val="true"/>
          <w:lang w:bidi="fa-IR"/>
        </w:rPr>
        <w:t>و معنا ندارد که برای قرآن عهد و پیمانی بر عهده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گفته آن ها که منظور از امام در روایت، قرآن است، درست نیست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اگر گفته شود که چرا انکار می کنید که منظور از امام مذکور در آیه، پیامبر صلی الله علیه و آله و سلم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با رحلت از امتش جدا شد؛ در حالی که در یکی از این دو روایت آمده است که امام، امام زمان است و این اقتضا می کند که او زنده، ناطق و در آن زمان موجود باشد؛ و لذا کسی که از دنیا رحلت کرده است، به او </w:t>
      </w:r>
    </w:p>
    <w:p>
      <w:pPr>
        <w:pStyle w:val="BookText"/>
        <w:rPr/>
      </w:pPr>
      <w:r>
        <w:rPr>
          <w:rFonts w:ascii="IRNazanin" w:hAnsi="IRNazanin" w:eastAsia="IRNazanin"/>
          <w:color w:val="111111"/>
          <w:sz w:val="28"/>
          <w:sz w:val="28"/>
          <w:szCs w:val="28"/>
          <w:rtl w:val="true"/>
          <w:lang w:bidi="fa-IR"/>
        </w:rPr>
        <w:t>امام گفته نمی شود؛ وگرنه ابراهیم علیه السلام باید امام زمان ما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مطالب پیش گفته، حدیث معرفت از جمله احادیث شناخته شده ای است که مورد پذیریش بسیاری از اهل سنت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تنها بر شخص زنده قابل انطباق است و بدین رو، تطبیق آن بر مواردی همچون قرآن و پیامبر صلی الله علیه و آله و سلم از سوی گروهی از اهل سنت، بی اساس و غیر قابل پذیرش است</w:t>
      </w:r>
      <w:r>
        <w:rPr>
          <w:rFonts w:eastAsia="IRNazanin" w:cs="IRNazanin"/>
          <w:color w:val="111111"/>
          <w:sz w:val="28"/>
          <w:szCs w:val="28"/>
          <w:rtl w:val="true"/>
          <w:lang w:bidi="fa-IR"/>
        </w:rPr>
        <w:t xml:space="preserve">. </w:t>
      </w:r>
      <w:bookmarkStart w:id="207" w:name="pg9798_89613"/>
    </w:p>
    <w:p>
      <w:pPr>
        <w:pStyle w:val="Heading2"/>
        <w:numPr>
          <w:ilvl w:val="1"/>
          <w:numId w:val="1"/>
        </w:numPr>
        <w:rPr/>
      </w:pPr>
      <w:bookmarkStart w:id="208" w:name="__RefHeading___Toc9559783_2870459653"/>
      <w:bookmarkStart w:id="209" w:name="_Toc79"/>
      <w:bookmarkEnd w:id="207"/>
      <w:bookmarkEnd w:id="208"/>
      <w:r>
        <w:rPr>
          <w:rtl w:val="true"/>
        </w:rPr>
        <w:t>جلسه ششم</w:t>
      </w:r>
      <w:bookmarkEnd w:id="209"/>
    </w:p>
    <w:p>
      <w:pPr>
        <w:pStyle w:val="Heading3"/>
        <w:numPr>
          <w:ilvl w:val="2"/>
          <w:numId w:val="1"/>
        </w:numPr>
        <w:rPr/>
      </w:pPr>
      <w:bookmarkStart w:id="210" w:name="__RefHeading___Toc9559785_2870459653"/>
      <w:bookmarkStart w:id="211" w:name="_Toc80"/>
      <w:bookmarkEnd w:id="210"/>
      <w:r>
        <w:rPr>
          <w:rtl w:val="true"/>
        </w:rPr>
        <w:t>حدیث معرفت از دیدگاه اهل سنت</w:t>
      </w:r>
      <w:bookmarkEnd w:id="211"/>
    </w:p>
    <w:p>
      <w:pPr>
        <w:pStyle w:val="BookText"/>
        <w:rPr/>
      </w:pPr>
      <w:r>
        <w:rPr>
          <w:rFonts w:ascii="IRNazanin" w:hAnsi="IRNazanin" w:eastAsia="IRNazanin"/>
          <w:color w:val="111111"/>
          <w:sz w:val="28"/>
          <w:sz w:val="28"/>
          <w:szCs w:val="28"/>
          <w:rtl w:val="true"/>
          <w:lang w:bidi="fa-IR"/>
        </w:rPr>
        <w:t>در این جا مناسب است با مراجعه به کتاب های اهل سنت و با نگاه اجمالی به بررسی دیدگاه اهل سنت در مورد این حدیث بپردازیم و ببینیم که آن ها در مورد این حدیث متواتر چه می گویند و آیا نزد آنان هم روایات معرفت امام، از مسلّمات است یا در آن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 ها هم در اصل این حدیث، هیچ تأمل و تردیدی ندارند؛ ولی در این خصوص که تفسیر حدیث </w:t>
      </w:r>
      <w:r>
        <w:rPr>
          <w:rFonts w:ascii="Amiri" w:hAnsi="Amiri" w:eastAsia="Amiri" w:cs="Amiri"/>
          <w:color w:val="111111"/>
          <w:sz w:val="28"/>
          <w:sz w:val="28"/>
          <w:szCs w:val="28"/>
          <w:rtl w:val="true"/>
          <w:lang w:bidi="ar-SA"/>
        </w:rPr>
        <w:t>مَنْ مَاتَ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مصداق آن در این عصر و زمان کیست؛ به گونه های مختلفی پاسخ گفته و بر مواردی تطبیق داده اند که ما در ادامه به اختصار به بررسی این موضوع می پردازیم</w:t>
      </w:r>
      <w:r>
        <w:rPr>
          <w:rFonts w:eastAsia="IRNazanin" w:cs="IRNazanin"/>
          <w:color w:val="111111"/>
          <w:sz w:val="28"/>
          <w:szCs w:val="28"/>
          <w:rtl w:val="true"/>
          <w:lang w:bidi="fa-IR"/>
        </w:rPr>
        <w:t>:</w:t>
      </w:r>
    </w:p>
    <w:p>
      <w:pPr>
        <w:pStyle w:val="Heading3"/>
        <w:numPr>
          <w:ilvl w:val="2"/>
          <w:numId w:val="1"/>
        </w:numPr>
        <w:rPr/>
      </w:pPr>
      <w:bookmarkStart w:id="212" w:name="__RefHeading___Toc9559787_2870459653"/>
      <w:bookmarkStart w:id="213" w:name="_Toc81"/>
      <w:bookmarkEnd w:id="212"/>
      <w:r>
        <w:rPr>
          <w:rtl w:val="true"/>
        </w:rPr>
        <w:t xml:space="preserve">تطبیق واژه </w:t>
      </w:r>
      <w:r>
        <w:rPr>
          <w:rtl w:val="true"/>
        </w:rPr>
        <w:t>«</w:t>
      </w:r>
      <w:r>
        <w:rPr>
          <w:rtl w:val="true"/>
        </w:rPr>
        <w:t>امام</w:t>
      </w:r>
      <w:r>
        <w:rPr>
          <w:rtl w:val="true"/>
        </w:rPr>
        <w:t xml:space="preserve">» </w:t>
      </w:r>
      <w:r>
        <w:rPr>
          <w:rtl w:val="true"/>
        </w:rPr>
        <w:t>در حدیث معرفت بر هر متولی و زمامداری</w:t>
      </w:r>
      <w:bookmarkEnd w:id="2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گروهی از جماعت اهل 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معرفت، بر هر متولی و زمامدار، چه خوب و چه فاسق تطبیق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 كان او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 ها،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ذکر و پذیرش </w:t>
      </w:r>
    </w:p>
    <w:p>
      <w:pPr>
        <w:pStyle w:val="BookText"/>
        <w:rPr/>
      </w:pPr>
      <w:r>
        <w:rPr>
          <w:rFonts w:ascii="IRNazanin" w:hAnsi="IRNazanin" w:eastAsia="IRNazanin"/>
          <w:color w:val="111111"/>
          <w:sz w:val="28"/>
          <w:sz w:val="28"/>
          <w:szCs w:val="28"/>
          <w:rtl w:val="true"/>
          <w:lang w:bidi="fa-IR"/>
        </w:rPr>
        <w:t xml:space="preserve">حدیث معرفت، </w:t>
      </w:r>
      <w:r>
        <w:rPr>
          <w:rStyle w:val="FootnoteAnchor"/>
          <w:rtl w:val="true"/>
        </w:rPr>
        <w:footnoteReference w:id="178"/>
      </w:r>
      <w:r>
        <w:rPr>
          <w:rFonts w:ascii="IRNazanin" w:hAnsi="IRNazanin" w:eastAsia="IRNazanin"/>
          <w:color w:val="111111"/>
          <w:sz w:val="28"/>
          <w:sz w:val="28"/>
          <w:szCs w:val="28"/>
          <w:rtl w:val="true"/>
          <w:lang w:bidi="fa-IR"/>
        </w:rPr>
        <w:t xml:space="preserve">در مقام تطبیق،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هر کسی می داند که به خلافت رسیده باشد، چه با رضایت مردم و چه با زور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گزارشی، او در مورد امام چنین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السمع و الطاعة للأئمة و أميرالمؤمنين البَرّ و الفاجر، و من ولّى الخلافة فأجمع الناس و رضوا به، و من غلبهم بالسيف و سُمّى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الغزو ماض مع الأُمراء إلى يوم القيامة، البَر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إقامة الحدود إلى الأئمة، و ليس لأحد أن يطعن عليهم و ينازعهم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الصدقات إليهم جائز، من دفعها إليهم أجزأت عنه، براً كان أو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الجمعة خلفه و خلف كلّ من ولّى، جائزة إقامته، و من أعادها، فهو مبتدع تارك للآثار مخالف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خرج على إمام من أئمة المسلمين، و كان الناس قد اجتمعوا عليه و أقروا له بالخلافة بأى وجه من الوجوه، أكان بالرضا أو بالغلبة، فقد شقَّ الخارج عصا المسلمين و خالف الآثار عن رسول الله صلی الله علیه و آله و سلم، فإن مات الخارج عليه، مات ميتة جاهليّة؛ </w:t>
      </w:r>
      <w:r>
        <w:rPr>
          <w:rStyle w:val="FootnoteAnchor"/>
          <w:rtl w:val="true"/>
        </w:rPr>
        <w:footnoteReference w:id="179"/>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دستورهای امامان و امیرمؤمنان است، چه خوب باشند و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متولی خلافت شود و مردم گرد او جمع شوند و از او راضی باشند و کسی که با شمشیر بر آن ها </w:t>
      </w:r>
    </w:p>
    <w:p>
      <w:pPr>
        <w:pStyle w:val="BookText"/>
        <w:rPr/>
      </w:pPr>
      <w:r>
        <w:rPr>
          <w:rFonts w:ascii="IRNazanin" w:hAnsi="IRNazanin" w:eastAsia="IRNazanin"/>
          <w:color w:val="111111"/>
          <w:sz w:val="28"/>
          <w:sz w:val="28"/>
          <w:szCs w:val="28"/>
          <w:rtl w:val="true"/>
          <w:lang w:bidi="fa-IR"/>
        </w:rPr>
        <w:t>چیره شود و امیرالمؤمنین نامیده شود؛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زیر پرچم امرا تا قیامت جایز و لازم است، چه خوب باشند و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که بدون جنگ و خونریزی عاید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حدود با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آن ها را مورد طعن قرار دهد و با آن ها به نزاع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صدقات به آن ها جایز است و هر کس صدقات را به آن ها بپردازد، برای او مجزی است، چه صدقه گیرنده خوب باشد و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جمعه پشت سر او و هر ولی و حاکمی جایز است و کسی که این نماز را اعاده کند، بدعت گذار، تارک آثار و مخالف سنت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کسی که علیه امامی از ائمه مسلمین خروج کند، در حالی که مردم گرد او اجتماع و به خلافت او اقرار کرده اند، به هر نحو که باشد، چه با رضایت و چه با زور و غلبه، بین مسلمانان اختلاف ایجاد کرده و با آثار رسول خدا صلی الله علیه و آله و سلم و مخالفت کرده است و اگر در این حالت بمیرد، به مرگ جاهلیت مرده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ملاحظه کردید، احمد بن حنبل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بی اساسی مطرح کرده است؛ از جمله این که وی، امام را کسی دانسته که به قدرت و خلافت رسیده است؛ اگرچه با زور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دیدگاه، باید افزود که احمد بن حنبل در دوران متوکل زندگی می کرد و نامه نگاری هایی </w:t>
      </w:r>
    </w:p>
    <w:p>
      <w:pPr>
        <w:pStyle w:val="BookText"/>
        <w:rPr/>
      </w:pPr>
      <w:r>
        <w:rPr>
          <w:rFonts w:ascii="IRNazanin" w:hAnsi="IRNazanin" w:eastAsia="IRNazanin"/>
          <w:color w:val="111111"/>
          <w:sz w:val="28"/>
          <w:sz w:val="28"/>
          <w:szCs w:val="28"/>
          <w:rtl w:val="true"/>
          <w:lang w:bidi="fa-IR"/>
        </w:rPr>
        <w:t>با متوکل داشت؛ از جمله در یکی از این نامه های مفصل خود، خطاب به متوکل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نیست که من برای تو دعا نکنم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بر این اساس، مطلبی که او در مورد امام و خلیفه نقل کرده است، در واقع توجیهی برای مشروعیت بخشی به خلافت و رهبری متوکل عباسی به شمار می 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از سخنان باطل احمد بن حنبل این است که او امام را شخصی معرفی می کند که عهده دار اقامه حدود است؛ اگرچه فاسق باشد؛ در حالی که این گفته او، با فلسفه وجودی امام سازگار نیست؛ زیرا وجود امام، به منظور اقامه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که خودش حدود خدا را رعایت نکند، وجود او بی معنا خواهد بود و اول باید بر خود،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ها در مورد خودشان نیز به تناقض گویی دچار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وجوه بی اساس در کلام احمد بن حنبل این است که کسی حق طعن امام و نزاع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روزی، پسر احمد بن حنبل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یزید را لعن نمی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دیدی من کسی 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خدا لعن کرده است، تو در لعن کردن او تأمل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او آیه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شنیدن آن آیه، سکوت می کند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گفتنی است آن دسته از اهل سنت که در لعن یزید تأمل و تردید دارند و به وجوب اطاعت از خلفا قائل هستند، در هر حدی از معصیت و گناه که باشند؛ هنگامی که به شیعیان می رسند، بدون هیچ گونه احتیاطی، بدترین سخنان را در مورد آن ها بر زبان می آورند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مطالب باطل احمد بن حنبل، جواز پرداخت صدقه و حقوق به امام است؛ هر چند که امام اهل عیاشی و بزم شبانه، میگساری، برگزاری مجالس رقاصی و دیگر وجوه فسق و فجور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 باطل در کلام ابن حنبل، مسئله جواز خواندن نماز جمعه پشت سر امام است، با هر وضعیتی که در محراب عبادت بایستند، هر چند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گویی او در این زمینه به اندازه ای که نمازگزار، پس از خواندن نماز جمعه، حق اعاده آن را ندارد و </w:t>
      </w:r>
    </w:p>
    <w:p>
      <w:pPr>
        <w:pStyle w:val="BookText"/>
        <w:rPr/>
      </w:pPr>
      <w:r>
        <w:rPr>
          <w:rFonts w:ascii="IRNazanin" w:hAnsi="IRNazanin" w:eastAsia="IRNazanin"/>
          <w:color w:val="111111"/>
          <w:sz w:val="28"/>
          <w:sz w:val="28"/>
          <w:szCs w:val="28"/>
          <w:rtl w:val="true"/>
          <w:lang w:bidi="fa-IR"/>
        </w:rPr>
        <w:t>در صورت اعاده کردن، بدعت گذار و تارک آثار نبوی به شمار می آید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احمد بن حنبل در زمان عباسیان زندگی می کرد و مطلبی که او می گوید، در واقع همان سخنان اموی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منظور سرپوش نهادن بر اعمال خلاف و ناشایست خود و برای این که مردم از آن ها پیروی کنند؛ مجبور بودند احادیثی را جعل کنند و به پیامبر صلی الله علیه و آله و سلم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این حدیث ساختگی است که ابوهریره از پیامبر صلی الله علیه و آله و سلم و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المَكتوبَةُ واجِبةٌ خَلْفَ كُلِّ مُسلم، بَرّا كانَ أو فاجرا و إنْ عَمِلَ الكبائرَ</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خواندن نماز واجب، پشت سر هر مسلمانی، نیکوکار باشد یا بدکار، واجب است؛ گرچه گناهان کبیره مرتکب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که فردی زیدی مذهب بود و سپس به همین عقیده اهل تسنن </w:t>
      </w:r>
    </w:p>
    <w:p>
      <w:pPr>
        <w:pStyle w:val="BookText"/>
        <w:rPr/>
      </w:pPr>
      <w:r>
        <w:rPr>
          <w:rFonts w:ascii="IRNazanin" w:hAnsi="IRNazanin" w:eastAsia="IRNazanin"/>
          <w:color w:val="111111"/>
          <w:sz w:val="28"/>
          <w:sz w:val="28"/>
          <w:szCs w:val="28"/>
          <w:rtl w:val="true"/>
          <w:lang w:bidi="fa-IR"/>
        </w:rPr>
        <w:t>پیوست؛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امویان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آن ها همگی فاسق و فاجر بودند و مرتکب خلاف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آنان نیز چنین بودند؛ با وجود این،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خلافکاری هایی که انجام می دادند، باید احادیثی را جعل می کردند که مردم از آن ها پیروی کنند؛ و از جمله آن ها همین حدیث است از پیامبر صلی الله علیه و آله و سلم که پشت هر کس می 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نمونه هایی از این دست را در مورد زندگی امویان و عباسیان گزارش می دهد؛ و با وجود این که حاکمان آن ها یکی از یکی پست تر بودند، امثال احمد بن حنبل می گویند اطاعتشان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این نتیجه می رسیم که زمینه تکفیری ها و لجاجت ها و خونریزی های آن ها را قبلی ها یعنی امثال احمد بن حنبل فراهم کردند، اگر چه ممکن است برخی قبول نکنند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در مورد ائمه اربعه که از پیروان مکتب خلفا هستند، بحثی را مطرح کنیم؛ زیرا گاهی بین قضایایی که مرتبط به آن ها است، خلط صورت می گیرد؛ از جمله این ادعا که همه ائمه اربعه اهل سنت، پیروان و دوستداران مکتب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آرزوی ما از خدا این است که این ها دوستداران مکتب اهل بیت علیهم السلام باشند؛ ولی واقعیت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 به جهل نکنیم و واقعیت را بیان کنیم که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شَاءَ فَلْيُؤْمِنْ وَ</w:t>
      </w:r>
    </w:p>
    <w:p>
      <w:pPr>
        <w:pStyle w:val="BookText"/>
        <w:rPr/>
      </w:pPr>
      <w:r>
        <w:rPr>
          <w:rFonts w:ascii="Amiri" w:hAnsi="Amiri" w:eastAsia="Amiri" w:cs="Amiri"/>
          <w:color w:val="111111"/>
          <w:sz w:val="28"/>
          <w:sz w:val="28"/>
          <w:szCs w:val="28"/>
          <w:rtl w:val="true"/>
          <w:lang w:bidi="ar-SA"/>
        </w:rPr>
        <w:t>مَنْ شاءَ فَلْيَكْفُر</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هر کس می 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 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و گفت علی علیه السلام خلیفه چهارم است؛ آیا می توان همین را ملاک قضاوت قرار دهیم و نتیجه بگیریم که وی از دوستان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مسائل دیگر از احمد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رابطه تنگاتنگش با افراد ناصبی همچون متوکل و دعا برای او، رابطه او با حریز بن عثمان که بعد از نماز صبح و نماز عشا علی علیه السلام را هفتاد مرتبه لعن می کرد؛ در حالی که احمد او را ثقة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ارسال نامه برای جوزجانی ناصبی که او هم نامه های احمد را بر سر منبر می خواند و به این وسیله جایگاهش را با نامه های احمد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زندگی احمد حنبل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مقدمه است برای گفتن این جمله احمد بن حنبل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خرج على إمام من أئمة المسلمين، و كان الناس قد اجتمعوا عليه و أقروا له بالخلافة بأى وجه من الوجوه، أكان بالرضا أو بالغلبة، فقد شقَّ الخارج عصا المسلمين و خالف الآثار عن رسول الله صلی الله علیه و آله و سلم، فإن مات الخارج عليه مات ميتة جاهليّة؛ </w:t>
      </w:r>
      <w:r>
        <w:rPr>
          <w:rStyle w:val="FootnoteAnchor"/>
          <w:rtl w:val="true"/>
        </w:rPr>
        <w:footnoteReference w:id="187"/>
      </w:r>
      <w:r>
        <w:rPr>
          <w:rFonts w:ascii="IRNazanin" w:hAnsi="IRNazanin" w:eastAsia="IRNazanin"/>
          <w:color w:val="111111"/>
          <w:sz w:val="28"/>
          <w:sz w:val="28"/>
          <w:szCs w:val="28"/>
          <w:rtl w:val="true"/>
          <w:lang w:bidi="fa-IR"/>
        </w:rPr>
        <w:t xml:space="preserve">کسی که علیه امامی از ائمه مسلمین خروج کند؛ در حالی که مردم گرد او اجتماع کرده و به خلافت او </w:t>
      </w:r>
    </w:p>
    <w:p>
      <w:pPr>
        <w:pStyle w:val="BookText"/>
        <w:rPr/>
      </w:pPr>
      <w:r>
        <w:rPr>
          <w:rFonts w:ascii="IRNazanin" w:hAnsi="IRNazanin" w:eastAsia="IRNazanin"/>
          <w:color w:val="111111"/>
          <w:sz w:val="28"/>
          <w:sz w:val="28"/>
          <w:szCs w:val="28"/>
          <w:rtl w:val="true"/>
          <w:lang w:bidi="fa-IR"/>
        </w:rPr>
        <w:t>اقرار کرده اند؛ به هر نحو که باشد، چه با رضایت و چه با زور و غلبه؛ بین مسلمانان اختلاف ایجاد کرده و با آثار رسول خدا صلی الله علیه و آله و سلم مخالفت کرده است و اگر در این حالت بمیرد،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احمد بن حنبل، خروج بر هر یک از خلفا، چه با رضایت مردم به خلافت رسیده باشد و چه با زور و غلبه، سبب اختلاف بين مسلمانان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 متأثر از دیدگاه احمد بن حنبل،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شقَّ الخارج عصا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حسین علیه السلام تطبیق می دهند؛ یعنی همان سخنی که ابن زیاد به حضرت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عاق، یا شاق، شققت عصا المسلمين و الحقت الفتنة؛ </w:t>
      </w:r>
      <w:r>
        <w:rPr>
          <w:rStyle w:val="FootnoteAnchor"/>
          <w:rtl w:val="true"/>
        </w:rPr>
        <w:footnoteReference w:id="188"/>
      </w:r>
      <w:r>
        <w:rPr>
          <w:rFonts w:ascii="IRNazanin" w:hAnsi="IRNazanin" w:eastAsia="IRNazanin"/>
          <w:color w:val="111111"/>
          <w:sz w:val="28"/>
          <w:sz w:val="28"/>
          <w:szCs w:val="28"/>
          <w:rtl w:val="true"/>
          <w:lang w:bidi="fa-IR"/>
        </w:rPr>
        <w:t>اى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مسلمین را در هم ریختی و فتنه ایجاد و خون مسلمانان را 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حضرت مسلم در این زمینه بسیار عالی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به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انما شق عصا المسلمين، معاوية و ابنه يزيد و اما الفتنة، فإنما ألقحتها انت و ابوك زياد بن عبید؛ </w:t>
      </w:r>
      <w:r>
        <w:rPr>
          <w:rStyle w:val="FootnoteAnchor"/>
          <w:rtl w:val="true"/>
        </w:rPr>
        <w:footnoteReference w:id="189"/>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مسلمین را معاویه و فرزند او یزید متفرق کردند و اما فتنه و فساد پس آن را هم تو و پدرت ایجاد کردید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کشتار اهل بیت علیهم السلام و جنایاتی که علیه ایشان مرتکب می شدند و از </w:t>
      </w:r>
    </w:p>
    <w:p>
      <w:pPr>
        <w:pStyle w:val="BookText"/>
        <w:rPr/>
      </w:pPr>
      <w:r>
        <w:rPr>
          <w:rFonts w:ascii="IRNazanin" w:hAnsi="IRNazanin" w:eastAsia="IRNazanin"/>
          <w:color w:val="111111"/>
          <w:sz w:val="28"/>
          <w:sz w:val="28"/>
          <w:szCs w:val="28"/>
          <w:rtl w:val="true"/>
          <w:lang w:bidi="fa-IR"/>
        </w:rPr>
        <w:t xml:space="preserve">جمله بلایی که بر سر زید بن علی آوردند، </w:t>
      </w:r>
      <w:r>
        <w:rPr>
          <w:rStyle w:val="FootnoteAnchor"/>
          <w:rtl w:val="true"/>
        </w:rPr>
        <w:footnoteReference w:id="190"/>
      </w:r>
      <w:r>
        <w:rPr>
          <w:rFonts w:ascii="IRNazanin" w:hAnsi="IRNazanin" w:eastAsia="IRNazanin"/>
          <w:color w:val="111111"/>
          <w:sz w:val="28"/>
          <w:sz w:val="28"/>
          <w:szCs w:val="28"/>
          <w:rtl w:val="true"/>
          <w:lang w:bidi="fa-IR"/>
        </w:rPr>
        <w:t>استنادشان به همین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نتوانستند منکر این حدیث شوند؛ اما به گونه ای تطبیق می دهند که یزید خلیفه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یزید اگرچه با غلبه و زور و تزویر به خلافت رسیده است؛ به هر حال، خلیفه است و خروج بر او، خروج از دین را سبب می شود و در نتیجه اگر این شخص بمیرد،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کسانی که علیه اهل بیت علیهم السلام کتاب می نویسند و نشر می دهند، با این بهانه می خواهند زمینه را برای تکفیر اشخاص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عن اميرالمؤمنین یزید بن معاویه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که در آن 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نباید قیام می کرد؛ زیرا یزید خلیفه مسلمین بود، اگرچه به 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یزید پاداش و اجر هم قائل است؛ زیرا او را مجتهد دانسته و به او اجازه اجتهاد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صورتی که اشتباه هم کرده باشد، یک اجر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نویسنده مذکور، یزید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ثواب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مستند آن ها در این زمینه، حدیثی است منسوب به پیامبر صلی الله علیه و آله و سلم که عمرو بن عاص آن را با این مضمون نقل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 رَسُولَ اللهِ صَلَی اللهُ و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فَاجْتَهَدَ ثُمَّ أَصَابَ فَلَهُ</w:t>
      </w:r>
    </w:p>
    <w:p>
      <w:pPr>
        <w:pStyle w:val="BookText"/>
        <w:rPr/>
      </w:pPr>
      <w:r>
        <w:rPr>
          <w:rFonts w:ascii="Amiri" w:hAnsi="Amiri" w:eastAsia="Amiri" w:cs="Amiri"/>
          <w:color w:val="111111"/>
          <w:sz w:val="28"/>
          <w:sz w:val="28"/>
          <w:szCs w:val="28"/>
          <w:rtl w:val="true"/>
          <w:lang w:bidi="ar-SA"/>
        </w:rPr>
        <w:t>أَجْرَانِ، وَ إِذَا حَكَمَ فَاجْتَهَدَ ثُمَّ أَخْطَأَ فَلَهُ أَجْرٌ</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عمرو بن عاص شنید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 پس از اجتهاد و تلاش علمی، حکمی دهد و حکمش درست باشد، دو پاداش دارد و اگر اجتهاد و تلاش کند و حکمی صادر کند و حکمش خطا باشد،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در مورد این روایت آن است که آیا سند این روایت، معتبر است یا نه؟ طبق نقل بخاری، این حدیث را ابی قیس، غلام عمرو بن عاص از عمرو بن عاص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عمرو بن عاص کیست؟ ما نمی دانیم؛ ولی عامه خودشان می گویند که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این حديث، توجیهی برای کارهای نادرست و خلاف آن ها به شمار می آید، آن را درست می دانند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 روایت را مرحوم شیخ انصاری در فرائد الأصول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اشتهر أن للمصيب أجرين و للمخطئ أجرا واحدا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مرحوم مجلسی نیز در کتاب بحار الانوار تنها در یک موضع این حدیث را نقل می کند، آن هم از باب جدل و برای این که مخالفان را به پذیرش لوازم این حدیث ملزم کند </w:t>
      </w:r>
      <w:r>
        <w:rPr>
          <w:rStyle w:val="FootnoteAnchor"/>
          <w:rtl w:val="true"/>
        </w:rPr>
        <w:footnoteReference w:id="194"/>
      </w:r>
      <w:r>
        <w:rPr>
          <w:rFonts w:ascii="IRNazanin" w:hAnsi="IRNazanin" w:eastAsia="IRNazanin"/>
          <w:color w:val="111111"/>
          <w:sz w:val="28"/>
          <w:sz w:val="28"/>
          <w:szCs w:val="28"/>
          <w:rtl w:val="true"/>
          <w:lang w:bidi="fa-IR"/>
        </w:rPr>
        <w:t xml:space="preserve">که البته آن هم، مطلب سید مرتضی است در مناظره ای که با کرابیسی دارد و خود سید پس از نقل، آن را رد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روایت در کتاب های روایی نیست و در تطبیق آن باید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این است که اگر واقعاً مجتهد بودن ملاک است، چگونه یزید تابعی، مجتهد است، اما امام حسین علیه السلام صحابی،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چه مبنا روایت تنها به نفع یزید و توجیه جنایات اوست؟ به قاتل امام حسین علیه السلام، قاتل امام علی علیه السلام و کسی که با آن حضرت جنگید و ساب ایشان است، می گویند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قاتل عثمان، مجتهد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مجتهد نیست؛ بلکه او ملعون، سفاک و خونریز است؛ در حالی که هشتصد نفر از محاصره کنندگان خانه عثمان، صحابی بودند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آیا همه آنان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قاتل خلیفه دوم می گویند مجوسی است و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کسانی که با خلیفه اول درگیر شدند، می گویند آن ها مرتدند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با خلفا کسی درگیر شود، مرتد، سفاک و مهدورالدم است؛ اما اگر کسی با اهل بیت علیهم السلام درگیر شود، به او اجازه اجتهاد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مالَکُمْ کَیْفَ تَحْکُمُونَ</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شما را چه شده است؟ چگونه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فهمید چه می گویید؟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از عامه که در مورد حدیث معرفت اظهار نظر کرده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امروزه نزد تکفیری ها و همه وهابی ها به عنوان مرجع و رأس مطرح </w:t>
      </w:r>
    </w:p>
    <w:p>
      <w:pPr>
        <w:pStyle w:val="BookText"/>
        <w:rPr/>
      </w:pPr>
      <w:r>
        <w:rPr>
          <w:rFonts w:ascii="IRNazanin" w:hAnsi="IRNazanin" w:eastAsia="IRNazanin"/>
          <w:color w:val="111111"/>
          <w:sz w:val="28"/>
          <w:sz w:val="28"/>
          <w:szCs w:val="28"/>
          <w:rtl w:val="true"/>
          <w:lang w:bidi="fa-IR"/>
        </w:rPr>
        <w:t>است و او را به عنوان امام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به حدیث معرفت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 کسی حق خروج بر امثال ابن زياد، حجاج و سایر والیان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اسم والی مسلمین را با خود داشته باشد، موجب مصونیت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هذا الحديث دل على ما دل عليه سائر الأحاديث الآتية من أنه لا يخرج على ولاة أمور المسلمين بالسيف و أن من لم يكن مطيعا لولاة الأمور مات ميتة جاهلية؛ </w:t>
      </w:r>
      <w:r>
        <w:rPr>
          <w:rStyle w:val="FootnoteAnchor"/>
          <w:rtl w:val="true"/>
        </w:rPr>
        <w:footnoteReference w:id="197"/>
      </w:r>
      <w:r>
        <w:rPr>
          <w:rFonts w:ascii="IRNazanin" w:hAnsi="IRNazanin" w:eastAsia="IRNazanin"/>
          <w:color w:val="111111"/>
          <w:sz w:val="28"/>
          <w:sz w:val="28"/>
          <w:szCs w:val="28"/>
          <w:rtl w:val="true"/>
          <w:lang w:bidi="fa-IR"/>
        </w:rPr>
        <w:t>این حدیث و سایر احادیثی که می آید، بر این امر دلالت می کند که کسی حق خروج بر والیان مسلمین را ندارد و کسی که از آن ها پیروی نکند،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دیدگاه ابن تیمیه، حديث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خرج بن یوسف مات میتة 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این برداشت از روایت، دست و پای مسلمین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تیمیه شیعه را به دلیل مخالفت ورزیدن با والیان ستمگر و نالایق اموی و عباسی، به ضدیت با حدیث معرفت متهم می کند و در این باره می 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ضد قول الرافضة، فإنهم أعظم الناس مخالفة لولاة الأمور، و أبعد الناس عن طاعتهم إلا كرها؛ </w:t>
      </w:r>
      <w:r>
        <w:rPr>
          <w:rStyle w:val="FootnoteAnchor"/>
          <w:rtl w:val="true"/>
        </w:rPr>
        <w:footnoteReference w:id="198"/>
      </w:r>
      <w:r>
        <w:rPr>
          <w:rFonts w:ascii="IRNazanin" w:hAnsi="IRNazanin" w:eastAsia="IRNazanin"/>
          <w:color w:val="111111"/>
          <w:sz w:val="28"/>
          <w:sz w:val="28"/>
          <w:szCs w:val="28"/>
          <w:rtl w:val="true"/>
          <w:lang w:bidi="fa-IR"/>
        </w:rPr>
        <w:t xml:space="preserve">این حدیث ضد گفتار شیعیان است؛ زیرا آن ها بیش ترین مخالفت را با والیان امر دارند و دورترین مردم در </w:t>
      </w:r>
    </w:p>
    <w:p>
      <w:pPr>
        <w:pStyle w:val="BookText"/>
        <w:rPr/>
      </w:pPr>
      <w:r>
        <w:rPr>
          <w:rFonts w:ascii="IRNazanin" w:hAnsi="IRNazanin" w:eastAsia="IRNazanin"/>
          <w:color w:val="111111"/>
          <w:sz w:val="28"/>
          <w:sz w:val="28"/>
          <w:szCs w:val="28"/>
          <w:rtl w:val="true"/>
          <w:lang w:bidi="fa-IR"/>
        </w:rPr>
        <w:t>اطاعت و پیروی از آن ها به شمار می آیند، مگر با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با این جملات می خواهد ضمن مشروعیت بخشی به حاکمیت سلاطین ناشایست اموی و عباسی، عقاید شیعه و ولایت آن ها را به این دلیل که زیر بار والیان امور نمی روند، غیر شرعی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طحاوی در شرح عقيدة طحاویه </w:t>
      </w:r>
      <w:r>
        <w:rPr>
          <w:rStyle w:val="FootnoteAnchor"/>
          <w:rtl w:val="true"/>
        </w:rPr>
        <w:footnoteReference w:id="199"/>
      </w:r>
      <w:r>
        <w:rPr>
          <w:rFonts w:ascii="IRNazanin" w:hAnsi="IRNazanin" w:eastAsia="IRNazanin"/>
          <w:color w:val="111111"/>
          <w:sz w:val="28"/>
          <w:sz w:val="28"/>
          <w:szCs w:val="28"/>
          <w:rtl w:val="true"/>
          <w:lang w:bidi="fa-IR"/>
        </w:rPr>
        <w:t>عنوان می کند که نافرمانی از سلاطین و امیران، اگر چه ظالم و ستمگر باشند، جایز نیست و اطاعت از آن ها، اطاعت از خداست و ما هرگز از اطاعت آنان دست برنمی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لانرى الخروج على ائمتنا و ولاة أمورنا و ان جاروا و لا ندعوا عليهم و لا ننزع يداً عن طاعتهم و نرى طاعتهم من طاعة الله عز و جل فريضة ما لم يأمروا بمعصية و ندعوا لهم بالصلاح و المعافاة؛ </w:t>
      </w:r>
      <w:r>
        <w:rPr>
          <w:rStyle w:val="FootnoteAnchor"/>
          <w:rtl w:val="true"/>
        </w:rPr>
        <w:footnoteReference w:id="200"/>
      </w:r>
      <w:r>
        <w:rPr>
          <w:rFonts w:ascii="IRNazanin" w:hAnsi="IRNazanin" w:eastAsia="IRNazanin"/>
          <w:color w:val="111111"/>
          <w:sz w:val="28"/>
          <w:sz w:val="28"/>
          <w:szCs w:val="28"/>
          <w:rtl w:val="true"/>
          <w:lang w:bidi="fa-IR"/>
        </w:rPr>
        <w:t>خروج عليه رهبران و زمامداران را هر چند که ظالم و بیدادگر شوند،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نمی کنیم و از اطاعتشان دست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را تا زمانی که مردم را به گناه و معصیت امر نکنند، اطاعت خدا و واجب می دانیم و برای سلامتی و صلاح آنان دعا می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یاد شده، به طور طبیعی برای هر حکومت ستمگری خوانده شود، سبب تقویت ارکان آن حکومت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در کتاب السنة مطالب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به خلافت خلفا و از جمله ایمان </w:t>
      </w:r>
    </w:p>
    <w:p>
      <w:pPr>
        <w:pStyle w:val="BookText"/>
        <w:rPr/>
      </w:pPr>
      <w:r>
        <w:rPr>
          <w:rFonts w:ascii="IRNazanin" w:hAnsi="IRNazanin" w:eastAsia="IRNazanin"/>
          <w:color w:val="111111"/>
          <w:sz w:val="28"/>
          <w:sz w:val="28"/>
          <w:szCs w:val="28"/>
          <w:rtl w:val="true"/>
          <w:lang w:bidi="fa-IR"/>
        </w:rPr>
        <w:t>به خلفای ثلاث، جزئی از عقیده اسلام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آقای عبدالرحمن عامر، در کتاب الطغيان السیاسی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من الطاعة و فارق الجماعة فمات مات ميتة جاهلية؛ </w:t>
      </w:r>
      <w:r>
        <w:rPr>
          <w:rStyle w:val="FootnoteAnchor"/>
          <w:rtl w:val="true"/>
        </w:rPr>
        <w:footnoteReference w:id="202"/>
      </w:r>
      <w:r>
        <w:rPr>
          <w:rFonts w:ascii="IRNazanin" w:hAnsi="IRNazanin" w:eastAsia="IRNazanin"/>
          <w:color w:val="111111"/>
          <w:sz w:val="28"/>
          <w:sz w:val="28"/>
          <w:szCs w:val="28"/>
          <w:rtl w:val="true"/>
          <w:lang w:bidi="fa-IR"/>
        </w:rPr>
        <w:t>کسی که از اطاعت حکام سر پیچی کند و در همان حال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کره من أميره شيئا فليصبر، فإنه من خرج من السلطان شبرا مات ميتة جاهلیة؛ </w:t>
      </w:r>
      <w:r>
        <w:rPr>
          <w:rStyle w:val="FootnoteAnchor"/>
          <w:rtl w:val="true"/>
        </w:rPr>
        <w:footnoteReference w:id="203"/>
      </w:r>
      <w:r>
        <w:rPr>
          <w:rFonts w:ascii="IRNazanin" w:hAnsi="IRNazanin" w:eastAsia="IRNazanin"/>
          <w:color w:val="111111"/>
          <w:sz w:val="28"/>
          <w:sz w:val="28"/>
          <w:szCs w:val="28"/>
          <w:rtl w:val="true"/>
          <w:lang w:bidi="fa-IR"/>
        </w:rPr>
        <w:t xml:space="preserve">هر کس از حاکمش چیز ناخوشایندی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یا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کس از سلطان به اندازه یک وجب فاصله بگیرد و سرپیچی کند و در آن هنگام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حدیثی را به پیامبر صلی الله علیه و آله و سلم و نسبت می دهد که حذیفه آن را از آن رسول گرامی صلی الله علیه و آله و سلم نقل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بعدی أَئِمَّةِ لا يَهْتَدُونَ بهدای، وَ لَا يَسْتَنُّونَ بِسُنَّتِي، وَ سَيَقُومُ فِيهِمْ رِجَالٌ قُلُوبُهُمْ قُلُوبُ الشَّيَاطِينِ فِي جُثْمَانِ إِنْسٍ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لِلأَميرِ و إن ضَرَبَ ظَهرَكَ، و أَخَذَ مالَكَ، فَاسمَع و أَطِع</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بعد از من پیشوایانی می آیند که نه از هدایت من پیروی می کنند و نه به سنت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میان آنان مردانی قیام می کنند که قلوبشان، قلوب شیاطین در اجساد انسان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حذيفة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کردم، چه کار کنم و وظیفه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امیرگوش شنوا داشته باش و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را کتک بزند و اموالت را مصادره کند و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حاکمان جبار عباسی چهارصد سال حکومت کردند و در حقیقت، با همین روایت ساختگی توانستند به حکومت خود استمرار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را دستگاه خلفا رواج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هایی که این گونه روایات را نقل کرده، کتابی است که از کویت آورده اند که در آن، ضمن دفاع از یزید، امام حسین علیه السلام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یزید نامه است که به دفاع از یزید می پردازد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دیگر در این زمینه، کتابی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في كتب العقائد المذهب الحنبلي 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حسن بن فرحان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درآن، عقاید حنبلی ها را به طور مستند نقل می کند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من تعجب می کنم که چرا شما نسبت به امویان حساس هستید؟ روش حنبلی ها این است که کسی اجازه ندارد به امویان حتی یزید توهین کند و فوراً موضع می گیرند؛ و در برابر کسی که نسبت به یزید حرف بزند، به قدری حساسیت نشان </w:t>
      </w:r>
    </w:p>
    <w:p>
      <w:pPr>
        <w:pStyle w:val="BookText"/>
        <w:rPr/>
      </w:pPr>
      <w:r>
        <w:rPr>
          <w:rFonts w:ascii="IRNazanin" w:hAnsi="IRNazanin" w:eastAsia="IRNazanin"/>
          <w:color w:val="111111"/>
          <w:sz w:val="28"/>
          <w:sz w:val="28"/>
          <w:szCs w:val="28"/>
          <w:rtl w:val="true"/>
          <w:lang w:bidi="fa-IR"/>
        </w:rPr>
        <w:t>می دهند که اگر نسبت به امیرالمؤمنین علیه السلام جسارت کند، حساسیت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جز، گسترش فرهنگ اموی و مصونیت بخشی به آنان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ها مطالبی بود که شوکانی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شوکانی از اهل سنت است، عجیب است که در مورد روایاتی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هر مسلمان نماز بخوانید، اگرچه مرتکب گناه کبیره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استانداران و والیان آن ها معمولاً مجرم و گناهکار بودند و در محراب می رفتند و نماز جماعت می خواندند، برای این که مردم به آن ها اقتدا کنند؛ این روایات را جعل می کردند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پرسش ما از شوکانی این است که وقتی که در مورد امام جماعت، این گونه اظهار نظر می کنی؛ چه طور برای مسئله مهمی مانند ولایت امور مسلمین این مطالب را نقل می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عبدالرحمن عمر، سخن شوکانی را رد می کند و می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الأمر كما قال الأمام الشوكاني،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ضرب ظهرك و اخذ مالک، فالسمع و 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دليل على وجوب طاعة الأمراء و ان بلغوا في العسف و الجور الى ضرب الرعية و اخذ اموالهم فيكون هذا مخصصا لعموم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w:t>
      </w:r>
      <w:r>
        <w:rPr>
          <w:rStyle w:val="FootnoteAnchor"/>
          <w:rtl w:val="true"/>
        </w:rPr>
        <w:footnoteReference w:id="211"/>
      </w:r>
      <w:r>
        <w:rPr>
          <w:rFonts w:ascii="IRNazanin" w:hAnsi="IRNazanin" w:eastAsia="IRNazanin"/>
          <w:color w:val="111111"/>
          <w:sz w:val="28"/>
          <w:sz w:val="28"/>
          <w:szCs w:val="28"/>
          <w:rtl w:val="true"/>
          <w:lang w:bidi="fa-IR"/>
        </w:rPr>
        <w:t>این گونه که شوکانی می گوید، نیست که اطاعت از حاکم، به صورت مطلق و بی چون چرا واجب باشد؛ به این صورت که اگر حتی تو را مورد ضرب و شتم قرار دهد و اموالت را بگیرد، بر تو واجب باشد که به سخن او گوش دهی و از او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به این معنا نیست؛ زیرا اگر چنین مطلبی درست باشد، به آن معنا است که اطاعت از حاکم واجب است، حتی در صورتی که در زمینه ظلم و جور به جایی برسد که مردم را مورد ضرب و شتم قرار دهد و اموال آن ها را بگیرد که در این صورت روایات ذکر شده، مخصص این آیه خواند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اگر سلطان تعدی هم کرد، حق مقابله به مثل نداری و شما نباید تعدی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اموالت را گرفت، تو نگیر و مقابله نکن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به تبیین فلسفه امامت و فلسفه وجود امام می پردازد 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فكيف جازان تقام الإمامة لاجل ردع الظالم و الاخذ للمظلوم و اقامة الحدود و ما إلى ذلك ثم نجيز للقائم بذلك الذي هو الإمام ان يكون ظالما فاسقا؛ </w:t>
      </w:r>
      <w:r>
        <w:rPr>
          <w:rStyle w:val="FootnoteAnchor"/>
          <w:rtl w:val="true"/>
        </w:rPr>
        <w:footnoteReference w:id="212"/>
      </w:r>
      <w:r>
        <w:rPr>
          <w:rFonts w:ascii="IRNazanin" w:hAnsi="IRNazanin" w:eastAsia="IRNazanin"/>
          <w:color w:val="111111"/>
          <w:sz w:val="28"/>
          <w:sz w:val="28"/>
          <w:szCs w:val="28"/>
          <w:rtl w:val="true"/>
          <w:lang w:bidi="fa-IR"/>
        </w:rPr>
        <w:t>فلسفه امام این است که ظلم را دفع کند و حق مظلوم را بگیرد و حدود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چگونه می توانیم به امام اجازه دهیم که خودش ظالم و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فلسفه وجودی امام این است که دفع ظلم و اقامه حدود بکند؛ حال اگر خود امام اهل ستم و تجاوز باشد،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گویید معرفت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خير من اوضح هشاشة هذا المنطقا الإمام ابن حزم فبعد ان ذكر الأحاديث الدالة على السمع و الطاعة للأمير و إن جار؛ </w:t>
      </w:r>
      <w:r>
        <w:rPr>
          <w:rStyle w:val="FootnoteAnchor"/>
          <w:rtl w:val="true"/>
        </w:rPr>
        <w:footnoteReference w:id="213"/>
      </w:r>
      <w:r>
        <w:rPr>
          <w:rFonts w:ascii="IRNazanin" w:hAnsi="IRNazanin" w:eastAsia="IRNazanin"/>
          <w:color w:val="111111"/>
          <w:sz w:val="28"/>
          <w:sz w:val="28"/>
          <w:szCs w:val="28"/>
          <w:rtl w:val="true"/>
          <w:lang w:bidi="fa-IR"/>
        </w:rPr>
        <w:t>بهترين كسى که این مسئله را توضیح داده، ابن حزم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که بر اطاعت از امیر دلالت می کنند، اگرچه ظلم کند؛ دور از صحت و نادرست دانسته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گفتنی است که ابن حزم در رد این سنخ از روایات می 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هذا لا حجة لهم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أمره صلی الله علیه و آله و سلم بالصبر على أخذ المال و ضرب الظهر فإنما ذلك بلا شك إذا تولى الإمام ذلك بحق و هذا ما لا شك فيه أنه فرض علينا الصبر له و إن امتنع من ذلك بل من ضرب رقبته إن وجب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فهو فاسق عاص الله تعالى و إما إن كان ذلك بباطل فمعاذ الله أن يأمر رسول الله صلی الله علیه و آله و سلم بالصبر على ذلك برهان هذا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Style w:val="FootnoteAnchor"/>
          <w:rtl w:val="true"/>
        </w:rPr>
        <w:footnoteReference w:id="215"/>
      </w:r>
      <w:r>
        <w:rPr>
          <w:rFonts w:ascii="IRNazanin" w:hAnsi="IRNazanin" w:eastAsia="IRNazanin"/>
          <w:color w:val="111111"/>
          <w:sz w:val="28"/>
          <w:sz w:val="28"/>
          <w:szCs w:val="28"/>
          <w:rtl w:val="true"/>
          <w:lang w:bidi="fa-IR"/>
        </w:rPr>
        <w:t>و قد علمنا أن كلام رسول الله صلی الله علیه و آله و سلم لا يخالف كلام ربه تعالى 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16"/>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مِنْ عِنْدِ غَيْرِ اللَّهِ لَوَجَدُوا فِيهِ اخْتِلافاً كَثِيراً</w:t>
      </w:r>
      <w:r>
        <w:rPr>
          <w:rStyle w:val="FootnoteAnchor"/>
          <w:rtl w:val="true"/>
        </w:rPr>
        <w:footnoteReference w:id="217"/>
      </w:r>
      <w:r>
        <w:rPr>
          <w:rFonts w:ascii="IRNazanin" w:hAnsi="IRNazanin" w:eastAsia="IRNazanin"/>
          <w:color w:val="111111"/>
          <w:sz w:val="28"/>
          <w:sz w:val="28"/>
          <w:szCs w:val="28"/>
          <w:rtl w:val="true"/>
          <w:lang w:bidi="fa-IR"/>
        </w:rPr>
        <w:t xml:space="preserve">فصح أن كل ما قاله رسول الله صلی الله علیه و آله و سلم فهو و حي من عند الله عز و جل و لا اختلاف فيه و لا تعارض و لا تناقض فإذا كان هذا كذلك فيقين لا شك فيه يدري كل مسلم أن أخذ مال مسلم أو ذمي بغير حق و ضرب ظهره بغير حق إثم و عدوان و حرام قال رسول الله صلى الله عليه و آله و سلم إن دماءكم و أموالكم و أعراضكم حرام عليكم فإذ لا شك في هذا و لا اختلاف من أحد من المسلمين فالمسلم ماله للأخذ ظلما و ظهره للضرب ظلما و هو يقدر على الامتناع من ذلك بأي وجه أمكنه معاون لظالمه على الإثم و العدوان و هذا حرام بنص القرآن؛ </w:t>
      </w:r>
      <w:r>
        <w:rPr>
          <w:rStyle w:val="FootnoteAnchor"/>
          <w:rtl w:val="true"/>
        </w:rPr>
        <w:footnoteReference w:id="218"/>
      </w:r>
      <w:r>
        <w:rPr>
          <w:rFonts w:ascii="IRNazanin" w:hAnsi="IRNazanin" w:eastAsia="IRNazanin"/>
          <w:color w:val="111111"/>
          <w:sz w:val="28"/>
          <w:sz w:val="28"/>
          <w:szCs w:val="28"/>
          <w:rtl w:val="true"/>
          <w:lang w:bidi="fa-IR"/>
        </w:rPr>
        <w:t>این روایات حجت و دلیلی بر اطاعت از امیران ظالم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رسول خدا صلی الله علیه و آله و سلم فرمان داده است که ما باید در برابر گرفتن مال و ضرب و شتم حاکم صبر کنیم؛ بدون شک، این در صورتی است که حاکم به حق، متولی این امور شده باشد که در این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بدون شک صبر کردن بر ما واجب است و اگر کسی از این صبر امتناع ورزد، اگرچه حاکم بخواهد گردنش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واجب القتل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و گنهکار است؛ اما در صورتی که حاکم به ناحق و از روی باطل متولی این امور شده باشد، هرگز رسول خدا صلی الله علیه و آله و سلم به صبر در برابر چنین حاکمی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دلیل این مطلب، این فرمایش خداست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نیکی و تقوا همکاری کنید، و به گناه و تعدی هرگز كمك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دانیم که کلام رسول خدا صلی الله علیه و آله و سلم مخالف كلام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آورده است، چیزی جز وحی نیست که به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ناحیه غیر خدا بود، اختلافات فراوانی در آن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صحیح است که بگوییم تمام آن چه رسول خدا صلى الله عليه و آله و سلم بیان کرده، وحی الاهی است و هیچ اختلاف، تعارض و تناقضی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یقین، هر مسلمانی می داند که گرفتن مال مسلمان یا کافر ذمی به غیرحق و ضرب و شتم او گناه، ظلم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غلیه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اموال و آبروی شما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بین هیچ یک از مسلمانان شک و اختلافی نیست که گرفتن مال دیگران و ضرب و شتم آن ها، در صورتی که بتواند از این کار امتناع ورزد، مسلماً معاونت و همکاری با ظالم در گناه و ظلم به شمار می آید و این معاونت به نص قرآن حرام است</w:t>
      </w:r>
      <w:r>
        <w:rPr>
          <w:rFonts w:eastAsia="IRNazanin" w:cs="IRNazanin"/>
          <w:color w:val="111111"/>
          <w:sz w:val="28"/>
          <w:szCs w:val="28"/>
          <w:rtl w:val="true"/>
          <w:lang w:bidi="fa-IR"/>
        </w:rPr>
        <w:t xml:space="preserve">. </w:t>
      </w:r>
      <w:bookmarkStart w:id="214" w:name="pg9798_89634"/>
    </w:p>
    <w:p>
      <w:pPr>
        <w:pStyle w:val="BookText"/>
        <w:rPr/>
      </w:pPr>
      <w:bookmarkEnd w:id="214"/>
      <w:r>
        <w:rPr>
          <w:rFonts w:ascii="IRNazanin" w:hAnsi="IRNazanin" w:eastAsia="IRNazanin"/>
          <w:color w:val="111111"/>
          <w:sz w:val="28"/>
          <w:sz w:val="28"/>
          <w:szCs w:val="28"/>
          <w:rtl w:val="true"/>
          <w:lang w:bidi="fa-IR"/>
        </w:rPr>
        <w:t xml:space="preserve">این ها آثاری است از اهل سنت، در تفسیر واژه امام در حدیث </w:t>
      </w:r>
      <w:r>
        <w:rPr>
          <w:rFonts w:ascii="Amiri" w:hAnsi="Amiri" w:eastAsia="Amiri" w:cs="Amiri"/>
          <w:color w:val="111111"/>
          <w:sz w:val="28"/>
          <w:sz w:val="28"/>
          <w:szCs w:val="28"/>
          <w:rtl w:val="true"/>
          <w:lang w:bidi="ar-SA"/>
        </w:rPr>
        <w:t>مَنْ مَاتَ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نظر اکثر اهل سنت همین است و اینان روایت </w:t>
      </w:r>
      <w:r>
        <w:rPr>
          <w:rFonts w:ascii="Amiri" w:hAnsi="Amiri" w:eastAsia="Amiri" w:cs="Amiri"/>
          <w:color w:val="111111"/>
          <w:sz w:val="28"/>
          <w:sz w:val="28"/>
          <w:szCs w:val="28"/>
          <w:rtl w:val="true"/>
          <w:lang w:bidi="ar-SA"/>
        </w:rPr>
        <w:t>مَنْ مَاتَ</w:t>
      </w:r>
      <w:r>
        <w:rPr>
          <w:rFonts w:ascii="IRNazanin" w:hAnsi="IRNazanin" w:eastAsia="IRNazanin"/>
          <w:color w:val="111111"/>
          <w:sz w:val="28"/>
          <w:sz w:val="28"/>
          <w:szCs w:val="28"/>
          <w:rtl w:val="true"/>
          <w:lang w:bidi="fa-IR"/>
        </w:rPr>
        <w:t xml:space="preserve"> را نتوانستند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تیمیه است که سعی می کند به نحوی از پذیرش این حدیث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معاصران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Amiri" w:hAnsi="Amiri" w:eastAsia="Amiri" w:cs="Amiri"/>
          <w:color w:val="111111"/>
          <w:sz w:val="28"/>
          <w:sz w:val="28"/>
          <w:szCs w:val="28"/>
          <w:rtl w:val="true"/>
          <w:lang w:bidi="ar-SA"/>
        </w:rPr>
        <w:t>مَنْ مَاتَ</w:t>
      </w:r>
      <w:r>
        <w:rPr>
          <w:rFonts w:ascii="IRNazanin" w:hAnsi="IRNazanin" w:eastAsia="IRNazanin"/>
          <w:color w:val="111111"/>
          <w:sz w:val="28"/>
          <w:sz w:val="28"/>
          <w:szCs w:val="28"/>
          <w:rtl w:val="true"/>
          <w:lang w:bidi="fa-IR"/>
        </w:rPr>
        <w:t xml:space="preserve"> ساخته و پرداخته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دکتر علی شامی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 من مات هو حديث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ليصحوا به مذهبهم في الامامة</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که ما این شبهه را قبلاً پاسخ گفتیم و آن را رد کردیم</w:t>
      </w:r>
      <w:r>
        <w:rPr>
          <w:rFonts w:eastAsia="IRNazanin" w:cs="IRNazanin"/>
          <w:color w:val="111111"/>
          <w:sz w:val="28"/>
          <w:szCs w:val="28"/>
          <w:rtl w:val="true"/>
          <w:lang w:bidi="fa-IR"/>
        </w:rPr>
        <w:t>.</w:t>
      </w:r>
    </w:p>
    <w:p>
      <w:pPr>
        <w:pStyle w:val="Heading3"/>
        <w:numPr>
          <w:ilvl w:val="2"/>
          <w:numId w:val="1"/>
        </w:numPr>
        <w:rPr/>
      </w:pPr>
      <w:bookmarkStart w:id="215" w:name="__RefHeading___Toc9559789_2870459653"/>
      <w:bookmarkStart w:id="216" w:name="_Toc82"/>
      <w:bookmarkEnd w:id="215"/>
      <w:r>
        <w:rPr>
          <w:rtl w:val="true"/>
        </w:rPr>
        <w:t xml:space="preserve">تطبیق واژه </w:t>
      </w:r>
      <w:r>
        <w:rPr>
          <w:rtl w:val="true"/>
        </w:rPr>
        <w:t>«</w:t>
      </w:r>
      <w:r>
        <w:rPr>
          <w:rtl w:val="true"/>
        </w:rPr>
        <w:t>امام</w:t>
      </w:r>
      <w:r>
        <w:rPr>
          <w:rtl w:val="true"/>
        </w:rPr>
        <w:t xml:space="preserve">» </w:t>
      </w:r>
      <w:r>
        <w:rPr>
          <w:rtl w:val="true"/>
        </w:rPr>
        <w:t>در حدیث معرفت بر قرآن</w:t>
      </w:r>
      <w:bookmarkEnd w:id="216"/>
    </w:p>
    <w:p>
      <w:pPr>
        <w:pStyle w:val="BookText"/>
        <w:rPr/>
      </w:pPr>
      <w:r>
        <w:rPr>
          <w:rFonts w:ascii="IRNazanin" w:hAnsi="IRNazanin" w:eastAsia="IRNazanin"/>
          <w:color w:val="111111"/>
          <w:sz w:val="28"/>
          <w:sz w:val="28"/>
          <w:szCs w:val="28"/>
          <w:rtl w:val="true"/>
          <w:lang w:bidi="fa-IR"/>
        </w:rPr>
        <w:t xml:space="preserve">شایان ذکر است که برخی از جماعت اهل 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معرفت، بر قرآن تطبیق داده اند و گفته 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نظر برگرفته از همان دیدگاه خلیفه دوم باشد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عبارت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مَنْ مَاتَ وَ لَمْ یَعْرِفْ اَلْقُرْآنِ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این نتیجه رسیدند؟ پاسخ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شَيْءٍ اَحْصَيْنَاهُ فِي اِمامٍ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IRNazanin" w:hAnsi="IRNazanin" w:eastAsia="IRNazanin"/>
          <w:color w:val="111111"/>
          <w:sz w:val="28"/>
          <w:sz w:val="28"/>
          <w:szCs w:val="28"/>
          <w:rtl w:val="true"/>
          <w:lang w:bidi="fa-IR"/>
        </w:rPr>
        <w:t>این دلیلشان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یعنی قرآن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همدانی، با این دیدگاه به مناقشه عالمانه ای پرداخته 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شوشتری در احقاق الحق در رد این مطلب نکاتی را بیان کرده از جمله این که اگر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گاه ما از شما سؤال می کنیم که آیا منظورتان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سؤال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يعرف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 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در حالی که به الفاظ قرآن معرفت ندارد، بمیرد، آیا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الفاظ کل قرآن است یا الفاظ بعض قرآن؟ اگر منظور شما، الفاظ کل قرآن باشد، این را احدی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ادعا نکرده است که اگر فردی کل قرآن را بلد نباشد و بمیرد، به مرگ جاهلیت مرده است؛ و اگر منظور شما الفاظ، بعضی از قرآن باشد، این را هم کسی نگفته است، حتی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حنفیه که امروزه اکثریت را تشکیل می دهند، می گویند که اصلاً قرائت حمد در نماز واجب نیست، حتی قرائت ترجمه آیه ای از قرآن و به هر زبانی، فارسی یا ترکی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تکبیرة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گفتن </w:t>
      </w:r>
      <w:r>
        <w:rPr>
          <w:rFonts w:ascii="Amiri" w:hAnsi="Amiri" w:eastAsia="Amiri" w:cs="Amiri"/>
          <w:color w:val="111111"/>
          <w:sz w:val="28"/>
          <w:sz w:val="28"/>
          <w:szCs w:val="28"/>
          <w:rtl w:val="true"/>
          <w:lang w:bidi="ar-SA"/>
        </w:rPr>
        <w:t>مُدّهامَّتان</w:t>
      </w:r>
      <w:r>
        <w:rPr>
          <w:rFonts w:ascii="IRNazanin" w:hAnsi="IRNazanin" w:eastAsia="IRNazanin"/>
          <w:color w:val="111111"/>
          <w:sz w:val="28"/>
          <w:sz w:val="28"/>
          <w:szCs w:val="28"/>
          <w:rtl w:val="true"/>
          <w:lang w:bidi="fa-IR"/>
        </w:rPr>
        <w:t>، می توانی به رکوع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شما حتی اعتراف ندارید که دانستن بعض الفاظ قرآن واجب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مراد، بعض الفاظ باشد که خود شما به آن ملتزم نیستید؛ و اگر مراد شما، معانی قرآن باشد، یعنی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يَعْرِفْ مَعَانِی اَلْقُرْآنُ، مات ميتةٌ جاهِليَّة</w:t>
      </w:r>
      <w:r>
        <w:rPr>
          <w:rFonts w:ascii="IRNazanin" w:hAnsi="IRNazanin" w:eastAsia="IRNazanin"/>
          <w:color w:val="111111"/>
          <w:sz w:val="28"/>
          <w:sz w:val="28"/>
          <w:szCs w:val="28"/>
          <w:rtl w:val="true"/>
          <w:lang w:bidi="fa-IR"/>
        </w:rPr>
        <w:t>؛ در این صورت، آیا معانی کل قرآن منظور است یا معانی بعض؟ اگر معانی کل قرآن مراد باشد، خواهیم گفت که این امر، برای احدی جز معصوم علیهم السلام میسر نیست؛ زیرا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لِهذَا الْقُرْآنِ بَطنٌ وَ لِبَطْنِهِ بطنٌ إلی</w:t>
      </w:r>
      <w:bookmarkStart w:id="217" w:name="pg9798_89636"/>
    </w:p>
    <w:p>
      <w:pPr>
        <w:pStyle w:val="BookText"/>
        <w:rPr/>
      </w:pPr>
      <w:bookmarkEnd w:id="217"/>
      <w:r>
        <w:rPr>
          <w:rFonts w:ascii="Amiri" w:hAnsi="Amiri" w:eastAsia="Amiri" w:cs="Amiri"/>
          <w:color w:val="111111"/>
          <w:sz w:val="28"/>
          <w:sz w:val="28"/>
          <w:szCs w:val="28"/>
          <w:rtl w:val="true"/>
          <w:lang w:bidi="ar-SA"/>
        </w:rPr>
        <w:t>سَبعَةِ أبطُن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البته سبعين هم گفته اند و سبعین هم که باشد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منظور، کل معانی قرآن باشد، برای غیر معصوم علیهم السلام میسور نیست و اگر منظور بعض از معانی قرآن باشد، سؤال این است که آیا بعض معیّن منظور است یا بعض غیر معیّن؟ بعض معیّن کدام است؟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بعض معیّن است را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اگر فردی بعض از معانی معیّن قرآن را بلد نباشد و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بعض غیر معیّن است، این اصلاً معنا ندارد که بگوییم اگر کسی بمیرد و بعض غیر معیّن از معانی آیاتش را بلد نباشد،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همدانی این نکته را نیز اضافه می کند که علاوه بر این اشکالات،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مراد، شناخت امامت است و کسی منظور است که رهبر، پیشوا و امام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فقط با امام و رهبری و جانشینی پیامبر صلی الله علیه و آله و سلم انطباق دارد</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218" w:name="__RefHeading___Toc9559791_2870459653"/>
      <w:bookmarkStart w:id="219" w:name="_Toc83"/>
      <w:bookmarkEnd w:id="218"/>
      <w:r>
        <w:rPr>
          <w:rtl w:val="true"/>
        </w:rPr>
        <w:t>تناقض گویی اهل سنت درباره حدیث معرفت</w:t>
      </w:r>
      <w:bookmarkEnd w:id="2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اهل سنت در مورد حدیث معرفت، دچار تناقض گویی شده اند و مرحوم شهید نور الله تستری در احقاق الحق </w:t>
      </w:r>
      <w:r>
        <w:rPr>
          <w:rStyle w:val="FootnoteAnchor"/>
          <w:rtl w:val="true"/>
        </w:rPr>
        <w:footnoteReference w:id="223"/>
      </w:r>
      <w:r>
        <w:rPr>
          <w:rFonts w:ascii="IRNazanin" w:hAnsi="IRNazanin" w:eastAsia="IRNazanin"/>
          <w:color w:val="111111"/>
          <w:sz w:val="28"/>
          <w:sz w:val="28"/>
          <w:szCs w:val="28"/>
          <w:rtl w:val="true"/>
          <w:lang w:bidi="fa-IR"/>
        </w:rPr>
        <w:t xml:space="preserve">به تفصیل در این </w:t>
      </w:r>
    </w:p>
    <w:p>
      <w:pPr>
        <w:pStyle w:val="BookText"/>
        <w:rPr/>
      </w:pPr>
      <w:r>
        <w:rPr>
          <w:rFonts w:ascii="IRNazanin" w:hAnsi="IRNazanin" w:eastAsia="IRNazanin"/>
          <w:color w:val="111111"/>
          <w:sz w:val="28"/>
          <w:sz w:val="28"/>
          <w:szCs w:val="28"/>
          <w:rtl w:val="true"/>
          <w:lang w:bidi="fa-IR"/>
        </w:rPr>
        <w:t>زمینه بحث می کند و توجیه اهل سنت را در مورد این حدیث، مورد تحلیل و نقد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معنای امامت، این بحث را مطرح می کند که امامت به چه معنا است؟ آیا امامت از نظر اهل سنت از اصول دین است، یا از فروع دین؟ اهل سنت بسیار تلاش دارند که بگویند امامت از فروع در واقع، و مانند یکی از احکام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امامت از فروع دین و مثل یکی از احکام است، این سؤال پیش می آید که چرا می گویید اگر کسی امامت فلانی را قبول نداشته باشد، باید کشته بشود؟ و چرا می گویید کسی که امامت را قبول نداشته باشد، اعمال او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يرفع له عمل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قبول نداشته باشد، بلکه همین که علی علیه السلام را بر فلانی و فلانی برتری دهد، اعمال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سنن ابی داوود را در این زمینه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می شود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أحق به امامت است، اصلاً هیچ عملی از او قبول نمی شود؛ </w:t>
      </w:r>
      <w:r>
        <w:rPr>
          <w:rStyle w:val="FootnoteAnchor"/>
          <w:rtl w:val="true"/>
        </w:rPr>
        <w:footnoteReference w:id="224"/>
      </w:r>
      <w:r>
        <w:rPr>
          <w:rFonts w:ascii="IRNazanin" w:hAnsi="IRNazanin" w:eastAsia="IRNazanin"/>
          <w:color w:val="111111"/>
          <w:sz w:val="28"/>
          <w:sz w:val="28"/>
          <w:szCs w:val="28"/>
          <w:rtl w:val="true"/>
          <w:lang w:bidi="fa-IR"/>
        </w:rPr>
        <w:t>در حالی که اگر امامت مسئله ای فرعی مثل سایر فروع باشد، ادعای یاد شده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نکته دیگری متعرض می شود، </w:t>
      </w:r>
    </w:p>
    <w:p>
      <w:pPr>
        <w:pStyle w:val="BookText"/>
        <w:rPr/>
      </w:pPr>
      <w:r>
        <w:rPr>
          <w:rFonts w:ascii="IRNazanin" w:hAnsi="IRNazanin" w:eastAsia="IRNazanin"/>
          <w:color w:val="111111"/>
          <w:sz w:val="28"/>
          <w:sz w:val="28"/>
          <w:szCs w:val="28"/>
          <w:rtl w:val="true"/>
          <w:lang w:bidi="fa-IR"/>
        </w:rPr>
        <w:t>مبنی بر این که اگر یک فقیه، فلان عمل را واجب بداند، اما فقیه دیگر بگوید که نه، آن عمل دیگر واجب است؛ در این صورت، عمل او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يرفع له عمل الى السماء</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ریشه این نکته، به کتاب حكمة الهیه آقا رضا همدانی، صاحب مصباح الفقیه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روایت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اهل سنت را به عکس العمل وادار کرده است و در این بین، بعضی ها ساکت ماندند و سخنی نمی گویند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چند روایت در منابع روایی وجود دارند که اهل سنت را به چالش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حدیث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شناخته شده ای است که مورد پذیریش بسیاری از جماعت اهل سنت است و چون از مسلمات در بین شیعه است، آن ها خیلی در مورد آن مانور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اهل سنت این است که شما این روایت را خودتان نقل می کنید؛ با وجود این، در عدم پذیرش امام چه توجیهی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احمد بن حنبل را دانستید و دیدید که او روایت را قبول دارد؛ اما بر خلفا و حکام تطبیق می دهد و گروهی از اهل سنت نیز بر این باورند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ها نیز می گویند منظور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پایه مطالب پیش گفته، مشخص شد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یک سو، تنها بر شخص زنده قابل انطباق است و بدین رو، تطبیق آن بر مواردی همچون قرآن و پیامبر صلی الله علیه و آله و سلم از سوی گروهی از اهل سنت، بی اساس و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مصداق حقیقی این واژه، تنها ائمه معصوم علیهم السلام هستند و بر خلفای غاصب و حکام ستمگر معرفی شده از سوی اهل سنت، صدق نمی کند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9798_89641"/>
      <w:bookmarkStart w:id="221" w:name="pg9798_89641"/>
      <w:bookmarkEnd w:id="221"/>
    </w:p>
    <w:p>
      <w:pPr>
        <w:pStyle w:val="Heading2"/>
        <w:numPr>
          <w:ilvl w:val="1"/>
          <w:numId w:val="1"/>
        </w:numPr>
        <w:rPr/>
      </w:pPr>
      <w:bookmarkStart w:id="222" w:name="pg9798_89641"/>
      <w:bookmarkStart w:id="223" w:name="__RefHeading___Toc9559793_2870459653"/>
      <w:bookmarkStart w:id="224" w:name="_Toc84"/>
      <w:bookmarkEnd w:id="222"/>
      <w:bookmarkEnd w:id="223"/>
      <w:r>
        <w:rPr>
          <w:rtl w:val="true"/>
        </w:rPr>
        <w:t>جلسه هفتم</w:t>
      </w:r>
      <w:bookmarkEnd w:id="224"/>
    </w:p>
    <w:p>
      <w:pPr>
        <w:pStyle w:val="Heading3"/>
        <w:numPr>
          <w:ilvl w:val="2"/>
          <w:numId w:val="1"/>
        </w:numPr>
        <w:rPr/>
      </w:pPr>
      <w:bookmarkStart w:id="225" w:name="__RefHeading___Toc9559795_2870459653"/>
      <w:bookmarkStart w:id="226" w:name="_Toc85"/>
      <w:bookmarkEnd w:id="225"/>
      <w:r>
        <w:rPr>
          <w:rtl w:val="true"/>
        </w:rPr>
        <w:t>حدیث معرفت در کتاب وسائل الشیعه</w:t>
      </w:r>
      <w:bookmarkEnd w:id="226"/>
    </w:p>
    <w:p>
      <w:pPr>
        <w:pStyle w:val="Heading4"/>
        <w:numPr>
          <w:ilvl w:val="3"/>
          <w:numId w:val="1"/>
        </w:numPr>
        <w:rPr/>
      </w:pPr>
      <w:bookmarkStart w:id="227" w:name="__RefHeading___Toc9559797_2870459653"/>
      <w:bookmarkStart w:id="228" w:name="_Toc86"/>
      <w:bookmarkEnd w:id="227"/>
      <w:r>
        <w:rPr>
          <w:rtl w:val="true"/>
        </w:rPr>
        <w:t>اشاره</w:t>
      </w:r>
      <w:bookmarkEnd w:id="2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حر عاملی در کتاب شریف وسائل الشیعه، </w:t>
      </w:r>
      <w:r>
        <w:rPr>
          <w:rStyle w:val="FootnoteAnchor"/>
          <w:rtl w:val="true"/>
        </w:rPr>
        <w:footnoteReference w:id="227"/>
      </w:r>
      <w:r>
        <w:rPr>
          <w:rFonts w:ascii="IRNazanin" w:hAnsi="IRNazanin" w:eastAsia="IRNazanin"/>
          <w:color w:val="111111"/>
          <w:sz w:val="28"/>
          <w:sz w:val="28"/>
          <w:szCs w:val="28"/>
          <w:rtl w:val="true"/>
          <w:lang w:bidi="fa-IR"/>
        </w:rPr>
        <w:t xml:space="preserve">حدیث معرفت را از اعلام الوری مرحوم طبرسی </w:t>
      </w:r>
      <w:r>
        <w:rPr>
          <w:rStyle w:val="FootnoteAnchor"/>
          <w:rtl w:val="true"/>
        </w:rPr>
        <w:footnoteReference w:id="228"/>
      </w:r>
      <w:r>
        <w:rPr>
          <w:rFonts w:ascii="IRNazanin" w:hAnsi="IRNazanin" w:eastAsia="IRNazanin"/>
          <w:color w:val="111111"/>
          <w:sz w:val="28"/>
          <w:sz w:val="28"/>
          <w:szCs w:val="28"/>
          <w:rtl w:val="true"/>
          <w:lang w:bidi="fa-IR"/>
        </w:rPr>
        <w:t>نقل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اربلی هم این روایت را در کتاب کشف الغمة از اعلام الوری نقل می کند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پس مدرک اصلی </w:t>
      </w:r>
    </w:p>
    <w:p>
      <w:pPr>
        <w:pStyle w:val="BookText"/>
        <w:rPr/>
      </w:pPr>
      <w:r>
        <w:rPr>
          <w:rFonts w:ascii="IRNazanin" w:hAnsi="IRNazanin" w:eastAsia="IRNazanin"/>
          <w:color w:val="111111"/>
          <w:sz w:val="28"/>
          <w:sz w:val="28"/>
          <w:szCs w:val="28"/>
          <w:rtl w:val="true"/>
          <w:lang w:bidi="fa-IR"/>
        </w:rPr>
        <w:t>این روایت، کتاب اعلام الوری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بَابَوَيْهِ عَنْ مُحَمَّدِ بْنِ إِبْرَاهِيمَ بْنِ إِسْحَاقَ الطَّالَقَانِيِّ عَنْ أَبِي عَلِىٍّ مُحَمَّدِ بْنِ هَمَّامٍ عَنْ مُحَمَّدِ بْنِ عُثْمَانَ الْعَمْرِيِّ عَنْ أَبِيهِ عَنْ أَبِي مُحَمَّدٍ الْحَسَنِ بْنِ عَلِیٍّ عَلَيهِ السَّلَامُ فِي الْخَبَرِ الَّذِي رُوِيَ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 لِلَّهِ عَلَى خَلْقِهِ وَ أَنَّ مَنْ مَاتَ وَ 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ابْنَ رَسُولِ اللَّهِ فَمَنِ الْحُجَّةُ وَ الْإِمَامُ بَعْدَكَ فَقَالَ ابْنِي مُحَمَّدٌ هُوَ الْإِمَامُ وَ الْحُجَّةُ بَعْدِي فَمَنْ مَاتَ وَ لَمْ يَعْرِفْهُ مَاتَ مِيتَةً جَاهِلِيَّة</w:t>
      </w:r>
      <w:r>
        <w:rPr>
          <w:rFonts w:ascii="IRNazanin" w:hAnsi="IRNazanin" w:eastAsia="IRNazanin"/>
          <w:color w:val="111111"/>
          <w:sz w:val="28"/>
          <w:sz w:val="28"/>
          <w:szCs w:val="28"/>
          <w:rtl w:val="true"/>
          <w:lang w:bidi="fa-IR"/>
        </w:rPr>
        <w:t>؛ محمد بن عثمان بن سعيد عمری، از پدرش نقل می کند که از امام حسن عسکری علیه السلام درباره این روایت که از پدرانش نقل شده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هیچ گاه از حجت خدا برای خلق، خالی نخواهد ماند و اگر کسی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همان طور که روز، حق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بمیرد و او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bookmarkStart w:id="229" w:name="pg9798_89643"/>
    </w:p>
    <w:p>
      <w:pPr>
        <w:pStyle w:val="BookText"/>
        <w:rPr/>
      </w:pPr>
      <w:bookmarkEnd w:id="229"/>
      <w:r>
        <w:rPr>
          <w:rFonts w:ascii="IRNazanin" w:hAnsi="IRNazanin" w:eastAsia="IRNazanin"/>
          <w:color w:val="111111"/>
          <w:sz w:val="28"/>
          <w:sz w:val="28"/>
          <w:szCs w:val="28"/>
          <w:rtl w:val="true"/>
          <w:lang w:bidi="fa-IR"/>
        </w:rPr>
        <w:t>مجلسی در بحار الانوار بابی دارد که در آن از اکثر ائمه علیهم السلام این روایت را نقل کرده است</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230" w:name="__RefHeading___Toc9559799_2870459653"/>
      <w:bookmarkStart w:id="231" w:name="_Toc87"/>
      <w:bookmarkEnd w:id="230"/>
      <w:r>
        <w:rPr>
          <w:rtl w:val="true"/>
        </w:rPr>
        <w:t>بررسی سندی</w:t>
      </w:r>
      <w:bookmarkEnd w:id="231"/>
    </w:p>
    <w:p>
      <w:pPr>
        <w:pStyle w:val="BookText"/>
        <w:rPr/>
      </w:pPr>
      <w:r>
        <w:rPr>
          <w:rFonts w:ascii="Amiri" w:hAnsi="Amiri" w:eastAsia="Amiri" w:cs="Amiri"/>
          <w:color w:val="111111"/>
          <w:sz w:val="28"/>
          <w:sz w:val="28"/>
          <w:szCs w:val="28"/>
          <w:rtl w:val="true"/>
          <w:lang w:bidi="ar-SA"/>
        </w:rPr>
        <w:t>سند روایت به این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ابْنِ بَابَوَيْهِ عَنْ مُحَمَّدِ بْنِ إِبْرَاهِيمَ بنِ إِسْحَاقَ الطَّالَقَانِیِّ عَنْ أَبِي عَلِيٍّ مُحَمَّدِ بْنِ هَمَّامٍ عَنْ مُحَمَّدِ بْنِ عُثْمَانَ الْعَمْرِيّ عَنْ أَبِيهِ عَنْ أَبِي مُحَمَّدٍ الْحَسَنِ بْنِ عَلِيٍّ عَلَيهِ السَّلَامُ فِي الْخَبَرِ الَّذِي رُوِيَ عَنْ آبَائِهِ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559801_2870459653"/>
      <w:bookmarkStart w:id="233" w:name="_Toc88"/>
      <w:bookmarkEnd w:id="232"/>
      <w:r>
        <w:rPr>
          <w:rtl w:val="true"/>
        </w:rPr>
        <w:t>محمد بن ابراهیم بن اسحاق طالقانی</w:t>
      </w:r>
      <w:bookmarkEnd w:id="2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در معجم رجال الحدیث </w:t>
      </w:r>
      <w:r>
        <w:rPr>
          <w:rStyle w:val="FootnoteAnchor"/>
          <w:rtl w:val="true"/>
        </w:rPr>
        <w:footnoteReference w:id="233"/>
      </w:r>
      <w:r>
        <w:rPr>
          <w:rFonts w:ascii="IRNazanin" w:hAnsi="IRNazanin" w:eastAsia="IRNazanin"/>
          <w:color w:val="111111"/>
          <w:sz w:val="28"/>
          <w:sz w:val="28"/>
          <w:szCs w:val="28"/>
          <w:rtl w:val="true"/>
          <w:lang w:bidi="fa-IR"/>
        </w:rPr>
        <w:t>روایتی از ایشان نقل می کند که از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ایشان از حسین بن روح </w:t>
      </w:r>
      <w:r>
        <w:rPr>
          <w:rStyle w:val="FootnoteAnchor"/>
          <w:rtl w:val="true"/>
        </w:rPr>
        <w:footnoteReference w:id="234"/>
      </w:r>
      <w:r>
        <w:rPr>
          <w:rFonts w:ascii="IRNazanin" w:hAnsi="IRNazanin" w:eastAsia="IRNazanin"/>
          <w:color w:val="111111"/>
          <w:sz w:val="28"/>
          <w:sz w:val="28"/>
          <w:szCs w:val="28"/>
          <w:rtl w:val="true"/>
          <w:lang w:bidi="fa-IR"/>
        </w:rPr>
        <w:t>در مورد امام حسین علیه السلام سؤال می کند که مگرآن حضرت ولی خدا نیست؟ حسین بن روح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یزید دشمن خدا نیست؟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 رواست که خداوند دشمن خود، یزید را، بر ولیّ خود، امام حسین علیه السلام چیره و مسلط کند تا یزید آن حضرت را شهید کند؟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حسین بن روح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مقدرات الاهی و از لطف خداوند به بندگان و حکمت اوست که انبیا علیهم السلام را به رغم برخورداری از قدرت و معجزات، در حالتی غالب و قاهر و در حالتی دیگر، مغلوب و مقهور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در تمام حالات غالب و قاهر بودند و هیچ گاه مورد ابتلا و امتحان الاهی قرار نمی گرفتند، مردم گمان می کردند که آن ها خدا هستند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آقای خویی بدون این که به سند این روایت اشاره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شیعه بودن و حسن عقیده طالقانی دلالت دارد؛ اما وثاقتش ثابت نیست و ما نمی توانیم ایشان را توثیق 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 هذه الرواية دلالة واضحة على تشيع محمد بن إبراهيم و حسن عقيدته و أما وثاقته فهي لم تثبت، و ليس في ترضي الصدوق رحمة الله عليه دلالة على الحسن فضلا عن الوثاقة؛ </w:t>
      </w:r>
      <w:r>
        <w:rPr>
          <w:rStyle w:val="FootnoteAnchor"/>
          <w:rtl w:val="true"/>
        </w:rPr>
        <w:footnoteReference w:id="237"/>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 تشیع محمد بن ابراهیم و حسن عقیده او دلالت روشنی است؛ اما وثاقت او ثابت نیست و ترضی مرحوم صدوق نسبت به او، بر حسن حالش دلالتی ندارد، چه رسد بر وثاقتش</w:t>
      </w:r>
      <w:r>
        <w:rPr>
          <w:rFonts w:eastAsia="IRNazanin" w:cs="IRNazanin"/>
          <w:color w:val="111111"/>
          <w:sz w:val="28"/>
          <w:szCs w:val="28"/>
          <w:rtl w:val="true"/>
          <w:lang w:bidi="fa-IR"/>
        </w:rPr>
        <w:t xml:space="preserve">. </w:t>
      </w:r>
      <w:bookmarkStart w:id="234" w:name="pg9798_89645"/>
    </w:p>
    <w:p>
      <w:pPr>
        <w:pStyle w:val="Heading3"/>
        <w:numPr>
          <w:ilvl w:val="2"/>
          <w:numId w:val="1"/>
        </w:numPr>
        <w:rPr/>
      </w:pPr>
      <w:bookmarkStart w:id="235" w:name="__RefHeading___Toc9559803_2870459653"/>
      <w:bookmarkStart w:id="236" w:name="_Toc89"/>
      <w:bookmarkEnd w:id="234"/>
      <w:bookmarkEnd w:id="235"/>
      <w:r>
        <w:rPr>
          <w:rtl w:val="true"/>
        </w:rPr>
        <w:t>حدیث معرفت در کتاب مستدرک</w:t>
      </w:r>
      <w:bookmarkEnd w:id="236"/>
    </w:p>
    <w:p>
      <w:pPr>
        <w:pStyle w:val="Heading4"/>
        <w:numPr>
          <w:ilvl w:val="3"/>
          <w:numId w:val="1"/>
        </w:numPr>
        <w:rPr/>
      </w:pPr>
      <w:bookmarkStart w:id="237" w:name="__RefHeading___Toc9559805_2870459653"/>
      <w:bookmarkStart w:id="238" w:name="_Toc90"/>
      <w:bookmarkEnd w:id="237"/>
      <w:r>
        <w:rPr>
          <w:rtl w:val="true"/>
        </w:rPr>
        <w:t>روایت اول</w:t>
      </w:r>
      <w:bookmarkEnd w:id="238"/>
    </w:p>
    <w:p>
      <w:pPr>
        <w:pStyle w:val="Heading5"/>
        <w:numPr>
          <w:ilvl w:val="4"/>
          <w:numId w:val="1"/>
        </w:numPr>
        <w:rPr/>
      </w:pPr>
      <w:bookmarkStart w:id="239" w:name="__RefHeading___Toc9559807_2870459653"/>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در کتاب مستدرک مرحوم نوری چند روایت ذکر شده است که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اولین روایت را از کتاب جعفر بن محمد بن شریح حضرمی در بابی با این عنوان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يثبت به الکفر و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به این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عَنْ أَبِي الصَّبَاحِ عَنْ بَشِيرٍ الدَّهَانِ عَنْ أَبِي عَبْدِ اللَّهِ عَلَيهِ السَّلَامُ أَنَّهُ قَالَ في حَدِيثٍ وَ قَدْ قَالَ رَسُولُ اللَّهِ صَلَی اللهُ وعَلَیه ِوَ آلِه وَ سَلَّم مَنْ مَاتَ وَ لَيْسَ عَلَيْهِ إِمَامٌ فَمِيتَتُهُ مِيتَةٌ جَاهِلِيَّة</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کسی که بمیرد و برای امامی نباشد، مرگ او، مرگ جاهلیت است</w:t>
      </w:r>
      <w:r>
        <w:rPr>
          <w:rFonts w:eastAsia="IRNazanin" w:cs="IRNazanin"/>
          <w:color w:val="111111"/>
          <w:sz w:val="28"/>
          <w:szCs w:val="28"/>
          <w:rtl w:val="true"/>
          <w:lang w:bidi="fa-IR"/>
        </w:rPr>
        <w:t>.</w:t>
      </w:r>
    </w:p>
    <w:p>
      <w:pPr>
        <w:pStyle w:val="Heading5"/>
        <w:numPr>
          <w:ilvl w:val="4"/>
          <w:numId w:val="1"/>
        </w:numPr>
        <w:rPr/>
      </w:pPr>
      <w:bookmarkStart w:id="241" w:name="__RefHeading___Toc9559809_2870459653"/>
      <w:bookmarkStart w:id="242" w:name="_Toc92"/>
      <w:bookmarkEnd w:id="241"/>
      <w:r>
        <w:rPr>
          <w:rtl w:val="true"/>
        </w:rPr>
        <w:t>بررسی روایت</w:t>
      </w:r>
      <w:bookmarkEnd w:id="242"/>
    </w:p>
    <w:p>
      <w:pPr>
        <w:pStyle w:val="Heading4"/>
        <w:numPr>
          <w:ilvl w:val="3"/>
          <w:numId w:val="1"/>
        </w:numPr>
        <w:rPr/>
      </w:pPr>
      <w:bookmarkStart w:id="243" w:name="__RefHeading___Toc9559811_2870459653"/>
      <w:bookmarkStart w:id="244" w:name="_Toc93"/>
      <w:bookmarkEnd w:id="243"/>
      <w:r>
        <w:rPr>
          <w:rtl w:val="true"/>
        </w:rPr>
        <w:t>اشاره</w:t>
      </w:r>
      <w:bookmarkEnd w:id="2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روایاتی که به حدیث معرفت ناظر هستند، این نکته مشخص می شود که معمولاً اهل بیت علیهم السلام این حدیث را از پیامبر صلى الله عليه و آله و سلم نقل کرده اند که در این جا نیز امام صادق علیه السلام این حدیث را از آن رسول گرامی صلی الله علیه و آله و سلم نقل می کند</w:t>
      </w:r>
      <w:r>
        <w:rPr>
          <w:rFonts w:eastAsia="IRNazanin" w:cs="IRNazanin"/>
          <w:color w:val="111111"/>
          <w:sz w:val="28"/>
          <w:szCs w:val="28"/>
          <w:rtl w:val="true"/>
          <w:lang w:bidi="fa-IR"/>
        </w:rPr>
        <w:t xml:space="preserve">. </w:t>
      </w:r>
      <w:bookmarkStart w:id="245" w:name="pg9798_89646"/>
    </w:p>
    <w:p>
      <w:pPr>
        <w:pStyle w:val="Heading4"/>
        <w:numPr>
          <w:ilvl w:val="3"/>
          <w:numId w:val="1"/>
        </w:numPr>
        <w:rPr/>
      </w:pPr>
      <w:bookmarkStart w:id="246" w:name="__RefHeading___Toc9559813_2870459653"/>
      <w:bookmarkStart w:id="247" w:name="_Toc94"/>
      <w:bookmarkEnd w:id="245"/>
      <w:bookmarkEnd w:id="246"/>
      <w:r>
        <w:rPr>
          <w:rtl w:val="true"/>
        </w:rPr>
        <w:t>روایت دوم</w:t>
      </w:r>
      <w:bookmarkEnd w:id="247"/>
    </w:p>
    <w:p>
      <w:pPr>
        <w:pStyle w:val="BookText"/>
        <w:rPr/>
      </w:pPr>
      <w:r>
        <w:rPr>
          <w:rFonts w:ascii="IRNazanin" w:hAnsi="IRNazanin" w:eastAsia="IRNazanin"/>
          <w:color w:val="111111"/>
          <w:sz w:val="28"/>
          <w:sz w:val="28"/>
          <w:szCs w:val="28"/>
          <w:rtl w:val="true"/>
          <w:lang w:bidi="fa-IR"/>
        </w:rPr>
        <w:t xml:space="preserve">مرحوم نوری در مستدرک روایت دوم را از اختصاص شیخ مفید </w:t>
      </w:r>
      <w:r>
        <w:rPr>
          <w:rStyle w:val="FootnoteAnchor"/>
          <w:rtl w:val="true"/>
        </w:rPr>
        <w:footnoteReference w:id="239"/>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الشَّيْحُ المُفِيدُ فى الإِخْتِصَاصِ، عَنْ عُمَرَ بْنِ يَزِيدَ عَن أَبي الحَسَنِ الْأَوَّلِ </w:t>
      </w:r>
      <w:r>
        <w:rPr>
          <w:rStyle w:val="FootnoteAnchor"/>
          <w:rtl w:val="true"/>
        </w:rPr>
        <w:footnoteReference w:id="240"/>
      </w:r>
      <w:r>
        <w:rPr>
          <w:rFonts w:ascii="Amiri" w:hAnsi="Amiri" w:eastAsia="Amiri" w:cs="Amiri"/>
          <w:color w:val="111111"/>
          <w:sz w:val="28"/>
          <w:sz w:val="28"/>
          <w:szCs w:val="28"/>
          <w:rtl w:val="true"/>
          <w:lang w:bidi="ar-SA"/>
        </w:rPr>
        <w:t>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إِمَامٍ مَاتَ مِيتَةٌ جَاهِلِيَّةٌ إِمَامٍ حَيٍّ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أَبَاكَ يَذْكُرُ هَذَا يَعْنِي إِمَامًا حَيّاً فَقَالَ قَدْ وَ اللَّهِ قَالَ ذَلِكَ رَسُولُ اللَّهِ صَلَی اللهُ عَلَیه ِوَ آلِه وَ سَلَّم قَالَ وَ قَالَ رَسُولُ اللَّهِ صَلَی اللهُ عَلَیه ِوَ آلِه وَ سَلَّم مَنْ مَاتَ وَ لَيْسَ لَهُ إِمَامٌ يَسْمَعُ لَهُ وَ يُطِيعُ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امام بمیرد، به مرگ جاهلیت مرده است؛ امام زنده ای 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به این نحو که شما فرمودید، نشنیده بودم؛ امام زنده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پیامبر صلی الله علیه و آله و سلم این 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در </w:t>
      </w:r>
    </w:p>
    <w:p>
      <w:pPr>
        <w:pStyle w:val="BookText"/>
        <w:rPr/>
      </w:pPr>
      <w:r>
        <w:rPr>
          <w:rFonts w:ascii="IRNazanin" w:hAnsi="IRNazanin" w:eastAsia="IRNazanin"/>
          <w:color w:val="111111"/>
          <w:sz w:val="28"/>
          <w:sz w:val="28"/>
          <w:szCs w:val="28"/>
          <w:rtl w:val="true"/>
          <w:lang w:bidi="fa-IR"/>
        </w:rPr>
        <w:t>حالی که امامی نداشته باشد که نسبت به او گوش شنوا داشته باشد و از او پیروی کند،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فرمودید، مرحوم نوری روایت را از اختصاص شیخ مفید نقل می کند که ما افزون بر خود این کتاب، در سند این روایت تأمل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این جا وجود دارد، این است که روایت را شیخ مفید از عمر بن یزید و او از امام کاظم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رحلت شیخ مفید در اوایل قرن پنجم هجری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تقریباً اواخر قرن دوم،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عمر بن یزید چقدر باید عمرش طولانی باشد که شیخ مفید بتواند از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ایشان نمی تواند بی واسطه از این راوی، روایت نقل کند و بدین رو، به یقین می توان گفت که در طریق روایت، افرادی بوده اند که حذف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در مورد عمر بن یزید هم بگوییم هیچ مشکلی ندارد؛ طریق مرحوم شیخ مفید به او جای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 هشت نفر از روایان هستند که به آن ها اشاره ای نشده است؛ البته ما متن و محتوای این روایت را برهم نمی زنیم و به نظر ما این روایت متواتر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توجهی در روایت است که در جای دیگر شاید موجود نباشد و آن این که در این روایت امام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أَمَامَ حیى يَعْرِفُهُ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هر دوره ای باید امام زنده ای باشد که ما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است که باید بیش تر به آن پرداخت</w:t>
      </w:r>
      <w:r>
        <w:rPr>
          <w:rFonts w:eastAsia="IRNazanin" w:cs="IRNazanin"/>
          <w:color w:val="111111"/>
          <w:sz w:val="28"/>
          <w:szCs w:val="28"/>
          <w:rtl w:val="true"/>
          <w:lang w:bidi="fa-IR"/>
        </w:rPr>
        <w:t xml:space="preserve">. </w:t>
      </w:r>
      <w:bookmarkStart w:id="248" w:name="pg9798_89648"/>
    </w:p>
    <w:p>
      <w:pPr>
        <w:pStyle w:val="Heading4"/>
        <w:numPr>
          <w:ilvl w:val="3"/>
          <w:numId w:val="1"/>
        </w:numPr>
        <w:rPr/>
      </w:pPr>
      <w:bookmarkStart w:id="249" w:name="__RefHeading___Toc9559815_2870459653"/>
      <w:bookmarkStart w:id="250" w:name="_Toc95"/>
      <w:bookmarkEnd w:id="248"/>
      <w:bookmarkEnd w:id="249"/>
      <w:r>
        <w:rPr>
          <w:rtl w:val="true"/>
        </w:rPr>
        <w:t>روایت سوم</w:t>
      </w:r>
      <w:bookmarkEnd w:id="250"/>
    </w:p>
    <w:p>
      <w:pPr>
        <w:pStyle w:val="Heading5"/>
        <w:numPr>
          <w:ilvl w:val="4"/>
          <w:numId w:val="1"/>
        </w:numPr>
        <w:rPr/>
      </w:pPr>
      <w:bookmarkStart w:id="251" w:name="__RefHeading___Toc9559817_2870459653"/>
      <w:bookmarkStart w:id="252" w:name="_Toc96"/>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عَنْ أَبِي عَبْدِ اللَّهِ مُحَمَّدِ بْنِ عِمْرَانَ الْمَرْزُبَانِيِّ عَنْ مُحَمَّدِ بْنِ الْحُسَيْنِ الْجَوْهَرِيِّ عَنْ هَارُونَ بْنِ عُبَيْدِ اللَّهِ الْمُقْرِئِ عَنْ عُثْمَانَ بْنِ سَعِيدٍ عَنْ أَبِي يَحْیيَ التَّيْمِيِّ عَنْ كَثِيرٍ عَنْ أَبِي مَرْيَمَ الْخَوْلَانِيِّ عَنْ مَالِكِ بْنِ ضَمْرَةَ عَنْ عَلِيٍّ عَلَيهِ السَّلَامُ في حَدِيثٍ أَنَّهُ قَالَ قَالَ رَسُولُ اللَّهِ صَلَی اللهُ عَلَیه ِوَ آلِه وَ سَلَّم وَ مَنْ مَاتَ وَ هُوَ يُبْغِضُكَ مَاتَ مِيتَةً جَاهِلِيَّةً</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مالک بن ضمره در حدیثی از امام علی علیه السلام نقل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در حالی که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کند، به مرگ جاهلیت مرده است</w:t>
      </w:r>
      <w:r>
        <w:rPr>
          <w:rFonts w:eastAsia="IRNazanin" w:cs="IRNazanin"/>
          <w:color w:val="111111"/>
          <w:sz w:val="28"/>
          <w:szCs w:val="28"/>
          <w:rtl w:val="true"/>
          <w:lang w:bidi="fa-IR"/>
        </w:rPr>
        <w:t>.</w:t>
      </w:r>
    </w:p>
    <w:p>
      <w:pPr>
        <w:pStyle w:val="Heading5"/>
        <w:numPr>
          <w:ilvl w:val="4"/>
          <w:numId w:val="1"/>
        </w:numPr>
        <w:rPr/>
      </w:pPr>
      <w:bookmarkStart w:id="253" w:name="__RefHeading___Toc9559819_2870459653"/>
      <w:bookmarkStart w:id="254" w:name="_Toc97"/>
      <w:bookmarkEnd w:id="253"/>
      <w:r>
        <w:rPr>
          <w:rtl w:val="true"/>
        </w:rPr>
        <w:t>بررسی روایت</w:t>
      </w:r>
      <w:bookmarkEnd w:id="254"/>
    </w:p>
    <w:p>
      <w:pPr>
        <w:pStyle w:val="Heading4"/>
        <w:numPr>
          <w:ilvl w:val="3"/>
          <w:numId w:val="1"/>
        </w:numPr>
        <w:rPr/>
      </w:pPr>
      <w:bookmarkStart w:id="255" w:name="__RefHeading___Toc9559821_2870459653"/>
      <w:bookmarkStart w:id="256" w:name="_Toc98"/>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همان طور که ملاحظه می فرمایید، متن این روایت با متن روایت قبل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روایت، مالک بن ضمرة است </w:t>
      </w:r>
      <w:r>
        <w:rPr>
          <w:rStyle w:val="FootnoteAnchor"/>
          <w:rtl w:val="true"/>
        </w:rPr>
        <w:footnoteReference w:id="243"/>
      </w:r>
      <w:r>
        <w:rPr>
          <w:rFonts w:ascii="IRNazanin" w:hAnsi="IRNazanin" w:eastAsia="IRNazanin"/>
          <w:color w:val="111111"/>
          <w:sz w:val="28"/>
          <w:sz w:val="28"/>
          <w:szCs w:val="28"/>
          <w:rtl w:val="true"/>
          <w:lang w:bidi="fa-IR"/>
        </w:rPr>
        <w:t>و او این روایت را از امیرالمؤمنین علیه السلام نقل می کند</w:t>
      </w:r>
      <w:r>
        <w:rPr>
          <w:rFonts w:eastAsia="IRNazanin" w:cs="IRNazanin"/>
          <w:color w:val="111111"/>
          <w:sz w:val="28"/>
          <w:szCs w:val="28"/>
          <w:rtl w:val="true"/>
          <w:lang w:bidi="fa-IR"/>
        </w:rPr>
        <w:t>.</w:t>
      </w:r>
    </w:p>
    <w:p>
      <w:pPr>
        <w:pStyle w:val="Heading4"/>
        <w:numPr>
          <w:ilvl w:val="3"/>
          <w:numId w:val="1"/>
        </w:numPr>
        <w:rPr/>
      </w:pPr>
      <w:bookmarkStart w:id="257" w:name="__RefHeading___Toc9559823_2870459653"/>
      <w:bookmarkStart w:id="258" w:name="_Toc99"/>
      <w:bookmarkEnd w:id="257"/>
      <w:r>
        <w:rPr>
          <w:rtl w:val="true"/>
        </w:rPr>
        <w:t>روایت چهارم</w:t>
      </w:r>
      <w:bookmarkEnd w:id="258"/>
    </w:p>
    <w:p>
      <w:pPr>
        <w:pStyle w:val="Heading5"/>
        <w:numPr>
          <w:ilvl w:val="4"/>
          <w:numId w:val="1"/>
        </w:numPr>
        <w:rPr/>
      </w:pPr>
      <w:bookmarkStart w:id="259" w:name="__RefHeading___Toc9559825_2870459653"/>
      <w:bookmarkStart w:id="260" w:name="_Toc100"/>
      <w:bookmarkEnd w:id="259"/>
      <w:r>
        <w:rPr>
          <w:rtl w:val="true"/>
        </w:rPr>
        <w:t>اشاره</w:t>
      </w:r>
      <w:bookmarkEnd w:id="2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روایتی که مرحوم نوری در کتاب شریفش نقل می کند، از کتاب اربعين مرحوم میر لوحی است</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الْفَاضِلُ الْمَعْرُوفُ بِمِيرَ لَوْحِيَّ الْمُعَاصِرُ لِلْمَجْلِسِيِّ فِي كِتَابِ الْأَرْبَعِينَ، نَقْلًا مِنْ كِتَابِ الْغَيْبَةِ لِلْحَسَنِ بْنِ حَمْزَةَ الْعَلَوِيِّ الطَّبَرِيِّ قَالَ قَالَ أَبُو عَلِيٍّ مُحَمَّدُ بْنُ هَمَّامٍ فِي كِتَابِ نَوَادِرِ الْأَنْوَارِ حَدَّثَنَا مُحَمَّدُ بْنُ عُثْمَانَ بْنِ سَعِيدٍ الزَّيَّاتُ رَضِيَ اللَّهُ عَنْهُ قَالَ سَمِعْتُ أَبِي يَقُولُ سُئِلَ أَبُو مُحَمَّدٍ عَلَيهِ السَّلَامُ عَنِ الْخَبَرِ الَّذِي رُوِيَ عَنْ آبَائِهِ عَلَيهمُ السَّلَامُ أَنَّ الْأَرْضَ لَا تَخْلُو مِنْ حُجَّةٍ لِلَّهِ تَعَالَى عَلَى خَلْقِهِ إِلَى يَوْمِ الْقِيَامَةِ فَإِنَّ مَنْ مَاتَ وَ لَمْ يَعْرِفُ إِمَامَ زَمَانِهِ مَاتَ مِيتَةً جَاهِلِيَّةٌ فَقَالَ إِنَّ هَذَا حَقُّ كَمَا أَنَّ النَّهَارَ حَقُّ</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محمد بن عثمان بن سعيد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درباره این روایت که از پدرانش نقل شده است، سؤال شد زمین هیچ گاه از حجت خدا برای خلق، تا روز قیامت خالی نخواهد ماند و اگر کسی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همان طور که روز حق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امام و حجت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246"/>
      </w:r>
      <w:bookmarkStart w:id="261" w:name="pg9798_89650"/>
    </w:p>
    <w:p>
      <w:pPr>
        <w:pStyle w:val="Heading5"/>
        <w:numPr>
          <w:ilvl w:val="4"/>
          <w:numId w:val="1"/>
        </w:numPr>
        <w:rPr/>
      </w:pPr>
      <w:bookmarkStart w:id="262" w:name="__RefHeading___Toc9559827_2870459653"/>
      <w:bookmarkStart w:id="263" w:name="_Toc101"/>
      <w:bookmarkEnd w:id="261"/>
      <w:bookmarkEnd w:id="262"/>
      <w:r>
        <w:rPr>
          <w:rtl w:val="true"/>
        </w:rPr>
        <w:t>بررسی روایت</w:t>
      </w:r>
      <w:bookmarkEnd w:id="263"/>
    </w:p>
    <w:p>
      <w:pPr>
        <w:pStyle w:val="BookText"/>
        <w:rPr/>
      </w:pPr>
      <w:r>
        <w:rPr>
          <w:rFonts w:ascii="IRNazanin" w:hAnsi="IRNazanin" w:eastAsia="IRNazanin"/>
          <w:color w:val="111111"/>
          <w:sz w:val="28"/>
          <w:sz w:val="28"/>
          <w:szCs w:val="28"/>
          <w:rtl w:val="true"/>
          <w:lang w:bidi="fa-IR"/>
        </w:rPr>
        <w:t xml:space="preserve">گفتنی است که ما پیش تر، این روایت را از وسائل الشیعه نقل </w:t>
      </w:r>
      <w:r>
        <w:rPr>
          <w:rStyle w:val="FootnoteAnchor"/>
          <w:rtl w:val="true"/>
        </w:rPr>
        <w:footnoteReference w:id="247"/>
      </w:r>
      <w:r>
        <w:rPr>
          <w:rFonts w:ascii="IRNazanin" w:hAnsi="IRNazanin" w:eastAsia="IRNazanin"/>
          <w:color w:val="111111"/>
          <w:sz w:val="28"/>
          <w:sz w:val="28"/>
          <w:szCs w:val="28"/>
          <w:rtl w:val="true"/>
          <w:lang w:bidi="fa-IR"/>
        </w:rPr>
        <w:t>و اشاره کردیم که اصل آن از اعلام الوری است و مرحوم نوری آن را در کتاب مستدرک الوسائل، از مرحوم میر لوحی نقل کرده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هر دو منبع، راوی روایت، محمد بن عثمان بن سعید است؛ با این تفاوت که مرحوم نوری روایت را از کتاب های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ظاهراً سند روایت مرحوم نوری، همان سند روایت وسائل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استدراک آقای نوری از این رو باشد که آن کتاب های دیگری که وی روایت را از آن ها نقل کرده است، از کتاب اعلام الوری مرحوم طبرسی قدیمی تر باشد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بين مرحوم میر لوحی و مرحوم مجلسی مشکلی بوده است؛ اما این که مشکل چه بوده،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لوحی، معاصر مرحوم مجلسی است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آن جا روایت را از کتاب الغیبه ابن حمزه علوی طبری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الغیبه الحسن ابن حمزه العلوى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در بحار موجود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راویان این روایت، ابوعلی محمد بن همام است که در کتاب نجاشی در شرح حال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و متقدمهم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منزلة عظيمة، كثير الحديث؛ </w:t>
      </w:r>
      <w:r>
        <w:rPr>
          <w:rStyle w:val="FootnoteAnchor"/>
          <w:rtl w:val="true"/>
        </w:rPr>
        <w:footnoteReference w:id="250"/>
      </w:r>
      <w:r>
        <w:rPr>
          <w:rFonts w:ascii="IRNazanin" w:hAnsi="IRNazanin" w:eastAsia="IRNazanin"/>
          <w:color w:val="111111"/>
          <w:sz w:val="28"/>
          <w:sz w:val="28"/>
          <w:szCs w:val="28"/>
          <w:rtl w:val="true"/>
          <w:lang w:bidi="fa-IR"/>
        </w:rPr>
        <w:t>محمد بن همام، بزرگ و پیشوای اصحاب ما است و جایگاه و منزلتی بزرگ نزد شیعه دارد و روایات بسیاری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مرحوم نجاشی، این شخص از احمد بن ما بنداذ روایت نقل می کند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از جمله نکات بسیار ظریفی که در مورد او وجود دارد، این است که احمد و برادرش هر دو مجوسی بودند و در قرن سوم،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از احمد بن مابنداذ چنین نقل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ما اولین کسی از خاندانش بود که اسلام آورد و خداوند او را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برادرش، سهیل را به مذهبش دعوت می کرد؛ ولی او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خیر مرا می خواهی؛ ولی هر گروهی راهی را انتخاب کرده و ادعا دارد که حق همان است؛ و من تا به چیزی یقین نکنم،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 گذشت تا این که سهیل به حج،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برگشت،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مرا بدان دعوت می کردی،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آن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عبدالرزاق بن همام صنعانی را ملاقات کردم؛ آن هم در حالی که کسی را در درستی همانند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p>
    <w:p>
      <w:pPr>
        <w:pStyle w:val="BookText"/>
        <w:rPr/>
      </w:pPr>
      <w:r>
        <w:rPr>
          <w:rFonts w:ascii="IRNazanin" w:hAnsi="IRNazanin" w:eastAsia="IRNazanin"/>
          <w:color w:val="111111"/>
          <w:sz w:val="28"/>
          <w:sz w:val="28"/>
          <w:szCs w:val="28"/>
          <w:rtl w:val="true"/>
          <w:lang w:bidi="fa-IR"/>
        </w:rPr>
        <w:t>عجم هایی هستیم که تازه به اسلام مشرف شده ایم و دیدیم که مسلمانان در مذهبشان اختلافات زیادی دارند؛ ولی خداوند به تو علمی داده که در این زمان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خواهم که تو حجت بین من و خدای عز وجل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دین را آن گونه که برای خود پسندیدی، برای من بیان کن، تا من نیز از تو تبعیت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محبت خاندان پیامبر علیهم السلام و بزرگداشت آنان و بیزاری از دشمنانشان و قبول امامتشان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اخذ کرد و من نیز از پدرم آموختم</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افزون بر این که بر عظمت عبدالرزاق و سلامت عقیده ایشان دلالت می کند، گویای نادرستی این مطلب از جماعت اهل سنت است که در تبلیغات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ایرانیان 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عمر بن خطاب در حدود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کرده است و تا اوایل قرن سوم بخشی از ایرانیان هنوز مجوسی بودند، </w:t>
      </w:r>
      <w:r>
        <w:rPr>
          <w:rStyle w:val="FootnoteAnchor"/>
          <w:rtl w:val="true"/>
        </w:rPr>
        <w:footnoteReference w:id="253"/>
      </w:r>
      <w:r>
        <w:rPr>
          <w:rFonts w:ascii="IRNazanin" w:hAnsi="IRNazanin" w:eastAsia="IRNazanin"/>
          <w:color w:val="111111"/>
          <w:sz w:val="28"/>
          <w:sz w:val="28"/>
          <w:szCs w:val="28"/>
          <w:rtl w:val="true"/>
          <w:lang w:bidi="fa-IR"/>
        </w:rPr>
        <w:t>پس چگونه است که می گویید، عمر، اسلام را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اسلام ایران، مرهون عمر است، چرا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 برای فتح کرمان و خراسان نیرو اعزام کرد؟</w:t>
      </w:r>
      <w:r>
        <w:rPr>
          <w:rFonts w:eastAsia="IRNazanin" w:cs="IRNazanin"/>
          <w:color w:val="111111"/>
          <w:sz w:val="28"/>
          <w:szCs w:val="28"/>
          <w:rtl w:val="true"/>
          <w:lang w:bidi="fa-IR"/>
        </w:rPr>
        <w:t xml:space="preserve">! </w:t>
      </w:r>
      <w:r>
        <w:rPr>
          <w:rStyle w:val="FootnoteAnchor"/>
          <w:rtl w:val="true"/>
        </w:rPr>
        <w:footnoteReference w:id="254"/>
      </w:r>
      <w:bookmarkStart w:id="264" w:name="pg9798_89653"/>
    </w:p>
    <w:p>
      <w:pPr>
        <w:pStyle w:val="BookText"/>
        <w:rPr/>
      </w:pPr>
      <w:bookmarkEnd w:id="264"/>
      <w:r>
        <w:rPr>
          <w:rFonts w:ascii="IRNazanin" w:hAnsi="IRNazanin" w:eastAsia="IRNazanin"/>
          <w:color w:val="111111"/>
          <w:sz w:val="28"/>
          <w:sz w:val="28"/>
          <w:szCs w:val="28"/>
          <w:rtl w:val="true"/>
          <w:lang w:bidi="fa-IR"/>
        </w:rPr>
        <w:t>و نیز اگر اسلام را عمر به ایران آورد، بر کدام مبنا احمد بن ما بنداذ در قرن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مجوسی بودم؟</w:t>
      </w:r>
      <w:r>
        <w:rPr>
          <w:rFonts w:eastAsia="IRNazanin" w:cs="IRNazanin"/>
          <w:color w:val="111111"/>
          <w:sz w:val="28"/>
          <w:szCs w:val="28"/>
          <w:rtl w:val="true"/>
          <w:lang w:bidi="fa-IR"/>
        </w:rPr>
        <w:t>!</w:t>
      </w:r>
    </w:p>
    <w:p>
      <w:pPr>
        <w:pStyle w:val="Heading3"/>
        <w:numPr>
          <w:ilvl w:val="2"/>
          <w:numId w:val="1"/>
        </w:numPr>
        <w:rPr/>
      </w:pPr>
      <w:bookmarkStart w:id="265" w:name="__RefHeading___Toc9559829_2870459653"/>
      <w:bookmarkStart w:id="266" w:name="_Toc102"/>
      <w:bookmarkEnd w:id="265"/>
      <w:r>
        <w:rPr>
          <w:rtl w:val="true"/>
        </w:rPr>
        <w:t>حدیث معرفت در کتاب بحارالأنوار</w:t>
      </w:r>
      <w:bookmarkEnd w:id="266"/>
    </w:p>
    <w:p>
      <w:pPr>
        <w:pStyle w:val="Heading4"/>
        <w:numPr>
          <w:ilvl w:val="3"/>
          <w:numId w:val="1"/>
        </w:numPr>
        <w:rPr/>
      </w:pPr>
      <w:bookmarkStart w:id="267" w:name="__RefHeading___Toc9559831_2870459653"/>
      <w:bookmarkStart w:id="268" w:name="_Toc103"/>
      <w:bookmarkEnd w:id="267"/>
      <w:r>
        <w:rPr>
          <w:rtl w:val="true"/>
        </w:rPr>
        <w:t>روایت اول</w:t>
      </w:r>
      <w:bookmarkEnd w:id="268"/>
    </w:p>
    <w:p>
      <w:pPr>
        <w:pStyle w:val="BookText"/>
        <w:rPr/>
      </w:pPr>
      <w:r>
        <w:rPr>
          <w:rFonts w:ascii="IRNazanin" w:hAnsi="IRNazanin" w:eastAsia="IRNazanin"/>
          <w:color w:val="111111"/>
          <w:sz w:val="28"/>
          <w:sz w:val="28"/>
          <w:szCs w:val="28"/>
          <w:rtl w:val="true"/>
          <w:lang w:bidi="fa-IR"/>
        </w:rPr>
        <w:t xml:space="preserve">این روایت را مرحوم مجلسی در بحار الانوار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صاحب سرائر نیز آن را از کتاب ابن قولویه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است که آن حضرت نیز آن را از جدش پیامبر اکرم صلى الله عليه و آله و سلم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السرائر مِنْ كِتَابِ أَبِي الْقَاسِمِ بْنِ قُولَوَيْهِ عَنْ أَبِي عَبْدِ اللَّهِ عَلَيهِ السَّلَامُ عَنْ أَبِیهِ عَلَيهِ السَّلَامُ عَنْ النَّبِيِّ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ضَلَالٍ لَمْ يَزَلْ فِي سَخَطِ اللَّهِ حَتَّى يَرْجِعَ مِنْهُ وَ مَنْ مَاتَ بِغَيْرِ إِمَامٍ مَاتَ مِيتَةً جَاهِلِيَّةً</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هر كس مردم را به گمراهی دعوت کند، در غضب خدا بماند تا از آن بازگردد و هر 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بمیرد، به مرگ جاهلیت مرده است</w:t>
      </w:r>
      <w:r>
        <w:rPr>
          <w:rFonts w:eastAsia="IRNazanin" w:cs="IRNazanin"/>
          <w:color w:val="111111"/>
          <w:sz w:val="28"/>
          <w:szCs w:val="28"/>
          <w:rtl w:val="true"/>
          <w:lang w:bidi="fa-IR"/>
        </w:rPr>
        <w:t>.</w:t>
      </w:r>
    </w:p>
    <w:p>
      <w:pPr>
        <w:pStyle w:val="Heading4"/>
        <w:numPr>
          <w:ilvl w:val="3"/>
          <w:numId w:val="1"/>
        </w:numPr>
        <w:rPr/>
      </w:pPr>
      <w:bookmarkStart w:id="269" w:name="__RefHeading___Toc9559833_2870459653"/>
      <w:bookmarkStart w:id="270" w:name="_Toc104"/>
      <w:bookmarkEnd w:id="269"/>
      <w:r>
        <w:rPr>
          <w:rtl w:val="true"/>
        </w:rPr>
        <w:t>روایت دوم</w:t>
      </w:r>
      <w:bookmarkEnd w:id="270"/>
    </w:p>
    <w:p>
      <w:pPr>
        <w:pStyle w:val="Heading5"/>
        <w:numPr>
          <w:ilvl w:val="4"/>
          <w:numId w:val="1"/>
        </w:numPr>
        <w:rPr/>
      </w:pPr>
      <w:bookmarkStart w:id="271" w:name="__RefHeading___Toc9559835_2870459653"/>
      <w:bookmarkStart w:id="272" w:name="_Toc105"/>
      <w:bookmarkEnd w:id="271"/>
      <w:r>
        <w:rPr>
          <w:rtl w:val="true"/>
        </w:rPr>
        <w:t>اشاره</w:t>
      </w:r>
      <w:bookmarkEnd w:id="2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 تفسير العياشي عَنْ عَمَّارِ السَّابَاطِيِّ عَنْ أَبِي عَبْدِ اللَّهِ عَلَيهِ السَّلَامُ لَا يُتْرَكُ الْأَرْضُ بِغَيْرِ إِمَامٍ يُحِلُّ حَلَالَ اللَّهِ وَ يُحَرِّمُ حَرَامَهُ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ثُمَّ قَالَ قَالَ رَسُولُ اللَّهِ صَلَی اللهُ عَلَیه ِوَ آلِه وَ سَلَّم مَنْ مَاتَ بِغَيْرِ إِمَامٍ </w:t>
      </w:r>
      <w:bookmarkStart w:id="273" w:name="pg9798_89654"/>
    </w:p>
    <w:p>
      <w:pPr>
        <w:pStyle w:val="BookText"/>
        <w:rPr/>
      </w:pPr>
      <w:bookmarkEnd w:id="273"/>
      <w:r>
        <w:rPr>
          <w:rFonts w:ascii="Amiri" w:hAnsi="Amiri" w:eastAsia="Amiri" w:cs="Amiri"/>
          <w:color w:val="111111"/>
          <w:sz w:val="28"/>
          <w:sz w:val="28"/>
          <w:szCs w:val="28"/>
          <w:rtl w:val="true"/>
          <w:lang w:bidi="ar-SA"/>
        </w:rPr>
        <w:t xml:space="preserve">مَاتَ مِيتَةً جَاهِلِيَّةً فَمَدُّوا أَعْنَاقَهُمْ وَ فَتَحُوا أَعْيُنَهُمْ فَقَالَ أَبُو عَبْدِ اللَّهِ عَلَيهِ السَّلَامُ لَيْسَتِ الْجَاهِلِيَّةَ الْجَهْلَاءَ فَلَمَّا خَرَجْنَا مِنْ عِنْدِهِ فَقَالَ لَنَا سُلَيْمَانُ هُوَ وَ اللَّهِ الْجَاهِلِيَّةُ الْجَهْلَاءُ وَ لَكِنْ لَمَّا رَآكُمْ مَدَدْتُمْ أَعْنَاقَكُمْ وَ فَتَحْتُمْ أَعْيُنَكُمْ قَالَ لَكُمْ كَذَلِكَ﴾؛ </w:t>
      </w:r>
      <w:r>
        <w:rPr>
          <w:rStyle w:val="FootnoteAnchor"/>
          <w:rtl w:val="true"/>
        </w:rPr>
        <w:footnoteReference w:id="257"/>
      </w:r>
      <w:r>
        <w:rPr>
          <w:rFonts w:ascii="IRNazanin" w:hAnsi="IRNazanin" w:eastAsia="IRNazanin"/>
          <w:color w:val="111111"/>
          <w:sz w:val="28"/>
          <w:sz w:val="28"/>
          <w:szCs w:val="28"/>
          <w:rtl w:val="true"/>
          <w:lang w:bidi="fa-IR"/>
        </w:rPr>
        <w:t>هیچ وقت زمین، بدون چنین امامی که حلال خدا را حلال و حرام خدا را حرام کند؛ رها نمی شود و این همان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روزی را که هر گروهی را با پیشوا و امامشان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تعجّب گردن کشیدند و چشم خود را از تعجب باز کردند،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جاهلیّت جهلا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امام علیه السلام خارج شدیم، سلیمان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همان جاهلیت جهلا بود؛ امّا وقتی امام علیه السلام تعجب شما را دید که گردن کشیدید و چشمتان را از تعجب باز کردید، به شما چنان فرمود</w:t>
      </w:r>
      <w:r>
        <w:rPr>
          <w:rFonts w:eastAsia="IRNazanin" w:cs="IRNazanin"/>
          <w:color w:val="111111"/>
          <w:sz w:val="28"/>
          <w:szCs w:val="28"/>
          <w:rtl w:val="true"/>
          <w:lang w:bidi="fa-IR"/>
        </w:rPr>
        <w:t>.</w:t>
      </w:r>
    </w:p>
    <w:p>
      <w:pPr>
        <w:pStyle w:val="Heading5"/>
        <w:numPr>
          <w:ilvl w:val="4"/>
          <w:numId w:val="1"/>
        </w:numPr>
        <w:rPr/>
      </w:pPr>
      <w:bookmarkStart w:id="274" w:name="__RefHeading___Toc9559837_2870459653"/>
      <w:bookmarkStart w:id="275" w:name="_Toc106"/>
      <w:bookmarkEnd w:id="274"/>
      <w:r>
        <w:rPr>
          <w:rtl w:val="true"/>
        </w:rPr>
        <w:t>بررسی روایت</w:t>
      </w:r>
      <w:bookmarkEnd w:id="2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بیان این روایت به گونه ای بوده است که شنوندگان، تحمل فهم این مطلب از امام علیه السلام را نداشتند و سخن حضرت برای آن ها تازگی داشت و لذا از شنیدن آن، بسیار متعجب شدند؛ به گونه ای که بر اثر آن، گردن های خود را کشیدند و چشمانشان را از حد معمول بیش تر باز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مدوا اعناقهم و فتحوا </w:t>
      </w:r>
      <w:bookmarkStart w:id="276" w:name="pg9798_89655"/>
    </w:p>
    <w:p>
      <w:pPr>
        <w:pStyle w:val="BookText"/>
        <w:rPr/>
      </w:pPr>
      <w:bookmarkEnd w:id="276"/>
      <w:r>
        <w:rPr>
          <w:rFonts w:ascii="IRNazanin" w:hAnsi="IRNazanin" w:eastAsia="IRNazanin"/>
          <w:color w:val="111111"/>
          <w:sz w:val="28"/>
          <w:sz w:val="28"/>
          <w:szCs w:val="28"/>
          <w:rtl w:val="true"/>
          <w:lang w:bidi="fa-IR"/>
        </w:rPr>
        <w:t>اعينهم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مطمئن بودند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یحلل حلاله، يحرم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حکام، سلاطین و خلفا نبودند؛ بلکه افراد دیگری منظور هستند که حاضران در جلسه از آن ها شناختی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توجه به فضای موجود، صحنه را مدیریت کردند و بلا فاصله مسیر صحبت را تغییر دادند و توجیه دیگری مطرح کردند مبنی بر این که جاهلیت جهلاکه همان کفر است، منظور نیست؛ اما پس از این که از محضر امام علیه السلام خارج شدند، سلیمان که یکی از اصحاب امام علیه السلام است، به عمار ساباطی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از جاهلیت، همان جاهلیت جهلا است؛ یعنی کسی که امام را نشناسد، به مرگ جاهلیت قبل از اسلام مرده است</w:t>
      </w:r>
      <w:r>
        <w:rPr>
          <w:rFonts w:eastAsia="IRNazanin" w:cs="IRNazanin"/>
          <w:color w:val="111111"/>
          <w:sz w:val="28"/>
          <w:szCs w:val="28"/>
          <w:rtl w:val="true"/>
          <w:lang w:bidi="fa-IR"/>
        </w:rPr>
        <w:t>.</w:t>
      </w:r>
    </w:p>
    <w:p>
      <w:pPr>
        <w:pStyle w:val="Heading3"/>
        <w:numPr>
          <w:ilvl w:val="2"/>
          <w:numId w:val="1"/>
        </w:numPr>
        <w:rPr/>
      </w:pPr>
      <w:bookmarkStart w:id="277" w:name="__RefHeading___Toc9559839_2870459653"/>
      <w:bookmarkStart w:id="278" w:name="_Toc107"/>
      <w:bookmarkEnd w:id="277"/>
      <w:r>
        <w:rPr>
          <w:rtl w:val="true"/>
        </w:rPr>
        <w:t>گفتاری در سنجش سطح معرفتی برخی از یاران ائمه علیهم السلام</w:t>
      </w:r>
      <w:bookmarkEnd w:id="2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شایان ذکر است که در مورد سطح معرفتی برخی از افراد، مطالبی ذکر شده است که انسان از شنیدن آن حیرت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نابی مانند عمرو بن حمق، </w:t>
      </w:r>
      <w:r>
        <w:rPr>
          <w:rStyle w:val="FootnoteAnchor"/>
          <w:rtl w:val="true"/>
        </w:rPr>
        <w:footnoteReference w:id="258"/>
      </w:r>
      <w:r>
        <w:rPr>
          <w:rFonts w:ascii="IRNazanin" w:hAnsi="IRNazanin" w:eastAsia="IRNazanin"/>
          <w:color w:val="111111"/>
          <w:sz w:val="28"/>
          <w:sz w:val="28"/>
          <w:szCs w:val="28"/>
          <w:rtl w:val="true"/>
          <w:lang w:bidi="fa-IR"/>
        </w:rPr>
        <w:t>هاشم بن عتبه مرقال و محمد بن ابی حذیفه که اگر در باب معرفت، شناخت این گونه افراد معیار باشد، کار برای ما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برای شناخت و آگاهی از </w:t>
      </w:r>
      <w:bookmarkStart w:id="279" w:name="pg9798_89656"/>
    </w:p>
    <w:p>
      <w:pPr>
        <w:pStyle w:val="BookText"/>
        <w:rPr/>
      </w:pPr>
      <w:bookmarkEnd w:id="279"/>
      <w:r>
        <w:rPr>
          <w:rFonts w:ascii="IRNazanin" w:hAnsi="IRNazanin" w:eastAsia="IRNazanin"/>
          <w:color w:val="111111"/>
          <w:sz w:val="28"/>
          <w:sz w:val="28"/>
          <w:szCs w:val="28"/>
          <w:rtl w:val="true"/>
          <w:lang w:bidi="fa-IR"/>
        </w:rPr>
        <w:t>میزان معرفت افراد نامبرده به اختصار مطالبی را بیان می کنیم</w:t>
      </w:r>
      <w:r>
        <w:rPr>
          <w:rFonts w:eastAsia="IRNazanin" w:cs="IRNazanin"/>
          <w:color w:val="111111"/>
          <w:sz w:val="28"/>
          <w:szCs w:val="28"/>
          <w:rtl w:val="true"/>
          <w:lang w:bidi="fa-IR"/>
        </w:rPr>
        <w:t>:</w:t>
      </w:r>
    </w:p>
    <w:p>
      <w:pPr>
        <w:pStyle w:val="Heading3"/>
        <w:numPr>
          <w:ilvl w:val="2"/>
          <w:numId w:val="1"/>
        </w:numPr>
        <w:rPr/>
      </w:pPr>
      <w:bookmarkStart w:id="280" w:name="__RefHeading___Toc9559841_2870459653"/>
      <w:bookmarkStart w:id="281" w:name="_Toc108"/>
      <w:bookmarkEnd w:id="280"/>
      <w:r>
        <w:rPr>
          <w:rtl w:val="true"/>
        </w:rPr>
        <w:t>عمرو بن حمق</w:t>
      </w:r>
      <w:bookmarkEnd w:id="281"/>
    </w:p>
    <w:p>
      <w:pPr>
        <w:pStyle w:val="BookText"/>
        <w:rPr/>
      </w:pPr>
      <w:r>
        <w:rPr>
          <w:rFonts w:ascii="IRNazanin" w:hAnsi="IRNazanin" w:eastAsia="IRNazanin"/>
          <w:color w:val="111111"/>
          <w:sz w:val="28"/>
          <w:sz w:val="28"/>
          <w:szCs w:val="28"/>
          <w:rtl w:val="true"/>
          <w:lang w:bidi="fa-IR"/>
        </w:rPr>
        <w:t>مرحوم شوشتری در قاموس الرجال، مطلبی را از عمرو بن حمق نقل می کند که بیانگر سطح معرفتی او به امام معصوم علیه السلام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الحمق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جئتك لمال من الدنيا تعطينيها و لالالتماس سلطان يرفع به ذكري، إلاّ لأنّك ابن عمّ رسول الله صلی الله علیه و آله و سلم و أولى الناس بالناس، و زوج فاطمة سيّدة نساء العالمين، و أبو الذرّية الّتي هي بقيّة رسول الله صلی الله علیه و آله و سلم و أعظم سهما للإسلام من المهاجرين و الأنصار؛ و الله لو كلّفتني نقل الجبال الرواسي و نزح البحور الطوامي أبدا حتّى يأتي عليّ يومي، و في يدي سيفی أهزّبه عدوّك واقوّي به وليّك و يعلو الله به كعبك و يفلج به حجّتك ما ظننت أني أدّيت من حقّك كلّ الّذي يجب 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قلبه و اهده إلى الصراط المستقيم، ليت أنّ فى شيعتي مائة مثلك</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مال دنیا به من بدهی </w:t>
      </w:r>
      <w:r>
        <w:rPr>
          <w:rStyle w:val="FootnoteAnchor"/>
          <w:rtl w:val="true"/>
        </w:rPr>
        <w:footnoteReference w:id="260"/>
      </w:r>
      <w:r>
        <w:rPr>
          <w:rFonts w:ascii="IRNazanin" w:hAnsi="IRNazanin" w:eastAsia="IRNazanin"/>
          <w:color w:val="111111"/>
          <w:sz w:val="28"/>
          <w:sz w:val="28"/>
          <w:szCs w:val="28"/>
          <w:rtl w:val="true"/>
          <w:lang w:bidi="fa-IR"/>
        </w:rPr>
        <w:t>و نیز برای تقاضای سلطنت و ریاستی که با آن بلند آوازه شوم، نزد شما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شما آمده ام برای این که شما، پسر عموی پیامبر صلی الله علیه و آله و سلم، برترین مردم نسبت به خود آن ها، </w:t>
      </w:r>
      <w:r>
        <w:rPr>
          <w:rStyle w:val="FootnoteAnchor"/>
          <w:rtl w:val="true"/>
        </w:rPr>
        <w:footnoteReference w:id="261"/>
      </w:r>
      <w:r>
        <w:rPr>
          <w:rFonts w:ascii="IRNazanin" w:hAnsi="IRNazanin" w:eastAsia="IRNazanin"/>
          <w:color w:val="111111"/>
          <w:sz w:val="28"/>
          <w:sz w:val="28"/>
          <w:szCs w:val="28"/>
          <w:rtl w:val="true"/>
          <w:lang w:bidi="fa-IR"/>
        </w:rPr>
        <w:t xml:space="preserve">همسر فاطمه علیها السلام سیده زنان دو عالم، </w:t>
      </w:r>
      <w:r>
        <w:rPr>
          <w:rStyle w:val="FootnoteAnchor"/>
          <w:rtl w:val="true"/>
        </w:rPr>
        <w:footnoteReference w:id="262"/>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ذریه پیامبر صلی الله علیه و آله وسلم و دارای بیش ترین سهم از اسلام از میان مهاجران و انصار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موظف کنی که کوه ها را جا به جا و آب دریاهای کدر را تخلیه کنم، این کار را خواهم کرد تا این که روزم به پایان رسد؛ در حالی که در دست دیگرم شمشیر باشد، به رزم می روم تا با آن، دشمنانت بترسند و دوستانت تقویت شوند و خداوند بر اقتدارت بیفزاید و دلیل تو را غالب و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این کارهایی که انجام می دهم، گمان نمی کنم که تمام حق واجبی را که شما بر من داری،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به این حماسه گویی عمرو بن حمق، برای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نورانی و او را به راه مستقیم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میان شیعیانم صد تا مثل تو را داشتم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از این سنخ انسان ها بود که بدون هیچ منتی خود را به طور کامل وقف خدمت به امام علی علیه السلام می کرد و توفیق این خدمت را منتی از امام برخود می دانست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او با جملاتی که بدان اشاره شد، می خواهد بگوید که به خدا قسم از تو پیروی نکردم، مگر از روی اعتقادی که به تو داشتم و آن به دلیل </w:t>
      </w:r>
      <w:bookmarkStart w:id="282" w:name="pg9798_89658"/>
    </w:p>
    <w:p>
      <w:pPr>
        <w:pStyle w:val="BookText"/>
        <w:rPr/>
      </w:pPr>
      <w:bookmarkEnd w:id="282"/>
      <w:r>
        <w:rPr>
          <w:rFonts w:ascii="IRNazanin" w:hAnsi="IRNazanin" w:eastAsia="IRNazanin"/>
          <w:color w:val="111111"/>
          <w:sz w:val="28"/>
          <w:sz w:val="28"/>
          <w:szCs w:val="28"/>
          <w:rtl w:val="true"/>
          <w:lang w:bidi="fa-IR"/>
        </w:rPr>
        <w:t>مقامات والایی است که برای شما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مقاماتی که داری، من آمده ام که با تمام ظرفیت و توانم در رکاب شما باشم و به دستور شما سخت ترین کارها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نوع شخصیت ها بود که به این سطح از معرفت امام دست یافته بود</w:t>
      </w:r>
      <w:r>
        <w:rPr>
          <w:rFonts w:eastAsia="IRNazanin" w:cs="IRNazanin"/>
          <w:color w:val="111111"/>
          <w:sz w:val="28"/>
          <w:szCs w:val="28"/>
          <w:rtl w:val="true"/>
          <w:lang w:bidi="fa-IR"/>
        </w:rPr>
        <w:t>.</w:t>
      </w:r>
    </w:p>
    <w:p>
      <w:pPr>
        <w:pStyle w:val="Heading3"/>
        <w:numPr>
          <w:ilvl w:val="2"/>
          <w:numId w:val="1"/>
        </w:numPr>
        <w:rPr/>
      </w:pPr>
      <w:bookmarkStart w:id="283" w:name="__RefHeading___Toc9559843_2870459653"/>
      <w:bookmarkStart w:id="284" w:name="_Toc109"/>
      <w:bookmarkEnd w:id="283"/>
      <w:r>
        <w:rPr>
          <w:rtl w:val="true"/>
        </w:rPr>
        <w:t>هاشم بن عتبه مرقال</w:t>
      </w:r>
      <w:bookmarkEnd w:id="284"/>
    </w:p>
    <w:p>
      <w:pPr>
        <w:pStyle w:val="BookText"/>
        <w:rPr/>
      </w:pPr>
      <w:r>
        <w:rPr>
          <w:rFonts w:ascii="IRNazanin" w:hAnsi="IRNazanin" w:eastAsia="IRNazanin"/>
          <w:color w:val="111111"/>
          <w:sz w:val="28"/>
          <w:sz w:val="28"/>
          <w:szCs w:val="28"/>
          <w:rtl w:val="true"/>
          <w:lang w:bidi="fa-IR"/>
        </w:rPr>
        <w:t>در این جا مناسب است که به اختصار به توصیف و شرح حال هاشم بن عتبه مرقال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عمر بن سعد از یک خانواده اند و پسر عموی همدیگرند؛ اما این کجا و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سراپا معرفت است و تا پای جان در خدمت رهبری و امامت بود و در نهایت شهید شد؛ اما در مقابل، عمر بن سعد، جان امام علیه السلام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زینب کبرا علیها السلام به او فرمود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سُودُ اللَّهِ وجهک یا بْنِ سَعْدٍ فِى الدُّنْيَا و الاخرة</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خدا در دنیا و آخرت رویت را سیاه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شرح حال جناب هاشم بن عتبه مرقال، مشخص می شود که وی، معلول جنگی و جانباز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زندگی او نقل شده که عمّال حکومت طاغوت او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ابن سعد، شبی بحث رؤیت هلال شد و عامل كوفه سعيد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ماه را در کوفه دیده است؟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ندیده ایم؛ ولی </w:t>
      </w:r>
    </w:p>
    <w:p>
      <w:pPr>
        <w:pStyle w:val="BookText"/>
        <w:rPr/>
      </w:pPr>
      <w:r>
        <w:rPr>
          <w:rFonts w:ascii="IRNazanin" w:hAnsi="IRNazanin" w:eastAsia="IRNazanin"/>
          <w:color w:val="111111"/>
          <w:sz w:val="28"/>
          <w:sz w:val="28"/>
          <w:szCs w:val="28"/>
          <w:rtl w:val="true"/>
          <w:lang w:bidi="fa-IR"/>
        </w:rPr>
        <w:t>هاشم در حالی که یک چشمش از دست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 شروع می کند به خنده و مسخره کردن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چشم بیمارت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جانباز و معلول جنگ هستم و در راه خدا چشمم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جبهه ها بودیم، شما کجا بودید که حالا مرا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 به دستور سعید بن العاص، او را دستگیر کردند، کتکش زدند و خانه او را نیز به آتش کشیدند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سقوط حکومت عثمان به کوفه رسید و مردم با امیرالمؤمنین علیه السلام بیعت کردند، هاشم به نزد استاندار کوفه، ابو موسی اشعری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حضرت امیر علیه السلام بیعت و او را تأیید نمی کنی؟ مهاجر و انصار با حضرت بیعت کردند و همان مردمی که با قبلی ها بیعت کردند، با علی علیه السلام نیز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کنید تا ببینیم چه پیش می آید؛ شاید خبری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دلیل شناخت بالایی که نسبت به امام على علیه السلام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خبری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شده و مهاجران و انصار و خواص و عوام با علی علیه السلام بیعت کردند و حکومت دست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عثمان دوباره زنده شود و برگردد و تو را به دلیل بیعت با علی علیه السلام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 رو به جمعیت ایستاد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 راست من و این دست چپ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علیه السلام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بیت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او پیش قدم شد و جلوتر از حکومتی ها با على علیه السلام بیعت کرد، ابو موسی اشعری نیز وقتی با این صحنه مواجه شد، به ناچار ایستاد و با علی علیه السلام بیعت کرد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گزارش شده که امام علی علیه السلام پس از آگاهی از فتنه اصحاب جمل، برای مقابله با آن ها، چاره ای ندید جز این که برای تهیه نیرو از کوفه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گروهی از بزرگان صحابه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نامه ای به سوی حاکم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 چنین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بَعَثْتُ إِلَیْکَ هَاشِمَ بْنَ عُتْبَهَ، لِتُشْخِصَ إِلَی مَنْ قِبَلَکَ مِنَ اَلْمُسْلِمِینَ لِیَتَوَجَّهُوا إِلَی قَوْمٍ نَکَثُوا بَیْعَتِی، وَ قَتَلُوا شِیعَتِی، وَ أَحْدَثُوا فِی اَلْإِسْلاَمُ هَذِهِ اَلْحَدَثَ اَلْعَظِیمَ، فَأَشْخِصْ بِالنَّاسِ إِلَیَّ مَعَهُ حِینَ یُقَدِّمُ عَلَیْکَ، فَإِنِّی لَمْ أَوَّلُکَ اَلْمِصْرِ اَلَّذِی أَنْتَ فِیهِ، وَ لَمْ أُقِرَّکَ عَلَیْهِ إِلاَّ لتَکُونَ مِنْ أَعْوَانِی عَلِی الحَقِّ، وَ أَنْصَارِی عَلَی هَذَا اَلْأَمْرِ، وَ اَلسَّلاَمُ</w:t>
      </w:r>
      <w:r>
        <w:rPr>
          <w:rFonts w:ascii="IRNazanin" w:hAnsi="IRNazanin" w:eastAsia="IRNazanin"/>
          <w:color w:val="111111"/>
          <w:sz w:val="28"/>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هاشم بن عتبه را به سوی تو فرستادم که مسلمانان را با من همراه کنی تا با آنان که بیعت مرا شکستند و یاران مرا کشتند و این حادثه ناگوار را به بار آوردند، روانه جنگ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به همراه هاشم به سوی من روانه کن؛ زیرا من، بیهوده تو را والی شهری که در آن هستی، نکردم، </w:t>
      </w:r>
    </w:p>
    <w:p>
      <w:pPr>
        <w:pStyle w:val="BookText"/>
        <w:rPr/>
      </w:pPr>
      <w:r>
        <w:rPr>
          <w:rFonts w:ascii="IRNazanin" w:hAnsi="IRNazanin" w:eastAsia="IRNazanin"/>
          <w:color w:val="111111"/>
          <w:sz w:val="28"/>
          <w:sz w:val="28"/>
          <w:szCs w:val="28"/>
          <w:rtl w:val="true"/>
          <w:lang w:bidi="fa-IR"/>
        </w:rPr>
        <w:t>جز آن که برای حق یاری 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هاشم به کوفه آمد، نامه را به ابوموسی اشعری دارد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تو نامه نوشته است، از او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موسی، زیر بار نرفت و مخالفت کرد و هاشم را تهدید کرد که اگر دوباره مطلبی بگویی، تو را زندان می اندازم و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هاشم مرقال، به امام علی علیه السلام نامه ای نوشت و ایشان را از موضع ابوموسی آگاه کرد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حضرت امیر علیه السلام برای سرکوب فتنه جویانی که بعد از حادثه بصره شورش کردند، تصمیم گرفتند به شام بروند؛ لذا جلسه ای با حضور یاران خویش و از جمله هاشم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ایشان خطاب به یاران خویش فرمود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فَإِنَّکُمْ مَيَامِينُ الرَّأْيِ، مَرَاجِيحُ الْحِلْمِ، مَقَاوِيلُ بِالْحَقِّ، مباركوا الْفِعْلِ وَ الْأَمْرُ</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شما دارای رأی و اندیشه پسندیده، بسیار بردبار، گفتارتان حق و کارها و امورتان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تصمیم گرفت در این زمینه با آن ها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حاضران در جلسه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دشمنان بجنگیم؛ در این باره نظر شما چیست؟ هاشم مرقال برخاست و پس از حمد و ستایش خداوند، مطالبی می گوید که نشان از معرفت والای او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بالقوم جد خبير، هم لک و لأشیاعک اعداء و </w:t>
      </w:r>
    </w:p>
    <w:p>
      <w:pPr>
        <w:pStyle w:val="BookText"/>
        <w:rPr/>
      </w:pPr>
      <w:r>
        <w:rPr>
          <w:rFonts w:ascii="IRNazanin" w:hAnsi="IRNazanin" w:eastAsia="IRNazanin"/>
          <w:color w:val="111111"/>
          <w:sz w:val="28"/>
          <w:sz w:val="28"/>
          <w:szCs w:val="28"/>
          <w:rtl w:val="true"/>
          <w:lang w:bidi="fa-IR"/>
        </w:rPr>
        <w:t xml:space="preserve">هم لمن يطلب حرث الدنيا اولياء، و هم مقاتلوک و هم مجاهدوک؛ </w:t>
      </w:r>
      <w:r>
        <w:rPr>
          <w:rStyle w:val="FootnoteAnchor"/>
          <w:rtl w:val="true"/>
        </w:rPr>
        <w:footnoteReference w:id="270"/>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می شناسم؛ اینان با شما و شیعیانتان دشمن اند و با دنیا طلبانی که به دنبال کشت و محصول دنیا می گردند، دوست هستند؛ و چون شما دنیای این ها را به خطر انداخته اید، به جنگ شما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در جنگ صفین حضور داشت و در آن روز خطاب به امیرالمؤمنین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نجاهد في طاعة الله مع ابن عم رسول الله صلى الله عليه و آله و سلم و اول من آمن بالله و افقه الناس فی دین الله؛ در راه اطاعت خدا، جهاد می کنیم و می جنگیم، همراه پسر عموی پیامبر صلی الله علیه و آله و اولین کسی که به خدا ایمان آورد و فقیه ترین مردم در دین خداست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شده است که در جنگ صفین، یک جوان شامی از لشکر معاویه به میدان آمد و حمله کرد و در حالی که به هر سو شمشیر می زد، به امیرالمؤمنین علیه السلام، دشنام 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مرقال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تو می زنی مستلزم بازخواست و محاکمه است و این جنگ تو حساب و کتاب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بترس و بدان که بازگشت تو به سوی اوست و آن خالق هستی از تو درباره این موضع گیری و کردارت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دلیل با شما می جنگم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من گفته اند رهبر شما نماز نمی خواند و شما هم نماز نمی خوانید؛ و باز به این دلیل با شما می جنگم که رهبر شما، خلیفه ما، عثمان را کشته است و شما به او در قتلش کمک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اصحاب محمد صلى الله عليه و آله و سلم و قاریان قرآن کشتند و آن، هنگامی بود که دیدند، بدعت ها از او سر زده و بر خلاف حکم قرآن،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صلی الله علیه و آله و سلم، همان اصحاب دین و دیندارانند و از هر کس برای نظر دادن در کار مسلمانان شایسته تر و ذی حق ترند و فکر نمی کنم، حتی یک لحظه به سرنوشت امت اسلام یا اسلام اعتنا و اهتمام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رهبر ما نماز نمی خواند، بدان که او اولین کسی بود که همراه پیامبر خدا صلی الله علیه و آله و سلم، نماز خواند و فقیه ترین و داناترین مردم نسبت به دین خداست و از همه به پیامبر صلی الله علیه و آله و سلم نزدیک تر؛ اما درباره این ها که همراه او هستند، همگی استاد قرآن و قاری قرآن اند و برای تهجد و شب زنده داری شب ها نمی خوابند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جوان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تو انسان خوب و صالحی هستی و من گناهکارم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راهی برای توبه ام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به خدا باز گرد، تا توبه 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شامی توبه کرد و رفت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جوان شامی به لشکرگاه خود رفت و یکی از شامی ها، </w:t>
      </w:r>
    </w:p>
    <w:p>
      <w:pPr>
        <w:pStyle w:val="BookText"/>
        <w:rPr/>
      </w:pPr>
      <w:r>
        <w:rPr>
          <w:rFonts w:ascii="IRNazanin" w:hAnsi="IRNazanin" w:eastAsia="IRNazanin"/>
          <w:color w:val="111111"/>
          <w:sz w:val="28"/>
          <w:sz w:val="28"/>
          <w:szCs w:val="28"/>
          <w:rtl w:val="true"/>
          <w:lang w:bidi="fa-IR"/>
        </w:rPr>
        <w:t>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عراقی تو را فریب داد و مثل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 فریب نداد، بلکه نصحیتم کرد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امیرالمؤمنین علیه السلام پس از پایان جنگ صفین، هنگامی که می خواست برای مصر استاندار تعیین کند،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کُنْتُ أَرَدْتُ أَنْ أُوَلِّیَ الْمِرْقَالَ هَاشِمَ بنَ عُتبَهِ بنِ أبی وَقّاصٍ مِصرَ، لَو أنَّهُ وُلِّیَها لَما خَلّی لِعَمرِو بنِ العاصِ و أعوانِهِ العَرصَهَ و لَما قُتِلَ إلّا سَیفُهُ فی یَدِهِ</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به خدا سوگند من می خواستم او را به عنوان استاندار مصر انتخاب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حیف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والی آن منطقه قرار داده بودم، عرصه را بر عمرو بن عاص و یاران فاسق و فاجر او خالی نمی گذاشت و به آن ها فرصت نمی داد </w:t>
      </w:r>
      <w:r>
        <w:rPr>
          <w:rStyle w:val="FootnoteAnchor"/>
          <w:rtl w:val="true"/>
        </w:rPr>
        <w:footnoteReference w:id="27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کشته نمی شد، مگر این که شمشیرش در دستش بود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هاشم مرقال سرانجام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 صفین و در نبرد با لشکر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شهادت ایشان بسیار متأثر شدند، به گونه ای که به شدت ضجه زدند و در سوگ او فراوان گریستند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شرح حال ایشان آمده است، در لحظات آخر عمر و در حالی که با بدنی مجروح روی زمین افتاده بود، عبید الله بن عمر بن خطاب را کنار خود دید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هاشم، سینه خیز خود را به او رساند و خودش را روی سینه اش انداخت و با شدت سینه اش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از دنیا رفت که روی سینه عبید الله بن عمر بود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آری، او با این کار خود، می خواست بگوید حالا که دیگر سلاح و تیر ندارم؛ ولی دندان دارم، نمی گذارم زنده بمانی تا دوباره مداوایت کنند و به جبهه برگردی و توطئه کنی؛ من تا آخرین لحظه ای که جان دارم، از مولایم دفاع می کنم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مطالب پیش گفته، به جرأت باید گفت امام شناس واقعی امثال عمرو بن حمق و هاشم مرقال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به گرد پای این 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این گونه افراد را از ما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باید در </w:t>
      </w:r>
      <w:bookmarkStart w:id="285" w:name="pg9798_89666"/>
    </w:p>
    <w:p>
      <w:pPr>
        <w:pStyle w:val="BookText"/>
        <w:rPr/>
      </w:pPr>
      <w:bookmarkEnd w:id="285"/>
      <w:r>
        <w:rPr>
          <w:rFonts w:ascii="IRNazanin" w:hAnsi="IRNazanin" w:eastAsia="IRNazanin"/>
          <w:color w:val="111111"/>
          <w:sz w:val="28"/>
          <w:sz w:val="28"/>
          <w:szCs w:val="28"/>
          <w:rtl w:val="true"/>
          <w:lang w:bidi="fa-IR"/>
        </w:rPr>
        <w:t>خودمان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در موضوع معرفت شناسی امام، باید با ژرف اندیشی بیش تر، به چیستی معرفت مطلوب و سنجش مقدار لازم از آن پرداخت</w:t>
      </w:r>
      <w:r>
        <w:rPr>
          <w:rFonts w:eastAsia="IRNazanin" w:cs="IRNazanin"/>
          <w:color w:val="111111"/>
          <w:sz w:val="28"/>
          <w:szCs w:val="28"/>
          <w:rtl w:val="true"/>
          <w:lang w:bidi="fa-IR"/>
        </w:rPr>
        <w:t>.</w:t>
      </w:r>
    </w:p>
    <w:p>
      <w:pPr>
        <w:pStyle w:val="Heading3"/>
        <w:numPr>
          <w:ilvl w:val="2"/>
          <w:numId w:val="1"/>
        </w:numPr>
        <w:rPr/>
      </w:pPr>
      <w:bookmarkStart w:id="286" w:name="__RefHeading___Toc9559845_2870459653"/>
      <w:bookmarkStart w:id="287" w:name="_Toc110"/>
      <w:bookmarkEnd w:id="286"/>
      <w:r>
        <w:rPr>
          <w:rtl w:val="true"/>
        </w:rPr>
        <w:t>محمد بن ابی حذیفه</w:t>
      </w:r>
      <w:bookmarkEnd w:id="287"/>
    </w:p>
    <w:p>
      <w:pPr>
        <w:pStyle w:val="BookText"/>
        <w:rPr/>
      </w:pPr>
      <w:r>
        <w:rPr>
          <w:rFonts w:ascii="IRNazanin" w:hAnsi="IRNazanin" w:eastAsia="IRNazanin"/>
          <w:color w:val="111111"/>
          <w:sz w:val="28"/>
          <w:sz w:val="28"/>
          <w:szCs w:val="28"/>
          <w:rtl w:val="true"/>
          <w:lang w:bidi="fa-IR"/>
        </w:rPr>
        <w:t>از دیگر ارادتمندان امیرالمؤمنین علیه السلام، محمد بن ابی حذیفه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شرح حال ایشان مشخص می شود که وی ولایتمدار و از جمله کسانی است که واقعاً امیرالمؤمنین علیه السلام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مرحوم کشی، محمد بن ابی حذیفه همراه با علی بن ابی طالب علیه السلام و از یاوران و شیعیان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دایی معاویه و از مسلمانان برگزیده بود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علی علیه السلام، معاویه دستگیرش کرد و خواست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مدتی طولانی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دنبال این سفیه نفرستیم تا او را بیاورند و ما او را توبیخ و از گمراهی اش باخبرش کنیم و به او فرمان دهیم تا به علی علیه السلام دشنام دهد؟ </w:t>
      </w:r>
      <w:r>
        <w:rPr>
          <w:rStyle w:val="FootnoteAnchor"/>
          <w:rtl w:val="true"/>
        </w:rPr>
        <w:footnoteReference w:id="282"/>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 را از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که به گمراهی خود در کمک کردن به علی بن ابی طالب علیه السلام کذاب، آگاه شوی؟ </w:t>
      </w:r>
      <w:r>
        <w:rPr>
          <w:rStyle w:val="FootnoteAnchor"/>
          <w:rtl w:val="true"/>
        </w:rPr>
        <w:footnoteReference w:id="283"/>
      </w:r>
      <w:r>
        <w:rPr>
          <w:rFonts w:ascii="IRNazanin" w:hAnsi="IRNazanin" w:eastAsia="IRNazanin"/>
          <w:color w:val="111111"/>
          <w:sz w:val="28"/>
          <w:sz w:val="28"/>
          <w:szCs w:val="28"/>
          <w:rtl w:val="true"/>
          <w:lang w:bidi="fa-IR"/>
        </w:rPr>
        <w:t xml:space="preserve">آیا نمی دانی عثمان، مظلومانه کشته شد و عایشه، طلحه </w:t>
      </w:r>
    </w:p>
    <w:p>
      <w:pPr>
        <w:pStyle w:val="BookText"/>
        <w:rPr/>
      </w:pPr>
      <w:r>
        <w:rPr>
          <w:rFonts w:ascii="IRNazanin" w:hAnsi="IRNazanin" w:eastAsia="IRNazanin"/>
          <w:color w:val="111111"/>
          <w:sz w:val="28"/>
          <w:sz w:val="28"/>
          <w:szCs w:val="28"/>
          <w:rtl w:val="true"/>
          <w:lang w:bidi="fa-IR"/>
        </w:rPr>
        <w:t>و زبیر به خونخواهی او قیام کردند؟ آیا نمی دانی علی علیه السلام مردم را به قتل عثمان تحریک کرد و امروز ما در طلب خون او هستیم؟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از همه کس به تو نزدیک تر و بهتر از دیگران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سراغ ندارم که بیش تر از تو در خون عثمان شریک و مردم را تحریک کرده باشد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عثمان تو را والی شام کرد و مهاجر و انصار از وی خواستند که تو را عزل کند؛ امّا او تو را عزل نکرد و با عثمان کاری کردند که خبرش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طلحه، زبیر و عایشه در آغاز و پایان کار در ریختن خون او شرکت داشتند و مردم را بر کشتن او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وقتی که تو را شناخته ام، از زمان جاهلیت تا اسلام تغییری نکرده ای و اسلام به تو ذرّه ای نیفزوده و علامت آشکارش نیز آن است که تو مرا به خاطر دوستی با علی علیه السلام و پذیرش ولایت ایشان ملامت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همه روزه داران و نمازگزاران مهاجر و انصار به جنگ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فرزندان منافقان و طلقا همراه شدی</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تو آنان را در دینشان فریب دادی و آنان با تظاهر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فریب خوردن، از دنیای تو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چه کرده ای و آنان نیز می دانند که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اطاعت از تو، خود را در معرض خشم الاهی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و تا زمانی که زنده ام، علی علیه السلام را به خاطر خدا دوست می دارم </w:t>
      </w:r>
      <w:r>
        <w:rPr>
          <w:rStyle w:val="FootnoteAnchor"/>
          <w:rtl w:val="true"/>
        </w:rPr>
        <w:footnoteReference w:id="286"/>
      </w:r>
      <w:r>
        <w:rPr>
          <w:rFonts w:ascii="IRNazanin" w:hAnsi="IRNazanin" w:eastAsia="IRNazanin"/>
          <w:color w:val="111111"/>
          <w:sz w:val="28"/>
          <w:sz w:val="28"/>
          <w:szCs w:val="28"/>
          <w:rtl w:val="true"/>
          <w:lang w:bidi="fa-IR"/>
        </w:rPr>
        <w:t>و تو را به خاطر خدا و پیامبرش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هنوز در گمراهی ات باقی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او را به زندان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زندان، این آیه را می خواند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قَالَ رَبِّ السِّجْنُ أَحَبُّ إِلَى مِمَّا يَدْعُونَنِي إِلَيْه</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از آن چه مرا به سوی آن می 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در زندان بود و در زندان نیز از دنیا رفت</w:t>
      </w:r>
      <w:r>
        <w:rPr>
          <w:rFonts w:eastAsia="IRNazanin" w:cs="IRNazanin"/>
          <w:color w:val="111111"/>
          <w:sz w:val="28"/>
          <w:szCs w:val="28"/>
          <w:rtl w:val="true"/>
          <w:lang w:bidi="fa-IR"/>
        </w:rPr>
        <w:t xml:space="preserve">. </w:t>
      </w:r>
      <w:r>
        <w:rPr>
          <w:rStyle w:val="FootnoteAnchor"/>
          <w:rtl w:val="true"/>
        </w:rPr>
        <w:footnoteReference w:id="288"/>
      </w:r>
      <w:bookmarkStart w:id="288" w:name="pg9798_89669"/>
    </w:p>
    <w:p>
      <w:pPr>
        <w:pStyle w:val="Heading2"/>
        <w:numPr>
          <w:ilvl w:val="1"/>
          <w:numId w:val="1"/>
        </w:numPr>
        <w:rPr/>
      </w:pPr>
      <w:bookmarkStart w:id="289" w:name="__RefHeading___Toc9559847_2870459653"/>
      <w:bookmarkStart w:id="290" w:name="_Toc111"/>
      <w:bookmarkEnd w:id="288"/>
      <w:bookmarkEnd w:id="289"/>
      <w:r>
        <w:rPr>
          <w:rtl w:val="true"/>
        </w:rPr>
        <w:t>جلسه هشتم</w:t>
      </w:r>
      <w:bookmarkEnd w:id="290"/>
    </w:p>
    <w:p>
      <w:pPr>
        <w:pStyle w:val="Heading3"/>
        <w:numPr>
          <w:ilvl w:val="2"/>
          <w:numId w:val="1"/>
        </w:numPr>
        <w:rPr/>
      </w:pPr>
      <w:bookmarkStart w:id="291" w:name="__RefHeading___Toc9559849_2870459653"/>
      <w:bookmarkStart w:id="292" w:name="_Toc112"/>
      <w:bookmarkEnd w:id="291"/>
      <w:r>
        <w:rPr>
          <w:rtl w:val="true"/>
        </w:rPr>
        <w:t>اشاره</w:t>
      </w:r>
      <w:bookmarkEnd w:id="2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فی الجمله بررسی و استقصا و معلوم شد که مضمون این روایت متواتر است؛ هم درکتاب های امامیه و هم درکتاب 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دلالی،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را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وارد محور بعدی بحث، یعنی معنای معرفت می شویم</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در این جا در صدد پاسخ به این پرسش هستیم که منظور از معرفت امام در این روایات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معناست که ما باید عارف به حق و جایگاه آن ها باشیم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پیروی از آن ها واجب است یا این که معنای عمیق تر از این مراد است؟ </w:t>
      </w:r>
      <w:r>
        <w:rPr>
          <w:rStyle w:val="FootnoteAnchor"/>
          <w:rtl w:val="true"/>
        </w:rPr>
        <w:footnoteReference w:id="290"/>
      </w:r>
      <w:r>
        <w:rPr>
          <w:rFonts w:ascii="IRNazanin" w:hAnsi="IRNazanin" w:eastAsia="IRNazanin"/>
          <w:color w:val="111111"/>
          <w:sz w:val="28"/>
          <w:sz w:val="28"/>
          <w:szCs w:val="28"/>
          <w:rtl w:val="true"/>
          <w:lang w:bidi="fa-IR"/>
        </w:rPr>
        <w:t xml:space="preserve">آیا مراد از معرفت و شناخت امام، </w:t>
      </w:r>
    </w:p>
    <w:p>
      <w:pPr>
        <w:pStyle w:val="BookText"/>
        <w:rPr/>
      </w:pPr>
      <w:r>
        <w:rPr>
          <w:rFonts w:ascii="IRNazanin" w:hAnsi="IRNazanin" w:eastAsia="IRNazanin"/>
          <w:color w:val="111111"/>
          <w:sz w:val="28"/>
          <w:sz w:val="28"/>
          <w:szCs w:val="28"/>
          <w:rtl w:val="true"/>
          <w:lang w:bidi="fa-IR"/>
        </w:rPr>
        <w:t>همان شناختی است که ما در درس قبل از عمرو بن حمق و هاشم مرقال نقل کردیم؟ اگر چنین معرفتی مراد باشد، در این صورت، معرفت امام برای ما بسیار دشوار خواهد بود و به طور قطع ما در این زمینه مشکل داریم و باید در خودمان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از معرفت، برداشت هایی است که عامه اهل سنت دارند، از جمله ابن تیمیه؟</w:t>
      </w:r>
    </w:p>
    <w:p>
      <w:pPr>
        <w:pStyle w:val="BookText"/>
        <w:rPr/>
      </w:pPr>
      <w:r>
        <w:rPr>
          <w:rFonts w:ascii="IRNazanin" w:hAnsi="IRNazanin" w:eastAsia="IRNazanin"/>
          <w:color w:val="111111"/>
          <w:sz w:val="28"/>
          <w:sz w:val="28"/>
          <w:szCs w:val="28"/>
          <w:rtl w:val="true"/>
          <w:lang w:bidi="fa-IR"/>
        </w:rPr>
        <w:t>در پاسخ به این پرسش که مراد از معرفت چیست؟ باید افزود که بیش از چهارده روایت در کافی شریف با محوریت تبیین معرفت آمده است و در بحارالانوار حدود چهل روایت، در زمینه معرفت امام آمده است که بعضی از آن ها از کتاب کافی شریف و اکثرش از کتاب هایی غیر کتب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تعمد داشته که در بحار از کتب اربعه جز در موارد اندک چیزی نقل نکند و علتش را خود علامه چنین بیان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أنا إنما تركنا إيراد أخبار بعض الكتب المتواترة في كتابنا هذا كالكتب الأربعة لكونها متواترة مضبوطة لعله لا يجوز السعي فى نسخها و تركها و إن احتجنا في بعض المواضع إلى إيراد خبر منها؛ </w:t>
      </w:r>
      <w:r>
        <w:rPr>
          <w:rStyle w:val="FootnoteAnchor"/>
          <w:rtl w:val="true"/>
        </w:rPr>
        <w:footnoteReference w:id="291"/>
      </w:r>
      <w:r>
        <w:rPr>
          <w:rFonts w:ascii="IRNazanin" w:hAnsi="IRNazanin" w:eastAsia="IRNazanin"/>
          <w:color w:val="111111"/>
          <w:sz w:val="28"/>
          <w:sz w:val="28"/>
          <w:szCs w:val="28"/>
          <w:rtl w:val="true"/>
          <w:lang w:bidi="fa-IR"/>
        </w:rPr>
        <w:t xml:space="preserve">بدان علت این که من برخی از روایات متواتر، مانند روایات کتب اربعه را در </w:t>
      </w:r>
      <w:bookmarkStart w:id="293" w:name="pg9798_89671"/>
    </w:p>
    <w:p>
      <w:pPr>
        <w:pStyle w:val="BookText"/>
        <w:rPr/>
      </w:pPr>
      <w:bookmarkEnd w:id="293"/>
      <w:r>
        <w:rPr>
          <w:rFonts w:ascii="IRNazanin" w:hAnsi="IRNazanin" w:eastAsia="IRNazanin"/>
          <w:color w:val="111111"/>
          <w:sz w:val="28"/>
          <w:sz w:val="28"/>
          <w:szCs w:val="28"/>
          <w:rtl w:val="true"/>
          <w:lang w:bidi="fa-IR"/>
        </w:rPr>
        <w:t xml:space="preserve">كتاب بحار الانوار نیاورده ام، این است که این روایات متواتر و مضبوط هستند و از طرفی جمع آوری آن ها در بحارالانوار چه بسا موجب نسخ و متروک شدن آن 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لازم نیست آن ها را در این کتاب ذکر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در برخی مواضع به ذکر روایتی از این کتاب ها احتیاج پیدا می کنیم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 این اساس، مرحوم علامه مجلسی، برای این که کتب اربعه به عظمت و ابهت و مرجع بودن خودشان باقی بمانند و دستخوش نسخ و مورد بی توجهی واقع نشوند، در بحارالانوار، از کتب اربعه جز در موارد اندک روایت نقل نکرده که این امر نشانه تواضع این بزرگوار است</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294" w:name="__RefHeading___Toc9559851_2870459653"/>
      <w:bookmarkStart w:id="295" w:name="_Toc113"/>
      <w:bookmarkEnd w:id="294"/>
      <w:r>
        <w:rPr>
          <w:rtl w:val="true"/>
        </w:rPr>
        <w:t>دو روایت از کمال الدین و تمام النعمة در تبیین معنای معرفت</w:t>
      </w:r>
      <w:bookmarkEnd w:id="295"/>
    </w:p>
    <w:p>
      <w:pPr>
        <w:pStyle w:val="Heading4"/>
        <w:numPr>
          <w:ilvl w:val="3"/>
          <w:numId w:val="1"/>
        </w:numPr>
        <w:rPr/>
      </w:pPr>
      <w:bookmarkStart w:id="296" w:name="__RefHeading___Toc9559853_2870459653"/>
      <w:bookmarkStart w:id="297" w:name="_Toc114"/>
      <w:bookmarkEnd w:id="296"/>
      <w:r>
        <w:rPr>
          <w:rtl w:val="true"/>
        </w:rPr>
        <w:t>اشاره</w:t>
      </w:r>
      <w:bookmarkEnd w:id="2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الانوار در تبیین معنای معرفت امام، دو روایت از کتاب کمال الدین و تمام النعمة شيخ صدوق نقل کرده است که در ادامه به ذکر آن می پردازیم</w:t>
      </w:r>
      <w:r>
        <w:rPr>
          <w:rFonts w:eastAsia="IRNazanin" w:cs="IRNazanin"/>
          <w:color w:val="111111"/>
          <w:sz w:val="28"/>
          <w:szCs w:val="28"/>
          <w:rtl w:val="true"/>
          <w:lang w:bidi="fa-IR"/>
        </w:rPr>
        <w:t xml:space="preserve">: </w:t>
      </w:r>
      <w:bookmarkStart w:id="298" w:name="pg9798_89672"/>
    </w:p>
    <w:p>
      <w:pPr>
        <w:pStyle w:val="Heading4"/>
        <w:numPr>
          <w:ilvl w:val="3"/>
          <w:numId w:val="1"/>
        </w:numPr>
        <w:rPr/>
      </w:pPr>
      <w:bookmarkStart w:id="299" w:name="__RefHeading___Toc9559855_2870459653"/>
      <w:bookmarkStart w:id="300" w:name="_Toc115"/>
      <w:bookmarkEnd w:id="298"/>
      <w:bookmarkEnd w:id="299"/>
      <w:r>
        <w:rPr>
          <w:rtl w:val="true"/>
        </w:rPr>
        <w:t>روایت اول</w:t>
      </w:r>
      <w:bookmarkEnd w:id="300"/>
    </w:p>
    <w:p>
      <w:pPr>
        <w:pStyle w:val="Heading5"/>
        <w:numPr>
          <w:ilvl w:val="4"/>
          <w:numId w:val="1"/>
        </w:numPr>
        <w:rPr/>
      </w:pPr>
      <w:bookmarkStart w:id="301" w:name="__RefHeading___Toc9559857_2870459653"/>
      <w:bookmarkStart w:id="302" w:name="_Toc116"/>
      <w:bookmarkEnd w:id="301"/>
      <w:r>
        <w:rPr>
          <w:rtl w:val="true"/>
        </w:rPr>
        <w:t>اشاره</w:t>
      </w:r>
      <w:bookmarkEnd w:id="3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إِبْرَاهِيمَ بْنِ مُحَمَّدٍ الْعَلَوِيِّ قَالَ حَدَّثَنِي طَرِيفٌ أَبُو نَصْرٍ قَالَ دَخَلْتُ عَلَى صَاحِبِ الزَّمَانِ عَجَّلَ اللَّهُ تعالی فَرْجَهُ الشریف فَقَالَ عَلَيَّ بِالصَّنْدَلِ الْأَحْمَرِ فَأَتَيْتُهُ بِهِ ثُمَّ قَالَ أَتَعْرِفُنِي قُلْتُ نَعَمْ فَقَالَ مَنْ أَنَا فَقُلْتُ أَنْتَ سَيِّدِي وَ ابْنُ سَيِّدِي فَقَالَ لَيْسَ عَنْ هَذَا سَأَلْتُكَ قَالَ طَرِيفٌ فَقُلْتُ جَعَلَنِيَ اللَّهُ فِدَاكَ فَبَيِّنْ لِيقَالَ أَنَا خَاتَمُ الْأَوْصِيَاءِ وَ بِي يَدْفَعُ اللَّهُ عَزَّ وَ جَلَّ الْبَلَاءَ عَنْ أَهْلِي وَ شِيعَتِي</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ابو نصر طريف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 عجل الله تعالی فرجه الشریف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صندل سرخ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 شناسی؟ </w:t>
      </w:r>
      <w:r>
        <w:rPr>
          <w:rStyle w:val="FootnoteAnchor"/>
          <w:rtl w:val="true"/>
        </w:rPr>
        <w:footnoteReference w:id="29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 طریف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برایم بیان کنید، </w:t>
      </w:r>
      <w:r>
        <w:rPr>
          <w:rStyle w:val="FootnoteAnchor"/>
          <w:rtl w:val="true"/>
        </w:rPr>
        <w:footnoteReference w:id="2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w:t>
      </w:r>
      <w:r>
        <w:rPr>
          <w:rStyle w:val="FootnoteAnchor"/>
          <w:rtl w:val="true"/>
        </w:rPr>
        <w:footnoteReference w:id="297"/>
      </w:r>
      <w:r>
        <w:rPr>
          <w:rFonts w:ascii="Amiri" w:hAnsi="Amiri" w:eastAsia="Amiri" w:cs="Amiri"/>
          <w:color w:val="111111"/>
          <w:sz w:val="28"/>
          <w:sz w:val="28"/>
          <w:szCs w:val="28"/>
          <w:rtl w:val="true"/>
          <w:lang w:bidi="ar-SA"/>
        </w:rPr>
        <w:t xml:space="preserve">الأوصياء هستم و خداوند متعال به واسطه من بلا را از </w:t>
      </w:r>
      <w:bookmarkStart w:id="303" w:name="pg9798_89673"/>
    </w:p>
    <w:p>
      <w:pPr>
        <w:pStyle w:val="BookText"/>
        <w:rPr/>
      </w:pPr>
      <w:bookmarkEnd w:id="303"/>
      <w:r>
        <w:rPr>
          <w:rFonts w:ascii="IRNazanin" w:hAnsi="IRNazanin" w:eastAsia="IRNazanin"/>
          <w:color w:val="111111"/>
          <w:sz w:val="28"/>
          <w:sz w:val="28"/>
          <w:szCs w:val="28"/>
          <w:rtl w:val="true"/>
          <w:lang w:bidi="fa-IR"/>
        </w:rPr>
        <w:t>خاندان و شیعیانم دفع می کند</w:t>
      </w:r>
      <w:r>
        <w:rPr>
          <w:rFonts w:eastAsia="IRNazanin" w:cs="IRNazanin"/>
          <w:color w:val="111111"/>
          <w:sz w:val="28"/>
          <w:szCs w:val="28"/>
          <w:rtl w:val="true"/>
          <w:lang w:bidi="fa-IR"/>
        </w:rPr>
        <w:t>.</w:t>
      </w:r>
    </w:p>
    <w:p>
      <w:pPr>
        <w:pStyle w:val="Heading5"/>
        <w:numPr>
          <w:ilvl w:val="4"/>
          <w:numId w:val="1"/>
        </w:numPr>
        <w:rPr/>
      </w:pPr>
      <w:bookmarkStart w:id="304" w:name="__RefHeading___Toc9559859_2870459653"/>
      <w:bookmarkStart w:id="305" w:name="_Toc117"/>
      <w:bookmarkEnd w:id="304"/>
      <w:r>
        <w:rPr>
          <w:rtl w:val="true"/>
        </w:rPr>
        <w:t>بررسی روایت</w:t>
      </w:r>
      <w:bookmarkEnd w:id="305"/>
    </w:p>
    <w:p>
      <w:pPr>
        <w:pStyle w:val="Heading4"/>
        <w:numPr>
          <w:ilvl w:val="3"/>
          <w:numId w:val="1"/>
        </w:numPr>
        <w:rPr/>
      </w:pPr>
      <w:bookmarkStart w:id="306" w:name="__RefHeading___Toc9559861_2870459653"/>
      <w:bookmarkStart w:id="307" w:name="_Toc11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مضمون روایت ذکر شده، همان عبارتی است که در زیارت جامعه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بِکُمْ یُنَزِّلُ الْغَیْثَ وَ بِکُمْ یُمْسِکُ السَّمَاءَ أَنْ تَقَعَ عَلَی الْأَرْضِ اِلَّا بِإِذْنِهِ وَ بِکُمْ یُنَفِّسُ الْهَمَّ وَ یَکْشِفُ الضُّرَّ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دعای عدیله که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بِبَقائِهِ بَقِیَتِ الدُّنیَا، وَ بِیُمْنِهِ رُزِقَ الوَرَی وَ بِوُجُودِهِ ثَبَتَتِ الأَرضُ وَ السَّمَاءُ</w:t>
      </w:r>
      <w:r>
        <w:rPr>
          <w:rFonts w:ascii="IRNazanin" w:hAnsi="IRNazanin" w:eastAsia="IRNazanin"/>
          <w:color w:val="111111"/>
          <w:sz w:val="28"/>
          <w:sz w:val="28"/>
          <w:szCs w:val="28"/>
          <w:rtl w:val="true"/>
          <w:lang w:bidi="fa-IR"/>
        </w:rPr>
        <w:t xml:space="preserve"> که در این زمینه، جزوه ای راجع به معرفت امام تحقیق شده است</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308" w:name="__RefHeading___Toc9559863_2870459653"/>
      <w:bookmarkStart w:id="309" w:name="_Toc119"/>
      <w:bookmarkEnd w:id="308"/>
      <w:r>
        <w:rPr>
          <w:rtl w:val="true"/>
        </w:rPr>
        <w:t>روایت دوم</w:t>
      </w:r>
      <w:bookmarkEnd w:id="309"/>
    </w:p>
    <w:p>
      <w:pPr>
        <w:pStyle w:val="Heading5"/>
        <w:numPr>
          <w:ilvl w:val="4"/>
          <w:numId w:val="1"/>
        </w:numPr>
        <w:rPr/>
      </w:pPr>
      <w:bookmarkStart w:id="310" w:name="__RefHeading___Toc9559865_2870459653"/>
      <w:bookmarkStart w:id="311" w:name="_Toc12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گفتنی است روایت دوم را مرحوم مجلسی در بحارالانوار از کفایه الاثر قمی </w:t>
      </w:r>
      <w:r>
        <w:rPr>
          <w:rStyle w:val="FootnoteAnchor"/>
          <w:rtl w:val="true"/>
        </w:rPr>
        <w:footnoteReference w:id="299"/>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و ما تنها به ذکر بخش اندکی از آن که محل شاهد است، می پردازیم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این روایت، امام صادق علیه السلام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أَدْنَى مَعْرِفَةِ الإِمَام أَنَّهُ عِدْلُ النَّبِيِّ إِلَّا دَرَجَةَ النُّبُوَّةِ وَ وَارتُهُ وَ أَنَّ طَاعَتَهُ طَاعَةُ اللَّهِ وَ طَاعَةُ رَسُولِ اللَّهِ صَلَّى اللَّهُ عَلَيْهِ وَ آلِهِ وَ سَلَّمَ وَ التَّسْلِيمُ لَهُ فِي كُلِّ أَمْرٍ وَ الرَّدُّ إِلَيْهِ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الْأَخْذُ بِقَوْلِهِ وَ يَعْلَمُ أَنَّ الْإِمَامَ بَعْدَ رَسُولِ اللَّهِ صَلَّى اللَّهُ عَلَيْهِ وَ آلِهِ وَ سَلَّمَ عَلِيُّ بْنُ أَبِي طَالِبٍ وَ بَعْدَهُ الْحَسَنُ ثُمَّ الْحُسَيْنُ ثُمَّ عَلِيُّ بْنُ الْحُسَيْنِ ثُمَّ مُحَمَّدُ بْنُ عَلِيٍّ ثُمَّ أَنَا ثُمَّ بَعْدِي مُوسَى ابْنِي وَ بَعْدَهُ عَلِيُّ ابْنُهُ وَ بَعْدَ مُحَمَّدٌ ابْنُهُ وَ بَعْدَ مُحَمَّدٍ عَلِيُّ ابْنُهُ وَ بَعْدَ عَلِيٍّ الْحَسَنُ ابْنُهُ وَ الْحُجَّةُ مِنْ وُلْدِ الحَسَن؛ </w:t>
      </w:r>
      <w:r>
        <w:rPr>
          <w:rStyle w:val="FootnoteAnchor"/>
          <w:rtl w:val="true"/>
        </w:rPr>
        <w:footnoteReference w:id="301"/>
      </w:r>
      <w:r>
        <w:rPr>
          <w:rFonts w:ascii="IRNazanin" w:hAnsi="IRNazanin" w:eastAsia="IRNazanin"/>
          <w:color w:val="111111"/>
          <w:sz w:val="28"/>
          <w:sz w:val="28"/>
          <w:szCs w:val="28"/>
          <w:rtl w:val="true"/>
          <w:lang w:bidi="fa-IR"/>
        </w:rPr>
        <w:t xml:space="preserve">کم ترین رتبه شناخت امام این است که بدانیم که او جانشین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نبوت و وارث ایشان است و این که اطاعت او، اطاعت خدا و پیامبر صلی الله علیه و آله و سلم است؛ و ما باید در برابر اوامر ایشان تسلیم باشیم و هرچه گفتند، آن را بپذیریم و اگر مشکلی، پیش بیایید؛ باید مرجع ما امام علیه السلام باشد و به آن ها برگردیم و به گفتار ایشان عمل کنیم؛ و باید بدانیم امام بعد از رسول خدا صلی الله علیه و آله و سلم، علی بن ابی طالب علیه السلام است و پس از ایشان، حسن علیه السلام، حسین علیه السلام، علی بن الحسين علیه السلام، محمد بن على علیه السلام و آن گاه من و سپس فرزندم موسی کاظم علیه السلام و بعد على بن موسى علیه السلام، محمد بن علی علیه السلام، علی بن محمد علیه السلام، حسن بن علی علیه السلام و سپس فرزندم حجت بن الحسن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روایتتفاوت این کلام را با سخن ابن تیمیه بسنجیم تا مشخص شود که این کجا و حرف های امثال ابن تیمیه کجا؟ ابن تیمیه به گونه ای رفتار می کند که هارون الرشید و معاویه را کنار امام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نیز با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شگردهای خاص، ضمن شبیه سازی، دیگران را جا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طاعت یزید را هم ردیف با طاعت امام معصوم علیه السلام قرار می دهند؛ چنان که در کتابی نویسنده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باید از یزید اطاعت کند و حتی ادعا می کند که آن حضرت می خواست ضمن اطاعت، با یزید بیعت کند؛ اما شمر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جای شکر دارد که سلفی ها شمر را مورد توبیخ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معمولاً لعن شمر را جایز نمی دانند و با وجود این که به اهل بیت علیهم السلام و جسارت می کنند، به امثال شمر کاری ندارند و شاید برای او حریم و حرمت هم قائل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از منظر شیخ صدوقدر جلسه گذشته، مراد از معرفت را توضیح دادیم و گفتیم که اگر کسی آن را نداشته باشد، گرفتار مرگ ضلال یا مرگ کفر خواهد شد و کافر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کافی شریف در این زمینه آمده که متعرض آن ها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دیدگاه مرحوم صدوق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چهارم از کتاب هداية </w:t>
      </w:r>
      <w:r>
        <w:rPr>
          <w:rStyle w:val="FootnoteAnchor"/>
          <w:rtl w:val="true"/>
        </w:rPr>
        <w:footnoteReference w:id="302"/>
      </w:r>
      <w:r>
        <w:rPr>
          <w:rFonts w:ascii="IRNazanin" w:hAnsi="IRNazanin" w:eastAsia="IRNazanin"/>
          <w:color w:val="111111"/>
          <w:sz w:val="28"/>
          <w:sz w:val="28"/>
          <w:szCs w:val="28"/>
          <w:rtl w:val="true"/>
          <w:lang w:bidi="fa-IR"/>
        </w:rPr>
        <w:t>خود، بحث جالب توجهی در مورد توحید، نبوت و امامت دارد که بسیار مناسب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این باب، ضمن</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به وجوب اعتقاد به دوازده امام پس از پیامبر صلی الله علیه و آله و سلم، به ذکر اسامی آن بزرگواران می پردازد و در این زمینه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ان يعتقد ان حجج الله عز وجل على خلقه بعد نبيه محمد صلی الله علیه و آله و سلم الائمة اثنا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اولهم امير المؤمنين على بن ابي طالب، ثم الحسن، ثم الحسين، ثم على بن الحسين، ثم محمد بن على، ثم جعفر بن محمد، ثم موسى بن جعفر، ثم الرضا على بن موسى، ثم محمد بن على، ثم على بن محمد، ثم الحسن بن على، ثم الحجة القائم صاحب الزمان خليفة الله في ارضه صلوات الله عليهم اجمعين؛ </w:t>
      </w:r>
      <w:r>
        <w:rPr>
          <w:rStyle w:val="FootnoteAnchor"/>
          <w:rtl w:val="true"/>
        </w:rPr>
        <w:footnoteReference w:id="303"/>
      </w:r>
      <w:r>
        <w:rPr>
          <w:rFonts w:ascii="IRNazanin" w:hAnsi="IRNazanin" w:eastAsia="IRNazanin"/>
          <w:color w:val="111111"/>
          <w:sz w:val="28"/>
          <w:sz w:val="28"/>
          <w:szCs w:val="28"/>
          <w:rtl w:val="true"/>
          <w:lang w:bidi="fa-IR"/>
        </w:rPr>
        <w:t xml:space="preserve">واجب است اعتقاد داشته باشیم که حجت های الاهی پس از حضرت محمد صلی الله علیه و آله و سلم، امامان دوازده گانه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امیرالمؤمنین علی بن ابی طالب علیه السلام است، سپس حسن علیه السلام، حسين علیه السلام، على بن حسین علیه السلام، محمد بن علی علیه السلام، جعفر بن محمد علیه السلام، موسی بن جعفر علیه السلام، رضا علی بن موسی علیه السلام، محمد بن علی علیه السلام، علی بن محمد علیه السلام، حسن بن علی علیه السلام و آن گاه حضرت حجت قائم صاحب الزمان عجل الله تعالی فرجه الشریف که خلیفه الاهی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سپس برای معرفت مصادیقی را مطرح می کند و در این زمینه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يجب ان يعتقد أنهم اولى الأمر الذين امر الله بطاعتهم و انهم الشهداء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الناس و انهم ابواب الله و السبيل اليه و الأدلاء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عيبة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تراجمة وحيه، و اركان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معصومون من الخطاء و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الذين اذهب الله عنهم الرجس و طهرهم تطهيرا و ان لهم المعجزات و الدلايل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 لأهل الأرض كما ان النجوم امان لأهل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فى الامة كمثل سفينة نوح وكباب حطة الله، و انهم عباد الله المكرمون الذين لا يسبقونه بالقول و 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ان يعتقد ان حبهم ایمان و بغضهم كفر، و ان امرهم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نهيهم نهى و طاعتهم طاعة الله، و معصيتهم معصية الله و وليهم ولى الله و عدوهم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أن يعتقد ان حجة الله فى أرضه و خليفته على عباده في زماننا هذا القائم المنتظر ابن 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الذي يملأ الأرض قسطا و عدلا كما ملئت جورا و ظلما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شیخ صدوقمرحوم صدوق در عبارات پیش گفته، برای معرفت مصادیقی را بر شمرده است که در ذیل به توضیح آن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ان يعتقد أنهم اولى الأمر الذين امر الله بطاعتهم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اعتقاد داشته باشم که این دوازده نفر، ولیّ امر هستند و همان کسانی هستند که خداوند به اطاعت و پیروی از آن ها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الشهداء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فرمایش مرحوم صدوق، یکی از مصادیق معرفت این است که اعتقاد داشته باشیم ائمه علیهم السلام بر اعمال ما شاهد هستند و اعمال ما برآن بزرگواران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مبنی بر این که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اشاره است به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أُمَّةً وَسَطاً لِتَكُونُوا شُهَداءَ عَلَى النَّاس؛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شما را امتی میانه قرار دادیم تا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توضیح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نَحْنُ الْأُمَّةُ الْوُسْطَى وَ نَحْنُ شُهَدَاءُ اللَّهِ عَلَى خَلْقِهِ وَ حُجَجُهُ في أَرْضِهِ</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ما هستیم امت میانه و ماییم شاهدان خدا بر خلقش و حجت های او 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روایی ما، بابی به این موضوع اختصاص یافته است که اعمال بندگان خدا، بر امامان معصوم علیهم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عرضه اعمال خدمت ائمه از مباحث بسیار مهم است و به نظرم می رسد که در وسائل و مستدرک، پنجاه روایت در زمینه مسئله عرضه اعمال بر ائمه علیهم السلام و بر پیامبر اکرم صلی الله علیه و آله و سلم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انهم ابواب الله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اعتقاد داشته باشیم که این بزرگواران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اگر </w:t>
      </w:r>
    </w:p>
    <w:p>
      <w:pPr>
        <w:pStyle w:val="BookText"/>
        <w:rPr/>
      </w:pPr>
      <w:r>
        <w:rPr>
          <w:rFonts w:ascii="IRNazanin" w:hAnsi="IRNazanin" w:eastAsia="IRNazanin"/>
          <w:color w:val="111111"/>
          <w:sz w:val="28"/>
          <w:sz w:val="28"/>
          <w:szCs w:val="28"/>
          <w:rtl w:val="true"/>
          <w:lang w:bidi="fa-IR"/>
        </w:rPr>
        <w:t>ما می خواهیم به طرف خدا برویم، باید از این جا وارد شویم، نه از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امام زمان عجل الله تعالی فرجه الشریف را با این عبارت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باب الله الذي منه يؤتى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السبيل اليه والأدلاء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راه و راهنمای ما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صدوق، همان عبارت دعای ندبه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فَكَانُوا هُمُ السَّبِيلَ إِلَيْكَ</w:t>
      </w:r>
      <w:r>
        <w:rPr>
          <w:rFonts w:ascii="IRNazanin" w:hAnsi="IRNazanin" w:eastAsia="IRNazanin"/>
          <w:color w:val="111111"/>
          <w:sz w:val="28"/>
          <w:sz w:val="28"/>
          <w:szCs w:val="28"/>
          <w:rtl w:val="true"/>
          <w:lang w:bidi="fa-IR"/>
        </w:rPr>
        <w:t xml:space="preserve"> یا این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السَّبَبُ المُتَّصِلُ بَیْنَ الأَرْضِ و السَّماء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اگر می خواهی به طرف خدا بروی، سبیل و راه این است و باید از این مسیر بروی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انهم عيبة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و مخزن است و چیزهای مهمی که نباید در دسترس هرکس باشد در آن جا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عيبة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معناست که ما باید اعتقاد داشته باشیم، ائمه علیهم السلام، مخازن علم و دانش و گنجینه اسرار الاهی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لسره و خزنة لعلمه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تراجمة وحيه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مبيّن حقیقی قرآن و وحی الاهی، ائمه اطهار علیهم السلام هستند؛ همان کسانی که مخاطبان اصلی آیات الاهی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يعرف القرآن الا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دیگران </w:t>
      </w:r>
    </w:p>
    <w:p>
      <w:pPr>
        <w:pStyle w:val="BookText"/>
        <w:rPr/>
      </w:pPr>
      <w:r>
        <w:rPr>
          <w:rFonts w:ascii="IRNazanin" w:hAnsi="IRNazanin" w:eastAsia="IRNazanin"/>
          <w:color w:val="111111"/>
          <w:sz w:val="28"/>
          <w:sz w:val="28"/>
          <w:szCs w:val="28"/>
          <w:rtl w:val="true"/>
          <w:lang w:bidi="fa-IR"/>
        </w:rPr>
        <w:t>به قرآن آگاه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البيت ادرى بما فى البيت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مگر هرکس می تواند وحی را تفسیر و بیان کند و قرآن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جای این که در محضر سخنان نورانی اهل بیت علیهم السلام باشیم، سراغ گفتار اشخاص دیگر، از قبیل عکرمه، ثوری، زهری، ضحاک و مقاتل برویم، این ها انحراف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مقابل ائمه علیهم السلام جایگاهی ندارند و ما باید سخن حق را از ائمه معصوم علیهم السلام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ارکان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ارکان و ستون های اصلی توحید و یکتا پرستی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الله اركانا 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هر راهی غیر از مسیر آن ها، طریق کفر و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معصومون من الخطاء و الزلل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به شیخ صدوق نسبت می دهند که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 است؛ در این جا معرفت امام را به این نحو تبیین می کند که ائمه علیهم السلام از خطا و لغزش پاک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همان نسبت نیز باید تأمل و تجدید نظر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بحث شود که آیا منظور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پیامبر صلی الله علیه و آله و سلم خودش دچار سهو می شود یا منظور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 او را به فراموشی دچار می کند؟ به نظر ما، قول اول، همان حرف اهل </w:t>
      </w:r>
    </w:p>
    <w:p>
      <w:pPr>
        <w:pStyle w:val="BookText"/>
        <w:rPr/>
      </w:pPr>
      <w:r>
        <w:rPr>
          <w:rFonts w:ascii="IRNazanin" w:hAnsi="IRNazanin" w:eastAsia="IRNazanin"/>
          <w:color w:val="111111"/>
          <w:sz w:val="28"/>
          <w:sz w:val="28"/>
          <w:szCs w:val="28"/>
          <w:rtl w:val="true"/>
          <w:lang w:bidi="fa-IR"/>
        </w:rPr>
        <w:t>سنت است و ما در نقد آن می گوییم مرحوم صدوق چنین عقیده ای ندارد؛ زیرا ایشان، ائمه علیهم السلام را از خطا و لغزش معصوم می داند، چه برسد به پیامبراکرم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انهم الذين اذهب الله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اشاره به آیه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تَظهِيراً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این است که ما اعتقاد داشته باشیم تنها مصداق حقیقی این آیه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آیه،</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اراده تکوینی است، نه اراده تشریعی؛ زیرا اراده تشریعی خداوند به عصمت و پاکی، برای همه انسان ها است و به اهل بیت علیهم السلام منحصر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لهم المعجزات و الدلايلمرحوم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به این است که بگوییم آن ها صاحب معجزات و دلایل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گواهی می دهد که او به معجزات ائمه علیهم السلام اعتقاد کامل داشته و آن ها را غلو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به مرحوم صدوق نسبت می دهند که گفته است اگر بگویید ائمه علیهم السلام معجزات دارند غلو است؛ صحیح نیست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امان لأهل الأرض كما ان النجوم امان لأهل السماوات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ائمه اطهار علیهم السلام مایه امنیت تمام ساکنان روی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نارسایی است که بگوییم، اگر شیر اطمینان نباشد هیچ تضمینی نیست که آن دستگاه منفجر نشود و همین شیر اطمینان است که امنیت ساکنان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 که مردم و مسلمانان در زندگی دارند، هیچ اطمینانی به عذاب الاهی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عَالِيَها سَافِلَها وَ أَمْطَرْنا عَلَيْهِمْ حِجَارَةً مِنْ سِجِّيلٍ</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تنها چیزی که برای ما امنیت بخش و مایه اطمینان است،</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وجود ائمه اطهار علیهم السلام است و آن ها برای اهل زمین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مقدس مهدی آل محمد عجل الله تعالی فرجه الشریف است که زمین زیر و رو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مثلهم فى الامة كمثل سفينة نوح وكباب حطة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به تفاسیر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تفسیر دارد؛ و تفسیری که در این زمینه عنوان می کند باب حطة، مراد اهل بيت علیهم السلام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مطابق همان عبارات زیارت جامعه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بَیْنِی وَ بَیْنَ اللَّهِ ذُنُوباً لا یَأْتِی عَلَیْهَا إِلا رِضَاکُمْ</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از این رو، معرفت امام علیه السلام، یعنی این که بدانید </w:t>
      </w:r>
    </w:p>
    <w:p>
      <w:pPr>
        <w:pStyle w:val="BookText"/>
        <w:rPr/>
      </w:pPr>
      <w:r>
        <w:rPr>
          <w:rFonts w:ascii="IRNazanin" w:hAnsi="IRNazanin" w:eastAsia="IRNazanin"/>
          <w:color w:val="111111"/>
          <w:sz w:val="28"/>
          <w:sz w:val="28"/>
          <w:szCs w:val="28"/>
          <w:rtl w:val="true"/>
          <w:lang w:bidi="fa-IR"/>
        </w:rPr>
        <w:t>امامان علیهم السلام باب حطة هستند و باب حطة بودن آن بزگواران به این معناست است که اگر می خواهید که خداوند گناهان شما را بیامرزد، از در آن ها وارد شوید و از آن ها تبعیت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عباد الله المكرمون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مقاماتی که ما برای ائمه علیهم السلام القائل شدیم، شما را دچار اشتباه نکند که این ها را نعوذ بالله رب و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چندین بار قبل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برای آن است که دیگران بدانند ما موحد هستیم و خدا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ائمه علیهم السلام بندگان شایسته و مورد عنایت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عباد الله المكرمون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يسبقونه 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خواست اهل بیت علیهم السلام خواست خداوند است؛ ولی آن ها چیزی را می خواهند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شئنا شاء الله، لكن لا نشاء الا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بامره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علیهم السلام کاملاً در اختیار اوامر خداوند عز و جل هستند و آن چه را خداوند فرمان دهد،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ان يعتقد ان حبهم ایمان و بغضهم کفر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که معتقد باشیم دوستی آن ها، نشانه ایمان و بغض و دشمنی آن ها، نشانه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کسانی که شمشیر را از رو می بندند و با اهل بیت رسول الله صلی الله علیه و آله و سلم اعلام جنگ می کنند و </w:t>
      </w:r>
    </w:p>
    <w:p>
      <w:pPr>
        <w:pStyle w:val="BookText"/>
        <w:rPr/>
      </w:pPr>
      <w:r>
        <w:rPr>
          <w:rFonts w:ascii="IRNazanin" w:hAnsi="IRNazanin" w:eastAsia="IRNazanin"/>
          <w:color w:val="111111"/>
          <w:sz w:val="28"/>
          <w:sz w:val="28"/>
          <w:szCs w:val="28"/>
          <w:rtl w:val="true"/>
          <w:lang w:bidi="fa-IR"/>
        </w:rPr>
        <w:t>این دشمنی خود را در کتاب های تفسیری و فقهی شان بیان می کنند و با وجود این دشمنی و ضدیت که کاملاً مشهود است، مدعی اسلام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عامه در حالات لمازه بن زبار گفته اند که وی به علی علیه السلام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ناصبياً ينال من على رضى الله عنه و يمدح يزيد؛ </w:t>
      </w:r>
      <w:r>
        <w:rPr>
          <w:rStyle w:val="FootnoteAnchor"/>
          <w:rtl w:val="true"/>
        </w:rPr>
        <w:footnoteReference w:id="314"/>
      </w:r>
      <w:r>
        <w:rPr>
          <w:rFonts w:ascii="IRNazanin" w:hAnsi="IRNazanin" w:eastAsia="IRNazanin"/>
          <w:color w:val="111111"/>
          <w:sz w:val="28"/>
          <w:sz w:val="28"/>
          <w:szCs w:val="28"/>
          <w:rtl w:val="true"/>
          <w:lang w:bidi="fa-IR"/>
        </w:rPr>
        <w:t>او ناصبی و کسی بود که علی بن ابی طالب علیه السلام را سب و یزید را مدح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نیز در مورد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شتّاماً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يشتم على بن ابى طالب علیه السلام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با وجود این، می گویند، این شخص ثقه و انسان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إلا أنه كان يشتم علياً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زید بن علاقه از دیگر دشمنان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به دشمنی وی با اهل بیت پیامبر اکرم علیهم السلام تصریح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سيّء المذهب، كان منحرفاً عن أهل بيت النّبيّ؛ </w:t>
      </w:r>
      <w:r>
        <w:rPr>
          <w:rStyle w:val="FootnoteAnchor"/>
          <w:rtl w:val="true"/>
        </w:rPr>
        <w:footnoteReference w:id="317"/>
      </w:r>
      <w:r>
        <w:rPr>
          <w:rFonts w:ascii="IRNazanin" w:hAnsi="IRNazanin" w:eastAsia="IRNazanin"/>
          <w:color w:val="111111"/>
          <w:sz w:val="28"/>
          <w:sz w:val="28"/>
          <w:szCs w:val="28"/>
          <w:rtl w:val="true"/>
          <w:lang w:bidi="fa-IR"/>
        </w:rPr>
        <w:t>زياد بن علاقه اعتقادات خوبی نداشت و از اهل بیت پیامبر صلی الله علیه و آله و سلم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در این زمینه، عمر بن سعد از قاتلان حادثه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تابعى ثقة و هو الذي قتل الحسين</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مطالب یاد شده، پرسش اساسی ما از علمای اهل سنت آن است که </w:t>
      </w:r>
    </w:p>
    <w:p>
      <w:pPr>
        <w:pStyle w:val="BookText"/>
        <w:rPr/>
      </w:pPr>
      <w:r>
        <w:rPr>
          <w:rFonts w:ascii="IRNazanin" w:hAnsi="IRNazanin" w:eastAsia="IRNazanin"/>
          <w:color w:val="111111"/>
          <w:sz w:val="28"/>
          <w:sz w:val="28"/>
          <w:szCs w:val="28"/>
          <w:rtl w:val="true"/>
          <w:lang w:bidi="fa-IR"/>
        </w:rPr>
        <w:t>چگونه می شود بر اساس دیدگاه شما، سب، لعن، قتل و هرگونه موضع گیری منفی در برابر دیگران، موجب ارتداد و خروج از دین می شود و عامل آن را با تعابیری نظیر مجوسی، سفاک الدماء و ملعون برچسب می زنید؛ اما موضع گیری در مقابل اهل بیت علیهم السلام را بد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موضع گیری، ضد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سب، لعن، بغض و کشتن اهل بیت علیهم السلام با ایمان و اسلام منافات ندارد؟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معترفیم که نسبت به اهل بیت علیهم السلام، معرفت و شناخت حقیقی نداریم؛ اما می گوییم، شناخت امام به این است که ما بدانیم بغض و دشمنی با آن ها موجب کفر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چگونه اعلان جنگ علیه امام علیه السلام، با ادعای مسلمانی سازگار است و چگونه است که ابن تیمیه در مورد خوارج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فالخوارج من أعظم الناس صلاة و صياما و قراءة للقرآن، و لهم جيوش و عساكر، و هم متدينون بدين الإسلام باطنا و ظاهرا؛ </w:t>
      </w:r>
      <w:r>
        <w:rPr>
          <w:rStyle w:val="FootnoteAnchor"/>
          <w:rtl w:val="true"/>
        </w:rPr>
        <w:footnoteReference w:id="320"/>
      </w:r>
      <w:r>
        <w:rPr>
          <w:rFonts w:ascii="IRNazanin" w:hAnsi="IRNazanin" w:eastAsia="IRNazanin"/>
          <w:color w:val="111111"/>
          <w:sz w:val="28"/>
          <w:sz w:val="28"/>
          <w:szCs w:val="28"/>
          <w:rtl w:val="true"/>
          <w:lang w:bidi="fa-IR"/>
        </w:rPr>
        <w:t>خوارج از بزرگ ترین مردم از حیث نماز و روزه و قرائت قرآن می باشند که دارای لشکر و لشکرگاه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دین اسلام در باطن و ظاهر متدین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به مقایسه خوارج با شیعیان می پردازد و آن ها را نسبت به شیعیان، راستگو تر، متدین تر و با ورع تر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الخوارج أصدق من الرافضة و أدين و أورع، بل الخوارج لا نعرف عنهم أنهم </w:t>
      </w:r>
    </w:p>
    <w:p>
      <w:pPr>
        <w:pStyle w:val="BookText"/>
        <w:rPr/>
      </w:pPr>
      <w:r>
        <w:rPr>
          <w:rFonts w:ascii="Amiri" w:hAnsi="Amiri" w:eastAsia="Amiri" w:cs="Amiri"/>
          <w:color w:val="111111"/>
          <w:sz w:val="28"/>
          <w:sz w:val="28"/>
          <w:szCs w:val="28"/>
          <w:rtl w:val="true"/>
          <w:lang w:bidi="ar-SA"/>
        </w:rPr>
        <w:t xml:space="preserve">يتعمدون الكذب، بل هم من أصدق الناس؛ </w:t>
      </w:r>
      <w:r>
        <w:rPr>
          <w:rStyle w:val="FootnoteAnchor"/>
          <w:rtl w:val="true"/>
        </w:rPr>
        <w:footnoteReference w:id="321"/>
      </w:r>
      <w:r>
        <w:rPr>
          <w:rFonts w:ascii="IRNazanin" w:hAnsi="IRNazanin" w:eastAsia="IRNazanin"/>
          <w:color w:val="111111"/>
          <w:sz w:val="28"/>
          <w:sz w:val="28"/>
          <w:szCs w:val="28"/>
          <w:rtl w:val="true"/>
          <w:lang w:bidi="fa-IR"/>
        </w:rPr>
        <w:t>خوارج از رافضه راستگو تر و متدین تر و با ورع ترند، بلکه خبر نداریم که خوارج عمداً دروغ بگویند، بلکه آنان راستگوترین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بازجای شکرش باقی است که شیعیان را هم متدین و مسلمان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از نسل بنی امیه است، باید این گونه سخن بگوید و از او انتظاری غیر از این نباید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امرهم امر الله و نهیهم نهی الله و طاعتهم طاعة الله و معصيتهم معصية الله و وليهم ولی الله و عدوهم عدوالله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ائمه علیهم السلام، امر و نهی خدا، اطاعت و نافرمانی از آن ها، اطاعت و نافرمانی از خدا، دوست آن ها، دوست خدا و دشمنشان،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احمد بن ازهر، نکاتی وجود دارد که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میزان الاعتدال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يتكلموا فيه الا لروايته عن عبدالرزاق عن معمر حديثاً في فضائل علی علیه السلام؛ </w:t>
      </w:r>
      <w:r>
        <w:rPr>
          <w:rStyle w:val="FootnoteAnchor"/>
          <w:rtl w:val="true"/>
        </w:rPr>
        <w:footnoteReference w:id="322"/>
      </w:r>
      <w:r>
        <w:rPr>
          <w:rFonts w:ascii="IRNazanin" w:hAnsi="IRNazanin" w:eastAsia="IRNazanin"/>
          <w:color w:val="111111"/>
          <w:sz w:val="28"/>
          <w:sz w:val="28"/>
          <w:szCs w:val="28"/>
          <w:rtl w:val="true"/>
          <w:lang w:bidi="fa-IR"/>
        </w:rPr>
        <w:t>در مورد احمد بن ازهر، بحثی نیست و او هیچ مشکلی ندارد؛ ولی از معمر حدیثی را در فضایل علی علیه السلام نقل می کند که قلب گواهی می دهد که او باطل است و مشکل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ما از ذهبی این است که چرا وقتی به این جا می رسی این ملاک را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قلبی، در مورد این نوع از روایات، جزء معیارها و ملاکات </w:t>
      </w:r>
    </w:p>
    <w:p>
      <w:pPr>
        <w:pStyle w:val="BookText"/>
        <w:rPr/>
      </w:pPr>
      <w:r>
        <w:rPr>
          <w:rFonts w:ascii="IRNazanin" w:hAnsi="IRNazanin" w:eastAsia="IRNazanin"/>
          <w:color w:val="111111"/>
          <w:sz w:val="28"/>
          <w:sz w:val="28"/>
          <w:szCs w:val="28"/>
          <w:rtl w:val="true"/>
          <w:lang w:bidi="fa-IR"/>
        </w:rPr>
        <w:t>تضعیف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از ملاکات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تمامی سند تا پیامبر صلی الله علیه و آله و سلم هیچ مشکلی ندارد؛ ولی صرفاً به این دلیل که حدیث در مورد فضایل امام علی علیه السلام است، از پذیرش آن سرباز می زند و با تکیه بر شهادت قلبی خود، احمد بن ازهر را که ناقل این حدیث است، نامعتبر می داند و گویا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قلبم به درد می آید، از کسی که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روایتی که ذهبی تحمل شنیدنش را ندارد، به این صورت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يَا عَلِىُّ علیه السَّلَامُ عَدْوَى وَ عَدْوَى عَدُوِّ اللَّهِ</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پیامبر صلی الله علیه و آله و سلم به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نهایت به امام زمان عجل الله تعالی فرجه الشریف استان می پردازد و مطالبی را در زمینه وجوب اعتقاد به ایشان بیان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يجب أن يعتقد ان حجة الله في أرضه و خليفته على عباده في زماننا هذا، القائم المنتظر ابن 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هو الذي أخبر النبي صلی الله علیه و آله و سلم به عن الله عز و جل </w:t>
      </w:r>
      <w:r>
        <w:rPr>
          <w:rStyle w:val="FootnoteAnchor"/>
          <w:rtl w:val="true"/>
        </w:rPr>
        <w:footnoteReference w:id="324"/>
      </w:r>
      <w:r>
        <w:rPr>
          <w:rFonts w:ascii="Amiri" w:hAnsi="Amiri" w:eastAsia="Amiri" w:cs="Amiri"/>
          <w:color w:val="111111"/>
          <w:sz w:val="28"/>
          <w:sz w:val="28"/>
          <w:szCs w:val="28"/>
          <w:rtl w:val="true"/>
          <w:lang w:bidi="ar-SA"/>
        </w:rPr>
        <w:t xml:space="preserve">باسمه و نسبه و انه هو الذي يملأ الأرض قسطا و عدلا كما ملئت جورا و ظلما؛ </w:t>
      </w:r>
      <w:r>
        <w:rPr>
          <w:rStyle w:val="FootnoteAnchor"/>
          <w:rtl w:val="true"/>
        </w:rPr>
        <w:footnoteReference w:id="325"/>
      </w:r>
      <w:r>
        <w:rPr>
          <w:rFonts w:ascii="IRNazanin" w:hAnsi="IRNazanin" w:eastAsia="IRNazanin"/>
          <w:color w:val="111111"/>
          <w:sz w:val="28"/>
          <w:sz w:val="28"/>
          <w:szCs w:val="28"/>
          <w:rtl w:val="true"/>
          <w:lang w:bidi="fa-IR"/>
        </w:rPr>
        <w:t xml:space="preserve">واجب است اعتقاد داشته باشیم </w:t>
      </w:r>
      <w:bookmarkStart w:id="312" w:name="pg9798_89691"/>
    </w:p>
    <w:p>
      <w:pPr>
        <w:pStyle w:val="BookText"/>
        <w:rPr/>
      </w:pPr>
      <w:bookmarkEnd w:id="312"/>
      <w:r>
        <w:rPr>
          <w:rFonts w:ascii="IRNazanin" w:hAnsi="IRNazanin" w:eastAsia="IRNazanin"/>
          <w:color w:val="111111"/>
          <w:sz w:val="28"/>
          <w:sz w:val="28"/>
          <w:szCs w:val="28"/>
          <w:rtl w:val="true"/>
          <w:lang w:bidi="fa-IR"/>
        </w:rPr>
        <w:t>حجت خدا در زمین و خلیفه الاهی بر بندگان در زمان کنونی، امام زمان عجل الله تعالی فرجه الشریف، حضرت حجت بن الحسن العسکری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پیامبر صلی الله علیه و آله و سلم از سوی خدا در مورد اسم و نسبش خبر داده و او کسی است که زمین را از عدل و داد پر می کند، همان گونه که از ظلم و جور پر شده است</w:t>
      </w:r>
      <w:r>
        <w:rPr>
          <w:rFonts w:eastAsia="IRNazanin" w:cs="IRNazanin"/>
          <w:color w:val="111111"/>
          <w:sz w:val="28"/>
          <w:szCs w:val="28"/>
          <w:rtl w:val="true"/>
          <w:lang w:bidi="fa-IR"/>
        </w:rPr>
        <w:t>.</w:t>
      </w:r>
    </w:p>
    <w:p>
      <w:pPr>
        <w:pStyle w:val="Heading3"/>
        <w:numPr>
          <w:ilvl w:val="2"/>
          <w:numId w:val="1"/>
        </w:numPr>
        <w:rPr/>
      </w:pPr>
      <w:bookmarkStart w:id="313" w:name="__RefHeading___Toc9559867_2870459653"/>
      <w:bookmarkStart w:id="314" w:name="_Toc121"/>
      <w:bookmarkEnd w:id="313"/>
      <w:r>
        <w:rPr>
          <w:rtl w:val="true"/>
        </w:rPr>
        <w:t>معنای معرفت از منظر روایات</w:t>
      </w:r>
      <w:bookmarkEnd w:id="314"/>
    </w:p>
    <w:p>
      <w:pPr>
        <w:pStyle w:val="Heading4"/>
        <w:numPr>
          <w:ilvl w:val="3"/>
          <w:numId w:val="1"/>
        </w:numPr>
        <w:rPr/>
      </w:pPr>
      <w:bookmarkStart w:id="315" w:name="__RefHeading___Toc9559869_2870459653"/>
      <w:bookmarkStart w:id="316" w:name="_Toc12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مرحوم کلینی در کافی شریف،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الإمام و الرد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موضوع معرفت امام اختصاص داده و در آن جا چهارده روایت در این زمینه ذکر کرده است که ما در ادامه به منظور فهم و درک بهتر از معنای معرفت امام، به عنوان نمونه به بررسی و تببین شماری از آن ها می پردازیم</w:t>
      </w:r>
      <w:r>
        <w:rPr>
          <w:rFonts w:eastAsia="IRNazanin" w:cs="IRNazanin"/>
          <w:color w:val="111111"/>
          <w:sz w:val="28"/>
          <w:szCs w:val="28"/>
          <w:rtl w:val="true"/>
          <w:lang w:bidi="fa-IR"/>
        </w:rPr>
        <w:t>:</w:t>
      </w:r>
    </w:p>
    <w:p>
      <w:pPr>
        <w:pStyle w:val="Heading4"/>
        <w:numPr>
          <w:ilvl w:val="3"/>
          <w:numId w:val="1"/>
        </w:numPr>
        <w:rPr/>
      </w:pPr>
      <w:bookmarkStart w:id="317" w:name="__RefHeading___Toc9559871_2870459653"/>
      <w:bookmarkStart w:id="318" w:name="_Toc123"/>
      <w:bookmarkEnd w:id="317"/>
      <w:r>
        <w:rPr>
          <w:rtl w:val="true"/>
        </w:rPr>
        <w:t>روایت اول</w:t>
      </w:r>
      <w:bookmarkEnd w:id="318"/>
    </w:p>
    <w:p>
      <w:pPr>
        <w:pStyle w:val="Heading5"/>
        <w:numPr>
          <w:ilvl w:val="4"/>
          <w:numId w:val="1"/>
        </w:numPr>
        <w:rPr/>
      </w:pPr>
      <w:bookmarkStart w:id="319" w:name="__RefHeading___Toc9559873_2870459653"/>
      <w:bookmarkStart w:id="320" w:name="_Toc124"/>
      <w:bookmarkEnd w:id="319"/>
      <w:r>
        <w:rPr>
          <w:rtl w:val="true"/>
        </w:rPr>
        <w:t>اشاره</w:t>
      </w:r>
      <w:bookmarkEnd w:id="3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قَالَ حَدَّثَنَا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 إِنَّمَا يَعْبُدُ اللَّهَ مَنْ يَعْرِفُ اللَّهَ فَأَمَّا مَنْ لَا يَعْرِفُ اللَّهَ فَإِنَّمَا يَعْبُدُهُ هَكَذَا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 وَ جَلَّ وَ تَصْدِيقُ رَسُولِهِ صَلَّى اللَّهُ عَلَيْهِ وَ آلِهِ وَ سَلَّمَ وَ مُوَالاةُ عَلِىٍّ علیه السَّلَامُ وَ الاِنْتِمَامُ بِهِ وَ بِأَئِمَّتَةِ الْهُدَى علیهم السَّلَامُ وَ الْبَرَاءَةُ إِلَى اللَّهِ عَزَّ وَ جَلَّ مِنْ عَدُوِهِمْ هَكَذَا يُعْرَفُ اللَّهُ عَزَّ وَ جَلَّ؛</w:t>
      </w:r>
      <w:r>
        <w:rPr>
          <w:rStyle w:val="FootnoteAnchor"/>
          <w:rtl w:val="true"/>
        </w:rPr>
        <w:footnoteReference w:id="326"/>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را کسی می پرستد که </w:t>
      </w:r>
      <w:bookmarkStart w:id="321" w:name="pg9798_89692"/>
    </w:p>
    <w:p>
      <w:pPr>
        <w:pStyle w:val="BookText"/>
        <w:rPr/>
      </w:pPr>
      <w:bookmarkEnd w:id="321"/>
      <w:r>
        <w:rPr>
          <w:rFonts w:ascii="IRNazanin" w:hAnsi="IRNazanin" w:eastAsia="IRNazanin"/>
          <w:color w:val="111111"/>
          <w:sz w:val="28"/>
          <w:sz w:val="28"/>
          <w:szCs w:val="28"/>
          <w:rtl w:val="true"/>
          <w:lang w:bidi="fa-IR"/>
        </w:rPr>
        <w:t xml:space="preserve">او را بشناسد و اما کسی که خدا را نشناسد، او 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گمراهانه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خدای عز و جل و پیغمبرش صلی الله علیه و آله و سلم و موالات علی علیه السلام و اقتدا به او و همچنین به ائمه هدا علیهم السلام و بیزاری جستن به خدای عز و جل از دشمن ایشان، این چنین خدای عز و جل شناخته می شود</w:t>
      </w:r>
      <w:r>
        <w:rPr>
          <w:rFonts w:eastAsia="IRNazanin" w:cs="IRNazanin"/>
          <w:color w:val="111111"/>
          <w:sz w:val="28"/>
          <w:szCs w:val="28"/>
          <w:rtl w:val="true"/>
          <w:lang w:bidi="fa-IR"/>
        </w:rPr>
        <w:t>.</w:t>
      </w:r>
    </w:p>
    <w:p>
      <w:pPr>
        <w:pStyle w:val="Heading5"/>
        <w:numPr>
          <w:ilvl w:val="4"/>
          <w:numId w:val="1"/>
        </w:numPr>
        <w:rPr/>
      </w:pPr>
      <w:bookmarkStart w:id="322" w:name="__RefHeading___Toc9559875_2870459653"/>
      <w:bookmarkStart w:id="323" w:name="_Toc125"/>
      <w:bookmarkEnd w:id="322"/>
      <w:r>
        <w:rPr>
          <w:rtl w:val="true"/>
        </w:rPr>
        <w:t>بررسی روایت</w:t>
      </w:r>
      <w:bookmarkEnd w:id="323"/>
    </w:p>
    <w:p>
      <w:pPr>
        <w:pStyle w:val="BookText"/>
        <w:rPr/>
      </w:pPr>
      <w:r>
        <w:rPr>
          <w:rFonts w:ascii="IRNazanin" w:hAnsi="IRNazanin" w:eastAsia="IRNazanin"/>
          <w:color w:val="111111"/>
          <w:sz w:val="28"/>
          <w:sz w:val="28"/>
          <w:szCs w:val="28"/>
          <w:rtl w:val="true"/>
          <w:lang w:bidi="fa-IR"/>
        </w:rPr>
        <w:t>سند روایت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محمد عن معلى بن محمد عن الحسن بن ابى الوشاء قال حدثنا محمد بن فضيل عن ابي حمزه</w:t>
      </w:r>
      <w:r>
        <w:rPr>
          <w:rFonts w:eastAsia="IRNazanin" w:cs="IRNazanin"/>
          <w:color w:val="111111"/>
          <w:sz w:val="28"/>
          <w:szCs w:val="28"/>
          <w:rtl w:val="true"/>
          <w:lang w:bidi="fa-IR"/>
        </w:rPr>
        <w:t>... .»</w:t>
      </w:r>
    </w:p>
    <w:p>
      <w:pPr>
        <w:pStyle w:val="Heading3"/>
        <w:numPr>
          <w:ilvl w:val="2"/>
          <w:numId w:val="1"/>
        </w:numPr>
        <w:rPr/>
      </w:pPr>
      <w:bookmarkStart w:id="324" w:name="__RefHeading___Toc9559877_2870459653"/>
      <w:bookmarkStart w:id="325" w:name="_Toc126"/>
      <w:bookmarkEnd w:id="324"/>
      <w:r>
        <w:rPr>
          <w:rtl w:val="true"/>
        </w:rPr>
        <w:t>محمد بن فضیل</w:t>
      </w:r>
      <w:bookmarkEnd w:id="325"/>
    </w:p>
    <w:p>
      <w:pPr>
        <w:pStyle w:val="BookText"/>
        <w:rPr/>
      </w:pPr>
      <w:r>
        <w:rPr>
          <w:rFonts w:ascii="IRNazanin" w:hAnsi="IRNazanin" w:eastAsia="IRNazanin"/>
          <w:color w:val="111111"/>
          <w:sz w:val="28"/>
          <w:sz w:val="28"/>
          <w:szCs w:val="28"/>
          <w:rtl w:val="true"/>
          <w:lang w:bidi="fa-IR"/>
        </w:rPr>
        <w:t>مرحوم مجلسی در مورد سند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على المشهور</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البته بر اساس دیدگاه ایشان، به فرض اگر سند روایت، مشکل نیز داشته باشد، اشکالی ندارد؛ زیرا افزون بر وجود روایات صحیح السند در مورد معرفت امام علیه السلام، شمار روایات مطرح شده در این زمینه به میزانی است که به حد تواتر می رسد و این امر، ما را از بررسی سندی این سنخ از روایات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ما در این جا از نظر فنی بحث می کنیم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 که این روایت بر اساس نظر مشهور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می رسد که مشکل از ناحیه محمد بن فضیل باشد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در مورد محمد بن فضیل، بین علمای رجال اختلاف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بزرگ او را توثیق می کنند و برخی دیگر از وی ایراد می گیرند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مشکل اساسی این راوی، مشترک بودن او بین ضعیف و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ما از چه طریقی می توانیم این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گوییم برای حل این مشکل، می توان به کتاب هایی از قبیل معجم رجال الحدیث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شاهکارها و امتیازاتش تمییز مشترکات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جامع الرواة مرحوم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نگارش آن پیش از کتاب معجم رجال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مشترکات مرحوم کاظمی مراجعه کرد و با کمک آن ها، محمد بن فضیل را تمیز داد و از اشتراک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تمییز او از این راه ممکن نبود، از طریق راوی و مروی عنه می توان او را تمییز داد و اگر با این طریق هم میسر نبود، این شخص بين ثقه و ضعیف مشترک می ماند و در این جا سخن مرحوم مجلسی که نتیجه اش قابل اعتماد نبودن روایت است، مقبول واقع 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از نظر ما در این جا، مراد از محمد بن فضیل، صیرفی است؛ چون کسی که از ثابت بن دینار، روایت نقل می کند، کسی است که از ابوحمزه </w:t>
      </w:r>
    </w:p>
    <w:p>
      <w:pPr>
        <w:pStyle w:val="BookText"/>
        <w:rPr/>
      </w:pPr>
      <w:r>
        <w:rPr>
          <w:rFonts w:ascii="IRNazanin" w:hAnsi="IRNazanin" w:eastAsia="IRNazanin"/>
          <w:color w:val="111111"/>
          <w:sz w:val="28"/>
          <w:sz w:val="28"/>
          <w:szCs w:val="28"/>
          <w:rtl w:val="true"/>
          <w:lang w:bidi="fa-IR"/>
        </w:rPr>
        <w:t>ثمالی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دو تا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نخست، غالی بودن است که از سوی ابن غضائری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إبراهيم بن محمد الصيرفى ابن أخت خلاد المقري أبو جعفر الملقب بأبي سمينة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قم و اشتهر أمره بها و نفاه أحمد بن محمد بن عيسى الأشعري رحمه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شهيرا في الارتفاع لا يلتفت إليه و لا يكتب حديثه؛ </w:t>
      </w:r>
      <w:r>
        <w:rPr>
          <w:rStyle w:val="FootnoteAnchor"/>
          <w:rtl w:val="true"/>
        </w:rPr>
        <w:footnoteReference w:id="330"/>
      </w:r>
      <w:r>
        <w:rPr>
          <w:rFonts w:ascii="IRNazanin" w:hAnsi="IRNazanin" w:eastAsia="IRNazanin"/>
          <w:color w:val="111111"/>
          <w:sz w:val="28"/>
          <w:sz w:val="28"/>
          <w:szCs w:val="28"/>
          <w:rtl w:val="true"/>
          <w:lang w:bidi="fa-IR"/>
        </w:rPr>
        <w:t>صیرفی، دروغ گو 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 و نام و نشانی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احمد بن محمد بن عیسی او را از قم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ارتفاع در مذهب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اعتنا نمی شود و احادیثش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بعضی از مواردی که آن روز می گفتند غلو است؛ امروز جزء اعتقادات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مسئله غلو را به این راحتی نمی توانیم در این جا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تضعیف او از سوی شیخ طوسی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الصيرفي الكوفي، يكنّى أبا سمينة،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محمّد بن علي بن الحسين، عن أبيه و محمّد بن الحسن و محمّد بن علي ماجيلويه، عن محمّد بن أبي القاسم عن محمّد بن علي الصيرفي إلّا ما كان فيها من تخليط أو غلوّ أو تدليس أو ينفرد به و لا يعرف من غير طريقه؛ </w:t>
      </w:r>
      <w:r>
        <w:rPr>
          <w:rStyle w:val="FootnoteAnchor"/>
          <w:rtl w:val="true"/>
        </w:rPr>
        <w:footnoteReference w:id="33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صیرفی، کنیه اش ابا سمینه و دارای کتاب هایی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محمد بن علی صیرفی را جماعتی از محمد بن علی بن الحسین و او از طریق سه نفر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بن الحسين، محمد بن الحسن و محمّد بن علی ماجیلویه و این سه نفر نیز از محمّد بن أبی القاسم برای ما نقل کرده اند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به استثنای روایاتی که مشتمل بر غلو، تخلیط و تدلیس باشد و یا آن که فقط وی ناقل آن ها باشد و از طریق دیگری نقل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تضعیف ابن غضائری و شیخ طوسی، با دو توثیق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توثیق ابن قولویه که در مقدمه کامل الزیارات وجود دارد که علی المبناء است و توثیق دیگر نیز از ناحیه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این باره می 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الشيخ المفيد في رسالته العددية محمد بن الفضيل، من الفقهاء و الرؤساء الأعلام، الذين يؤخذ منهم الحلال و الحرام و الفتيا و الأحكام، و لا يطعن عليهم بشيء، و لا طريق لذم واحد منهم؛ </w:t>
      </w:r>
      <w:r>
        <w:rPr>
          <w:rStyle w:val="FootnoteAnchor"/>
          <w:rtl w:val="true"/>
        </w:rPr>
        <w:footnoteReference w:id="333"/>
      </w:r>
      <w:r>
        <w:rPr>
          <w:rFonts w:ascii="IRNazanin" w:hAnsi="IRNazanin" w:eastAsia="IRNazanin"/>
          <w:color w:val="111111"/>
          <w:sz w:val="28"/>
          <w:sz w:val="28"/>
          <w:szCs w:val="28"/>
          <w:rtl w:val="true"/>
          <w:lang w:bidi="fa-IR"/>
        </w:rPr>
        <w:t xml:space="preserve">شیخ مفید در رساله عددیه خود، محمد بن فضیل را جزء فقها و بزرگان و رؤسایی دانسته که حلال و حرام و فتاوا و احکام از آن ها گرفته می شود </w:t>
      </w:r>
      <w:r>
        <w:rPr>
          <w:rStyle w:val="FootnoteAnchor"/>
          <w:rtl w:val="true"/>
        </w:rPr>
        <w:footnoteReference w:id="334"/>
      </w:r>
      <w:r>
        <w:rPr>
          <w:rFonts w:ascii="IRNazanin" w:hAnsi="IRNazanin" w:eastAsia="IRNazanin"/>
          <w:color w:val="111111"/>
          <w:sz w:val="28"/>
          <w:sz w:val="28"/>
          <w:szCs w:val="28"/>
          <w:rtl w:val="true"/>
          <w:lang w:bidi="fa-IR"/>
        </w:rPr>
        <w:t xml:space="preserve">و هیچ طعنی بر آن ها نیست و برای مذمت ایشان هیچ راهی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نهایت، به دلیل تعارض تضعیف شیخ طوسی با توثيق شيخ مفيد، وثاقت محمد بن فضیل را نمی پذیرد و در این زمینه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ذلك معارض بما عرفت من تضعيف الشيخ إياه، إذا لم تثبت و ثاقة الرجل فلا يعتمد على روايته؛ </w:t>
      </w:r>
      <w:r>
        <w:rPr>
          <w:rStyle w:val="FootnoteAnchor"/>
          <w:rtl w:val="true"/>
        </w:rPr>
        <w:footnoteReference w:id="335"/>
      </w:r>
      <w:r>
        <w:rPr>
          <w:rFonts w:ascii="IRNazanin" w:hAnsi="IRNazanin" w:eastAsia="IRNazanin"/>
          <w:color w:val="111111"/>
          <w:sz w:val="28"/>
          <w:sz w:val="28"/>
          <w:szCs w:val="28"/>
          <w:rtl w:val="true"/>
          <w:lang w:bidi="fa-IR"/>
        </w:rPr>
        <w:t>مشکل این جا است که این توثیق شیخ مفید با تضعیف شیخ طوسی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وثاقت این مرد ثابت نیست و لذا نمی توان به روایت او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مرحوم ابن قولویه در مقدمه کتاب کامل الزیارات، در مورد راویان موجود در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بر این اساس، مرحوم آقای خویی، در ابتدا مبنایشان این بود که تمام راویانی موجود در اسناد این کتاب، ثقه هستند؛ البته ایشان بعدها از این مبنای خود برگشتند؛ ولی ما همان مبنای قبلی مرحوم آقای خویی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فضیل از سوی ابن قولویه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شیخ مفید نیز بر وثاقت او شهادت داده و او را از شخصیت ها و مراجع بزرگ به شمار آورده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به قرینه راوی و مروی عنه، بتوانیم ثابت کنیم که محمد بن فضیل همان صیرفی است؛ او دارای دو توثیق است و دو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تضعیفش از سوی شیخ طوسی و ابن الغضائری و توثیق وی نیز از ناحیه ابن قولویه و </w:t>
      </w:r>
      <w:bookmarkStart w:id="326" w:name="pg9798_89697"/>
    </w:p>
    <w:p>
      <w:pPr>
        <w:pStyle w:val="BookText"/>
        <w:rPr/>
      </w:pPr>
      <w:bookmarkEnd w:id="326"/>
      <w:r>
        <w:rPr>
          <w:rFonts w:ascii="IRNazanin" w:hAnsi="IRNazanin" w:eastAsia="IRNazanin"/>
          <w:color w:val="111111"/>
          <w:sz w:val="28"/>
          <w:sz w:val="28"/>
          <w:szCs w:val="28"/>
          <w:rtl w:val="true"/>
          <w:lang w:bidi="fa-IR"/>
        </w:rPr>
        <w:t>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شهادت شیخ مفید و شهادت ابن قولویه بر توثیق محمد بن فضیل با شهادت شیخ طوسی بر تضعیف وی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آن دو شهادت را بر شهادت شیخ طوسی ترجیح بدهیم چه بهتر؛ در غیر این صورت، این دو تا شهادت، با هم تعارض و آن گاه تساقط می کنند و این شخص مجهول باقی می ماند و نتیجه اش این می شود که روایت از این شخص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گردیم به سخن مرحوم مجلسی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ضعف سند، به اعتبار محمد بن فضیل باشد، این ضعف، به اعتبار این متون، هیچ ضرری نمی زند؛ چون این متون، متواتر معنوی هستند و چهارده روایت در این جا وجود دارد و سه برابر آن هم در کتاب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متن مشکلی ندارد</w:t>
      </w:r>
      <w:r>
        <w:rPr>
          <w:rFonts w:eastAsia="IRNazanin" w:cs="IRNazanin"/>
          <w:color w:val="111111"/>
          <w:sz w:val="28"/>
          <w:szCs w:val="28"/>
          <w:rtl w:val="true"/>
          <w:lang w:bidi="fa-IR"/>
        </w:rPr>
        <w:t>.</w:t>
      </w:r>
    </w:p>
    <w:p>
      <w:pPr>
        <w:pStyle w:val="Heading3"/>
        <w:numPr>
          <w:ilvl w:val="2"/>
          <w:numId w:val="1"/>
        </w:numPr>
        <w:rPr/>
      </w:pPr>
      <w:bookmarkStart w:id="327" w:name="__RefHeading___Toc9559879_2870459653"/>
      <w:bookmarkStart w:id="328" w:name="_Toc127"/>
      <w:bookmarkEnd w:id="327"/>
      <w:r>
        <w:rPr>
          <w:rtl w:val="true"/>
        </w:rPr>
        <w:t>ابوحمزه ثمالی</w:t>
      </w:r>
      <w:bookmarkEnd w:id="3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ابوحمزه ثمالی باید گفت؛ او همان صاحب دعای معروف به ابوحمزه و پدر سه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همین بس که از منظر روایات، جایگاه و رتبه وی در دوران خودش، همانند سلمان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این روایت از امام صادق علیه السلام اشاره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حَمْزَهَ فِی زَمَانِهِ، مِثْلُ سَلْمَان فی زَمَانِهِ</w:t>
      </w:r>
      <w:r>
        <w:rPr>
          <w:rStyle w:val="FootnoteAnchor"/>
          <w:rtl w:val="true"/>
        </w:rPr>
        <w:footnoteReference w:id="336"/>
      </w:r>
      <w:r>
        <w:rPr>
          <w:rFonts w:ascii="IRNazanin" w:hAnsi="IRNazanin" w:eastAsia="IRNazanin"/>
          <w:color w:val="111111"/>
          <w:sz w:val="28"/>
          <w:sz w:val="28"/>
          <w:szCs w:val="28"/>
          <w:rtl w:val="true"/>
          <w:lang w:bidi="fa-IR"/>
        </w:rPr>
        <w:t>در روایتی دیگر نیز امام رضا علیه السلام در مورد وی فرموده است</w:t>
      </w:r>
      <w:r>
        <w:rPr>
          <w:rFonts w:eastAsia="IRNazanin" w:cs="IRNazanin"/>
          <w:color w:val="111111"/>
          <w:sz w:val="28"/>
          <w:szCs w:val="28"/>
          <w:rtl w:val="true"/>
          <w:lang w:bidi="fa-IR"/>
        </w:rPr>
        <w:t xml:space="preserve">: </w:t>
      </w:r>
      <w:bookmarkStart w:id="329" w:name="pg9798_89698"/>
    </w:p>
    <w:p>
      <w:pPr>
        <w:pStyle w:val="BookText"/>
        <w:rPr/>
      </w:pPr>
      <w:bookmarkEnd w:id="329"/>
      <w:r>
        <w:rPr>
          <w:rFonts w:ascii="Amiri" w:hAnsi="Amiri" w:eastAsia="Amiri" w:cs="Amiri"/>
          <w:color w:val="111111"/>
          <w:sz w:val="28"/>
          <w:sz w:val="28"/>
          <w:szCs w:val="28"/>
          <w:rtl w:val="true"/>
          <w:lang w:bidi="ar-SA"/>
        </w:rPr>
        <w:t>أَبُو حَمْزَهَ الثُّمَالِیُّ، فی زَمَانِهِ کَسَلْمَانَ فِی زَمَانِهِ</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وی در نجف، کرسی تدریس فقه داشت که در این مورد باید به منابع تاریخی مراجعه شود و کسانی که می گویند سابقه حوزه علمیه نجف، به دوران قبل از شیخ طوسی می رسد، دلیل و مدرکشان، همین سند تاریخی است</w:t>
      </w:r>
      <w:r>
        <w:rPr>
          <w:rFonts w:eastAsia="IRNazanin" w:cs="IRNazanin"/>
          <w:color w:val="111111"/>
          <w:sz w:val="28"/>
          <w:szCs w:val="28"/>
          <w:rtl w:val="true"/>
          <w:lang w:bidi="fa-IR"/>
        </w:rPr>
        <w:t>.</w:t>
      </w:r>
    </w:p>
    <w:p>
      <w:pPr>
        <w:pStyle w:val="Heading3"/>
        <w:numPr>
          <w:ilvl w:val="2"/>
          <w:numId w:val="1"/>
        </w:numPr>
        <w:rPr/>
      </w:pPr>
      <w:bookmarkStart w:id="330" w:name="__RefHeading___Toc9559881_2870459653"/>
      <w:bookmarkStart w:id="331" w:name="_Toc128"/>
      <w:bookmarkEnd w:id="330"/>
      <w:r>
        <w:rPr>
          <w:rtl w:val="true"/>
        </w:rPr>
        <w:t>بررسی دلالی</w:t>
      </w:r>
      <w:bookmarkEnd w:id="331"/>
    </w:p>
    <w:p>
      <w:pPr>
        <w:pStyle w:val="BookText"/>
        <w:rPr/>
      </w:pPr>
      <w:r>
        <w:rPr>
          <w:rFonts w:ascii="IRNazanin" w:hAnsi="IRNazanin" w:eastAsia="IRNazanin"/>
          <w:color w:val="111111"/>
          <w:sz w:val="28"/>
          <w:sz w:val="28"/>
          <w:szCs w:val="28"/>
          <w:rtl w:val="true"/>
          <w:lang w:bidi="fa-IR"/>
        </w:rPr>
        <w:t>در این روایت، ابوحمزه ثمالی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یَعْبُدُ اَللَّهَ یَعْرِفُ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 ادات حصر آمده است؛ یعنی فقط کسی که خدا را می شناسد، خدا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لاَ یَعْرِفُ اَللَّهَ فَإِنَّمَا یَعْبُدُهُ هَکَذَا ضَلاَلاً</w:t>
      </w:r>
      <w:r>
        <w:rPr>
          <w:rStyle w:val="FootnoteAnchor"/>
          <w:rtl w:val="true"/>
        </w:rPr>
        <w:footnoteReference w:id="338"/>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است که اشاره به چه چیزی است؟ مرحوم مجلسی چندین تفسیر و بیان در مورد آن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يعبده هكذا، كأنه أشار بذلك إلى عبادة جماهير الناس أو إلى جهة الخلف، أي يمشون على خلاف جهة الحق أو إلى جهة الشمال، فإنها طريق أهل الضلال، أو إشارة إلى العبادة على غير المعرفة،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عينيه أو أشار بيده إلى عينه لبيان العمى</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مرحوم مجلسی، 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پنج </w:t>
      </w:r>
    </w:p>
    <w:p>
      <w:pPr>
        <w:pStyle w:val="BookText"/>
        <w:rPr/>
      </w:pPr>
      <w:r>
        <w:rPr>
          <w:rFonts w:ascii="IRNazanin" w:hAnsi="IRNazanin" w:eastAsia="IRNazanin"/>
          <w:color w:val="111111"/>
          <w:sz w:val="28"/>
          <w:sz w:val="28"/>
          <w:szCs w:val="28"/>
          <w:rtl w:val="true"/>
          <w:lang w:bidi="fa-IR"/>
        </w:rPr>
        <w:t>احتمال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بذلك الى عبادة جماهیرالناس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عبادت عامه و عوام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عامه مردم این گونه هستند که به رغم این که خدا را عبادت می کنند؛ ولی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اشارالى جهة الخلف أي يمشون على خلاف جهة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امام علیه السلام با دستش به پشت سر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نمی شناسد، خلاف جهت حق راه می رود، مانند کسی که پشت به قبله خدا را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الى جهة الشمال فانها طريقة اهل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جهت شمال که راه گمراهان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اشارة الى العبادة على غير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عبادتی که بدون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عينيه أو أشار بيده إلى عينه لبيان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bookmarkStart w:id="332" w:name="pg9798_89700"/>
    </w:p>
    <w:p>
      <w:pPr>
        <w:pStyle w:val="BookText"/>
        <w:rPr/>
      </w:pPr>
      <w:bookmarkEnd w:id="332"/>
      <w:r>
        <w:rPr>
          <w:rFonts w:ascii="IRNazanin" w:hAnsi="IRNazanin" w:eastAsia="IRNazanin"/>
          <w:color w:val="111111"/>
          <w:sz w:val="28"/>
          <w:sz w:val="28"/>
          <w:szCs w:val="28"/>
          <w:rtl w:val="true"/>
          <w:lang w:bidi="fa-IR"/>
        </w:rPr>
        <w:t>اشاره است به این معنا که افرادی که بدون شناخت و معرفت، خدا را عبادت می کنند، کور هستند، یا این که، امام با این واژه، با دست به چشم خود اشاره کرده است، تا کور بودن این گونه افراد را بیان کند که در این صورت، باز معنا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راوی از معنای معرفت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فَمَا مَعْرِفَةُ اللَّهِ؟ معرفت خدا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مواردی را بر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تَصْدِيقُ اللَّهِ عَزَّ وَ جَلَّ وَ تَصْدِيقُ رَسُولِهِ صلی اللَّهِ علیه وَ آلِهِ وَ سَلَّمَ وَ مُوَالاةُ عَلِىٍّ علیه السَّلَامُ وَ الِائْتِمَامُ بِهِ وَ بِأَئِمَّةِ الْهُدَى علیهم السَّلَامُ وَ الْبَرَاءَةُ إِلَى اللَّهِ عَزَّ وَ جَلَّ مِنْ عَدُوِّهِمْ هَكَذَا يُعْرَفُ اللَّهُ عَزَّ وَ 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رسول خدا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علی بن ابی طالب علیه السلام او پیروی از ایشان و از ائمه هدا علیهم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بیزاری به درگاه الاهی از دشمنان آن ها</w:t>
      </w:r>
      <w:r>
        <w:rPr>
          <w:rFonts w:eastAsia="IRNazanin" w:cs="IRNazanin"/>
          <w:color w:val="111111"/>
          <w:sz w:val="28"/>
          <w:szCs w:val="28"/>
          <w:rtl w:val="true"/>
          <w:lang w:bidi="fa-IR"/>
        </w:rPr>
        <w:t>.</w:t>
      </w:r>
    </w:p>
    <w:p>
      <w:pPr>
        <w:pStyle w:val="Heading3"/>
        <w:numPr>
          <w:ilvl w:val="2"/>
          <w:numId w:val="1"/>
        </w:numPr>
        <w:rPr/>
      </w:pPr>
      <w:bookmarkStart w:id="333" w:name="__RefHeading___Toc9559883_2870459653"/>
      <w:bookmarkStart w:id="334" w:name="_Toc129"/>
      <w:bookmarkEnd w:id="333"/>
      <w:r>
        <w:rPr>
          <w:rtl w:val="true"/>
        </w:rPr>
        <w:t>کلام مرحوم مجلسی در تبیین روایت</w:t>
      </w:r>
      <w:bookmarkEnd w:id="334"/>
    </w:p>
    <w:p>
      <w:pPr>
        <w:pStyle w:val="Heading4"/>
        <w:numPr>
          <w:ilvl w:val="3"/>
          <w:numId w:val="1"/>
        </w:numPr>
        <w:rPr/>
      </w:pPr>
      <w:bookmarkStart w:id="335" w:name="__RefHeading___Toc9559885_2870459653"/>
      <w:bookmarkStart w:id="336" w:name="_Toc130"/>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در پاسخ به این پرسش که چرا تصدیق به رسول خدا صلی الله علیه و آله و سلم و موالات ائمه علیهم السلام و برائت از دشمنان آن ها جزء معرفت خدا قرار داده شده است؛ علامه مجلسی بیاناتی دارد که در ادامه به ذکر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pStyle w:val="Heading4"/>
        <w:numPr>
          <w:ilvl w:val="3"/>
          <w:numId w:val="1"/>
        </w:numPr>
        <w:rPr/>
      </w:pPr>
      <w:bookmarkStart w:id="337" w:name="__RefHeading___Toc9559887_2870459653"/>
      <w:bookmarkStart w:id="338" w:name="_Toc131"/>
      <w:bookmarkEnd w:id="337"/>
      <w:r>
        <w:rPr>
          <w:rtl w:val="true"/>
        </w:rPr>
        <w:t>در بیان اول، ایشان می فرمایند</w:t>
      </w:r>
      <w:r>
        <w:rPr>
          <w:rtl w:val="true"/>
        </w:rPr>
        <w:t>:</w:t>
      </w:r>
      <w:bookmarkEnd w:id="33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أدخل التصديق بالرسول و موالاة الأئمة و البراءة من أعدائهم في معرفة </w:t>
      </w:r>
    </w:p>
    <w:p>
      <w:pPr>
        <w:pStyle w:val="BookText"/>
        <w:rPr/>
      </w:pPr>
      <w:r>
        <w:rPr>
          <w:rFonts w:ascii="IRNazanin" w:hAnsi="IRNazanin" w:eastAsia="IRNazanin"/>
          <w:color w:val="111111"/>
          <w:sz w:val="28"/>
          <w:sz w:val="28"/>
          <w:szCs w:val="28"/>
          <w:rtl w:val="true"/>
          <w:lang w:bidi="fa-IR"/>
        </w:rPr>
        <w:t xml:space="preserve">الله تعالى لاشتراط قبول معرفته سبحانه بها؛ </w:t>
      </w:r>
      <w:r>
        <w:rPr>
          <w:rStyle w:val="FootnoteAnchor"/>
          <w:rtl w:val="true"/>
        </w:rPr>
        <w:footnoteReference w:id="340"/>
      </w:r>
      <w:r>
        <w:rPr>
          <w:rFonts w:ascii="IRNazanin" w:hAnsi="IRNazanin" w:eastAsia="IRNazanin"/>
          <w:color w:val="111111"/>
          <w:sz w:val="28"/>
          <w:sz w:val="28"/>
          <w:szCs w:val="28"/>
          <w:rtl w:val="true"/>
          <w:lang w:bidi="fa-IR"/>
        </w:rPr>
        <w:t>علت این که تصدیق به رسول خدا صلی الله علیه و آله و سلم و موالات ائمه علیهم السلام او و برائت از دشمنان آن ها جز معرفت خدا، قرار داده شده؛ این است که شرط قبولی معرفت خدا، به همین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این فرمایش از مرحوم مجلسی، تصدیق به رسول گرامی اسلام صلی الله علیه و آله و سلم موالات ائمه علیهم السلام و برائت از دشمنان ایشان، شرط اساسی در معرفت خدا است و بر این اساس است که در حدیث متواتر سلسلة الذهب </w:t>
      </w:r>
      <w:r>
        <w:rPr>
          <w:rStyle w:val="FootnoteAnchor"/>
          <w:rtl w:val="true"/>
        </w:rPr>
        <w:footnoteReference w:id="341"/>
      </w:r>
      <w:r>
        <w:rPr>
          <w:rFonts w:ascii="IRNazanin" w:hAnsi="IRNazanin" w:eastAsia="IRNazanin"/>
          <w:color w:val="111111"/>
          <w:sz w:val="28"/>
          <w:sz w:val="28"/>
          <w:szCs w:val="28"/>
          <w:rtl w:val="true"/>
          <w:lang w:bidi="fa-IR"/>
        </w:rPr>
        <w:t>، امام رضا علیه السلام شرط پذیرش ایمان به خدا و ورود به بهشت ابدی را، پذیرش ولایت خویش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امام رضا علیه السلام، در حالی که در کجاوه نشسته بود، راویان حدیث دور حضرت جمع شدند و از ایشان در خواست کردند که آن حضرت، حدیثی را به یادگار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خود را از کجاوه بیرون آورد و پس از نام بردن از پدران بزرگوارش، از امیرمؤمنان علیه السلام نقل کرد که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صلی اللَّهِ علیه وَ آلِهِ وَ سَلَّمَ يَقُولُ سَمِعْتُ اللَّهَ عَزَّ وَ جَلَّ يَقُولُ لَا إِلَهَ إِلَّا اللَّهُ حِصْنِي فَمَنْ دَخَلَ حِصْنِي أَمِنَ مِنْ عَذَابِي قَالَ فَلَمَّا مَرَّتِ الرَّاحِلَةُ نَادَانَا بِشُرُوطِهَا وَ أَنَا مِنْ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IRNazanin" w:hAnsi="IRNazanin" w:eastAsia="IRNazanin"/>
          <w:color w:val="111111"/>
          <w:sz w:val="28"/>
          <w:sz w:val="28"/>
          <w:szCs w:val="28"/>
          <w:rtl w:val="true"/>
          <w:lang w:bidi="fa-IR"/>
        </w:rPr>
        <w:t>از پیامبر خدا صلی الله علیه و آله و سلم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 </w:t>
      </w:r>
    </w:p>
    <w:p>
      <w:pPr>
        <w:pStyle w:val="BookText"/>
        <w:rPr/>
      </w:pPr>
      <w:r>
        <w:rPr>
          <w:rFonts w:ascii="IRNazanin" w:hAnsi="IRNazanin" w:eastAsia="IRNazanin"/>
          <w:color w:val="111111"/>
          <w:sz w:val="28"/>
          <w:sz w:val="28"/>
          <w:szCs w:val="28"/>
          <w:rtl w:val="true"/>
          <w:lang w:bidi="fa-IR"/>
        </w:rPr>
        <w:t>وجل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دژ من است و هر کس وارد دژ من شود، از عذابم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شتر به راه افتاد، امام علیه السلام با صدای بلند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شروطی دارد و من، یکی از آن شروط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شرط معرفت خداوند متعال، معرفت ائمه علیهم السلام است و بدین رو است که در زیارت جامعه کبیره چنین می خوانیم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مَنْ ارادَ اللَّهَ بَدَءَ بِکُمْ</w:t>
      </w:r>
      <w:r>
        <w:rPr>
          <w:rFonts w:ascii="IRNazanin" w:hAnsi="IRNazanin" w:eastAsia="IRNazanin"/>
          <w:color w:val="111111"/>
          <w:sz w:val="28"/>
          <w:sz w:val="28"/>
          <w:szCs w:val="28"/>
          <w:rtl w:val="true"/>
          <w:lang w:bidi="fa-IR"/>
        </w:rPr>
        <w:t>؛ هرکسی که خدا را بخواهد از شما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در پاسخ به پرسشی که پیش تر به آن اشاره شد، بیان دوم علامه مجلسی بدین صورت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يصدق بتلك الأمور لم يعرف الله بصفاته الكمالية، من اللطف و الحكمة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موالاة الأئمة متابعتهم بتسليم الأمر إليهم بالإمامة و اتخاذهم أئمة و الاقتداء بهم و الانقياد لهم، و البراءة من أعدائهم المفارقة عنهم اعتقادا قلبا و لسانا و إطاعة؛ </w:t>
      </w:r>
      <w:r>
        <w:rPr>
          <w:rStyle w:val="FootnoteAnchor"/>
          <w:rtl w:val="true"/>
        </w:rPr>
        <w:footnoteReference w:id="343"/>
      </w:r>
      <w:r>
        <w:rPr>
          <w:rFonts w:ascii="IRNazanin" w:hAnsi="IRNazanin" w:eastAsia="IRNazanin"/>
          <w:color w:val="111111"/>
          <w:sz w:val="28"/>
          <w:sz w:val="28"/>
          <w:szCs w:val="28"/>
          <w:rtl w:val="true"/>
          <w:lang w:bidi="fa-IR"/>
        </w:rPr>
        <w:t>کسی که به این امور تصدیق نکند، خدا را به صفات کمالی از لطف، حکمت و رحمت،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موالات ائمه علیهم السلام به معنای پیروی از آن هاست، به این صورت که امور را به آن ها واگذار کنیم و آنان را به عنوان امام و پیشوای خود برگزینیم و به آن ها اقتدا کنیم و تسلیم آن بزرگواران </w:t>
      </w:r>
    </w:p>
    <w:p>
      <w:pPr>
        <w:pStyle w:val="BookText"/>
        <w:rPr/>
      </w:pPr>
      <w:r>
        <w:rPr>
          <w:rFonts w:ascii="IRNazanin" w:hAnsi="IRNazanin" w:eastAsia="IRNazanin"/>
          <w:color w:val="111111"/>
          <w:sz w:val="28"/>
          <w:sz w:val="28"/>
          <w:szCs w:val="28"/>
          <w:rtl w:val="true"/>
          <w:lang w:bidi="fa-IR"/>
        </w:rPr>
        <w:t>باشیم و برائت از دشمنانشان به معنای دوری از آن ها از جهت اعتقادی، قلبی، زبانی و اطاعت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فرمایش علامه مجلسی، پذیرش پیامبر صلی الله علیه و آله و سلم و ائمه اطهار علیهم السلام و موالات ایشان و برائت از دشمنان آن ها، شرط اساسی در معرفت الاهی است و بدون آن، این شناخت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 موالات ائمه علیهم السلام به معنای متابعت و پیروی از آن بزرگواران است و صرف محبت،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محبت اهل بیت علیهم السلام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مسلمین، اعم از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غیر از ناصبی ها که اصلاً مسلمان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اهل بیت علیهم السلام محبت و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غیر از کور می تواند خورشید را انکار کند؟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منظور از متابعت از ائمه علیهم السلام نیز به این معناست که امور خود را به ایشان واگذار و به آن بزرگواران به عنوان امام و پیشوای خود اقتدا کنیم و تسلیم آن ها باشیم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بر اساس گفتار علامه مجلسی، برائت از دشمنان </w:t>
      </w:r>
      <w:bookmarkStart w:id="339" w:name="pg9798_89704"/>
    </w:p>
    <w:p>
      <w:pPr>
        <w:pStyle w:val="BookText"/>
        <w:rPr/>
      </w:pPr>
      <w:bookmarkEnd w:id="339"/>
      <w:r>
        <w:rPr>
          <w:rFonts w:ascii="IRNazanin" w:hAnsi="IRNazanin" w:eastAsia="IRNazanin"/>
          <w:color w:val="111111"/>
          <w:sz w:val="28"/>
          <w:sz w:val="28"/>
          <w:szCs w:val="28"/>
          <w:rtl w:val="true"/>
          <w:lang w:bidi="fa-IR"/>
        </w:rPr>
        <w:t>پیامبر صلی الله علیه و آله و سلم و ائمه علیهم السلام، نیز به این معناست که در اعتقاد، قلب، زبان و اطاعت از آن ها دوری کنیم</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340" w:name="__RefHeading___Toc9559889_2870459653"/>
      <w:bookmarkStart w:id="341" w:name="_Toc132"/>
      <w:bookmarkEnd w:id="340"/>
      <w:r>
        <w:rPr>
          <w:rtl w:val="true"/>
        </w:rPr>
        <w:t>اهل سنت و استعمال لفظ در اکثر از معنای واحد در مورد حدیث ثقلین</w:t>
      </w:r>
      <w:bookmarkEnd w:id="3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به این که نکته اشاره شود که در حدیث ثقلین، پیامبر صلی الله علیه و آله و سلم، مردم را به تمسک به قرآن و اهل بیت علیهم السلام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توضیح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تمسک به قرآن، عمل به قرآن است؛ اما به اهل بیت علیهم السلام که می رسند، می گویند منظور از تمسک به اهل بیت علیهم السلام، محبت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ما این است که چرا در این جا استعمال لفظ را </w:t>
      </w:r>
    </w:p>
    <w:p>
      <w:pPr>
        <w:pStyle w:val="BookText"/>
        <w:rPr/>
      </w:pPr>
      <w:r>
        <w:rPr>
          <w:rFonts w:ascii="IRNazanin" w:hAnsi="IRNazanin" w:eastAsia="IRNazanin"/>
          <w:color w:val="111111"/>
          <w:sz w:val="28"/>
          <w:sz w:val="28"/>
          <w:szCs w:val="28"/>
          <w:rtl w:val="true"/>
          <w:lang w:bidi="fa-IR"/>
        </w:rPr>
        <w:t xml:space="preserve">در اکثر از یک معنا استعمال می کنید؟ در مورد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عمل به قرآن می دانید؛ اما در مورد اهل بیت علیهم السلام همین واژه را به معنای محبت به آن بزرگواران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که لفظ تمسک در دو معنا به کار رفته است؛ در قرآن به معنای عمل به آن و در مورد اهل بیت علیهم السلام به معنای محبت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در هر دو، به یک معناست و آن، عبارت است از عمل به آیات قرآن و گفتار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p>
    <w:p>
      <w:pPr>
        <w:pStyle w:val="BookText"/>
        <w:rPr/>
      </w:pPr>
      <w:r>
        <w:rPr>
          <w:rFonts w:ascii="IRNazanin" w:hAnsi="IRNazanin" w:eastAsia="IRNazanin"/>
          <w:color w:val="111111"/>
          <w:sz w:val="28"/>
          <w:sz w:val="28"/>
          <w:szCs w:val="28"/>
          <w:rtl w:val="true"/>
          <w:lang w:bidi="fa-IR"/>
        </w:rPr>
        <w:t>در پاسخ به این پرسش که چرا تصدیق به رسول صلی الله علیه و آله و سلم و موالات ائمه علیهم السلام و برائت از دشمنان آن ها جزء معرفت خدا قرار داده شده است؛ تاکنون دو بیان از علامه مجلسی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دیگری نیز در این خصوص دارند که در ذیل به ذکر آن می پردازیم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اعتبر معرفة الإمام فيما لا تتم العبادة إلا به من المعرفة، لأنه ما لم يعرف استناد الأمر و النهي و الطلب إليه سبحانه لا يكون الإتيان بالعمل عبادة له تعالى، و إنما تحصل تلك المعرفة بالأخذ عن الحجة، و ما لم يعرف الحجة امتنع الأخذ عنه فيجب على من يريد أن يعبده إمام، فعليه معرفة الإمام كما كان يجب عليه الإقرار به تعالی موحدا، و رسوله مصدقا له في جميع ما جاء به؛ </w:t>
      </w:r>
      <w:r>
        <w:rPr>
          <w:rStyle w:val="FootnoteAnchor"/>
          <w:rtl w:val="true"/>
        </w:rPr>
        <w:footnoteReference w:id="347"/>
      </w:r>
      <w:r>
        <w:rPr>
          <w:rFonts w:ascii="IRNazanin" w:hAnsi="IRNazanin" w:eastAsia="IRNazanin"/>
          <w:color w:val="111111"/>
          <w:sz w:val="28"/>
          <w:sz w:val="28"/>
          <w:szCs w:val="28"/>
          <w:rtl w:val="true"/>
          <w:lang w:bidi="fa-IR"/>
        </w:rPr>
        <w:t xml:space="preserve">گفته شده که معرفت امام در جاهایی معتبر است که عبادت بدون آن محقق نمی شود؛ زیرا در اعمال </w:t>
      </w:r>
    </w:p>
    <w:p>
      <w:pPr>
        <w:pStyle w:val="BookText"/>
        <w:rPr/>
      </w:pPr>
      <w:r>
        <w:rPr>
          <w:rFonts w:ascii="IRNazanin" w:hAnsi="IRNazanin" w:eastAsia="IRNazanin"/>
          <w:color w:val="111111"/>
          <w:sz w:val="28"/>
          <w:sz w:val="28"/>
          <w:szCs w:val="28"/>
          <w:rtl w:val="true"/>
          <w:lang w:bidi="fa-IR"/>
        </w:rPr>
        <w:t>عبادی تا ندانیم امر و نهی از ناحیه خداست، عمل ما عبادت محسوب نمی شود و این معرفت زمانی حاصل می شود که ما امر و نهی الاهی را از حجت خدا دریافت کنیم و تا زمانی که حجت را نشناسیم، نمی توانیم این امر و نهی را از او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قصد عبادت خدا را دارد، معرفت امام بر او واجب است؛ همان طور که اقرار به یگانگی خدا و رسول صلی الله علیه و آله و سلم او و تمامی آن چه ایشان آورده،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فرمایش مرحوم مجلسی، در بیان دلیل وجوب معرفت امام علیه السلام برخی گفته اند که این معرفت در تحقق عبادت خداوند، نقش اساسی و بنیادین دارد و بدون آن، عبادت خدا ممکن نیست؛ زیرا در اعمال عبادی، زمانی عمل به دستورهای خدا، عبادت به شمار می آید که ما بدانیم این دستورها از ناحیه خدا صادر شده است و این علم نیز زمانی حاصل می شود که ما این دستورها را از امام علیه السلام دریافت کرده باشیم و این دریافت از امام علیه السلام نیز بدون معرفت و شناخت او ممکن نیست؛ زیرا تا ما امام علیه السلام را نشناسیم، نمی توانیم بفهمیم که دستورهایی که او آورده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 یقین حاصل نمی شود که دستورهای خدا را از او دریافت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عبادت خداوند، بدون معرفت امام علیه السلام امکان پذیر و قابل پذیرش نیست و کسی که امام را نشناسد، تمام عباداتش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در دعای معرفت، نتیجه عدم معرفت امام علیه السلام، گمراهی از دین خدا عنوان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عرّفنى حجّتک فانّک إن لم تعرفنی حجتک ظللت عن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عامه، امام جعفر صادق علیه السلام را در حد یک راوی معرفی می کنند؛ ولی پیامبراکرم صلی الله علیه و آله و سلم را در حد یک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حد هم، باز جای شکر دارد که آن حضرت را در حد یک راوی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 در کتاب اعلام الموقعین، همین دیدگاه را دارد و در مورد سخنان پیامبر صلی الله علیه و آله و سلم به جای تعبیر به وحی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اجتهادات و فتاوای پیامبر صلی الله علیه و آله و سلماست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او با این بیان می خواهد اجتهادات، خلاف کاری و بدعت دیگران را توجیه کند، تا کسی اسم این موارد را حتی بدعت هم نگذارد؛ بلکه بگوید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خود خلیفه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عامه می گویند 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زمینه، ادعا دارند که مخالفت مجتهد با مجتهد دیگر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قوشجی همین است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مقام پیامبر صلی الله علیه و آله و سلم را تا حد عمرو عاص، زید بن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آورد؛ در این صورت طبیعی است که امام صادق علیه السلام را در حد یک راوی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ما، به عامه این است که اگر ایشان را در همین حد هم قبول داشته باشید و روایتش را نقل کنید، بازهم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ابتدای کتاب انتصار، در اعتراض به مخالفان مطالبی می گوید که خلاصه و مضمون آن به این صورت است که چرا شما فقهای شیعه را به دلیل دیدگاه های شاذ و منفرد نقد می کنید؛ اما فقهایی نظیر ابوحنیفه را به دلیل </w:t>
      </w:r>
    </w:p>
    <w:p>
      <w:pPr>
        <w:pStyle w:val="BookText"/>
        <w:rPr/>
      </w:pPr>
      <w:r>
        <w:rPr>
          <w:rFonts w:ascii="IRNazanin" w:hAnsi="IRNazanin" w:eastAsia="IRNazanin"/>
          <w:color w:val="111111"/>
          <w:sz w:val="28"/>
          <w:sz w:val="28"/>
          <w:szCs w:val="28"/>
          <w:rtl w:val="true"/>
          <w:lang w:bidi="fa-IR"/>
        </w:rPr>
        <w:t>دیدگاه های شاذ نقد نمی کنید؟ بین دیدگاه های شاذ و منفرد این دو دسته از فقها چه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سید مرتضی می خواهد بگوید که چرا این گونه با فقه شیعه برخورد می کنید و آن را کنار می گذارید و می گویید فقه شیعه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فقه شاذ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مالک نیز فقه شاذّ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تفاوت آن ها در این است که فقهای اهل کوفه و فقهای متقدم با دیدگاه های شاذ ابو حنیفه و فقهای اهل حجاز با دیدگاه های شافعی موافقند؛ ولی فقهای شیعه این گونه نیستند؛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گونه نیست که فقهای کوفه و حجاز با تمام دیدگاه های شاذ ابو حنیفه یا شافعی موافق باشند و فقه شیعه منفرد باشد و هیچ موافقی نداشته باشد؛ ثانیاً، بر فرض که منفرد باشد، امام صادق علیه السلام، امام باقر علیه السلام، امام سجاد علیه السلام و امیرالمؤمنین علیه السلام با فقه شیعه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همان رتبه و جایگاهی را که برای افرادی نظیر ابو حنيفه و شافعی قائلید، برای امام صادق علیه السلام امام باقر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باشید و یا حداقل آن ها را در رتبه احمد بن حنبل، ابن داوود و محمد بن جریر طبری قرار دهید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بخش پایانی شرح حدیث اول که پیش تر به آن اشاره شد، در یک جمع بندی کلی، معرفت امام علیه السلام را همانند اقرار به یگانگی خدا و </w:t>
      </w:r>
      <w:bookmarkStart w:id="342" w:name="pg9798_89709"/>
    </w:p>
    <w:p>
      <w:pPr>
        <w:pStyle w:val="BookText"/>
        <w:rPr/>
      </w:pPr>
      <w:bookmarkEnd w:id="342"/>
      <w:r>
        <w:rPr>
          <w:rFonts w:ascii="IRNazanin" w:hAnsi="IRNazanin" w:eastAsia="IRNazanin"/>
          <w:color w:val="111111"/>
          <w:sz w:val="28"/>
          <w:sz w:val="28"/>
          <w:szCs w:val="28"/>
          <w:rtl w:val="true"/>
          <w:lang w:bidi="fa-IR"/>
        </w:rPr>
        <w:t>رسالت پیامبر اسلام صلی الله علیه و آله و سلم واجب دانسته است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فيجب على من يريد أن يعبده إمام، فعليه معرفة الإمام كما كان يجب عليه الإقرار به تعالى موحدا، و رسوله مصدقاله في جميع ما جاء به؛ </w:t>
      </w:r>
      <w:r>
        <w:rPr>
          <w:rStyle w:val="FootnoteAnchor"/>
          <w:rtl w:val="true"/>
        </w:rPr>
        <w:footnoteReference w:id="351"/>
      </w:r>
      <w:r>
        <w:rPr>
          <w:rFonts w:ascii="IRNazanin" w:hAnsi="IRNazanin" w:eastAsia="IRNazanin"/>
          <w:color w:val="111111"/>
          <w:sz w:val="28"/>
          <w:sz w:val="28"/>
          <w:szCs w:val="28"/>
          <w:rtl w:val="true"/>
          <w:lang w:bidi="fa-IR"/>
        </w:rPr>
        <w:t>پس کسی که قصد عبادت خدا را دارد، معرفت امام بر او واجب است؛ همان طور که اقرار به یگانگی خدا و رسول او و تمامی آن چه ایشان آورده،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همان طور که اقرار به وحدانیت خدا و رسالت پیامبر اسلام صلی الله علیه و آله و سلم واجب است، معرفت ائمه علیهم السلام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سخن گروهی که معتقدند کسانی که امام علیه السلام را نمی شناسند، عبادتشان مشکل دارد؛ از همین مطلب مرحوم مجلسی اخذ شده است</w:t>
      </w:r>
      <w:r>
        <w:rPr>
          <w:rFonts w:eastAsia="IRNazanin" w:cs="IRNazanin"/>
          <w:color w:val="111111"/>
          <w:sz w:val="28"/>
          <w:szCs w:val="28"/>
          <w:rtl w:val="true"/>
          <w:lang w:bidi="fa-IR"/>
        </w:rPr>
        <w:t>.</w:t>
      </w:r>
    </w:p>
    <w:p>
      <w:pPr>
        <w:pStyle w:val="Heading3"/>
        <w:numPr>
          <w:ilvl w:val="2"/>
          <w:numId w:val="1"/>
        </w:numPr>
        <w:rPr/>
      </w:pPr>
      <w:bookmarkStart w:id="343" w:name="__RefHeading___Toc9559891_2870459653"/>
      <w:bookmarkStart w:id="344" w:name="_Toc133"/>
      <w:bookmarkEnd w:id="343"/>
      <w:r>
        <w:rPr>
          <w:rtl w:val="true"/>
        </w:rPr>
        <w:t>کلام ملا صالح مازندرانی در شرح روایت</w:t>
      </w:r>
      <w:bookmarkEnd w:id="344"/>
    </w:p>
    <w:p>
      <w:pPr>
        <w:pStyle w:val="BookText"/>
        <w:rPr/>
      </w:pPr>
      <w:r>
        <w:rPr>
          <w:rFonts w:ascii="IRNazanin" w:hAnsi="IRNazanin" w:eastAsia="IRNazanin"/>
          <w:color w:val="111111"/>
          <w:sz w:val="28"/>
          <w:sz w:val="28"/>
          <w:szCs w:val="28"/>
          <w:rtl w:val="true"/>
          <w:lang w:bidi="fa-IR"/>
        </w:rPr>
        <w:t>در بررسی روایت اول، بیان مرحوم مجلسی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توضیحی از مرحوم ملا صالح مرحوم مازندرانی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بررسی سندی نمی کند و فقط به محتوا و دلالت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مفروغ عنه می گیرد، یا به بررسی اسناد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مرحوم ملا صالح مازندرانی، روایت اول، دارای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موالات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که ایشان در توضیح آن می نویسد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التصديق، و الموالات ضدّ المعادات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فيه تصديق بولايته مع زيادة هي المحبّة البالغة له؛ </w:t>
      </w:r>
      <w:r>
        <w:rPr>
          <w:rStyle w:val="FootnoteAnchor"/>
          <w:rtl w:val="true"/>
        </w:rPr>
        <w:footnoteReference w:id="352"/>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تصدیق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تصدیق به ولایت علی علیه السلام است، همراه نکته ای اضافی که آن عبارت است از محبت زیاد به آن حضرت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گفتار ملا صالح مازندرانی، موالات علی علیه السلام، تصدیق به به ولایت آن حضرت است که این تصدیق باید این محبت فوق العاده را هم داشته باشد؛ یعنی شخص باید خیلی به مولا عشق بورزد و ایشان را بسیار دوست داشته باشد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از این رو، از روایت استفاده می شود که معرفت به امام علیه السلام، به معنای تصدیق به ولایت امیرالمؤمنین علیه السلام همراه با نکته ای که گویای محبت و عشق </w:t>
      </w:r>
    </w:p>
    <w:p>
      <w:pPr>
        <w:pStyle w:val="BookText"/>
        <w:rPr/>
      </w:pPr>
      <w:r>
        <w:rPr>
          <w:rFonts w:ascii="IRNazanin" w:hAnsi="IRNazanin" w:eastAsia="IRNazanin"/>
          <w:color w:val="111111"/>
          <w:sz w:val="28"/>
          <w:sz w:val="28"/>
          <w:szCs w:val="28"/>
          <w:rtl w:val="true"/>
          <w:lang w:bidi="fa-IR"/>
        </w:rPr>
        <w:t>فراوان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مرحوم مازندرانی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که ایشان در توضیح آن می نویسد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الاقتداء به فى عقائده و أعماله و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أنّ العمل معتبر فى تحقق المعرفة و هو كذلك لأنّ من لم يمتثل بأوامره و لم ينزجر عن نواهيه فهو ليس من أهل العلم و المعرفة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ائتمام، به معنای اقتدا </w:t>
      </w:r>
      <w:r>
        <w:rPr>
          <w:rStyle w:val="FootnoteAnchor"/>
          <w:rtl w:val="true"/>
        </w:rPr>
        <w:footnoteReference w:id="355"/>
      </w:r>
      <w:r>
        <w:rPr>
          <w:rFonts w:ascii="IRNazanin" w:hAnsi="IRNazanin" w:eastAsia="IRNazanin"/>
          <w:color w:val="111111"/>
          <w:sz w:val="28"/>
          <w:sz w:val="28"/>
          <w:szCs w:val="28"/>
          <w:rtl w:val="true"/>
          <w:lang w:bidi="fa-IR"/>
        </w:rPr>
        <w:t xml:space="preserve">به امام علی علیه السلام در عقاید، اعمال و گفتار است؛ </w:t>
      </w:r>
      <w:r>
        <w:rPr>
          <w:rStyle w:val="FootnoteAnchor"/>
          <w:rtl w:val="true"/>
        </w:rPr>
        <w:footnoteReference w:id="356"/>
      </w:r>
      <w:r>
        <w:rPr>
          <w:rFonts w:ascii="IRNazanin" w:hAnsi="IRNazanin" w:eastAsia="IRNazanin"/>
          <w:color w:val="111111"/>
          <w:sz w:val="28"/>
          <w:sz w:val="28"/>
          <w:szCs w:val="28"/>
          <w:rtl w:val="true"/>
          <w:lang w:bidi="fa-IR"/>
        </w:rPr>
        <w:t xml:space="preserve">و این دلالت دارد که عمل، در تحقق معرفت معتبر است و نظر ما نیز چنین است؛ زیرا کسی که به اوامر مولا عمل نکند و از نواهی آن حضرت دوری نورزد، او از اهل علم و اهل معرفت به شمار نمی آید؛ </w:t>
      </w:r>
      <w:r>
        <w:rPr>
          <w:rStyle w:val="FootnoteAnchor"/>
          <w:rtl w:val="true"/>
        </w:rPr>
        <w:footnoteReference w:id="357"/>
      </w:r>
      <w:r>
        <w:rPr>
          <w:rFonts w:ascii="IRNazanin" w:hAnsi="IRNazanin" w:eastAsia="IRNazanin"/>
          <w:color w:val="111111"/>
          <w:sz w:val="28"/>
          <w:sz w:val="28"/>
          <w:szCs w:val="28"/>
          <w:rtl w:val="true"/>
          <w:lang w:bidi="fa-IR"/>
        </w:rPr>
        <w:t>همان طور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از بندگان خدا تنها علما هستند که از خدا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xml:space="preserve">.» </w:t>
      </w:r>
      <w:bookmarkStart w:id="345" w:name="pg9798_89713"/>
    </w:p>
    <w:p>
      <w:pPr>
        <w:pStyle w:val="Heading2"/>
        <w:numPr>
          <w:ilvl w:val="1"/>
          <w:numId w:val="1"/>
        </w:numPr>
        <w:rPr/>
      </w:pPr>
      <w:bookmarkStart w:id="346" w:name="__RefHeading___Toc9559893_2870459653"/>
      <w:bookmarkStart w:id="347" w:name="_Toc134"/>
      <w:bookmarkEnd w:id="345"/>
      <w:bookmarkEnd w:id="346"/>
      <w:r>
        <w:rPr>
          <w:rtl w:val="true"/>
        </w:rPr>
        <w:t>جلسه دهم</w:t>
      </w:r>
      <w:bookmarkEnd w:id="347"/>
    </w:p>
    <w:p>
      <w:pPr>
        <w:pStyle w:val="Heading3"/>
        <w:numPr>
          <w:ilvl w:val="2"/>
          <w:numId w:val="1"/>
        </w:numPr>
        <w:rPr/>
      </w:pPr>
      <w:bookmarkStart w:id="348" w:name="__RefHeading___Toc9559895_2870459653"/>
      <w:bookmarkStart w:id="349" w:name="_Toc135"/>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بحث در تبیین معنای معرفت از منظر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روایت اول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روایت دیگری در این زمینه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عَنْ مُعَلًّى عَنِ الْحَسَنِ بْنِ عَلِىٍّ عَنْ أَحْمَدَ بْنِ عَائِذٍ عَنْ أَبِيهِ عَنِ ابْنِ أُذَيْنَةَ قَالَ حَدَّثَنَا غَيْرُ وَاحِدٍ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يَعْرِفَ اللَّهَ وَ رَسُولَهُ وَ الْأَئِمَّةَ كُلَّهُمْ وَ إِمَامَ زَمَانِهِ وَ يَرُدَّ إِلَيْهِ وَ يُسَلِّمَ لَهُ ثُمَّ قَالَ كَيْفَ يَعْرِفُ الْآخِرَ وَ هُوَ يَجْهَلُ الْأَوَّلَ</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یکی از دو امام باقر و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مؤمن نباشد؛ </w:t>
      </w:r>
      <w:r>
        <w:rPr>
          <w:rStyle w:val="FootnoteAnchor"/>
          <w:rtl w:val="true"/>
        </w:rPr>
        <w:footnoteReference w:id="360"/>
      </w:r>
      <w:r>
        <w:rPr>
          <w:rFonts w:ascii="IRNazanin" w:hAnsi="IRNazanin" w:eastAsia="IRNazanin"/>
          <w:color w:val="111111"/>
          <w:sz w:val="28"/>
          <w:sz w:val="28"/>
          <w:szCs w:val="28"/>
          <w:rtl w:val="true"/>
          <w:lang w:bidi="fa-IR"/>
        </w:rPr>
        <w:t>مگر این که خدا و رسولش صلی الله علیه و آله و سلم و همه ائمه علیهم السلام و امام زمانش را بشناسد و در امور خود به امام زمانش رجوع کند و تسلیمش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350" w:name="pg9798_89714"/>
    </w:p>
    <w:p>
      <w:pPr>
        <w:pStyle w:val="BookText"/>
        <w:rPr/>
      </w:pPr>
      <w:bookmarkEnd w:id="350"/>
      <w:r>
        <w:rPr>
          <w:rFonts w:ascii="IRNazanin" w:hAnsi="IRNazanin" w:eastAsia="IRNazanin"/>
          <w:color w:val="111111"/>
          <w:sz w:val="28"/>
          <w:sz w:val="28"/>
          <w:szCs w:val="28"/>
          <w:rtl w:val="true"/>
          <w:lang w:bidi="fa-IR"/>
        </w:rPr>
        <w:t xml:space="preserve">چگونه ممکن است کسی امام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امام اول را نشناسد</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351" w:name="__RefHeading___Toc9559897_2870459653"/>
      <w:bookmarkStart w:id="352" w:name="_Toc136"/>
      <w:bookmarkEnd w:id="351"/>
      <w:r>
        <w:rPr>
          <w:rtl w:val="true"/>
        </w:rPr>
        <w:t>بررسی سندی</w:t>
      </w:r>
      <w:bookmarkEnd w:id="352"/>
    </w:p>
    <w:p>
      <w:pPr>
        <w:pStyle w:val="BookText"/>
        <w:rPr/>
      </w:pPr>
      <w:r>
        <w:rPr>
          <w:rFonts w:ascii="IRNazanin" w:hAnsi="IRNazanin" w:eastAsia="IRNazanin"/>
          <w:color w:val="111111"/>
          <w:sz w:val="28"/>
          <w:sz w:val="28"/>
          <w:szCs w:val="28"/>
          <w:rtl w:val="true"/>
          <w:lang w:bidi="fa-IR"/>
        </w:rPr>
        <w:t>معلی بن محمد</w:t>
      </w:r>
    </w:p>
    <w:p>
      <w:pPr>
        <w:pStyle w:val="BookText"/>
        <w:rPr/>
      </w:pPr>
      <w:r>
        <w:rPr>
          <w:rFonts w:ascii="IRNazanin" w:hAnsi="IRNazanin" w:eastAsia="IRNazanin"/>
          <w:color w:val="111111"/>
          <w:sz w:val="28"/>
          <w:sz w:val="28"/>
          <w:szCs w:val="28"/>
          <w:rtl w:val="true"/>
          <w:lang w:bidi="fa-IR"/>
        </w:rPr>
        <w:t>در بحث سندی این روایت، مرحوم مجلسی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على المشهور</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ظاهراً ضعف از ناحیه معلّی بن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مضطرب الحديث و المذهب؛ </w:t>
      </w:r>
      <w:r>
        <w:rPr>
          <w:rStyle w:val="FootnoteAnchor"/>
          <w:rtl w:val="true"/>
        </w:rPr>
        <w:footnoteReference w:id="363"/>
      </w:r>
      <w:r>
        <w:rPr>
          <w:rFonts w:ascii="IRNazanin" w:hAnsi="IRNazanin" w:eastAsia="IRNazanin"/>
          <w:color w:val="111111"/>
          <w:sz w:val="28"/>
          <w:sz w:val="28"/>
          <w:szCs w:val="28"/>
          <w:rtl w:val="true"/>
          <w:lang w:bidi="fa-IR"/>
        </w:rPr>
        <w:t>هم حديثش اضطراب و مشکل دارد و هم مذهبش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اعتقاد و فکر تزلزل داشته است؛ ولی مرحوم آقای خویی او را توثیق می کند و می 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الرجل ثقة يعتمد على رواياته، و أما قول النجاشي من إضطرابه في الحديث و المذهب فلا يكون مانعا عن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إضطرابه في المذهب فلم يثبت كما ذكره بعضهم، و على تقدير الثبوت فهو لا ينافي الوثاقة، و أما إضطرابه فى الحديث فمعناه أنه قد يروي ما يعرف، و قد يروي ما ينكر، و هذا أيضا لا ينا 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روايته عن الضعفاء على ما ذكره ابن الغضائري، فهي على تقدير ثبوتها لا تضر بالعمل بما يرويه عن </w:t>
      </w:r>
      <w:bookmarkStart w:id="353" w:name="pg9798_89715"/>
    </w:p>
    <w:p>
      <w:pPr>
        <w:pStyle w:val="BookText"/>
        <w:rPr/>
      </w:pPr>
      <w:bookmarkEnd w:id="353"/>
      <w:r>
        <w:rPr>
          <w:rFonts w:ascii="Amiri" w:hAnsi="Amiri" w:eastAsia="Amiri" w:cs="Amiri"/>
          <w:color w:val="111111"/>
          <w:sz w:val="28"/>
          <w:sz w:val="28"/>
          <w:szCs w:val="28"/>
          <w:rtl w:val="true"/>
          <w:lang w:bidi="ar-SA"/>
        </w:rPr>
        <w:t xml:space="preserve">الثقات، فالظاهر أن الرجل معتمد عليه، و الله العالم؛ </w:t>
      </w:r>
      <w:r>
        <w:rPr>
          <w:rStyle w:val="FootnoteAnchor"/>
          <w:rtl w:val="true"/>
        </w:rPr>
        <w:footnoteReference w:id="364"/>
      </w:r>
      <w:r>
        <w:rPr>
          <w:rFonts w:ascii="IRNazanin" w:hAnsi="IRNazanin" w:eastAsia="IRNazanin"/>
          <w:color w:val="111111"/>
          <w:sz w:val="28"/>
          <w:sz w:val="28"/>
          <w:szCs w:val="28"/>
          <w:rtl w:val="true"/>
          <w:lang w:bidi="fa-IR"/>
        </w:rPr>
        <w:t>ظاهراً اين شخص ثقه است و بر روایاتش اعتماد می شود؛ اما این سخن نجاشی مبنی بر این که این شخص در حدیث و مذهب اضطراب دارد، مانع وثاقت وی نیست؛ زیرا اضطرابش در مذهب که اثبات نشده و بر فرض ثبوت، این اضطراب با وثاقت او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از ضعفا روایت نقل کرده است، این مطلبی است که ابن غضائری ذکر کرده و بر فرض ثبوت این مطلب، در زمینه عمل به روایاتی که وی از افراد ثقه نقل کرده است، به ما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ظاهراً این شخص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فرمایش مرحوم آقای خویی، معلی بن محمد، ثقه است و اضطراب وی در حدیث و مذهب، بر فرض این که اثبات شود،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اهل سنت باشد، مثل نوفلی، سکونی، غیاث بن ابراهیم و حفص بن غیاث که افراد این چنینی فراوان داریم؛ ولی ثقه اند</w:t>
      </w:r>
      <w:r>
        <w:rPr>
          <w:rFonts w:eastAsia="IRNazanin" w:cs="IRNazanin"/>
          <w:color w:val="111111"/>
          <w:sz w:val="28"/>
          <w:szCs w:val="28"/>
          <w:rtl w:val="true"/>
          <w:lang w:bidi="fa-IR"/>
        </w:rPr>
        <w:t>.</w:t>
      </w:r>
    </w:p>
    <w:p>
      <w:pPr>
        <w:pStyle w:val="Heading3"/>
        <w:numPr>
          <w:ilvl w:val="2"/>
          <w:numId w:val="1"/>
        </w:numPr>
        <w:rPr/>
      </w:pPr>
      <w:bookmarkStart w:id="354" w:name="__RefHeading___Toc9559899_2870459653"/>
      <w:bookmarkStart w:id="355" w:name="_Toc137"/>
      <w:bookmarkEnd w:id="354"/>
      <w:r>
        <w:rPr>
          <w:rtl w:val="true"/>
        </w:rPr>
        <w:t>بررسی دلالی</w:t>
      </w:r>
      <w:bookmarkEnd w:id="355"/>
    </w:p>
    <w:p>
      <w:pPr>
        <w:pStyle w:val="BookText"/>
        <w:rPr/>
      </w:pPr>
      <w:r>
        <w:rPr>
          <w:rFonts w:ascii="IRNazanin" w:hAnsi="IRNazanin" w:eastAsia="IRNazanin"/>
          <w:color w:val="111111"/>
          <w:sz w:val="28"/>
          <w:sz w:val="28"/>
          <w:szCs w:val="28"/>
          <w:rtl w:val="true"/>
          <w:lang w:bidi="fa-IR"/>
        </w:rPr>
        <w:t>مرحوم مجلسی در توضیح و تبیین این عبارت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یَکُونُ اَلْعَبْدُ مُؤْمِناً</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یَکُونُ اَلْعَبْدُ مُؤْمِناً</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أي مصدقا بالمعارف التي تجب عليه </w:t>
      </w:r>
    </w:p>
    <w:p>
      <w:pPr>
        <w:pStyle w:val="BookText"/>
        <w:rPr/>
      </w:pPr>
      <w:r>
        <w:rPr>
          <w:rFonts w:ascii="IRNazanin" w:hAnsi="IRNazanin" w:eastAsia="IRNazanin"/>
          <w:color w:val="111111"/>
          <w:sz w:val="28"/>
          <w:sz w:val="28"/>
          <w:szCs w:val="28"/>
          <w:rtl w:val="true"/>
          <w:lang w:bidi="fa-IR"/>
        </w:rPr>
        <w:t xml:space="preserve">فلا يفلح إلا بها، ما لم يحصل له معرفة الله و التصديق بوجوده و وحدته و صفاته اللائقة به، و معرفة رسوله بالرسالة، و التصديق بجميع ما جاء به، و معرفة الأئمة علیهم السلام كلهم و إمام زمانه بالإمامة، و وجوب الرد إليه و الأخذ عنه و إطاعته، و ذلك لأنه إنما يحصل له المعرفة من جهتهم و بتعريفهم و هدايتهم، فكل عبد يحتاج فى معرفته إلى إمام زمانه، و معرفته إنما يتيسر له غالبا بالنقل من الإمام السابق عليه، فيحتاج في معرفة إمام زمانه إلى معرفة الأئمة كلهم؛ </w:t>
      </w:r>
      <w:r>
        <w:rPr>
          <w:rStyle w:val="FootnoteAnchor"/>
          <w:rtl w:val="true"/>
        </w:rPr>
        <w:footnoteReference w:id="366"/>
      </w:r>
      <w:r>
        <w:rPr>
          <w:rFonts w:ascii="IRNazanin" w:hAnsi="IRNazanin" w:eastAsia="IRNazanin"/>
          <w:color w:val="111111"/>
          <w:sz w:val="28"/>
          <w:sz w:val="28"/>
          <w:szCs w:val="28"/>
          <w:rtl w:val="true"/>
          <w:lang w:bidi="fa-IR"/>
        </w:rPr>
        <w:t>بنده تصدیق کننده معارف واجبی که سبب رستگاری انسان است، به شمار نمی آید، مگر در صورتی که به این امور معرفت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تمام صفات او، رسالت پیامبر اسلام صلی الله علیه و آله و سلم و وحی و دستورهای او، تمامی ائمه</w:t>
      </w:r>
    </w:p>
    <w:p>
      <w:pPr>
        <w:pStyle w:val="BookText"/>
        <w:rPr/>
      </w:pPr>
      <w:r>
        <w:rPr>
          <w:rFonts w:ascii="IRNazanin" w:hAnsi="IRNazanin" w:eastAsia="IRNazanin"/>
          <w:color w:val="111111"/>
          <w:sz w:val="28"/>
          <w:sz w:val="28"/>
          <w:szCs w:val="28"/>
          <w:rtl w:val="true"/>
          <w:lang w:bidi="fa-IR"/>
        </w:rPr>
        <w:t>اطهار علیهم السلام و امام زمان عجل الله تعالی فرجه الشریف و وجوب مراجعه به آن ها و اخذ دستورهای الاهی و پیروی از آن ها؛ زیرا معرفت تنها از ناحیه آن ها و شناخت و هدایت آن بزرگواران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بنده ای در معرفت خود، به امام زمانش محتاج است و معرفت امام زمان هم، غالباً از طریق نقل و نص امام سابق برای او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معرفت امام زمان خود، به معرفت تمام امامان علیهم السلام محتاج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عبارت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وَیَرُدَّ إِلَیْهِ وَ یُسَلِّمُ لَهُ</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و یرد </w:t>
      </w:r>
    </w:p>
    <w:p>
      <w:pPr>
        <w:pStyle w:val="BookText"/>
        <w:rPr/>
      </w:pPr>
      <w:r>
        <w:rPr>
          <w:rFonts w:ascii="Amiri" w:hAnsi="Amiri" w:eastAsia="Amiri" w:cs="Amiri"/>
          <w:color w:val="111111"/>
          <w:sz w:val="28"/>
          <w:sz w:val="28"/>
          <w:szCs w:val="28"/>
          <w:rtl w:val="true"/>
          <w:lang w:bidi="ar-SA"/>
        </w:rPr>
        <w:t>إليه و يسلم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بيان لجهة الاحتياج إلى معرفة إمام زمانه؛ </w:t>
      </w:r>
      <w:r>
        <w:rPr>
          <w:rStyle w:val="FootnoteAnchor"/>
          <w:rtl w:val="true"/>
        </w:rPr>
        <w:footnoteReference w:id="367"/>
      </w:r>
      <w:r>
        <w:rPr>
          <w:rFonts w:ascii="IRNazanin" w:hAnsi="IRNazanin" w:eastAsia="IRNazanin"/>
          <w:color w:val="111111"/>
          <w:sz w:val="28"/>
          <w:sz w:val="28"/>
          <w:szCs w:val="28"/>
          <w:rtl w:val="true"/>
          <w:lang w:bidi="fa-IR"/>
        </w:rPr>
        <w:t>این عبارت، بیان کننده دلیل احتیاج به 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در پاسخ به این پرسش است که چرا ما باید امام زمان خودمان را بشناسیم؟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برای این واجب است که ما به او مراجعه کنیم و او را مرجع خود قرار دهیم و در برابر اوتسلیم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بیان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يعرف الآخر و هو يجهل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يعرف الآخر و هو يجهل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إلى أن سبب اعتبار معرفة الأئمة كلهم هو توقف معرفة الزمان على معرفة الأئمة السابقين كلهم، لأن إمامة كل لا حق إنما تعرف بنص السابق عليه، أو أن طريق المعرفة واحدة، فلو علم إمامة إمام زمانه بالمعجزة فقد تواترت المعجزات عن السابقين، و أما معرفة إمام الزمان و مدخليتها في الإيمان، فلما تواتر عن النبي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 مَاتَ مِیتَهً جَاهِلِیَّهً</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این عبارت اشاره است به سبب و علت معتبر بودن معرفت تمام امامانم علیهم السلام که آن عبارت است از متوقف بودن معرفت امام زمان علیه السلام بر معرفت تمام امامان سابق علیهم السلام؛ زیرا هر امام لاحقی با نص امام سابق شناخته می شود؛ یا این که اشاره است به این که طریق و راه معرفت یکی است؛ و لذا اگر امامت امام زمان علیه السلام را از </w:t>
      </w:r>
    </w:p>
    <w:p>
      <w:pPr>
        <w:pStyle w:val="BookText"/>
        <w:rPr/>
      </w:pPr>
      <w:r>
        <w:rPr>
          <w:rFonts w:ascii="IRNazanin" w:hAnsi="IRNazanin" w:eastAsia="IRNazanin"/>
          <w:color w:val="111111"/>
          <w:sz w:val="28"/>
          <w:sz w:val="28"/>
          <w:szCs w:val="28"/>
          <w:rtl w:val="true"/>
          <w:lang w:bidi="fa-IR"/>
        </w:rPr>
        <w:t xml:space="preserve">طریق معجزه شناخت، در مورد امامان سابق معجزات متواتر است و از این طریق، آن بزرگواران را نیز می تواند بشناسد؛ </w:t>
      </w:r>
      <w:r>
        <w:rPr>
          <w:rStyle w:val="FootnoteAnchor"/>
          <w:rtl w:val="true"/>
        </w:rPr>
        <w:footnoteReference w:id="369"/>
      </w:r>
      <w:r>
        <w:rPr>
          <w:rFonts w:ascii="IRNazanin" w:hAnsi="IRNazanin" w:eastAsia="IRNazanin"/>
          <w:color w:val="111111"/>
          <w:sz w:val="28"/>
          <w:sz w:val="28"/>
          <w:szCs w:val="28"/>
          <w:rtl w:val="true"/>
          <w:lang w:bidi="fa-IR"/>
        </w:rPr>
        <w:t>اما معرفت امام زمان علیه السلام و نقش و مدخلیت آن در ایمان به دلیل این حدیث متواتر از پیامبر صلی الله علیه و آله و سلم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 مَاتَ مِیتَهً جَاهِلِیَّهً</w:t>
      </w:r>
      <w:r>
        <w:rPr>
          <w:rStyle w:val="FootnoteAnchor"/>
          <w:rtl w:val="true"/>
        </w:rPr>
        <w:footnoteReference w:id="37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فرمایش مرحوم مجلسی،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يعرف الآخر و هو يجهل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بیانگر علت وجوب معرفت تمام امامان علیهم السلام است و یا بیانگر واحد بودن طریق و راه معرفت 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احتمال اول، علامه، علت وجوب معرفت تمام امامان علیهم السلام را، متوقف بودن معرفت امام زمان علیه السلام بر معرفت امامان علیهم السلام سابق دانست؛ یعنی تا ائمه سابق علیهم السلام را نشناسد، نمی تواند امام لاحق را که امام زمان علیه السلام است بشناسد؛ زیرا پذیرش امام لاحق، به امام سابق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بر پایه روایات، هر کس یک نفر از ائمه اطهار علیهم السلام را انکار کند، گویا تمام ائمه علیهم السلام را انکار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أَنْکَرَ وَاحِداً مِنّا فَکأنَّما أَنْکَرَ اَلْجَمِیعِ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حقیقت را نادیده گرفته و نوعاً ائمه علیهم السلام را انکار می کنند و به همین دلیل، در مورد امام دوازدهم عجل الله تعالی فرجه الشریف را در محذور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اینان فقط امام دوازدهم را منکر نشدند، بلکه کل ائمه علیهم السلام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احتمال دوم نیز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علیه السلام </w:t>
      </w:r>
      <w:bookmarkStart w:id="356" w:name="pg9798_89719"/>
    </w:p>
    <w:p>
      <w:pPr>
        <w:pStyle w:val="BookText"/>
        <w:rPr/>
      </w:pPr>
      <w:bookmarkEnd w:id="356"/>
      <w:r>
        <w:rPr>
          <w:rFonts w:ascii="IRNazanin" w:hAnsi="IRNazanin" w:eastAsia="IRNazanin"/>
          <w:color w:val="111111"/>
          <w:sz w:val="28"/>
          <w:sz w:val="28"/>
          <w:szCs w:val="28"/>
          <w:rtl w:val="true"/>
          <w:lang w:bidi="fa-IR"/>
        </w:rPr>
        <w:t>را با معجزه شناختی، سایر امامان علیهم السلام را نیز می توانی با معجزه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کلام مرحوم مجلسی، به چرایی وجوب معرفت امام زمان علیه السلام و نقش و تأثیر آن در ایمان ناظر است که علامه در بیان خود، علت این وجوب را، حدیث متواتر معرفت دانست</w:t>
      </w:r>
      <w:r>
        <w:rPr>
          <w:rFonts w:eastAsia="IRNazanin" w:cs="IRNazanin"/>
          <w:color w:val="111111"/>
          <w:sz w:val="28"/>
          <w:szCs w:val="28"/>
          <w:rtl w:val="true"/>
          <w:lang w:bidi="fa-IR"/>
        </w:rPr>
        <w:t>.</w:t>
      </w:r>
    </w:p>
    <w:p>
      <w:pPr>
        <w:pStyle w:val="Heading3"/>
        <w:numPr>
          <w:ilvl w:val="2"/>
          <w:numId w:val="1"/>
        </w:numPr>
        <w:rPr/>
      </w:pPr>
      <w:bookmarkStart w:id="357" w:name="__RefHeading___Toc9559901_2870459653"/>
      <w:bookmarkStart w:id="358" w:name="_Toc138"/>
      <w:bookmarkEnd w:id="357"/>
      <w:r>
        <w:rPr>
          <w:rtl w:val="true"/>
        </w:rPr>
        <w:t>اشکال اهل سنت در مورد امام زمان علیه السلام در کلام شیخ بهایی</w:t>
      </w:r>
      <w:bookmarkEnd w:id="3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روایتی از امیرالمؤمنین علیه السلام نقل شده است که در بخشی از آن، به خالی نبودن زمین از حجت الاهی تصریح شده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مرحوم مجلسی در مرآة العقول در ذیل این روایت، مطلبی را از شیخ بهایی که در کتاب شرح الأربعین ایشان آمده، نقل کرده است که با بحث ما بی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ضمن اشاره به حدیث معرفت، شبهه ای از سوی اهل سنت در مورد این </w:t>
      </w:r>
    </w:p>
    <w:p>
      <w:pPr>
        <w:pStyle w:val="BookText"/>
        <w:rPr/>
      </w:pPr>
      <w:r>
        <w:rPr>
          <w:rFonts w:ascii="IRNazanin" w:hAnsi="IRNazanin" w:eastAsia="IRNazanin"/>
          <w:color w:val="111111"/>
          <w:sz w:val="28"/>
          <w:sz w:val="28"/>
          <w:szCs w:val="28"/>
          <w:rtl w:val="true"/>
          <w:lang w:bidi="fa-IR"/>
        </w:rPr>
        <w:t>حدیث مطرح شده است، به این مضمون که وقتی دسترسی به امام زمان عجل الله تعالی فرجه الشریف و دریافت مسائل دینی از او ممکن نباشد، این معرفت، متضمن چه فایده ای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استقامة ما دل عليه هذا الحديث من عدم خلو الأرض من إمام موصوف بتلك الصفات، و كذا ما يفيده الحديث المتفق عليه بين الخاصة و العامة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یَعْرِفْ إِمَامَ زَمَانِهِ مَاتَ مِیتَهً جَاهِلِیَّهً</w:t>
      </w:r>
      <w:r>
        <w:rPr>
          <w:rFonts w:ascii="IRNazanin" w:hAnsi="IRNazanin" w:eastAsia="IRNazanin"/>
          <w:color w:val="111111"/>
          <w:sz w:val="28"/>
          <w:sz w:val="28"/>
          <w:szCs w:val="28"/>
          <w:rtl w:val="true"/>
          <w:lang w:bidi="fa-IR"/>
        </w:rPr>
        <w:t xml:space="preserve">، ظاهرة على ما ذهب إليه الإمامية من أن إمام زماننا هذا هو مولانا الإمام الحجة بن الحسن المهدي عجل الله تعالی فرجه الشریف، و مخالفوهم من أهل السنة يشنعون عليهم بأنه إذا لم يمكن التوصل إليه و لا أخذ المسائل الدينية عنه فأي ثمرة تترتب على مجرد معرفته حتى يكون من مات و ليس عارفا به فقد مات ميتة جاهلية؛ </w:t>
      </w:r>
      <w:r>
        <w:rPr>
          <w:rStyle w:val="FootnoteAnchor"/>
          <w:rtl w:val="true"/>
        </w:rPr>
        <w:footnoteReference w:id="372"/>
      </w:r>
      <w:r>
        <w:rPr>
          <w:rFonts w:ascii="IRNazanin" w:hAnsi="IRNazanin" w:eastAsia="IRNazanin"/>
          <w:color w:val="111111"/>
          <w:sz w:val="28"/>
          <w:sz w:val="28"/>
          <w:szCs w:val="28"/>
          <w:rtl w:val="true"/>
          <w:lang w:bidi="fa-IR"/>
        </w:rPr>
        <w:t xml:space="preserve">این روایت دلالت می کند که زمین از امامی که متصف به این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مذکور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ماند و همچنین حدیث مورد اتفاق بين خاصه و عامه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لَمْ یَعْرِفْ إِمَامَ زَمَانِهِ مَاتَ مِیتَهً جَاهِلِیَّهً</w:t>
      </w:r>
      <w:r>
        <w:rPr>
          <w:rFonts w:ascii="IRNazanin" w:hAnsi="IRNazanin" w:eastAsia="IRNazanin"/>
          <w:color w:val="111111"/>
          <w:sz w:val="28"/>
          <w:sz w:val="28"/>
          <w:szCs w:val="28"/>
          <w:rtl w:val="true"/>
          <w:lang w:bidi="fa-IR"/>
        </w:rPr>
        <w:t>؛ ظهور دارد بر این اعتقاد شیعه که امام زمان ما، مولای ما امام حجت بن الحسن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شیعیان امامیه، بر آن ها اشکال می کنند که وقتی که دسترسی به امام زمان عجل الله تعالی فرجه الشریف و دریافت مسائل دینی از او ممکن نباشد، این معرفت، چه فایده ای دارد؟</w:t>
      </w:r>
      <w:r>
        <w:rPr>
          <w:rFonts w:eastAsia="IRNazanin" w:cs="IRNazanin"/>
          <w:color w:val="111111"/>
          <w:sz w:val="28"/>
          <w:szCs w:val="28"/>
          <w:rtl w:val="true"/>
          <w:lang w:bidi="fa-IR"/>
        </w:rPr>
        <w:t xml:space="preserve">! </w:t>
      </w:r>
      <w:bookmarkStart w:id="359" w:name="pg9798_89721"/>
    </w:p>
    <w:p>
      <w:pPr>
        <w:pStyle w:val="Heading3"/>
        <w:numPr>
          <w:ilvl w:val="2"/>
          <w:numId w:val="1"/>
        </w:numPr>
        <w:rPr/>
      </w:pPr>
      <w:bookmarkStart w:id="360" w:name="__RefHeading___Toc9559903_2870459653"/>
      <w:bookmarkStart w:id="361" w:name="_Toc139"/>
      <w:bookmarkEnd w:id="359"/>
      <w:bookmarkEnd w:id="360"/>
      <w:r>
        <w:rPr>
          <w:rtl w:val="true"/>
        </w:rPr>
        <w:t>پاسخ علامه مجلسی به اشکال</w:t>
      </w:r>
      <w:bookmarkEnd w:id="361"/>
    </w:p>
    <w:p>
      <w:pPr>
        <w:pStyle w:val="BookText"/>
        <w:rPr/>
      </w:pPr>
      <w:r>
        <w:rPr>
          <w:rFonts w:ascii="IRNazanin" w:hAnsi="IRNazanin" w:eastAsia="IRNazanin"/>
          <w:color w:val="111111"/>
          <w:sz w:val="28"/>
          <w:sz w:val="28"/>
          <w:szCs w:val="28"/>
          <w:rtl w:val="true"/>
          <w:lang w:bidi="fa-IR"/>
        </w:rPr>
        <w:t xml:space="preserve">مرحوم مجلسی با استفاده از کلام شیخ بهایی، دو جواب به اشکال مطرح شده می دهد؛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الإمامية أن تشنيعكم علينا مقلوب عليكم، لأنكم تذهبون إلى أن المراد بإمام الزمان فى هذا الحديث صاحب الشوكة من ملوك الدنيا كائنا من كان، عالما أو جاهلا عدلا أو فاسقا فأي ثمرة تترتب على معرفة الجاهل الفاسق ليكون من مات و لم يعرفه فقد مات ميتة جاهلية؛ </w:t>
      </w:r>
      <w:r>
        <w:rPr>
          <w:rStyle w:val="FootnoteAnchor"/>
          <w:rtl w:val="true"/>
        </w:rPr>
        <w:footnoteReference w:id="373"/>
      </w:r>
      <w:r>
        <w:rPr>
          <w:rFonts w:ascii="IRNazanin" w:hAnsi="IRNazanin" w:eastAsia="IRNazanin"/>
          <w:color w:val="111111"/>
          <w:sz w:val="28"/>
          <w:sz w:val="28"/>
          <w:szCs w:val="28"/>
          <w:rtl w:val="true"/>
          <w:lang w:bidi="fa-IR"/>
        </w:rPr>
        <w:t>شيعه امامیه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اشکال را به شما وارد می دانیم؛ زیرا شما می گویید مراد از امام زمان، در این حدیث، هر صاحب قدرتی از پادشاهان دنیاست، هرکس که می خواهد باشد؛ عالم باشد یا جاهل، عادل باشد یا فاسق، تفاوتی نمی کند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با این توضیح، ما از شما می پرسیم که شناخت این امام زمان جاهل و فاسق، چه فایده ای دارد تا این که بگوییم اگر کسی بدون شناخت او بمیرد، به </w:t>
      </w:r>
    </w:p>
    <w:p>
      <w:pPr>
        <w:pStyle w:val="BookText"/>
        <w:rPr/>
      </w:pPr>
      <w:r>
        <w:rPr>
          <w:rFonts w:ascii="IRNazanin" w:hAnsi="IRNazanin" w:eastAsia="IRNazanin"/>
          <w:color w:val="111111"/>
          <w:sz w:val="28"/>
          <w:sz w:val="28"/>
          <w:szCs w:val="28"/>
          <w:rtl w:val="true"/>
          <w:lang w:bidi="fa-IR"/>
        </w:rPr>
        <w:t>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الثمرة منحصرة في مشاهدته و أخذ المسائل عنه، بل نفس التصديق بوجوده علیه السلام و أنه خليفة الله في الأرض أمر مطلوب لذاته، و ركن من أركان الإيمان كتصديق من كان في عصر النبي صلی الله علیه و آله و سلم بوجوده و نبوته </w:t>
      </w:r>
      <w:r>
        <w:rPr>
          <w:rStyle w:val="FootnoteAnchor"/>
          <w:rtl w:val="true"/>
        </w:rPr>
        <w:footnoteReference w:id="375"/>
      </w:r>
      <w:r>
        <w:rPr>
          <w:rFonts w:ascii="IRNazanin" w:hAnsi="IRNazanin" w:eastAsia="IRNazanin"/>
          <w:color w:val="111111"/>
          <w:sz w:val="28"/>
          <w:sz w:val="28"/>
          <w:szCs w:val="28"/>
          <w:rtl w:val="true"/>
          <w:lang w:bidi="fa-IR"/>
        </w:rPr>
        <w:t>شیعیان امامیه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فایده معرفت امام زمان عجل الله نعالی فرجه الشریف، در دیدن و گرفتن مسائل از ایشان منحصر نیست؛ بلکه تصدیق به وجود آن حضرت و این که او خلیفه خدا روی زمین است، خود امری است که مطلوبیت ذاتی دارد و از ارکان ایمان به شمار می آید؛ همانند تصدیق به وجود پیامبر صلی الله علیه و آله و سلم و نبوت ایشان از سوی کسانی که در عصر ایشان زندگی می کردند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معرفت به پیامبر صلی الله علیه و آله و سلم از سوی کسی مانند اویس قرنی که در عصر پیامبر صلی الله علیه و آله و سلم می زیست؛ اما ایشان را ندید و مسائل را مستقیم از او دریافت نکرد، نیز امری مفید و ثمره بخش است؛ و نمی توان گفت چون او، پیامبر صلی الله علیه و آله و سلم را ندیده و مسائل را به صورت مستقیم از ایشان دریافت نکرده است؛ پس معرفت او فایده ای ندارد؛ زیرا ثمره معرفت به مشاهده آن حضرت و دریافت مسائل از ایشان منحصر نیست؛ بلکه تصدیق به وجود پیامبر </w:t>
      </w:r>
      <w:bookmarkStart w:id="362" w:name="pg9798_89723"/>
    </w:p>
    <w:p>
      <w:pPr>
        <w:pStyle w:val="BookText"/>
        <w:rPr/>
      </w:pPr>
      <w:bookmarkEnd w:id="362"/>
      <w:r>
        <w:rPr>
          <w:rFonts w:ascii="IRNazanin" w:hAnsi="IRNazanin" w:eastAsia="IRNazanin"/>
          <w:color w:val="111111"/>
          <w:sz w:val="28"/>
          <w:sz w:val="28"/>
          <w:szCs w:val="28"/>
          <w:rtl w:val="true"/>
          <w:lang w:bidi="fa-IR"/>
        </w:rPr>
        <w:t>اکرم صلی الله علیه و آله و سلم و نبوت ایشان از سوی اویس قرنی، خود امری مطلوب و رکنی از ارکان ایمان است</w:t>
      </w:r>
      <w:r>
        <w:rPr>
          <w:rFonts w:eastAsia="IRNazanin" w:cs="IRNazanin"/>
          <w:color w:val="111111"/>
          <w:sz w:val="28"/>
          <w:szCs w:val="28"/>
          <w:rtl w:val="true"/>
          <w:lang w:bidi="fa-IR"/>
        </w:rPr>
        <w:t>.</w:t>
      </w:r>
    </w:p>
    <w:p>
      <w:pPr>
        <w:pStyle w:val="Heading3"/>
        <w:numPr>
          <w:ilvl w:val="2"/>
          <w:numId w:val="1"/>
        </w:numPr>
        <w:rPr/>
      </w:pPr>
      <w:bookmarkStart w:id="363" w:name="__RefHeading___Toc9559905_2870459653"/>
      <w:bookmarkStart w:id="364" w:name="_Toc140"/>
      <w:bookmarkEnd w:id="363"/>
      <w:r>
        <w:rPr>
          <w:rtl w:val="true"/>
        </w:rPr>
        <w:t>کلام ملا صالح مازندرانی در شرح روایت</w:t>
      </w:r>
      <w:bookmarkEnd w:id="364"/>
    </w:p>
    <w:p>
      <w:pPr>
        <w:pStyle w:val="BookText"/>
        <w:rPr/>
      </w:pPr>
      <w:r>
        <w:rPr>
          <w:rFonts w:ascii="IRNazanin" w:hAnsi="IRNazanin" w:eastAsia="IRNazanin"/>
          <w:color w:val="111111"/>
          <w:sz w:val="28"/>
          <w:sz w:val="28"/>
          <w:szCs w:val="28"/>
          <w:rtl w:val="true"/>
          <w:lang w:bidi="fa-IR"/>
        </w:rPr>
        <w:t>در روایت دوم این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یَعْرِفُ اَلْآخِرَ وَ هُوَ یَجْهَلُ</w:t>
      </w:r>
      <w:r>
        <w:rPr>
          <w:rFonts w:ascii="IRNazanin" w:hAnsi="IRNazanin" w:eastAsia="IRNazanin"/>
          <w:color w:val="111111"/>
          <w:sz w:val="28"/>
          <w:sz w:val="28"/>
          <w:szCs w:val="28"/>
          <w:rtl w:val="true"/>
          <w:lang w:bidi="fa-IR"/>
        </w:rPr>
        <w:t>، به توضیح نیاز دارد که ما در این زمینه به کلام مرحوم مازندانی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این عبارت، دو احتمال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بالأوّل هو الله و رسوله و بالآخر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ردّ على المخالفين حيث قالوا عرفنا عليّا بأنّه إمام مفترض الطاعة و هم لم يعرفوا الله و رسوله لأنّهم عرفوا إلها لم يأمر بخلافة عليّ و لم يجعله حجّة بعد رسوله و عرفوا رسولا لم ينصّ بخلافة عليّ و لم يصرّح بإمامته بعده، و الاله الموصوف بهذه الصفات ليس باله، و الرّسول المنعوت بهذه النعوت ليس برسول، فهم لمّا لم يعرفوا الأوّل لم يعرفوا الآخر؛ </w:t>
      </w:r>
      <w:r>
        <w:rPr>
          <w:rStyle w:val="FootnoteAnchor"/>
          <w:rtl w:val="true"/>
        </w:rPr>
        <w:footnoteReference w:id="376"/>
      </w:r>
      <w:r>
        <w:rPr>
          <w:rFonts w:ascii="IRNazanin" w:hAnsi="IRNazanin" w:eastAsia="IRNazanin"/>
          <w:color w:val="111111"/>
          <w:sz w:val="28"/>
          <w:sz w:val="28"/>
          <w:szCs w:val="28"/>
          <w:rtl w:val="true"/>
          <w:lang w:bidi="fa-IR"/>
        </w:rPr>
        <w:t xml:space="preserve">شاید مراد از اول، خدا و پیامبر ایشان صلی الله علیه و آله و سلم و مراد از آخر، امام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روایت می خواهد بگوید، چگونه ممکن است کسی امام را شناخته باشد، در حالی که هنوز خدا و پیامبر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واقع، ردی بر مخالفان است؛ زیرا آن ها می گویند ما علی علیه السلام را به عنوان امام مفترض الطاعه شناخته ایم؛ </w:t>
      </w:r>
    </w:p>
    <w:p>
      <w:pPr>
        <w:pStyle w:val="BookText"/>
        <w:rPr/>
      </w:pPr>
      <w:r>
        <w:rPr>
          <w:rFonts w:ascii="IRNazanin" w:hAnsi="IRNazanin" w:eastAsia="IRNazanin"/>
          <w:color w:val="111111"/>
          <w:sz w:val="28"/>
          <w:sz w:val="28"/>
          <w:szCs w:val="28"/>
          <w:rtl w:val="true"/>
          <w:lang w:bidi="fa-IR"/>
        </w:rPr>
        <w:t>در حالی که آن ها خدا و پیامبر صلی الله علیه و آله و سلم را نشناخته اند؛ زیرا آن ها خدایی را شناختند که به خلافت علی علیه السلام امر نکرده و او را حجت بعد از رسولش قرار نداده است و همچنین پیامبری را شناختند که به خلافت علی علیه السلام و امامت ایشان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موصوف به این صفات، خدا نیست و همچنین پیامبری که به این ویژگی ها متصف است، پیامبر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این ها، چون هنوز خدا و رسول صلی الله علیه و آله و سلم او را نشناخته اند، امام را نیز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احتمال ذکر شده، معرفت خدا و رسول صلی الله علیه و آله و سلم با معرفت امام مرتبط است و میان آن ها پیوند عمیق و گسست ناپذیری وجود دارد و تفکیک بین آن 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آن ها نه خدا شناخته اند و نه پیامبر صلی الله علیه و آله و سلم را؛ چون خدایی را که آن ها شناختند، خدایی است که به خلافت علی علیه السلام امر نکرده و او را حجت بعد از رسول صلی الله علیه و آله و سلم قرار نداده، بلکه تعیین خلیفه را به مردم واگذار کرده است، تا آن ها خود از طریق شورا،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خدایشان غیر از خدای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پیامبری را شناختند که برخلافت علی علیه السلام و امامت ایشان تنصیص و تصریحی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خدا و پیامبر آن ها با خدا و پیامبر ما متفاوت است و طبق فرمایش مرحوم ملا صالح مازندرانی می توان گفت که آن ها نه خدا را شناختند، نه رسول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المراد بالآخر إمام الزّمان و بالأوّل الائمّة قبله يعني كيف يعرف الآخر من لم يعرف الأوّل و الحال أنّ إمامة الآخر تثبت بنصّ الأوّل و </w:t>
      </w:r>
    </w:p>
    <w:p>
      <w:pPr>
        <w:pStyle w:val="BookText"/>
        <w:rPr/>
      </w:pPr>
      <w:r>
        <w:rPr>
          <w:rFonts w:ascii="Amiri" w:hAnsi="Amiri" w:eastAsia="Amiri" w:cs="Amiri"/>
          <w:color w:val="111111"/>
          <w:sz w:val="28"/>
          <w:sz w:val="28"/>
          <w:szCs w:val="28"/>
          <w:rtl w:val="true"/>
          <w:lang w:bidi="ar-SA"/>
        </w:rPr>
        <w:t xml:space="preserve">هذا أظهر و الأوّل أنسب ببعض أحاديث هذا الباب؛ </w:t>
      </w:r>
      <w:r>
        <w:rPr>
          <w:rStyle w:val="FootnoteAnchor"/>
          <w:rtl w:val="true"/>
        </w:rPr>
        <w:footnoteReference w:id="377"/>
      </w:r>
      <w:r>
        <w:rPr>
          <w:rFonts w:ascii="IRNazanin" w:hAnsi="IRNazanin" w:eastAsia="IRNazanin"/>
          <w:color w:val="111111"/>
          <w:sz w:val="28"/>
          <w:sz w:val="28"/>
          <w:szCs w:val="28"/>
          <w:rtl w:val="true"/>
          <w:lang w:bidi="fa-IR"/>
        </w:rPr>
        <w:t>احتمال دارد که مراد از آخر، امام زمان عجل الله تعالی فرجه الشریف و مراد از اول، ائمه علیهم السلام پیش از ایشان باشد؛ یعنی چگونه ممکن است کسی امام زمان عجل الله تعالی فرجه الشریف را شناخته باشد، در حالی که هنوز امام قبل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امامت امام زمان عجل الله تعالی فرجه الشریف، با نص امام قبل ثابت می شود و این احتمال اظهر است؛ ولی احتمال اول با بعضی از احادیث این باب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مجلسی، که پیش تر ذکر شد، با محوریت بیان دوم مرحوم مازندرانی و تأیید همین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است که این بیان دوم مرحوم مازندرانی، قوی و به روایات ناظر است و نتیجه سخن مرحوم مازندرانی و علامه این شد که اینان خدا و رسول صلی الله علیه و آله و سلم را در حقیقت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به شناخت امام زمان عجل الله تعالی فرجه الشریف نیز نایل نشده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کسانی که نسبت به ائمه علیهم السلام شناختی ندارند، نه به عنوان این که این بزرگواران فرزند رسول الله صلی الله علیه و آله و سلم هستند؛ بلکه در حد یک راوی عادی و معمول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گله ای است که آقای اربلی صاحب كتاب كشف الغمة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اهل سنت بوده و به اصطلاح برخی، از شیعیان معتدل است و در این کتاب، از اهل سنت گله می کند و می گوید من از شما تعجب می کنم</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9798_89727"/>
      <w:bookmarkStart w:id="366" w:name="pg9798_89727"/>
      <w:bookmarkEnd w:id="366"/>
    </w:p>
    <w:p>
      <w:pPr>
        <w:pStyle w:val="Heading2"/>
        <w:numPr>
          <w:ilvl w:val="1"/>
          <w:numId w:val="1"/>
        </w:numPr>
        <w:rPr/>
      </w:pPr>
      <w:bookmarkStart w:id="367" w:name="pg9798_89727"/>
      <w:bookmarkStart w:id="368" w:name="__RefHeading___Toc9559907_2870459653"/>
      <w:bookmarkStart w:id="369" w:name="_Toc141"/>
      <w:bookmarkEnd w:id="367"/>
      <w:bookmarkEnd w:id="368"/>
      <w:r>
        <w:rPr>
          <w:rtl w:val="true"/>
        </w:rPr>
        <w:t>جلسه یازدهم</w:t>
      </w:r>
      <w:bookmarkEnd w:id="369"/>
    </w:p>
    <w:p>
      <w:pPr>
        <w:pStyle w:val="Heading3"/>
        <w:numPr>
          <w:ilvl w:val="2"/>
          <w:numId w:val="1"/>
        </w:numPr>
        <w:rPr/>
      </w:pPr>
      <w:bookmarkStart w:id="370" w:name="__RefHeading___Toc9559909_2870459653"/>
      <w:bookmarkStart w:id="371" w:name="_Toc142"/>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بحث 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اشاره شد که مرحوم کلینی در کافی شریف،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الإمام و الرد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معرفت امام اختصاص داده است و در آن جا چهارده روایت در این زمینه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روایت دوم مورد بررسی قرار گرفت و ما در ادامه به ذکر روایت دیگری در این زمینه می پردازیم</w:t>
      </w:r>
      <w:r>
        <w:rPr>
          <w:rFonts w:eastAsia="IRNazanin" w:cs="IRNazanin"/>
          <w:color w:val="111111"/>
          <w:sz w:val="28"/>
          <w:szCs w:val="28"/>
          <w:rtl w:val="true"/>
          <w:lang w:bidi="fa-IR"/>
        </w:rPr>
        <w:t>:</w:t>
      </w:r>
    </w:p>
    <w:p>
      <w:pPr>
        <w:pStyle w:val="Heading3"/>
        <w:numPr>
          <w:ilvl w:val="2"/>
          <w:numId w:val="1"/>
        </w:numPr>
        <w:rPr/>
      </w:pPr>
      <w:bookmarkStart w:id="372" w:name="__RefHeading___Toc9559911_2870459653"/>
      <w:bookmarkStart w:id="373" w:name="_Toc143"/>
      <w:bookmarkEnd w:id="372"/>
      <w:r>
        <w:rPr>
          <w:rtl w:val="true"/>
        </w:rPr>
        <w:t>روایت سوم</w:t>
      </w:r>
      <w:bookmarkEnd w:id="373"/>
    </w:p>
    <w:p>
      <w:pPr>
        <w:pStyle w:val="Heading4"/>
        <w:numPr>
          <w:ilvl w:val="3"/>
          <w:numId w:val="1"/>
        </w:numPr>
        <w:rPr/>
      </w:pPr>
      <w:bookmarkStart w:id="374" w:name="__RefHeading___Toc9559913_2870459653"/>
      <w:bookmarkStart w:id="375" w:name="_Toc144"/>
      <w:bookmarkEnd w:id="374"/>
      <w:r>
        <w:rPr>
          <w:rtl w:val="true"/>
        </w:rPr>
        <w:t>اشاره</w:t>
      </w:r>
      <w:bookmarkEnd w:id="37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أَبِيهِ عَمَّنْ ذَكَرَهُ عَنْ مُحَمَّدِ بْنِ عَبْدِ الرَّحْمَنِ بْنِ أَبِي لَيْلَى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تَكُونُونَ صَالِحِينَ حَتَّى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تَعْرِفُوا حَتَّى تُصَدِّقُوا وَ لَا تُصَدِّقُوا حَتَّى تُسَلِّمُوا أَبَوَاباً أَرْبَعَةً لَا يَصْلُحُ أَوَّلُهَا إِلَّا بِآخِرِهَا ضَلَّ أَصْحَابُ الثَّلَاثَةِ وَ تَاهُوا تَيْهاً بَعِيداً إِنَّ اللَّهَ تَبَارَكَ وَ تَعَالَى لَا يَقْبَلُ إِلَّا الْعَمَلَ الصَّالِحَ وَ لَا يَقْبَلُ اللَّهُ إِلَّا الْوَفَاءَ بِالشُّرُوطِ وَ الْعُهُودِ فَمَنْ وَ فَى لِلَّهِ عَزَّ وَ جَلَّ بِشَرْطِهِ وَ اسْتَعْمَلَ مَا وَصَفَ في عَهْدِهِ نَالَ مَا عِنْدَهُ وَ اسْتَكْمَلَ 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أَخْبَرَ الْعِبَادَ بِطُرُقِ الْهُدَى وَ شَرَعَ لَهُمْ فِيهَا الْمَنَارَ وَ أَخْبَرَهُمْ كَيْفَ يَسْلُكُونَ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صالِحاً ثُمَّ اهْتَدى</w:t>
      </w:r>
      <w:r>
        <w:rPr>
          <w:rStyle w:val="FootnoteAnchor"/>
          <w:rtl w:val="true"/>
        </w:rPr>
        <w:footnoteReference w:id="3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380"/>
      </w:r>
      <w:r>
        <w:rPr>
          <w:rFonts w:ascii="Amiri" w:hAnsi="Amiri" w:eastAsia="Amiri" w:cs="Amiri"/>
          <w:color w:val="111111"/>
          <w:sz w:val="28"/>
          <w:sz w:val="28"/>
          <w:szCs w:val="28"/>
          <w:rtl w:val="true"/>
          <w:lang w:bidi="ar-SA"/>
        </w:rPr>
        <w:t>فَمَنِ اتَّقَى اللَّهَ فِيمَا أَمَرَهُ لَقِىَ اللَّهَ مُؤْمِناً بِمَا جَاءَ بِهِ مُحَمَّدٌ صلی اللَّهِ علیه وَ آلِهِ وَ سَلَّمَ هَيْهَاتَ هَيْهَاتَ فَاتَ قَوْمٌ وَ مَاتُوا قَبْلَ أَنْ يَهْتَدُوا وَ ظَنُّوا أَنَّهُمْ آمَنُوا وَ أَشْرَكُوا مِنْ حَيْثُ لَا يَعْلَمُونَ إِنَّهُ مَنْ أَتَى الْبُيُوتَ مِنْ أَبْوَابِهَا اهْتَدَى وَ مَنْ أَخَذَ فِي غَيْرِهَا سَلَكَ طَرِيقَ الرَّدَى وَ صَلَ اللَّهُ طَاعَةَ وَلِيِّ أَمْرِهِ بِطَاعَةِ رَسُولِهِ وَ طَاعَةَ رَسُولِهِ بِطَاعَتِهِ فَمَنْ تَرَكَ طَاعَةَ وَ لَاةِ الْأَمْرِ لَم يُطِعِ اللَّهَ وَ لَا رَسُولَهُ وَ هُوَ الْإِقْرَارُ بِمَا أُنْزِلَ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381"/>
      </w:r>
      <w:r>
        <w:rPr>
          <w:rFonts w:ascii="Amiri" w:hAnsi="Amiri" w:eastAsia="Amiri" w:cs="Amiri"/>
          <w:color w:val="111111"/>
          <w:sz w:val="28"/>
          <w:sz w:val="28"/>
          <w:szCs w:val="28"/>
          <w:rtl w:val="true"/>
          <w:lang w:bidi="ar-SA"/>
        </w:rPr>
        <w:t>وَ الْتَمِسُوا الْبُيُوتَ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أَن تُرْفَعَ وَ يُذْكَرَ فِيهَا اسْمُهُ</w:t>
      </w:r>
      <w:r>
        <w:rPr>
          <w:rStyle w:val="FootnoteAnchor"/>
          <w:rtl w:val="true"/>
        </w:rPr>
        <w:footnoteReference w:id="382"/>
      </w:r>
      <w:r>
        <w:rPr>
          <w:rFonts w:ascii="Amiri" w:hAnsi="Amiri" w:eastAsia="Amiri" w:cs="Amiri"/>
          <w:color w:val="111111"/>
          <w:sz w:val="28"/>
          <w:sz w:val="28"/>
          <w:szCs w:val="28"/>
          <w:rtl w:val="true"/>
          <w:lang w:bidi="ar-SA"/>
        </w:rPr>
        <w:t>فَإِنَّهُ أَخْبَرَكُمْ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Style w:val="FootnoteAnchor"/>
          <w:rtl w:val="true"/>
        </w:rPr>
        <w:footnoteReference w:id="383"/>
      </w:r>
      <w:r>
        <w:rPr>
          <w:rFonts w:ascii="Amiri" w:hAnsi="Amiri" w:eastAsia="Amiri" w:cs="Amiri"/>
          <w:color w:val="111111"/>
          <w:sz w:val="28"/>
          <w:sz w:val="28"/>
          <w:szCs w:val="28"/>
          <w:rtl w:val="true"/>
          <w:lang w:bidi="ar-SA"/>
        </w:rPr>
        <w:t>إِنَّ اللَّهَ قَدِ اسْتَخْلَصَ الرُّسُلَ لِأَمْرِهِ ثُمَّ اسْتَخْلَصَهُمْ مُصَدِّقِينَ بِذَلِكَ فِي نُذْرِهِ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فِيها نَذِيرٌ</w:t>
      </w:r>
      <w:r>
        <w:rPr>
          <w:rStyle w:val="FootnoteAnchor"/>
          <w:rtl w:val="true"/>
        </w:rPr>
        <w:footnoteReference w:id="384"/>
      </w:r>
      <w:r>
        <w:rPr>
          <w:rFonts w:ascii="Amiri" w:hAnsi="Amiri" w:eastAsia="Amiri" w:cs="Amiri"/>
          <w:color w:val="111111"/>
          <w:sz w:val="28"/>
          <w:sz w:val="28"/>
          <w:szCs w:val="28"/>
          <w:rtl w:val="true"/>
          <w:lang w:bidi="ar-SA"/>
        </w:rPr>
        <w:t>تَاهَ مَنْ جَهِلَ وَ اهْتَدَى مَنْ أَبْصَرَ وَ عَقَلَ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 الصُّدُورِ</w:t>
      </w:r>
      <w:r>
        <w:rPr>
          <w:rStyle w:val="FootnoteAnchor"/>
          <w:rtl w:val="true"/>
        </w:rPr>
        <w:footnoteReference w:id="385"/>
      </w:r>
      <w:r>
        <w:rPr>
          <w:rFonts w:ascii="Amiri" w:hAnsi="Amiri" w:eastAsia="Amiri" w:cs="Amiri"/>
          <w:color w:val="111111"/>
          <w:sz w:val="28"/>
          <w:sz w:val="28"/>
          <w:szCs w:val="28"/>
          <w:rtl w:val="true"/>
          <w:lang w:bidi="ar-SA"/>
        </w:rPr>
        <w:t xml:space="preserve">وَ كَيْفَ يَهْتَدِي مَنْ لَمْ يُبْصِرْ وَ كَيْفَ يُبْصِرُ مَنْ لَمْ يَتَدَبَّرُ اتَّبِعُوا رَسُولَ اللَّهِ وَ أَهْلَ بَيْتِهِ وَ أَقِرُّوا بِمَا نَزَلَ مِنْ عِنْدِ اللَّهِ وَ اتَّبِعُوا آثَارَ الْهُدَى فَإِنَّهُمْ عَلَامَاتُ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الْأَمَانَةِ وَ التُّقَى وَ اعْلَمُوا أَنَّهُ لَوْ أَنْكَرَ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ابْنَ مَرْيَمَ علیه السَّلَامُ وَ أَقَرَّ بِمَنْ سِوَاهُ مِنَ الرُّسُلِ لَمْ يُؤْمِنْ اقْتَصُّوا الطَّرِيقَ بِالْتِمَاسِ الْمَنَارِ وَ الْتَمِسُوا مِنْ وَرَاءِ الْحُجُبِ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تَسْتَكْمِلُوا أَمْرَ دِينِكُمْ وَ تُؤْمِنُوا بِاللَّهِ رَبِّكُمْ﴾؛ </w:t>
      </w:r>
      <w:r>
        <w:rPr>
          <w:rStyle w:val="FootnoteAnchor"/>
          <w:rtl w:val="true"/>
        </w:rPr>
        <w:footnoteReference w:id="38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مردمی صالح و شایسته نخواهید بود، مگر این که معرفت پیدا کنید و معرفت پیدا نکنید تا تصدیق کنید و تصدیق نکنید، مگر این که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است که نخستین آن ها شایسته نباشد، جز به همراهی آخرشان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سه در وارد شوند، گمراه شده اند و در سرگردانی و در بی راهی دوری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جز عمل صالح نپذیرد و جز وفا به شروط و پیمان ها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شرطش را با خدای عز و جل وفا کند و آن چه را خدا در پیمانش بیان کرده است، به کار بندد، به آن چه نزد خداست برسد و وعده خدا را کاملاً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تعالی بندگانش را به راه های هدایت خبر داده و برای ایشان در آن راه ها، چراغ های بلند قرار داده و به آن ها خبر داده است که چگونه راه پیمایند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بسیار آمرزنده ام برای کسی که توبه کند و ایمان آورد و کار شایسته کند و سپس به راه حق رهبری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فقط از پرهیزکاران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خدا نسبت به اوامرش باک داشته باشد، خدا را ملاقات کند؛ در حالی که مؤمن باشد به آن چه محمد صلی الله علیه و آله و سلم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افسوس، که مردمی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رفتند و پیش از آن که هدایت یابند، مردند و گمان بردند که مؤمن هستند؛ ولی چون نمی دانستند،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 وارد خانه شود، رهبری شده است و آن کس که راهی غیر از در، پیش گیرد راه هلاکت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ولی امرش را به طاعت رسولش پیوند زده و طاعت رسولش را به طاعت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والیان امر اطاعت نکند، خدا و رسولش را اطاعت نکرده است که این همان اقرار است به آن چه از طرف خدای عز و جل نازل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مسجدی زیور به تن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کنید و بجویید خانه هایی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اجازه داده رفعت گیرند و نامش در آن ها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به شما خبر داده که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باشند که هیچ تجارت و داد و ستدی ایشان را از یاد خدا، گزاردن نماز و دادن زکات باز ندارد و از روزی که دل ها و دیده ها در آن دگرگون شود، بیم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رسولان خود را برای امرش برگزید و تصدیق دهندگان به بیم های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نیست، مگر این که در میانشان بیم دهنده ای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 آن کس که ندانست و ره یافت آن که بینا و عاقل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 ظاهر کور نمی شود؛ بلکه دل هایی که در سینه هاست، کور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 یابد کسی که بینا نیست و چگونه بینا شود کسی که تفکر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و اهل بيتش علیهم السلام پیروی کنید و به آن چه از نزد خدا نازل شده است، اعتراف کنید و به دنبال نشانه های هدایت روید؛ زیرا </w:t>
      </w:r>
      <w:bookmarkStart w:id="376" w:name="pg9798_89731"/>
    </w:p>
    <w:p>
      <w:pPr>
        <w:pStyle w:val="BookText"/>
        <w:rPr/>
      </w:pPr>
      <w:bookmarkEnd w:id="376"/>
      <w:r>
        <w:rPr>
          <w:rFonts w:ascii="IRNazanin" w:hAnsi="IRNazanin" w:eastAsia="IRNazanin"/>
          <w:color w:val="111111"/>
          <w:sz w:val="28"/>
          <w:sz w:val="28"/>
          <w:szCs w:val="28"/>
          <w:rtl w:val="true"/>
          <w:lang w:bidi="fa-IR"/>
        </w:rPr>
        <w:t>ایشان، علامات امانت و تقوایند و بدانید که اگر کسی عیسی بن مریم را انکار و به پیغمبران دیگر اعتراف 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در پرتو چراغ گاه بپیمایید و آثار پشت پرده و پنهان را بخواهید تا امر دینتان کامل شود و به خدای پروردگارتان مؤمن شوید</w:t>
      </w:r>
      <w:r>
        <w:rPr>
          <w:rFonts w:eastAsia="IRNazanin" w:cs="IRNazanin"/>
          <w:color w:val="111111"/>
          <w:sz w:val="28"/>
          <w:szCs w:val="28"/>
          <w:rtl w:val="true"/>
          <w:lang w:bidi="fa-IR"/>
        </w:rPr>
        <w:t>.</w:t>
      </w:r>
    </w:p>
    <w:p>
      <w:pPr>
        <w:pStyle w:val="Heading4"/>
        <w:numPr>
          <w:ilvl w:val="3"/>
          <w:numId w:val="1"/>
        </w:numPr>
        <w:rPr/>
      </w:pPr>
      <w:bookmarkStart w:id="377" w:name="__RefHeading___Toc9559915_2870459653"/>
      <w:bookmarkStart w:id="378" w:name="_Toc145"/>
      <w:bookmarkEnd w:id="377"/>
      <w:r>
        <w:rPr>
          <w:rtl w:val="true"/>
        </w:rPr>
        <w:t>بررسی سندی</w:t>
      </w:r>
      <w:bookmarkEnd w:id="378"/>
    </w:p>
    <w:p>
      <w:pPr>
        <w:pStyle w:val="BookText"/>
        <w:rPr/>
      </w:pPr>
      <w:r>
        <w:rPr>
          <w:rFonts w:ascii="Amiri" w:hAnsi="Amiri" w:eastAsia="Amiri" w:cs="Amiri"/>
          <w:color w:val="111111"/>
          <w:sz w:val="28"/>
          <w:sz w:val="28"/>
          <w:szCs w:val="28"/>
          <w:rtl w:val="true"/>
          <w:lang w:bidi="ar-SA"/>
        </w:rPr>
        <w:t>سند روایت به این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w:t>
      </w:r>
      <w:r>
        <w:rPr>
          <w:rStyle w:val="FootnoteAnchor"/>
          <w:rtl w:val="true"/>
        </w:rPr>
        <w:footnoteReference w:id="387"/>
      </w:r>
      <w:r>
        <w:rPr>
          <w:rFonts w:ascii="Amiri" w:hAnsi="Amiri" w:eastAsia="Amiri" w:cs="Amiri"/>
          <w:color w:val="111111"/>
          <w:sz w:val="28"/>
          <w:sz w:val="28"/>
          <w:szCs w:val="28"/>
          <w:rtl w:val="true"/>
          <w:lang w:bidi="ar-SA"/>
        </w:rPr>
        <w:t xml:space="preserve">عَنْ أَحْمَدَ بْنِ مُحَمَّدِ بْنِ خَالِدٍ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ذَكَرَهُ عَنْ مُحَمَّدِ بْنِ عَبْدِ الرَّحْمَنِ بْنِ أَبِي لَيْلَى عَنْ أَبِيهِ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مجلسی در بررسی سندی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ضعیف و سيأتي بأدنى اختلاف في كتاب الإيمان و الكفر بهذا السند؛ </w:t>
      </w:r>
      <w:r>
        <w:rPr>
          <w:rStyle w:val="FootnoteAnchor"/>
          <w:rtl w:val="true"/>
        </w:rPr>
        <w:footnoteReference w:id="388"/>
      </w:r>
      <w:r>
        <w:rPr>
          <w:rFonts w:ascii="IRNazanin" w:hAnsi="IRNazanin" w:eastAsia="IRNazanin"/>
          <w:color w:val="111111"/>
          <w:sz w:val="28"/>
          <w:sz w:val="28"/>
          <w:szCs w:val="28"/>
          <w:rtl w:val="true"/>
          <w:lang w:bidi="fa-IR"/>
        </w:rPr>
        <w:t>این روایت ضعف دارد و به زودی در کتاب کفر و ایمان همین روایت، با اختلاف اندکی؛ اما با همین سند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ضعف یا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آن است و یا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p>
    <w:p>
      <w:pPr>
        <w:pStyle w:val="Heading4"/>
        <w:numPr>
          <w:ilvl w:val="3"/>
          <w:numId w:val="1"/>
        </w:numPr>
        <w:rPr/>
      </w:pPr>
      <w:bookmarkStart w:id="379" w:name="__RefHeading___Toc9559917_2870459653"/>
      <w:bookmarkStart w:id="380" w:name="_Toc146"/>
      <w:bookmarkEnd w:id="379"/>
      <w:r>
        <w:rPr>
          <w:rtl w:val="true"/>
        </w:rPr>
        <w:t>بررسی دلالی</w:t>
      </w:r>
      <w:bookmarkEnd w:id="3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ابتدایی این روایت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لَا تَكُونُونَ صَالِحِينَ حَتَّى تَعْرِفُوا وَ لَا تَعْرِفُوا حَتَّى تُصَدِّقُوا وَ لَا تُصَدِّقُوا حَتَّى تُسَلِّمُوا أَبواباً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مجلسی در توضیح این عبارت می 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لا تكونون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صلاح و لا نجاة و لا قبول عند الله إلا بالمعرفة، إذ لا صلاح إلا بالعبادة لمن يستحق أن يعبد، و لا عبادة إلا بالمعرفة،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النهي و معناه النفي، 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فيما سيأتي، أي لا معرفة إلا بالتصديق الله و لرسوله صلى الله عليه و آله و سلم للحجج علیهم السلام، و لا تصديق إلا بالتسليم و الرضا بما من جانب المصدق به أعني الأبواب الأربعة،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بالتسليم الانقياد للأئمة علیهم السلام و الرضا بما یصدر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ألزموا، أو خذوا، أو اعلموا؛ </w:t>
      </w:r>
      <w:r>
        <w:rPr>
          <w:rStyle w:val="FootnoteAnchor"/>
          <w:rtl w:val="true"/>
        </w:rPr>
        <w:footnoteReference w:id="389"/>
      </w:r>
      <w:r>
        <w:rPr>
          <w:rFonts w:ascii="IRNazanin" w:hAnsi="IRNazanin" w:eastAsia="IRNazanin"/>
          <w:color w:val="111111"/>
          <w:sz w:val="28"/>
          <w:sz w:val="28"/>
          <w:szCs w:val="28"/>
          <w:rtl w:val="true"/>
          <w:lang w:bidi="fa-IR"/>
        </w:rPr>
        <w:t>صالح بودن، نجات و قبولی اعمال نزد خدا ممکن نیست، مگر با معرفت؛ زیرا صالح بودن بدون عبادت خداوند و عبادت بدون معرفت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نهی است؛ ولی معنای آن نفی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خواهد آمد، به این معناست که معرفت محقق نمی شود، مگر با تصدیق خدا، رسول صلی الله علیه و آله و سلم و حجت های الاهی علیهم السلام؛ و تصدیق حاصل نمی شود، مگر با تسلیم و رضایت به آن چه از جانب تصدیق شونده است، یعنی ابواب چهارگانه</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برخی گفته اند مراد از تسلیم، انقیاد و اطاعت محض به ائمه علیهم السلام و رضایت است در مورد آن چه از سوی </w:t>
      </w:r>
    </w:p>
    <w:p>
      <w:pPr>
        <w:pStyle w:val="BookText"/>
        <w:rPr/>
      </w:pPr>
      <w:r>
        <w:rPr>
          <w:rFonts w:ascii="IRNazanin" w:hAnsi="IRNazanin" w:eastAsia="IRNazanin"/>
          <w:color w:val="111111"/>
          <w:sz w:val="28"/>
          <w:sz w:val="28"/>
          <w:szCs w:val="28"/>
          <w:rtl w:val="true"/>
          <w:lang w:bidi="fa-IR"/>
        </w:rPr>
        <w:t>آن ها صادر می شود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در این جا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 این است که یا ملازم ابواب اربعه باشید، یا این ابواب را بگیرید و یا به آن، علم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تُسَلِّمُوا أَبْوَاباً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پرسش این است که تسلیم در برابر ابواب اربعه به چه معناست؟ مرحوم مجلسی در توضیح این عبارت، مجموعاً پنج معنا و احتمال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سمعته من الوالد قدس سره </w:t>
      </w:r>
      <w:r>
        <w:rPr>
          <w:rStyle w:val="FootnoteAnchor"/>
          <w:rtl w:val="true"/>
        </w:rPr>
        <w:footnoteReference w:id="392"/>
      </w:r>
      <w:r>
        <w:rPr>
          <w:rFonts w:ascii="IRNazanin" w:hAnsi="IRNazanin" w:eastAsia="IRNazanin"/>
          <w:color w:val="111111"/>
          <w:sz w:val="28"/>
          <w:sz w:val="28"/>
          <w:szCs w:val="28"/>
          <w:rtl w:val="true"/>
          <w:lang w:bidi="fa-IR"/>
        </w:rPr>
        <w:t xml:space="preserve">و هو أنها إشارة إلى الأربعة المذكورة في الآية الآتية، أي التوبة، و الإيمان، و العمل الصالح، و الاهتداء بولاية أهل البيت علیه السلام، و أصحاب الثلاثة هم التاركون للرابعة، مع أنهم أصحاب الثلاثة على وجه آخر أيضا لقولهم بخلافة الخلفاء الثلاثة؛ </w:t>
      </w:r>
      <w:r>
        <w:rPr>
          <w:rStyle w:val="FootnoteAnchor"/>
          <w:rtl w:val="true"/>
        </w:rPr>
        <w:footnoteReference w:id="393"/>
      </w:r>
      <w:r>
        <w:rPr>
          <w:rFonts w:ascii="IRNazanin" w:hAnsi="IRNazanin" w:eastAsia="IRNazanin"/>
          <w:color w:val="111111"/>
          <w:sz w:val="28"/>
          <w:sz w:val="28"/>
          <w:szCs w:val="28"/>
          <w:rtl w:val="true"/>
          <w:lang w:bidi="fa-IR"/>
        </w:rPr>
        <w:t xml:space="preserve">احتمال اول، چیزی است که از پدرم شنیدم و آن عبارت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چهار چیزی که در آیه بعد ذکر شده است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توبه، ایمان، عمل صالح و اهتدا به ولایت اهل بیت علیهم السلام؛ و اصحاب ثلاثه، کسانی هستند که چهارمی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 و هدایت یافتن به 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این گروه، از این جهت که به خلافت سه خلیفه قائل هستند و از اهل بیت علیهم السلام پیروی نکردند نیز، اصحاب ثلاثه هستند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یکی از علمای اهل سنت در پاسخ به ابن عدی 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حیا کاری کرد که نتیجه اش این شد که بگوییم علی بن ابی طالب علیه السلام حتی یک فضیلت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 ابن عدی بر حذف مناقب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و هر کس فضایل اهل بيت علیهم السلام را نقل می کرد، پالایشش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فضایل را نقل می کردند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همگام با حذف اهل بیت علیهم السلام، کتاب هایشان را از فضایل عمرو عاص، معاويه، مغيرة بن شعبه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کردند، گویا اهل بیت علیهم السلام فضیلتی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همین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دیگر صحبت شست و شوی مغزی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فرهنگ سازی، نسلی را این گونه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ذهبی است که باید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الله بنور بصره و بصيرته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معاویه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ربّا جيلاً من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نسلی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با این ها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که کم نیست، سه یا چهار نسل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 ها، از مهد کودک ها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از مهد کودک، با این ها کار کنند تا این که آن ها بزرگ شدند و از دوره ابتدایی به دبیرستان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در دانشگاه ها، در مراکز لشکری، کشوری، حوزه ها، امام جمعه، امام جماعت و مراکز فرهنگی به شدت کار می کردند و همین ها را هم استخدام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همه فعالیت علیه اهل بیت علیهم السلام آن شد که فلانی روستا به روستا می رفت و می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به روستا می رفت و علیه مولا تبلیغات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صد و چهل مرتبه، مولا را لعن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روایاتی را در فضیلت معاویه به دستور خود او جعل و بر سر منابر، در هر روستا و مسجدی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مکتب خانه ها را نیز موظف کرد که این روایات جعلی را همچون تعلیم قرآن به بچّه ها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الإحتجاج على أهل اللجاج،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مردم خطبه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بمنزلة قارون من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معاویه و شبیخون فرهنگی او و امویان جای مطالعه و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خواب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همگی این خواب پیامبر اکرم صلی الله علیه و آله و سلم را نقل می کنند که روزی پیامبر اکرم صلی الله علیه و آله و سلم در خواب دید که میمون ها بر منبر ایشان جست و خیز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خود پیامبر اکرم صلی الله علیه و آله و سلم این خواب را به بنی امیه تأویل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شجره ملعونه ای هستند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اَلشَّجَرَهَ اَلْمَلْعُونَهَ فِی اَلْقُرْآنِ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خواب، دیگر کسی، پیامبر صلی الله علیه و آله و سلم را خندان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العینی، محمود بن احمد، عمدة القاري شرح صحيح البخاري،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باب ماجعلنا الرؤيا،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این آیه شریفه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قِرَدَةً خاسِئِين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میمون در آیه خطاب به یهود است و با توجه به این که پیامبر صلی الله علیه و آله و سلم در خواب خود این آیه را بر امویان تطبیق دادند، نتیجه این می شود که امویان، یهودی اند، بلکه بدتر از یهودی هستند؛ اما با قیافه و ظاهر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وهابی ها، نسل همان ها هستند؛ امّا با ظاهری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مورد قضیه امویان مطالعه و تحقیق درست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بعضی از خودی ها می گویند امویان مخلصانه اسلام را به اروپا منتقل کردند کدام اسلام را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اهل بیت علیهم السلام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در بعضی مجله ها و روزنامه ها می بینیم که از امویان و عباسیان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حقیقت دین چه چیزی برای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امویان نفوذی و برای هدم اسلام آمده بودند، وهابی ها هم الان نفوذی هستند و برای هدم اسلام آمده اند و در این راه کوتاهی هم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توانشان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مطالعه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خلف معاوية خلق كثير يحبونه و يتغالون فيه، و يفضلونه ، إما قد ملكهم بالكرم و الحلم و العطاء، و إما قد ولدوا في الشام على حبه، و تربى أولادهم على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شمس الدین، سیر اعلام النبلاء،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معنا،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چهارم، اهل بيت علیهم السلام هستند و معرفت نیز به معنای تسلیم و پیروی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مخالفان نیز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آن ها باب چهارم را که ولایت اهل بیت علیهم السلام، است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آن است که آنان فقط به سه خلیفه معتقدند و از آن ها پیروی می کنند و از اهل </w:t>
      </w:r>
    </w:p>
    <w:p>
      <w:pPr>
        <w:pStyle w:val="BookText"/>
        <w:rPr/>
      </w:pPr>
      <w:r>
        <w:rPr>
          <w:rFonts w:ascii="IRNazanin" w:hAnsi="IRNazanin" w:eastAsia="IRNazanin"/>
          <w:color w:val="111111"/>
          <w:sz w:val="28"/>
          <w:sz w:val="28"/>
          <w:szCs w:val="28"/>
          <w:rtl w:val="true"/>
          <w:lang w:bidi="fa-IR"/>
        </w:rPr>
        <w:t>بیت اسلام علیهم السلام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يكون المراد بها الأربعة الذين كانوا مع النبي صلی الله علیه و آله و سلم في الكساء فحمل الثلاثة على الخلفاء أنسب؛ </w:t>
      </w:r>
      <w:r>
        <w:rPr>
          <w:rStyle w:val="FootnoteAnchor"/>
          <w:rtl w:val="true"/>
        </w:rPr>
        <w:footnoteReference w:id="395"/>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چهار نفری است که در کنار پیامبر اکرم صلی الله علیه و آله و سلم در قضیه کساء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اصحاب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معنا، تسلیم در برابر ابواب اربعه، به معنای تسلیم در برابر اهل بيت علیهم السلام و پیروی از آن بزرگواران است؛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خلفا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پیروان آن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دوم، بیانگر همان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المراد بالأربعة الأصول الخمسة، بجعل العدل داخلا في التوحيد، فإنه يرجع إلى صفاته تعالى، و بالثلاثة ما سوى الإمامة؛ </w:t>
      </w:r>
      <w:r>
        <w:rPr>
          <w:rStyle w:val="FootnoteAnchor"/>
          <w:rtl w:val="true"/>
        </w:rPr>
        <w:footnoteReference w:id="396"/>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اصول پنج گانه است؛ به این صورت که عدل، به دلیل این که از صفات خداست، در بطن توحید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w:t>
      </w:r>
    </w:p>
    <w:p>
      <w:pPr>
        <w:pStyle w:val="BookText"/>
        <w:rPr/>
      </w:pPr>
      <w:r>
        <w:rPr>
          <w:rFonts w:ascii="IRNazanin" w:hAnsi="IRNazanin" w:eastAsia="IRNazanin"/>
          <w:color w:val="111111"/>
          <w:sz w:val="28"/>
          <w:sz w:val="28"/>
          <w:szCs w:val="28"/>
          <w:rtl w:val="true"/>
          <w:lang w:bidi="fa-IR"/>
        </w:rPr>
        <w:t>باید تابع توحید، نبوت امامت و معاد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سه مورد دیگر غیر از امامت است؛ یعنی توحید، نبوت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معنا، ما باید چهار اصل توحید، نبوت، امامت و معاد را با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امامت جزء این چهار اصل است؛ اما مخالفان، از میان این چهار اصل، فقط توحید، نبوت و معاد را گرفتند و امامت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أحد الأربعة ما يتعلق بمعرفة الله تعالى و تصديقه، و ثانيها ما يتعلق بتصديق رسوله، و ثالثها ما يتعلق بموالاة ولي الأمر من أهل البيت علیهم السلام، و رابعها ما يتعلق بالبراءة من أعدائهم؛ </w:t>
      </w:r>
      <w:r>
        <w:rPr>
          <w:rStyle w:val="FootnoteAnchor"/>
          <w:rtl w:val="true"/>
        </w:rPr>
        <w:footnoteReference w:id="397"/>
      </w:r>
      <w:r>
        <w:rPr>
          <w:rFonts w:ascii="IRNazanin" w:hAnsi="IRNazanin" w:eastAsia="IRNazanin"/>
          <w:color w:val="111111"/>
          <w:sz w:val="28"/>
          <w:sz w:val="28"/>
          <w:szCs w:val="28"/>
          <w:rtl w:val="true"/>
          <w:lang w:bidi="fa-IR"/>
        </w:rPr>
        <w:t>یکی از این چهار تا، معرفت به خدا و تصدیق اوست و دومی به تصدیق رسول خدا صلی الله علیه و آله و سلم تعلق یافته است و سومی به موالات ولی امر از اهل بیت پیامبر اکرم علیهم السلام و چهارمی به برائت از دشمنان ایشان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معنا،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اصحاب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خلفا بر نمی گردد و باید توجیه دیگری برای آن پیدا کرد؛ البته مرحوم مجلسی، به این موضوع اشاره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پنجم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يكون المراد بها المذكورات فى أول الخبر من الصلاح و المعرفة، و هي معرفة الله، و التصديق، أي لرسول الله صلی الله علیه و آله و سلم و التسليم أي الرضا و </w:t>
      </w:r>
    </w:p>
    <w:p>
      <w:pPr>
        <w:pStyle w:val="BookText"/>
        <w:rPr/>
      </w:pPr>
      <w:r>
        <w:rPr>
          <w:rFonts w:ascii="Amiri" w:hAnsi="Amiri" w:eastAsia="Amiri" w:cs="Amiri"/>
          <w:color w:val="111111"/>
          <w:sz w:val="28"/>
          <w:sz w:val="28"/>
          <w:szCs w:val="28"/>
          <w:rtl w:val="true"/>
          <w:lang w:bidi="ar-SA"/>
        </w:rPr>
        <w:t xml:space="preserve">الطاعة و الانقياد لولي الله و حججه؛ </w:t>
      </w:r>
      <w:r>
        <w:rPr>
          <w:rStyle w:val="FootnoteAnchor"/>
          <w:rtl w:val="true"/>
        </w:rPr>
        <w:footnoteReference w:id="398"/>
      </w:r>
      <w:r>
        <w:rPr>
          <w:rFonts w:ascii="IRNazanin" w:hAnsi="IRNazanin" w:eastAsia="IRNazanin"/>
          <w:color w:val="111111"/>
          <w:sz w:val="28"/>
          <w:sz w:val="28"/>
          <w:szCs w:val="28"/>
          <w:rtl w:val="true"/>
          <w:lang w:bidi="fa-IR"/>
        </w:rPr>
        <w:t>همان مواردی است که در ابتدای روایت ذکر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معرفت خدا، تصديق رسول خدا صلی الله علیه و آله وسلم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معنای رضایت، اطاعت از ولیّ و حجّت خدا و انقیاد نیست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معنا، مراد امام صادق علیه السلام این است که صلاح، معرفت و تصدیق، بدون تسلیم در برابر امام علیه السلام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این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يَصْلُحُ أَوَّلُهُا إِلَّا بِآخِرِهَا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توضیح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إما الأول و الآخر الحقيقيين أو الأعم منهما و من الإضافيين، أي لا يتم كل سابق إلا بلا حقه، و تطبيقهما على كل من المعاني ظاهر؛ </w:t>
      </w:r>
      <w:r>
        <w:rPr>
          <w:rStyle w:val="FootnoteAnchor"/>
          <w:rtl w:val="true"/>
        </w:rPr>
        <w:footnoteReference w:id="399"/>
      </w:r>
      <w:r>
        <w:rPr>
          <w:rFonts w:ascii="IRNazanin" w:hAnsi="IRNazanin" w:eastAsia="IRNazanin"/>
          <w:color w:val="111111"/>
          <w:sz w:val="28"/>
          <w:sz w:val="28"/>
          <w:szCs w:val="28"/>
          <w:rtl w:val="true"/>
          <w:lang w:bidi="fa-IR"/>
        </w:rPr>
        <w:t xml:space="preserve">اين جا مراد از اول و آخر، یا حقیقی است، یا اعم از حقیقی و اضافی؛ و معنای این جمله آن است که تمام نمی شود مواردی قبلی، مگر با مورد لاحق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ها مکمل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دو بر هر یک از معانی ذکر شده،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توضیح این عبارت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ضَلَّ أَصْحَابُ الثَّلَاثَةِ وَ تَاهُوا تَيْهاً بَعِيداً</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الذين يرون الاكتفاء بالثلاثة الأول من الأربعة، و الغناء عن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تاهوا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أو عن العقل؛ </w:t>
      </w:r>
      <w:r>
        <w:rPr>
          <w:rStyle w:val="FootnoteAnchor"/>
          <w:rtl w:val="true"/>
        </w:rPr>
        <w:footnoteReference w:id="400"/>
      </w:r>
      <w:r>
        <w:rPr>
          <w:rFonts w:ascii="IRNazanin" w:hAnsi="IRNazanin" w:eastAsia="IRNazanin"/>
          <w:color w:val="111111"/>
          <w:sz w:val="28"/>
          <w:sz w:val="28"/>
          <w:szCs w:val="28"/>
          <w:rtl w:val="true"/>
          <w:lang w:bidi="fa-IR"/>
        </w:rPr>
        <w:t>کسانی که اعتقاد دارند سه تای اول کافی است و به چهارمی نیازی نیست، یا ازحق دور شدند، یا از عقل دور</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مرحوم مجلسی سپس به توضیح این عبارت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یَقْبَلُ إِلاَّ اَلْعَمَلَ اَلصَّالِحَ</w:t>
      </w:r>
      <w:r>
        <w:rPr>
          <w:rFonts w:ascii="IRNazanin" w:hAnsi="IRNazanin" w:eastAsia="IRNazanin"/>
          <w:color w:val="111111"/>
          <w:sz w:val="28"/>
          <w:sz w:val="28"/>
          <w:szCs w:val="28"/>
          <w:rtl w:val="true"/>
          <w:lang w:bidi="fa-IR"/>
        </w:rPr>
        <w:t xml:space="preserve"> می پردازد و در این زمینه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إنما يقبل من الأعمال العمل الصالح، فعليكم أن تكونوا صالحين، بالإتيان به على الوجوب المطلوب الذي بالخروج عنه يخرج عن الصلاح، و إنما يقبل الله ما يكون الإتيان به وفاء بالشروط التي شرطها على عباده؛ </w:t>
      </w:r>
      <w:r>
        <w:rPr>
          <w:rStyle w:val="FootnoteAnchor"/>
          <w:rtl w:val="true"/>
        </w:rPr>
        <w:footnoteReference w:id="402"/>
      </w:r>
      <w:r>
        <w:rPr>
          <w:rFonts w:ascii="IRNazanin" w:hAnsi="IRNazanin" w:eastAsia="IRNazanin"/>
          <w:color w:val="111111"/>
          <w:sz w:val="28"/>
          <w:sz w:val="28"/>
          <w:szCs w:val="28"/>
          <w:rtl w:val="true"/>
          <w:lang w:bidi="fa-IR"/>
        </w:rPr>
        <w:t>خداوند از میان اعمال، تنها عمل صالح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شما واجب است که از طریق انجام دادن عمل صالح به نحو وجوب مطلوب از صالحان باشید؛ واجب مطلوبی که با خروج از آن، از صلاحیت خارج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عملی را قبول می کند که طبق شرایطی که برای بندگان خود تعیین کرده است، انجام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دیگر از این روایت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 اللَّهُ طَاعَةَ وَلِيِّ أَمْرِهِ بِطَاعَةِ رَسُولِهِ وَ طَاعَةَ رَسُولِهِ بِطَاعَتِهِ فَمَنْ تَرَكَ طَاعَةَ وَ لَاةِ الْأَمْرِ لَم يُطِعِ اللَّهَ وَ لَا رَسُولَهُ</w:t>
      </w:r>
      <w:r>
        <w:rPr>
          <w:rFonts w:ascii="IRNazanin" w:hAnsi="IRNazanin" w:eastAsia="IRNazanin"/>
          <w:color w:val="111111"/>
          <w:sz w:val="28"/>
          <w:sz w:val="28"/>
          <w:szCs w:val="28"/>
          <w:rtl w:val="true"/>
          <w:lang w:bidi="fa-IR"/>
        </w:rPr>
        <w:t xml:space="preserve"> که علامه مجلسی در توضیح این عبارت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الله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حيث لم يفصل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أولي الأمر منكم، مع تكراره في السابق للدلالة على أنهما تكليف واحد، متعلق بأحدهما، ففى زمان الرسول يتعلق بالرسول، و بعده يتعلق بولي الأمر، و دليل على أن المراد بأولى الأمر ليس أمراء السرايا و نحوهم كما توهمه المخالفون، إذ لا ريب أنه تعالى لا يحكم بطاعة غير المعصوم عموما؛ </w:t>
      </w:r>
      <w:r>
        <w:rPr>
          <w:rStyle w:val="FootnoteAnchor"/>
          <w:rtl w:val="true"/>
        </w:rPr>
        <w:footnoteReference w:id="403"/>
      </w:r>
      <w:r>
        <w:rPr>
          <w:rFonts w:ascii="IRNazanin" w:hAnsi="IRNazanin" w:eastAsia="IRNazanin"/>
          <w:color w:val="111111"/>
          <w:sz w:val="28"/>
          <w:sz w:val="28"/>
          <w:szCs w:val="28"/>
          <w:rtl w:val="true"/>
          <w:lang w:bidi="fa-IR"/>
        </w:rPr>
        <w:t>این عبارت اشاره است به این فرمایش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زیرا در زمینه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و پیامبر صلی الله علیه و آله و سلم جدا نکرده است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أولي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دارد که در هر دو، یک تکلیف وجود دارد که این تکلیف در زمان رسول خدا صلی الله علیه و آله و سلم به ایشان و بعد از آن حضرت، به ولی امر تعلق گرفته است؛ و همچنین این عدم تکرار، بر این مطلب دلالت می کند که مراد از اولى الأمر، امرا، سرایا و مانند آن ها نیستند همان طور که مخالفان توهم کرده اند؛ زیرا بدون شک، خداوند به صورت عمومی به اطاعت غیر معصوم حکم نمی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کلام مرحوم مجلسی باید افزود که ما نباید مقام امامت را کوچک کنیم؛ ولی متأسفانه مخالفان بر اثر فاصله گرفتن از اهل بیت علیهم السلام دچار اشتباه </w:t>
      </w:r>
    </w:p>
    <w:p>
      <w:pPr>
        <w:pStyle w:val="BookText"/>
        <w:rPr/>
      </w:pPr>
      <w:r>
        <w:rPr>
          <w:rFonts w:ascii="IRNazanin" w:hAnsi="IRNazanin" w:eastAsia="IRNazanin"/>
          <w:color w:val="111111"/>
          <w:sz w:val="28"/>
          <w:sz w:val="28"/>
          <w:szCs w:val="28"/>
          <w:rtl w:val="true"/>
          <w:lang w:bidi="fa-IR"/>
        </w:rPr>
        <w:t>شده اند و آن قدر سطح این مقام را پایین می آورند تا با کسانی که مورد نظر خودشان است مطابقت کند؛ و حاضر نیستند سطح امامت را بالا بیاورند تا با نبوت متناسب باشد، بلکه، سطح نبوت را پایین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دچار اشتباه شد و مواردی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 را ممنوع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این است شما که به عصمت خلفای ثلاث اعتقاد ندارید، چه اصراری دارید که اقدامات آن ها را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به عصمت ائمه علیهم السلام اعتقاد داریم و فعل و گفتار آنان را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 گویید معصوم هستند، پس بگویید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ام جایی بگویند که فلان خلیفه اشتباه کرده است؛ بلکه دایره عصمت آنان را خیلی وسیع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چهارده نفر معصوم اند؛ امّا آن ها می گویند صد و بیست هزار نفر صحابی همگی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نام عصمت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همه اصحاب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نمی پذیرند که خلفا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ابن تیمیه که به راحتی به اهل بیت عصمت علیهم السلام هتاکی می کند، یک جا به خلیفه دوم جسارت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که گفت، گویا آسمان به 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احضارش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 ای که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اشتباه کردم، توبه می </w:t>
      </w:r>
    </w:p>
    <w:p>
      <w:pPr>
        <w:pStyle w:val="BookText"/>
        <w:rPr/>
      </w:pPr>
      <w:r>
        <w:rPr>
          <w:rFonts w:ascii="IRNazanin" w:hAnsi="IRNazanin" w:eastAsia="IRNazanin"/>
          <w:color w:val="111111"/>
          <w:sz w:val="28"/>
          <w:sz w:val="28"/>
          <w:szCs w:val="28"/>
          <w:rtl w:val="true"/>
          <w:lang w:bidi="fa-IR"/>
        </w:rPr>
        <w:t>کنم و توبه هم کرد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اما او در مورد حضرت علی علیه السلام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أخطأ في سبعة عشر شيئا ثم خالف فيها نص الكتاب؛ </w:t>
      </w:r>
      <w:r>
        <w:rPr>
          <w:rStyle w:val="FootnoteAnchor"/>
          <w:rtl w:val="true"/>
        </w:rPr>
        <w:footnoteReference w:id="405"/>
      </w:r>
      <w:r>
        <w:rPr>
          <w:rFonts w:ascii="IRNazanin" w:hAnsi="IRNazanin" w:eastAsia="IRNazanin"/>
          <w:color w:val="111111"/>
          <w:sz w:val="28"/>
          <w:sz w:val="28"/>
          <w:szCs w:val="28"/>
          <w:rtl w:val="true"/>
          <w:lang w:bidi="fa-IR"/>
        </w:rPr>
        <w:t>علی علیه السلام در هفده مورد دچار اشتباه شده و با نصّ قرآن مخالفت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این افراد به جای این که بپذیرند خلفا اشتباه کرده اند، برای سرپوش گذاشتن بر اشتنباهات آن ها و به منظور توجیه مخالفت ایشان با پیامبر صلی الله علیه و آله و سلم، می گویند که خلفا مجتهد هستند و مقام آن حضرت را نیز در حد یک مجتهد تنزل می دهند و می گویند چون خلفا هم مجتهد هستند، مخالفتشان با آن حضرت، از نوع مخالفت مجتهد با مجتهد دیگر است و اشکالی ندارد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پیامبر صلی الله علیه و آله و سلم بر اساس اجتهادش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فلانی هم بر اساس اجتهادش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چه قدر مقام نبوت را تنزل دادند تا با نظراتشان همسو و هماهنگ شود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9798_89745"/>
      <w:bookmarkStart w:id="382" w:name="pg9798_89745"/>
      <w:bookmarkEnd w:id="382"/>
    </w:p>
    <w:p>
      <w:pPr>
        <w:pStyle w:val="Heading2"/>
        <w:numPr>
          <w:ilvl w:val="1"/>
          <w:numId w:val="1"/>
        </w:numPr>
        <w:rPr/>
      </w:pPr>
      <w:bookmarkStart w:id="383" w:name="pg9798_89745"/>
      <w:bookmarkStart w:id="384" w:name="__RefHeading___Toc9559919_2870459653"/>
      <w:bookmarkStart w:id="385" w:name="_Toc147"/>
      <w:bookmarkEnd w:id="383"/>
      <w:bookmarkEnd w:id="384"/>
      <w:r>
        <w:rPr>
          <w:rtl w:val="true"/>
        </w:rPr>
        <w:t>جلسه دوازدهم</w:t>
      </w:r>
      <w:bookmarkEnd w:id="385"/>
    </w:p>
    <w:p>
      <w:pPr>
        <w:pStyle w:val="Heading3"/>
        <w:numPr>
          <w:ilvl w:val="2"/>
          <w:numId w:val="1"/>
        </w:numPr>
        <w:rPr/>
      </w:pPr>
      <w:bookmarkStart w:id="386" w:name="__RefHeading___Toc9559921_2870459653"/>
      <w:bookmarkStart w:id="387" w:name="_Toc148"/>
      <w:bookmarkEnd w:id="386"/>
      <w:r>
        <w:rPr>
          <w:rtl w:val="true"/>
        </w:rPr>
        <w:t>روایت چهارم</w:t>
      </w:r>
      <w:bookmarkEnd w:id="387"/>
    </w:p>
    <w:p>
      <w:pPr>
        <w:pStyle w:val="Heading4"/>
        <w:numPr>
          <w:ilvl w:val="3"/>
          <w:numId w:val="1"/>
        </w:numPr>
        <w:rPr/>
      </w:pPr>
      <w:bookmarkStart w:id="388" w:name="__RefHeading___Toc9559923_2870459653"/>
      <w:bookmarkStart w:id="389" w:name="_Toc149"/>
      <w:bookmarkEnd w:id="388"/>
      <w:r>
        <w:rPr>
          <w:rtl w:val="true"/>
        </w:rPr>
        <w:t>اشاره</w:t>
      </w:r>
      <w:bookmarkEnd w:id="3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يَحْیَي عَنْ مُحَمَّدِ بْنِ الْحُسَيْنِ عَنْ صَفْوَانَ بْنِ يَحْيَى عَنِ الْعَلَاءِ بْنِ رَزِينٍ عَنْ مُحَمَّدِ بْنِ مُسْلِمٍ قَالَ سَمِعْتُ أَبَا جَعْفَرٍ علیه السَّلَامُ يَقُولُ كُلُّ مَنْ دَانَ اللَّهَ عَزَّ وَ جَلَّ بِعِبَادَةٍ يُجْهِدُ فِيهَا نَفْسَهُ وَ لَا إِمَامَ لَهُ مِنَ اللَّهِ فَسَعْيُهُ غَيْرُ مَقْبُولٍ وَ هُوَ ضَالُّ مُتَحَيِّرٌ وَ اللَّهُ شَانِيُّ لِأَعْمَالِهِ وَ مَثَلُهُ كَمَثَلِ شَاةٍ ضَلََّتْ عَنْ رَاعِيهَا وَ قَطِيعِهَا فَهَجَمَتْ ذَاهِبَةً وَ جَائِيَةً يَوْمَهَا فَلَمَّا جَنَّهَا اللَّيْلُ بَصُرَتْ بِقَطِيعِ غَنَمٍ مَعَ رَاعِيهَا فَحَنَّتْ إِلَيْهَا وَ اغْتَرَّتْ بِهَا فَبَاتَتْ مَعَهَا فِي مَرْبِضِهَا فَلَمَّا أَنْ سَاقَ الرَّاعِي قَطِيعَهُ أَنْكَرَتْ رَاعِيَهَا وَ قَطِيعَهَا فَهَجَمَتْ مُتَحَيِّرَةً تَطْلُبُ رَاعِيَهَا وَ قَطِيعَهَا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فَبَصُرَتْ بِغَنَمٍ مَعَ رَاعِيهَا فَحَنَّتْ إِلَيْهَا وَ اغْتَرَّتْ بِهَا فَصَاحَ بِهَا الرَّاعِي الْحَقِي بِرَاعِيكِ وَ قَطِيعِكِ فَأَنْتِ تَاهَةٌ مُتَحَيِّرَةٌ عَنْ رَاعِيكَ وَ قَطِيعِكَ فَهَجَمَتْ ذَعِرَةً مُتَحَيِّرَةً تَائِهَةً لَا رَاعِيَ لَهَا يُرْشِدُهَا إِلَى مَرْعَاهَا أَوْ يَرْدُّهَا فَبَيْنَا هِيَ كَذَلِكَ إِذَا اغْتَتَمَ الذِّئْبُ ضَيْعَتَهَا فَأَكَلَهَا وَ كَذَلِكَ وَ اللَّهِ يَا مُحَمَّدُ مَنْ أَصْبَحَ مِنْ هَذِهِ الْأُمَّةِ لَا إِمَامَ لَهُ مِنَ اللَّهِ عَزَّ وَ جَلَّ ظَاهِرٌ عَادِلٌ أَصْبَحَ ضَالًّا تَائِهَا وَ إِنْ مَاتَ عَلَى هَذِهِ الْحَالَةِ مَاتَ مِيتَةَ كُفْرٍ وَ نِفَاقٍ وَ اعْلَمْ يَا مُحَمَّدُ أَنَّ أَئِمَّةَ الْجَوْرِ وَ أَتْبَاعَهُمْ لَمَعْزُولُونَ عَنْ دِينِ اللَّهِ قَدْ ضَلُّوا وَ أَضَلُّوا فَأَعْمَالُهُمُ الَّتِي يَعْمَلُونَها ﴿كَرَمَادٍ اشْتَدَّتْ بِهِ الرِّيحُ فِي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عَاصِفٍ لا يَقْدِرُونَ مِمَّا كَسَبُوا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الضَّلَالُ الْبَعِيدُ</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 </w:t>
      </w:r>
      <w:r>
        <w:rPr>
          <w:rStyle w:val="FootnoteAnchor"/>
          <w:rtl w:val="true"/>
        </w:rPr>
        <w:footnoteReference w:id="408"/>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عز و جل را دین داری کند به وسیله عبادتی که خود را در آن به زحمت افکند؛ ولی امام و پیشوایی که خداوند معین کرده است، نداشته باشد، زحمتش پذیرفته نمی شود و او گمراه و سرگردان است و خدا اعمال او را مبغوض و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 حکایت گوسفندی است که از چوپان و گله خود گم شده و تمام روز سرگردان می رود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می رسد، گله ای با چوپان به چشمش می آید، به سوی آن می رود و به آن فریفته می شود و شب را در خوابگاه آن گله به سرمی برد، هنگامی که چوپان گله را حرکت می دهد، گوسفند گمشده، گله و چوپان را ناشناس می بیند، باز متحیر و سرگردان در جست و جوی چوپان و گله خود می باشد که باز هم گوسفندانی را با چوپانش می بیند، به سوی آن می رود و به آن فریفته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او را صدا می زند که بیا و به چوپان و گله خود بپیوند که تو سرگردانی و از چوپان و گله خود گم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ترسان و سرگردان و گمراه حرکت کند؛ امّا چوپانی نباشد که او را به چراگاه رهبری کند و یا به جایش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گرگ، گم شدن آن گوسفند را غنیمت می شمارد و او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w:t>
      </w:r>
      <w:bookmarkStart w:id="390" w:name="pg9798_89747"/>
    </w:p>
    <w:p>
      <w:pPr>
        <w:pStyle w:val="BookText"/>
        <w:rPr/>
      </w:pPr>
      <w:bookmarkEnd w:id="39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امت باشد و امامی ظاهر و عادل از طرف خدای عز و جل نداشته باشد، این چنین، گم گشته و گمراه است؛ و اگر با این حال بمیرد، با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جور و پیروان ایشان از دین خدا برکنارند، خود گمراهند و مردم را گمراه می کنند، اعمالی را که انجام می دهند، همچون خاکستری است که تند بادی در روز طوفانی به آن بتازد؛ لذا از کردارشان چیزی عایدشان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گمراهی دور</w:t>
      </w:r>
      <w:r>
        <w:rPr>
          <w:rFonts w:eastAsia="IRNazanin" w:cs="IRNazanin"/>
          <w:color w:val="111111"/>
          <w:sz w:val="28"/>
          <w:szCs w:val="28"/>
          <w:rtl w:val="true"/>
          <w:lang w:bidi="fa-IR"/>
        </w:rPr>
        <w:t>.</w:t>
      </w:r>
    </w:p>
    <w:p>
      <w:pPr>
        <w:pStyle w:val="Heading4"/>
        <w:numPr>
          <w:ilvl w:val="3"/>
          <w:numId w:val="1"/>
        </w:numPr>
        <w:rPr/>
      </w:pPr>
      <w:bookmarkStart w:id="391" w:name="__RefHeading___Toc9559925_2870459653"/>
      <w:bookmarkStart w:id="392" w:name="_Toc150"/>
      <w:bookmarkEnd w:id="391"/>
      <w:r>
        <w:rPr>
          <w:rtl w:val="true"/>
        </w:rPr>
        <w:t>بررسی سندی</w:t>
      </w:r>
      <w:bookmarkEnd w:id="392"/>
    </w:p>
    <w:p>
      <w:pPr>
        <w:pStyle w:val="BookText"/>
        <w:rPr/>
      </w:pPr>
      <w:r>
        <w:rPr>
          <w:rFonts w:ascii="IRNazanin" w:hAnsi="IRNazanin" w:eastAsia="IRNazanin"/>
          <w:color w:val="111111"/>
          <w:sz w:val="28"/>
          <w:sz w:val="28"/>
          <w:szCs w:val="28"/>
          <w:rtl w:val="true"/>
          <w:lang w:bidi="fa-IR"/>
        </w:rPr>
        <w:t>مرحوم مجلسی، در بررسی سندی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دقت کنید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مرحوم مجلسی است؛ کسی که از شانزده هزار حدیث، نه هزار تا را با تردید مواجه می کند</w:t>
      </w:r>
      <w:r>
        <w:rPr>
          <w:rFonts w:eastAsia="IRNazanin" w:cs="IRNazanin"/>
          <w:color w:val="111111"/>
          <w:sz w:val="28"/>
          <w:szCs w:val="28"/>
          <w:rtl w:val="true"/>
          <w:lang w:bidi="fa-IR"/>
        </w:rPr>
        <w:t>.</w:t>
      </w:r>
    </w:p>
    <w:p>
      <w:pPr>
        <w:pStyle w:val="Heading4"/>
        <w:numPr>
          <w:ilvl w:val="3"/>
          <w:numId w:val="1"/>
        </w:numPr>
        <w:rPr/>
      </w:pPr>
      <w:bookmarkStart w:id="393" w:name="__RefHeading___Toc9559927_2870459653"/>
      <w:bookmarkStart w:id="394" w:name="_Toc151"/>
      <w:bookmarkEnd w:id="393"/>
      <w:r>
        <w:rPr>
          <w:rtl w:val="true"/>
        </w:rPr>
        <w:t>بررسی دلالی</w:t>
      </w:r>
      <w:bookmarkEnd w:id="394"/>
    </w:p>
    <w:p>
      <w:pPr>
        <w:pStyle w:val="BookText"/>
        <w:rPr/>
      </w:pPr>
      <w:r>
        <w:rPr>
          <w:rFonts w:ascii="IRNazanin" w:hAnsi="IRNazanin" w:eastAsia="IRNazanin"/>
          <w:color w:val="111111"/>
          <w:sz w:val="28"/>
          <w:sz w:val="28"/>
          <w:szCs w:val="28"/>
          <w:rtl w:val="true"/>
          <w:lang w:bidi="fa-IR"/>
        </w:rPr>
        <w:t>در ذیل، ما با محوریت کلام مرحوم مجلسی به شرح و توضیح روایت می پردازیم</w:t>
      </w:r>
      <w:r>
        <w:rPr>
          <w:rFonts w:eastAsia="IRNazanin" w:cs="IRNazanin"/>
          <w:color w:val="111111"/>
          <w:sz w:val="28"/>
          <w:szCs w:val="28"/>
          <w:rtl w:val="true"/>
          <w:lang w:bidi="fa-IR"/>
        </w:rPr>
        <w:t>:</w:t>
      </w:r>
    </w:p>
    <w:p>
      <w:pPr>
        <w:pStyle w:val="Heading3"/>
        <w:numPr>
          <w:ilvl w:val="2"/>
          <w:numId w:val="1"/>
        </w:numPr>
        <w:rPr/>
      </w:pPr>
      <w:bookmarkStart w:id="395" w:name="__RefHeading___Toc9559929_2870459653"/>
      <w:bookmarkStart w:id="396" w:name="_Toc152"/>
      <w:bookmarkEnd w:id="395"/>
      <w:r>
        <w:rPr>
          <w:rtl w:val="true"/>
        </w:rPr>
        <w:t>کلام مرحوم مجلسی در شرح روایت</w:t>
      </w:r>
      <w:bookmarkEnd w:id="3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بیان مرحوم مجلسی،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دان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معنا می تواند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اطاعت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عبادت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با خدا معامله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دان الله؛ أي أطاع الله بزعمه أو عبد الله أو عامل الله</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يجهد فيها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بیان ایشان، یعنی کسی که تلاش کند و در این تلاش مبالغه ورزد و بیش از طاقت خویش، بر خود بار تحمیل کند</w:t>
      </w:r>
      <w:r>
        <w:rPr>
          <w:rFonts w:eastAsia="IRNazanin" w:cs="IRNazanin"/>
          <w:color w:val="111111"/>
          <w:sz w:val="28"/>
          <w:szCs w:val="28"/>
          <w:rtl w:val="true"/>
          <w:lang w:bidi="fa-IR"/>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يجد و يبالغ فيها و يحمل على نفسه فوق طاقتها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ایشان همچنین در توضيح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إمام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منصوب من قبل الله بأن لا يعتقد إمامته، و لا يكون عمله بالأخذ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در حالی که امامی منصوب از ناحیه خدا نداشته باشد و به او معتقد نباشد و دستورالعملش را از او نگیرد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این شخص گمراه و سرگردان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ضالٌّ مُتَحَیِّرٌ</w:t>
      </w:r>
      <w:r>
        <w:rPr>
          <w:rStyle w:val="FootnoteAnchor"/>
          <w:rtl w:val="true"/>
        </w:rPr>
        <w:footnoteReference w:id="414"/>
      </w:r>
      <w:r>
        <w:rPr>
          <w:rFonts w:ascii="IRNazanin" w:hAnsi="IRNazanin" w:eastAsia="IRNazanin"/>
          <w:color w:val="111111"/>
          <w:sz w:val="28"/>
          <w:sz w:val="28"/>
          <w:szCs w:val="28"/>
          <w:rtl w:val="true"/>
          <w:lang w:bidi="fa-IR"/>
        </w:rPr>
        <w:t>علامه مجلسی در چرایی این گمراهی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لم يأخذها عن مأخذها الموجب لصحة المعرفة، فعمله لم يكن الله؛ </w:t>
      </w:r>
      <w:r>
        <w:rPr>
          <w:rStyle w:val="FootnoteAnchor"/>
          <w:rtl w:val="true"/>
        </w:rPr>
        <w:footnoteReference w:id="415"/>
      </w:r>
      <w:r>
        <w:rPr>
          <w:rFonts w:ascii="IRNazanin" w:hAnsi="IRNazanin" w:eastAsia="IRNazanin"/>
          <w:color w:val="111111"/>
          <w:sz w:val="28"/>
          <w:sz w:val="28"/>
          <w:szCs w:val="28"/>
          <w:rtl w:val="true"/>
          <w:lang w:bidi="fa-IR"/>
        </w:rPr>
        <w:t>او گمراه و سرگردان است؛ چون او دستورها و احکام الاهی را از امامان معصوم علیهم السلام که مأخذ، منبع اصلی و سرچشمه آن هستند،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اگر امامان علیهم السلام را </w:t>
      </w:r>
    </w:p>
    <w:p>
      <w:pPr>
        <w:pStyle w:val="BookText"/>
        <w:rPr/>
      </w:pPr>
      <w:r>
        <w:rPr>
          <w:rFonts w:ascii="IRNazanin" w:hAnsi="IRNazanin" w:eastAsia="IRNazanin"/>
          <w:color w:val="111111"/>
          <w:sz w:val="28"/>
          <w:sz w:val="28"/>
          <w:szCs w:val="28"/>
          <w:rtl w:val="true"/>
          <w:lang w:bidi="fa-IR"/>
        </w:rPr>
        <w:t>می شناخت تکالیف را از خودشان می گرفت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نکته مهمی است که امام، از ناحیه خدا منصوب است؛ زیرا برخی تأکید دارند که علی بن ابی طالب علیه السلام را ، پیامبر اکرم صلی الله علیه و آله و سلم نصب و تعیین کرده است، در حالی که وظیفه پیامبر اکرم صلی الله علیه و آله و سلم نیست که امام تعیین کند؛ بلکه امام منصوب از سوی خداست و نقش پیامبر صلی الله علیه و آله و سلم در این زمینه، تنها ابلاغ و رساندن این انتصاب الاهی به مردم 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لذا در این روایت امام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أَمَامَ لَهُ مِنَ اللَّهِ؛ ای مَنْصُوبُ مِنْ قِبَلِ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چون دستورها و احکام را از اهل بیت علیهم السلام دریافت نکرده است، معرفت و شناخت او در این زمینه،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عمل او </w:t>
      </w:r>
    </w:p>
    <w:p>
      <w:pPr>
        <w:pStyle w:val="BookText"/>
        <w:rPr/>
      </w:pPr>
      <w:r>
        <w:rPr>
          <w:rFonts w:ascii="IRNazanin" w:hAnsi="IRNazanin" w:eastAsia="IRNazanin"/>
          <w:color w:val="111111"/>
          <w:sz w:val="28"/>
          <w:sz w:val="28"/>
          <w:szCs w:val="28"/>
          <w:rtl w:val="true"/>
          <w:lang w:bidi="fa-IR"/>
        </w:rPr>
        <w:t>برای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 لم یکن الله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نه تنها عملش برای خدا نیست، بلکه خداوند مبغض و دشمن اعمالش است؛ به این معنا که این اعمال نزد خدا مقبول نیست و صاحب این اعمال مورد رضایت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شانئ سبحانه مبغض لأعماله؛ بمعنى أنها غير مقبولة عند الله و صاحبها غير مرضي عنده سبحانه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بر این اساس، معرفت به امامان معصوم علیهم السلام و اعتقاد به ولایت و امامت ایشان، شرط اساسی در قبولی اعمال به شمار می آید و بدون آن، خداوند هیچ عملی را از انسان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حکایت کسانی که به امام علیه السلام معرفت و اعتقاد ندارند، در زمینه اعمال و سرگردانی، حکایت گوسفندی است که از گله جا مانده و گم شده و هنگام شب، گله ای را می بیند و به گمان این که گله خودش است، وارد آن می شود؛ ولی صبح متوجه می شود که اشتباه کرده و گله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گونه سرگردان می شود تا این که در نهایت طعمه گرگ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پایانی روایت، امام علیه السلام چنین سوگند یاد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امامی ظاهر و عادل از طرف خدای عز و جل نداشته باشد، چنین است، گم گشته و گمراه است و اگر با این حال بمیرد، با کفر </w:t>
      </w:r>
    </w:p>
    <w:p>
      <w:pPr>
        <w:pStyle w:val="BookText"/>
        <w:rPr/>
      </w:pPr>
      <w:r>
        <w:rPr>
          <w:rFonts w:ascii="IRNazanin" w:hAnsi="IRNazanin" w:eastAsia="IRNazanin"/>
          <w:color w:val="111111"/>
          <w:sz w:val="28"/>
          <w:sz w:val="28"/>
          <w:szCs w:val="28"/>
          <w:rtl w:val="true"/>
          <w:lang w:bidi="fa-IR"/>
        </w:rPr>
        <w:t>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پیشوایان ظلم و پیروان آن ها، از دین خدا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گمراهند و هم مردم را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که انجام می دهند مانند خاکستری است که تندبادی در روز طوفانی به آن بتازد، از کردارشان چیزی برای آن ها نمی ماند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این است گمراهی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فاصله گیری از دین و گمراهی است که اهل سنت در شأن و شخصیت افرادی مثل اوزاعی و سفیان ثوری دچار مبالغه گویی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مورد اوزاعی می گویند که چند مرتبه پیامبر صلی الله علیه و آله و سلم به خوابش آمد؛ و نیز گفته اند که چند مرتبه خدا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دیدند که کنار خدا نشسته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گفتنی است این افراد که این گونه مورد تمجید قرار می گیرند؛ از جمله کسانی هستند که در تثبیت حکومت امویان نقش داشتند و پس از سرنگونی و برچیده بساط این ها نیز، به دلیل محبتی که در دل به امویان داشتند، همچنان به جانبداری و مواضع مثبت خود نسبت به آن ها باقی ماندند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گزارشی، پس از این که عباسیان روی کار آمدند و به تعقیب امویان پرداختند، از اوزاعی خواستند که نظرش را در این زمینه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ریختن خون مسلمان جایز نیست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واقعاً این سخن جای تعجب دارد که چه قدر این ها دلسوز مسلمان ها هستند؛ در حالی که کربلا را به طور کل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عزیزان کربلا، مسلمان نبودند، خون اهل بیت پیامبر علیهم السلام در کربلا به دست همین شجره ملعونه ریخته شد؛ اما چرا امثال اوزاعی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جمع بندی پایانی، یاد آور می شود که این روایت هم به کفر مخالفان صراحت دارد و هم در نفاق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به دلیل انکار اصل امامت است که از مهم ترین اصول دین به شمار می آید و نفاق آن ها نیز به این دلیل است که آن ها در ظاهر می گویند ما تابع سنت پیامبر صلی الله علیه و آله و سلم هستیم؛ اما در واقع منکر آن را هستند و اصولش را زیر پا می گذراند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صَرِيحُ فِى كَفَرَ الْمُخَالِفِينَ لِإِنْكَارِهِمُ أَصْلًا عَظِيماً مِنْ أُصُولِ الدِّينِ، وَ نفاقهم لِأَنَّهُمْ يُقِرُّونَ ظَاهِراً بِمَا جَاءَ بِهِ النَّبِيُّ صلی اللَّهِ علیه وَ آلِهِ وَ سَلَّمَ وَ يُنْكِرُونَ فِي الْقَلْبِ عمدتها وَ أَضَلُّوا</w:t>
      </w:r>
      <w:r>
        <w:rPr>
          <w:rFonts w:ascii="IRNazanin" w:hAnsi="IRNazanin" w:eastAsia="IRNazanin"/>
          <w:color w:val="111111"/>
          <w:sz w:val="28"/>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این روایت صریح است در کفر مخالفان؛ زیرا اصل بزرگی از اصول دین را منکر شدند و همچنین صریح است در نفاق آن ها؛ زیرا آن ها در ظاهر به آن چه پیامبر صلی الله علیه و آله و سلم آورده اقرار می کنند و می گویند ما تابع سنت پیامبریم؛ ولی در قلب و دل، ستون و اصل آن سنت را منکر می شوند و زیر پا می گذارند و مردم را گمراه می کنند</w:t>
      </w:r>
      <w:r>
        <w:rPr>
          <w:rFonts w:eastAsia="IRNazanin" w:cs="IRNazanin"/>
          <w:color w:val="111111"/>
          <w:sz w:val="28"/>
          <w:szCs w:val="28"/>
          <w:rtl w:val="true"/>
          <w:lang w:bidi="fa-IR"/>
        </w:rPr>
        <w:t xml:space="preserve">. </w:t>
      </w:r>
      <w:bookmarkStart w:id="397" w:name="pg9798_89753"/>
    </w:p>
    <w:p>
      <w:pPr>
        <w:pStyle w:val="BookText"/>
        <w:rPr/>
      </w:pPr>
      <w:bookmarkEnd w:id="397"/>
      <w:r>
        <w:rPr>
          <w:rFonts w:ascii="IRNazanin" w:hAnsi="IRNazanin" w:eastAsia="IRNazanin"/>
          <w:color w:val="111111"/>
          <w:sz w:val="28"/>
          <w:sz w:val="28"/>
          <w:szCs w:val="28"/>
          <w:rtl w:val="true"/>
          <w:lang w:bidi="fa-IR"/>
        </w:rPr>
        <w:t>در این روایت،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تضمین و اشاره به آیه یازدهم سوره ابراهیم است</w:t>
      </w:r>
      <w:r>
        <w:rPr>
          <w:rFonts w:eastAsia="IRNazanin" w:cs="IRNazanin"/>
          <w:color w:val="111111"/>
          <w:sz w:val="28"/>
          <w:szCs w:val="28"/>
          <w:rtl w:val="true"/>
          <w:lang w:bidi="fa-IR"/>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فأعمالهم إلى آخره، تضمين للآية الكريمة،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أَعْمَالُهُمْ كَرَمادٍ اشْتَدَّتْ بِهِ الرِّيحُ أي حملته و طيرته في يَوْمٍ عاصِفٍ أي شديدة ريحه، و وصف اليوم بالعصف للمبالغة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این گروه از مردم، در روز قیامت از اعمالشان چیزی به دست نمی آورند؛ زیرا گمراهی، عمل آن ها را حبط و نابود کرده است؛ با این که خودشان خیال می کنند که کار درستی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گمراهی دوری هستند؛ زیرا از طريق حق بسیار دور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يَقْدِرُونَ؛ أيوم القيامة مِمَّا كَسَبُوا عَلى شَيْءٍ</w:t>
      </w:r>
      <w:r>
        <w:rPr>
          <w:rFonts w:ascii="IRNazanin" w:hAnsi="IRNazanin" w:eastAsia="IRNazanin"/>
          <w:color w:val="111111"/>
          <w:sz w:val="28"/>
          <w:sz w:val="28"/>
          <w:szCs w:val="28"/>
          <w:rtl w:val="true"/>
          <w:lang w:bidi="fa-IR"/>
        </w:rPr>
        <w:t xml:space="preserve"> الحبوطه </w:t>
      </w:r>
      <w:r>
        <w:rPr>
          <w:rFonts w:ascii="Amiri" w:hAnsi="Amiri" w:eastAsia="Amiri" w:cs="Amiri"/>
          <w:color w:val="111111"/>
          <w:sz w:val="28"/>
          <w:sz w:val="28"/>
          <w:szCs w:val="28"/>
          <w:rtl w:val="true"/>
          <w:lang w:bidi="ar-SA"/>
        </w:rPr>
        <w:t>ذلِكَ أي ضلالهم مع حسبانهم أنهم يحسنون هُوَ الضَّلَالُ الْبَعِيدُ لكونهم في غاية البعد عن طريق الحق</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3"/>
        <w:numPr>
          <w:ilvl w:val="2"/>
          <w:numId w:val="1"/>
        </w:numPr>
        <w:rPr/>
      </w:pPr>
      <w:bookmarkStart w:id="398" w:name="__RefHeading___Toc9559931_2870459653"/>
      <w:bookmarkStart w:id="399" w:name="_Toc153"/>
      <w:bookmarkEnd w:id="398"/>
      <w:r>
        <w:rPr>
          <w:rtl w:val="true"/>
        </w:rPr>
        <w:t>کلام ملا صالح مازندرانی در شرح روایت</w:t>
      </w:r>
      <w:bookmarkEnd w:id="399"/>
    </w:p>
    <w:p>
      <w:pPr>
        <w:pStyle w:val="BookText"/>
        <w:rPr/>
      </w:pPr>
      <w:r>
        <w:rPr>
          <w:rFonts w:ascii="IRNazanin" w:hAnsi="IRNazanin" w:eastAsia="IRNazanin"/>
          <w:color w:val="111111"/>
          <w:sz w:val="28"/>
          <w:sz w:val="28"/>
          <w:szCs w:val="28"/>
          <w:rtl w:val="true"/>
          <w:lang w:bidi="fa-IR"/>
        </w:rPr>
        <w:t>در قسمت ابتدایی روایت، در مورد سعی و تلاش کسی که به امام اعتقاد نداشته باشد،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فسعیه غیر مقبول؛ سعی و تلاش او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صالح مازندرانی در توضیح و تبیین آن می 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فسعيه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لله تعالى لا يتصوّر إلا بتوسّط هاد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مرشد إلى دين الله و شرائطه و كيفيّة العمل به، و العامل المعتمد برأيه أو بإمام اختاره لنفسه و إن قصد الصلاح فى عمله و اجتهد فيه فإنّه يقع في الباطل فيحصل انحراف من الدّين و ضلال عن الحّق فيضيع العمل و يخسر الكدح كدأب الخوارج و العامّة العادلين عن العترة الطاهرين و إليهم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 </w:t>
      </w:r>
      <w:r>
        <w:rPr>
          <w:rStyle w:val="FootnoteAnchor"/>
          <w:rtl w:val="true"/>
        </w:rPr>
        <w:footnoteReference w:id="429"/>
      </w:r>
      <w:r>
        <w:rPr>
          <w:rFonts w:ascii="IRNazanin" w:hAnsi="IRNazanin" w:eastAsia="IRNazanin"/>
          <w:color w:val="111111"/>
          <w:sz w:val="28"/>
          <w:sz w:val="28"/>
          <w:szCs w:val="28"/>
          <w:rtl w:val="true"/>
          <w:lang w:bidi="fa-IR"/>
        </w:rPr>
        <w:t>عمل برای خدا تصویر ندارد، مگر این که زیر نظر امام هادی و مرشدی باشد که ما را به دین خدا و شرایط و کیفیت عمل به آن دین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کننده ای که به رأی خود و یا به امامی که برای خود انتخاب کرده است، اعتماد و تکیه کند، اگرچه در عمل، قصد و نیت صحیح و درستی هم داشته باشد و در این زمینه تلاش کند، به باطل می افتد؛ در نتیجه انحراف از دین و گمراهی از حق نصیبش می شود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از این رو، عملش ضایع می شود و زحماتش به هدر می رود، مانند خوارج </w:t>
      </w:r>
      <w:r>
        <w:rPr>
          <w:rStyle w:val="FootnoteAnchor"/>
          <w:rtl w:val="true"/>
        </w:rPr>
        <w:footnoteReference w:id="431"/>
      </w:r>
      <w:r>
        <w:rPr>
          <w:rFonts w:ascii="IRNazanin" w:hAnsi="IRNazanin" w:eastAsia="IRNazanin"/>
          <w:color w:val="111111"/>
          <w:sz w:val="28"/>
          <w:sz w:val="28"/>
          <w:szCs w:val="28"/>
          <w:rtl w:val="true"/>
          <w:lang w:bidi="fa-IR"/>
        </w:rPr>
        <w:t xml:space="preserve">و عامه که از عترت و اهل بیت </w:t>
      </w:r>
    </w:p>
    <w:p>
      <w:pPr>
        <w:pStyle w:val="BookText"/>
        <w:rPr/>
      </w:pPr>
      <w:r>
        <w:rPr>
          <w:rFonts w:ascii="IRNazanin" w:hAnsi="IRNazanin" w:eastAsia="IRNazanin"/>
          <w:color w:val="111111"/>
          <w:sz w:val="28"/>
          <w:sz w:val="28"/>
          <w:szCs w:val="28"/>
          <w:rtl w:val="true"/>
          <w:lang w:bidi="fa-IR"/>
        </w:rPr>
        <w:t>پیامبر علیهم السلام رویگران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شریفه به آن ها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به شما خبر دهیم که زیانکار ترین مردم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تلاش هایشان در زندگی دنیا گم و نابود شده، با این حال گمان می کنند کار نیک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قسمت پایانی کلام خویش، در توضیح این عبارت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مِیتَهَ کُفْرٍ وَ نِفَاقٍ</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الكفر فلأنّه لم يؤمن و من لم يؤمن فهو كافر و الإسلام لا ينافيه، و أمّا النفاق فلأنّه أقرّ لسانه بجميع ما جاء به الرّسول و أنكر قلبه أعظمه، مضمون هذا الحديث متّفق عليه بين الامّة و لكن لبعضهم مزخرفات </w:t>
      </w:r>
      <w:r>
        <w:rPr>
          <w:rStyle w:val="FootnoteAnchor"/>
          <w:rtl w:val="true"/>
        </w:rPr>
        <w:footnoteReference w:id="432"/>
      </w:r>
      <w:r>
        <w:rPr>
          <w:rFonts w:ascii="Amiri" w:hAnsi="Amiri" w:eastAsia="Amiri" w:cs="Amiri"/>
          <w:color w:val="111111"/>
          <w:sz w:val="28"/>
          <w:sz w:val="28"/>
          <w:szCs w:val="28"/>
          <w:rtl w:val="true"/>
          <w:lang w:bidi="ar-SA"/>
        </w:rPr>
        <w:t xml:space="preserve">يضحك منها شفاه الأيّام و يستنكف عن تحريرها لسان الأقلام؛ </w:t>
      </w:r>
      <w:r>
        <w:rPr>
          <w:rStyle w:val="FootnoteAnchor"/>
          <w:rtl w:val="true"/>
        </w:rPr>
        <w:footnoteReference w:id="433"/>
      </w:r>
      <w:r>
        <w:rPr>
          <w:rFonts w:ascii="IRNazanin" w:hAnsi="IRNazanin" w:eastAsia="IRNazanin"/>
          <w:color w:val="111111"/>
          <w:sz w:val="28"/>
          <w:sz w:val="28"/>
          <w:szCs w:val="28"/>
          <w:rtl w:val="true"/>
          <w:lang w:bidi="fa-IR"/>
        </w:rPr>
        <w:t xml:space="preserve">اما این که این شخص کافر است، دلیلش این است که ایمان نیاورده و کسی که ایمان نیاورده، کافر است و این شخص اگرچه مسلمان است؛ اسلام با عدم ایمان منافات ندارد؛ </w:t>
      </w:r>
      <w:r>
        <w:rPr>
          <w:rStyle w:val="FootnoteAnchor"/>
          <w:rtl w:val="true"/>
        </w:rPr>
        <w:footnoteReference w:id="434"/>
      </w:r>
      <w:r>
        <w:rPr>
          <w:rFonts w:ascii="IRNazanin" w:hAnsi="IRNazanin" w:eastAsia="IRNazanin"/>
          <w:color w:val="111111"/>
          <w:sz w:val="28"/>
          <w:sz w:val="28"/>
          <w:szCs w:val="28"/>
          <w:rtl w:val="true"/>
          <w:lang w:bidi="fa-IR"/>
        </w:rPr>
        <w:t xml:space="preserve">اما این که این شخص، </w:t>
      </w:r>
    </w:p>
    <w:p>
      <w:pPr>
        <w:pStyle w:val="BookText"/>
        <w:rPr/>
      </w:pPr>
      <w:r>
        <w:rPr>
          <w:rFonts w:ascii="IRNazanin" w:hAnsi="IRNazanin" w:eastAsia="IRNazanin"/>
          <w:color w:val="111111"/>
          <w:sz w:val="28"/>
          <w:sz w:val="28"/>
          <w:szCs w:val="28"/>
          <w:rtl w:val="true"/>
          <w:lang w:bidi="fa-IR"/>
        </w:rPr>
        <w:t xml:space="preserve">منافق است، دلیلش این است که او با زبان به تمام آنچه پیامبر صلی الله علیه و آله و سلم آورده است، اقرار می کند؛ ولی قلبش بزرگ ترین آن چه را پیامبر صلی الله علیه و آله و سلم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محتوای حدیث معرفت، بین امت مسلمان متفق علیه است؛ ولی برخی در توجیه این حدیث مزخرفاتی بیان کرده اند که باعث خنده بزرگان می شود و قلم نیز از نوشتن آن شرمش می آید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از عامه این است که چرا شما حاضر نیستید به همان چیزهایی که در کتاب های خودتان آمده است،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کتاب فرائد السمطین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اش، ابراهیم بن محمد بن مؤيد بن عبد الله بن علی بن محمد جوینی، متوفای</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ندیدم کسی بگوید که مؤلف این کتاب،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جوینی از علمای شافعی است و متعصب ترین متعصب ها که ذهبی باشد، ایشان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به نام المعجم المختص للمحدثين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درمورد آقای جوینی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الكبير المحدث شيخ المشايخ الجوينى</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امام به کسی می گویند که دیگر راجع به او حرفی نباید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رتبة الامام، فقد جاز القنطرة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امامت فوق این حرف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احادیثش را نقل می کنند و توجه و تخصص خاصی در مورد با حدیث داشت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غازان خان که قصه اش معروف است، به دست این آقا مسلمان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ذا اعتناء بهذا الشأن و على يده اسلم غازان خان</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سپس ذهبی می گوید که خود من در سال</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او حدیث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قرأنا علىّ ابي المجامع ابراهيم بن حموية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تسعين و ستمائة</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ذهبی، در ادامه از جوینی روایتی را نقل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فوافقناه بعلو</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از این رو، ایشان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جوینی که مورد تأیید ذهبی است، در کتاب فرائد السمطين، </w:t>
      </w:r>
      <w:r>
        <w:rPr>
          <w:rStyle w:val="FootnoteAnchor"/>
          <w:rtl w:val="true"/>
        </w:rPr>
        <w:footnoteReference w:id="439"/>
      </w:r>
      <w:r>
        <w:rPr>
          <w:rFonts w:ascii="IRNazanin" w:hAnsi="IRNazanin" w:eastAsia="IRNazanin"/>
          <w:color w:val="111111"/>
          <w:sz w:val="28"/>
          <w:sz w:val="28"/>
          <w:szCs w:val="28"/>
          <w:rtl w:val="true"/>
          <w:lang w:bidi="fa-IR"/>
        </w:rPr>
        <w:t>حدیثی را می آورد که در آن اسم دوازده امام علیه السلام تا مهدی آل محمد عجل الله تعالی فرجه الشريف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اوصاف، سؤال ما از عامه این است چرا از نظرتان برنمی گردید؟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9798_89759"/>
      <w:bookmarkStart w:id="401" w:name="pg9798_89759"/>
      <w:bookmarkEnd w:id="401"/>
    </w:p>
    <w:p>
      <w:pPr>
        <w:pStyle w:val="Heading2"/>
        <w:numPr>
          <w:ilvl w:val="1"/>
          <w:numId w:val="1"/>
        </w:numPr>
        <w:rPr/>
      </w:pPr>
      <w:bookmarkStart w:id="402" w:name="pg9798_89759"/>
      <w:bookmarkStart w:id="403" w:name="__RefHeading___Toc9559933_2870459653"/>
      <w:bookmarkStart w:id="404" w:name="_Toc154"/>
      <w:bookmarkEnd w:id="402"/>
      <w:bookmarkEnd w:id="403"/>
      <w:r>
        <w:rPr>
          <w:rtl w:val="true"/>
        </w:rPr>
        <w:t>جلسه سیزدهم</w:t>
      </w:r>
      <w:bookmarkEnd w:id="404"/>
    </w:p>
    <w:p>
      <w:pPr>
        <w:pStyle w:val="Heading3"/>
        <w:numPr>
          <w:ilvl w:val="2"/>
          <w:numId w:val="1"/>
        </w:numPr>
        <w:rPr/>
      </w:pPr>
      <w:bookmarkStart w:id="405" w:name="__RefHeading___Toc9559935_2870459653"/>
      <w:bookmarkStart w:id="406" w:name="_Toc155"/>
      <w:bookmarkEnd w:id="405"/>
      <w:r>
        <w:rPr>
          <w:rtl w:val="true"/>
        </w:rPr>
        <w:t>ادامه بررسی کلام ملا صالح مازندرانی در شرح حدیث چهارم</w:t>
      </w:r>
      <w:bookmarkEnd w:id="406"/>
    </w:p>
    <w:p>
      <w:pPr>
        <w:pStyle w:val="BookText"/>
        <w:rPr/>
      </w:pPr>
      <w:r>
        <w:rPr>
          <w:rFonts w:ascii="IRNazanin" w:hAnsi="IRNazanin" w:eastAsia="IRNazanin"/>
          <w:color w:val="111111"/>
          <w:sz w:val="28"/>
          <w:sz w:val="28"/>
          <w:szCs w:val="28"/>
          <w:rtl w:val="true"/>
          <w:lang w:bidi="fa-IR"/>
        </w:rPr>
        <w:t xml:space="preserve">در جلسه گذشته کلام مرحوم ملا صالح مازندرانی در تبیین این قسمت از روايت </w:t>
      </w:r>
      <w:r>
        <w:rPr>
          <w:rFonts w:ascii="Amiri" w:hAnsi="Amiri" w:eastAsia="Amiri" w:cs="Amiri"/>
          <w:color w:val="111111"/>
          <w:sz w:val="28"/>
          <w:sz w:val="28"/>
          <w:szCs w:val="28"/>
          <w:rtl w:val="true"/>
          <w:lang w:bidi="ar-SA"/>
        </w:rPr>
        <w:t>مِیتَهَ کُفْرٍ وَ نِفَاقٍ</w:t>
      </w:r>
      <w:r>
        <w:rPr>
          <w:rFonts w:ascii="IRNazanin" w:hAnsi="IRNazanin" w:eastAsia="IRNazanin"/>
          <w:color w:val="111111"/>
          <w:sz w:val="28"/>
          <w:sz w:val="28"/>
          <w:szCs w:val="28"/>
          <w:rtl w:val="true"/>
          <w:lang w:bidi="fa-IR"/>
        </w:rPr>
        <w:t xml:space="preserve">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منظور توضیح بیش تر در این زمینه، در پاورقی کتاب می 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أن عدم معرفة أمثال يزيد بن معاوية و الوليد لا يوجب الميتة الجاهلية بل الامام الّذي يزيد معرفته في العلم و الدين و هذا من الاحاديث المتفق على نقلها من رسول الله صلی الله علیه و آله و سلم و لا ينطبق شيء منها على غير ائمتنا علیهم السلام؛ </w:t>
      </w:r>
      <w:r>
        <w:rPr>
          <w:rStyle w:val="FootnoteAnchor"/>
          <w:rtl w:val="true"/>
        </w:rPr>
        <w:footnoteReference w:id="440"/>
      </w:r>
      <w:r>
        <w:rPr>
          <w:rFonts w:ascii="IRNazanin" w:hAnsi="IRNazanin" w:eastAsia="IRNazanin"/>
          <w:color w:val="111111"/>
          <w:sz w:val="28"/>
          <w:sz w:val="28"/>
          <w:szCs w:val="28"/>
          <w:rtl w:val="true"/>
          <w:lang w:bidi="fa-IR"/>
        </w:rPr>
        <w:t>معلوم است که عدم معرفت امثال يزيد بن معاویه و ولید موجب مرگ جاهلیت نمی شود، بلکه منظور امامی است که معرفتش، سطح علم و دین انسان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معرفت از احادیثی است که نقل آن از رسول خدا صلی الله علیه و آله و سلم، متفق عليه و متواتر است و هیچ چیزی از این حدیث بر غیر ائمه ما علیهم السلام، قابل انطباق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ادامه در 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خلفا تطبیق می دهند، به کلامی از مرحوم ملاصدرا در این زمینه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المتألهين قدس سره فى رد من زعم أن أولى الأمر هم الخلفاء و أن الحديث المتفق عليه من رسول الله صلی الله علیه و آله و سلم المشهور بطرق متكاثرة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أو الائمة بعدى اثنا عشر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یَزَالُ اَلْإِسْلاَمُ عَزِیزاً أو هَذَا اَلدِّینُ قَائِماً حَتَّی اَلسَّاعَهُ وَ يَكُونُ عَلَيْهِمْ اثْنَا عَشَرَ خَلِيفَةً و ما يجرى مجراه لا ينطبق على خلفاء بني امية و امثالهم؛ </w:t>
      </w:r>
      <w:r>
        <w:rPr>
          <w:rStyle w:val="FootnoteAnchor"/>
          <w:rtl w:val="true"/>
        </w:rPr>
        <w:footnoteReference w:id="441"/>
      </w:r>
      <w:r>
        <w:rPr>
          <w:rFonts w:ascii="IRNazanin" w:hAnsi="IRNazanin" w:eastAsia="IRNazanin"/>
          <w:color w:val="111111"/>
          <w:sz w:val="28"/>
          <w:sz w:val="28"/>
          <w:szCs w:val="28"/>
          <w:rtl w:val="true"/>
          <w:lang w:bidi="fa-IR"/>
        </w:rPr>
        <w:t>صدر المتألهین در رد کسانی که گمان می کنند اولی الامر، همان خلفا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متفق عليه و مشهور و کثیر النقل رسول خدا صلی الله علیه و آله و سلم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اَلْخُلَفَاءُ أو الْأَئِمَّةِ بَعْدِی اِثْنَا عَشَرَ کُلُّهُمْ مِنْ قُرَیْشٍ</w:t>
      </w:r>
      <w:r>
        <w:rPr>
          <w:rFonts w:ascii="IRNazanin" w:hAnsi="IRNazanin" w:eastAsia="IRNazanin"/>
          <w:color w:val="111111"/>
          <w:sz w:val="28"/>
          <w:sz w:val="28"/>
          <w:szCs w:val="28"/>
          <w:rtl w:val="true"/>
          <w:lang w:bidi="fa-IR"/>
        </w:rPr>
        <w:t xml:space="preserve"> و همچنین این حدیث ایشان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اَلْإِسْلاَمُ عَزِیزاً أو هَذَا اَلدِّینُ قَائِماً حَتَّی اَلسَّاعَهُ وَ يَكُونُ عَلَيْهِمْ اثْنَا عَشَرَ خَلِيفَةً</w:t>
      </w:r>
      <w:r>
        <w:rPr>
          <w:rFonts w:ascii="IRNazanin" w:hAnsi="IRNazanin" w:eastAsia="IRNazanin"/>
          <w:color w:val="111111"/>
          <w:sz w:val="28"/>
          <w:sz w:val="28"/>
          <w:szCs w:val="28"/>
          <w:rtl w:val="true"/>
          <w:lang w:bidi="fa-IR"/>
        </w:rPr>
        <w:t xml:space="preserve"> و مانند این احادیث، بر خلفای بنی امیه و امثال آن ها منطبق نمی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 مرحوم ملا صالح مازندرانی، ملاصدرا برای اثبات قابل انطباق نبودن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عشر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خلفای بنی امیه، به ذکر چند حکایات از این خلفا می پردازد؛ از جمله این که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در خواب دید که میمون ها بر منبر ایشان جست و خیز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نفر خود پیامبر اکرم صلی الله علیه و آله و سلم این خواب را به </w:t>
      </w:r>
    </w:p>
    <w:p>
      <w:pPr>
        <w:pStyle w:val="BookText"/>
        <w:rPr/>
      </w:pPr>
      <w:r>
        <w:rPr>
          <w:rFonts w:ascii="IRNazanin" w:hAnsi="IRNazanin" w:eastAsia="IRNazanin"/>
          <w:color w:val="111111"/>
          <w:sz w:val="28"/>
          <w:sz w:val="28"/>
          <w:szCs w:val="28"/>
          <w:rtl w:val="true"/>
          <w:lang w:bidi="fa-IR"/>
        </w:rPr>
        <w:t>بنی امیه تأویل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شجره ملعونه ای هستند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الشَّجَرَهَ الْمَلْعُونَهَ فِی الْقُرْآنِ</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حال با این اوصاف آیا می توان پذیرفت که پیامبر اکرم صلی الله علیه و آله و سلم بشارت داده است که اسلام به وسیله این میمون ها عزیز می شود؛ آیا این تناقض 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حکایات دیگری که مرحوم ملاصدرا نقل می کند، به ولید بن یزید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ایشان، ولید به ارتکاب منکرات علاقه فراوانی داشت و وضعیت او در این زمینه به گونه ای بود که هشام به قتلش تصمیم گرفت و او فرار کرد و چون تحت تعقیب بود، جای امنی برایش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هشام مُرد و او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آمده که او حوضی از خمر درست کرده بود و خودش را داخل آن حوض می انداخت، و آن قدر از آن شراب می خورد، که آثار نفخ و پر شدن شکم در دهانش آشکار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روزی در حالی که مست بود، با کنیزی همبستر شد؛ در این حال مؤذن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و مردم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باید این جاریه ای که با او همبستر شده است،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لباس و پیراهن خلیفه را پوشید و در حالی که مست و جُنب بود، امام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محراب، توهین به خلافت، توهین به مسلمین از این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زن برای مردها را که اگر آمریکایی ها راه انداختند، </w:t>
      </w:r>
    </w:p>
    <w:p>
      <w:pPr>
        <w:pStyle w:val="BookText"/>
        <w:rPr/>
      </w:pPr>
      <w:r>
        <w:rPr>
          <w:rFonts w:ascii="IRNazanin" w:hAnsi="IRNazanin" w:eastAsia="IRNazanin"/>
          <w:color w:val="111111"/>
          <w:sz w:val="28"/>
          <w:sz w:val="28"/>
          <w:szCs w:val="28"/>
          <w:rtl w:val="true"/>
          <w:lang w:bidi="fa-IR"/>
        </w:rPr>
        <w:t>ریشه و سابقه اش در این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کشاف نقل می کند که روزی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به قرآن بزنم ببینم قرآن در مورد من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 این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اسْتَفْتَحُوا وَ خابَ كُلُّ جَبَّارٍ عَنِیدٍ</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با دیدن این آیه، خیلی عصبانی شد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مرا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را پاره کرد و طی اشعاری کفر خود را آشکار کرد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جائت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مزقنى الوليد</w:t>
      </w:r>
    </w:p>
    <w:p>
      <w:pPr>
        <w:pStyle w:val="BookText"/>
        <w:rPr/>
      </w:pPr>
      <w:r>
        <w:rPr>
          <w:rFonts w:ascii="IRNazanin" w:hAnsi="IRNazanin" w:eastAsia="IRNazanin"/>
          <w:color w:val="111111"/>
          <w:sz w:val="28"/>
          <w:sz w:val="28"/>
          <w:szCs w:val="28"/>
          <w:rtl w:val="true"/>
          <w:lang w:bidi="fa-IR"/>
        </w:rPr>
        <w:t>کارش به جایی کشید که اهل دمشق به قتلش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حمله کردند و خواستند او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مانند روز عثمان است؛ چون من، هم محاصره شدم و هم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اهل دمشق او را کشتند و سرش را بریدند و در دمشق گردانیدند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صدرالمتألهین در نهایت می 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فانظروا يا أهل العقل و الانصاف هل يستصح ذو مسكة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صلی اللَّهِ علیه وَ آلِهِ وَ سَلَّمَ يَقُولُ لاَ یَزَالُ اَلْإِسْلاَمُ عَزِیزاً وَ اَلدِّینُ قَائِماً مَا ولیهم اثْنَا</w:t>
      </w:r>
      <w:bookmarkStart w:id="407" w:name="pg9798_89763"/>
    </w:p>
    <w:p>
      <w:pPr>
        <w:pStyle w:val="BookText"/>
        <w:rPr/>
      </w:pPr>
      <w:bookmarkEnd w:id="407"/>
      <w:r>
        <w:rPr>
          <w:rFonts w:ascii="Amiri" w:hAnsi="Amiri" w:eastAsia="Amiri" w:cs="Amiri"/>
          <w:color w:val="111111"/>
          <w:sz w:val="28"/>
          <w:sz w:val="28"/>
          <w:szCs w:val="28"/>
          <w:rtl w:val="true"/>
          <w:lang w:bidi="ar-SA"/>
        </w:rPr>
        <w:t>عَشَرَ رَجُلاً مِنْ أمثال هَؤُلاَءِ الْخُلَفَاءَ مِنْ الشَّجَرَةَ الْمَلْعُونَةَ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ای اهل عقل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بنگریید آیا انسانی که عقل دارد، می تواند بگوید که پیامبر اکرم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یَزَالُ اَلْإِسْلاَمُ عَزِیزاً وَ اَلدِّینُ قَائِماً مَا ولیهم اثْنَا عَشَرَ رَجُلاً مِنْ أمثال هَؤُلاَءِ الْخُلَفَاءَ مِنْ الشَّجَرَةَ الْمَلْعُونَةَ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صالح مازندرانی پس از ذکر مطالب مرحوم ملاصدرا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بد لهم من أمرين اما أن ينكروا صحة الحديث عن رسول الله صلی الله علیه و آله و سلم و أما أن يطلبوا الاثنى عشر فى غير الخلفاء المشهورين و لا يمكن الاول بعد نقل البخارى و سائر أصحاب الصحاح فلا بد من الثاني؛ </w:t>
      </w:r>
      <w:r>
        <w:rPr>
          <w:rStyle w:val="FootnoteAnchor"/>
          <w:rtl w:val="true"/>
        </w:rPr>
        <w:footnoteReference w:id="446"/>
      </w:r>
      <w:r>
        <w:rPr>
          <w:rFonts w:ascii="IRNazanin" w:hAnsi="IRNazanin" w:eastAsia="IRNazanin"/>
          <w:color w:val="111111"/>
          <w:sz w:val="28"/>
          <w:sz w:val="28"/>
          <w:szCs w:val="28"/>
          <w:rtl w:val="true"/>
          <w:lang w:bidi="fa-IR"/>
        </w:rPr>
        <w:t>خلاصه عامه به ناچار یکی از این دو راه را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صحت این حدیث را منکر شوند و یا اگر منکر نشدند، باید دنبال دوازده نفر دیگر غیر از خلفای مشهور بروند؛ اما چون حديث اثنا عشر را بخاری و سایر نویسندگان صحاح نقل کرده اند، انتخاب راه اول برای آن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راه دوم را برگزینند</w:t>
      </w:r>
      <w:r>
        <w:rPr>
          <w:rFonts w:eastAsia="IRNazanin" w:cs="IRNazanin"/>
          <w:color w:val="111111"/>
          <w:sz w:val="28"/>
          <w:szCs w:val="28"/>
          <w:rtl w:val="true"/>
          <w:lang w:bidi="fa-IR"/>
        </w:rPr>
        <w:t>.</w:t>
      </w:r>
    </w:p>
    <w:p>
      <w:pPr>
        <w:pStyle w:val="Heading3"/>
        <w:numPr>
          <w:ilvl w:val="2"/>
          <w:numId w:val="1"/>
        </w:numPr>
        <w:rPr/>
      </w:pPr>
      <w:bookmarkStart w:id="408" w:name="__RefHeading___Toc9559937_2870459653"/>
      <w:bookmarkStart w:id="409" w:name="_Toc156"/>
      <w:bookmarkEnd w:id="408"/>
      <w:r>
        <w:rPr>
          <w:rtl w:val="true"/>
        </w:rPr>
        <w:t xml:space="preserve">بررسی روایات </w:t>
      </w:r>
      <w:r>
        <w:rPr>
          <w:rtl w:val="true"/>
        </w:rPr>
        <w:t>«</w:t>
      </w:r>
      <w:r>
        <w:rPr>
          <w:rtl w:val="true"/>
        </w:rPr>
        <w:t>الائمة اثناء عشر</w:t>
      </w:r>
      <w:r>
        <w:rPr>
          <w:rtl w:val="true"/>
        </w:rPr>
        <w:t xml:space="preserve">» </w:t>
      </w:r>
      <w:r>
        <w:rPr>
          <w:rtl w:val="true"/>
        </w:rPr>
        <w:t>در منابع عامه</w:t>
      </w:r>
      <w:bookmarkEnd w:id="409"/>
    </w:p>
    <w:p>
      <w:pPr>
        <w:pStyle w:val="Heading4"/>
        <w:numPr>
          <w:ilvl w:val="3"/>
          <w:numId w:val="1"/>
        </w:numPr>
        <w:rPr/>
      </w:pPr>
      <w:bookmarkStart w:id="410" w:name="__RefHeading___Toc9559939_2870459653"/>
      <w:bookmarkStart w:id="411" w:name="_Toc157"/>
      <w:bookmarkEnd w:id="410"/>
      <w:r>
        <w:rPr>
          <w:rtl w:val="true"/>
        </w:rPr>
        <w:t>اشاره</w:t>
      </w:r>
      <w:bookmarkEnd w:id="4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اثناء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نیست که بتوان آن را رد کرد؛ ولی متأسفانه عامه، هشت توجیه در مورد آن دارند و اکثرشان یزید را جزء همین خلفا قرار </w:t>
      </w:r>
      <w:bookmarkStart w:id="412" w:name="pg9798_89764"/>
    </w:p>
    <w:p>
      <w:pPr>
        <w:pStyle w:val="BookText"/>
        <w:rPr/>
      </w:pPr>
      <w:bookmarkEnd w:id="412"/>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فرموده امام علیه السلام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و اضلوا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هم خود گمراه هستند و هم بر گمراهی دیگران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ابتدا به ذکر حدیث و آن گاه به بیان توجیهات آنان می پردازیم</w:t>
      </w:r>
      <w:r>
        <w:rPr>
          <w:rFonts w:eastAsia="IRNazanin" w:cs="IRNazanin"/>
          <w:color w:val="111111"/>
          <w:sz w:val="28"/>
          <w:szCs w:val="28"/>
          <w:rtl w:val="true"/>
          <w:lang w:bidi="fa-IR"/>
        </w:rPr>
        <w:t>.</w:t>
      </w:r>
    </w:p>
    <w:p>
      <w:pPr>
        <w:pStyle w:val="Heading4"/>
        <w:numPr>
          <w:ilvl w:val="3"/>
          <w:numId w:val="1"/>
        </w:numPr>
        <w:rPr/>
      </w:pPr>
      <w:bookmarkStart w:id="413" w:name="__RefHeading___Toc9559941_2870459653"/>
      <w:bookmarkStart w:id="414" w:name="_Toc158"/>
      <w:bookmarkEnd w:id="413"/>
      <w:r>
        <w:rPr>
          <w:rtl w:val="true"/>
        </w:rPr>
        <w:t>روایت اول</w:t>
      </w:r>
      <w:bookmarkEnd w:id="41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عَمْرُو بْنُ عُثْمَانَ، نَا مَرْوَانُ بْنُ مُعَاوِيَةَ، عَنْ إِسْمَاعِيلَ يَعْنِي ابْنَ أَبِي خَالِدٍ، عَنْ أَبِيهِ،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يَكُونَ عَلَيْكُمُ اثْنَا عَشَرَ خَلِيفَةٌ، كُلُّهُمْ تَجْتَمِعُ عَلَيْهِ الْأُمَّةُ فَسَمِعْتُ كَلَامًا مِنَ النَّبِيِّ صَلَّى اللَّهُ عَلَيْهِ وَ آلِهِ وَ سَلَّمَ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447"/>
      </w: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دین پابرجاست تا این که بر شما دوازده خلیفه ای که امت بر آن ها اجتماع کرده 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رسول خدا صلی الله علیه و آله و سلم سخنی شنیدم که من آن را نفهمیدم،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قریش اند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گفتنی است که این حدیث را به غیر از ابو داوود، دیگران و از جمله مسلم و</w:t>
      </w:r>
      <w:bookmarkStart w:id="415" w:name="pg9798_89765"/>
    </w:p>
    <w:p>
      <w:pPr>
        <w:pStyle w:val="BookText"/>
        <w:rPr/>
      </w:pPr>
      <w:bookmarkEnd w:id="415"/>
      <w:r>
        <w:rPr>
          <w:rFonts w:ascii="IRNazanin" w:hAnsi="IRNazanin" w:eastAsia="IRNazanin"/>
          <w:color w:val="111111"/>
          <w:sz w:val="28"/>
          <w:sz w:val="28"/>
          <w:szCs w:val="28"/>
          <w:rtl w:val="true"/>
          <w:lang w:bidi="fa-IR"/>
        </w:rPr>
        <w:t xml:space="preserve">بخاری </w:t>
      </w:r>
      <w:r>
        <w:rPr>
          <w:rStyle w:val="FootnoteAnchor"/>
          <w:rtl w:val="true"/>
        </w:rPr>
        <w:footnoteReference w:id="449"/>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Heading4"/>
        <w:numPr>
          <w:ilvl w:val="3"/>
          <w:numId w:val="1"/>
        </w:numPr>
        <w:rPr/>
      </w:pPr>
      <w:bookmarkStart w:id="416" w:name="__RefHeading___Toc9559943_2870459653"/>
      <w:bookmarkStart w:id="417" w:name="_Toc159"/>
      <w:bookmarkEnd w:id="416"/>
      <w:r>
        <w:rPr>
          <w:rtl w:val="true"/>
        </w:rPr>
        <w:t>روایت دوم</w:t>
      </w:r>
      <w:bookmarkEnd w:id="4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مُوسَی حَدَّثَنَا حَمَّادُ بْنُ زَيْدٍ عَنْ المُجالد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وَ 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لَقَدْ سَأَلَنَا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مسروق </w:t>
      </w:r>
      <w:r>
        <w:rPr>
          <w:rStyle w:val="FootnoteAnchor"/>
          <w:rtl w:val="true"/>
        </w:rPr>
        <w:footnoteReference w:id="4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عبدالله بن مسعود نشسته بودیم و او برای ما قرآن می خواند؛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رسول خدا صلی الله علیه و آله و سلم را نپرسیدید که پس از ایشان، چند خلیفه زمام امور را در دست می گیرند؟ عبدالله گفت</w:t>
      </w:r>
      <w:r>
        <w:rPr>
          <w:rFonts w:eastAsia="IRNazanin" w:cs="IRNazanin"/>
          <w:color w:val="111111"/>
          <w:sz w:val="28"/>
          <w:szCs w:val="28"/>
          <w:rtl w:val="true"/>
          <w:lang w:bidi="fa-IR"/>
        </w:rPr>
        <w:t xml:space="preserve">: </w:t>
      </w:r>
      <w:bookmarkStart w:id="418" w:name="pg9798_89766"/>
    </w:p>
    <w:p>
      <w:pPr>
        <w:pStyle w:val="BookText"/>
        <w:rPr/>
      </w:pPr>
      <w:bookmarkEnd w:id="418"/>
      <w:r>
        <w:rPr>
          <w:rFonts w:ascii="IRNazanin" w:hAnsi="IRNazanin" w:eastAsia="IRNazanin"/>
          <w:color w:val="111111"/>
          <w:sz w:val="28"/>
          <w:sz w:val="28"/>
          <w:szCs w:val="28"/>
          <w:rtl w:val="true"/>
          <w:lang w:bidi="fa-IR"/>
        </w:rPr>
        <w:t xml:space="preserve">از هنگامی که به عراق وارد شده ام، کسی این موضوع را از من نپرسیده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اولین نفری هستی که این نکته را از من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از رسول خدا صلی الله علیه و آله و سلم پرسیدیم؛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من، دوازده نفرند، مانند نقبای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حدیث، در جای دیگر از همین کتاب با این متن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حَدَّثَنَا أَبُو النِّضْرِ حَدَّثَنَا أَبُو عَقِيلٍ حَدَّثَنَا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عَبْدِ اللَّهِ جُلُوساً فِي الْمَسْجِدِ يُقْرِئُنَا،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هَلْ حَدَّثَكُمْ نبیکم کم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كَعِدِّةِ نُقْبَاءِ بَنِي إِسْرائِيلَ</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شایان ذکر است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برخلاف دیدگاه برخی که خیال کرده اند پیامبر صلی الله علیه و آله و سلم و تنها یک جا این حدیث را بیان کرده است، آن حضرت، چندین جا و از جمله در حدیث ثقلین به ذکر این نکته پرداخته است</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419" w:name="__RefHeading___Toc9559945_2870459653"/>
      <w:bookmarkStart w:id="420" w:name="_Toc160"/>
      <w:bookmarkEnd w:id="419"/>
      <w:r>
        <w:rPr>
          <w:rtl w:val="true"/>
        </w:rPr>
        <w:t>روایت سوم</w:t>
      </w:r>
      <w:bookmarkEnd w:id="42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بن اسماعيل ثنا وُهَيْبٌ ثنا دَاوُدُ عَن عَامِرٍ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إلى اثْنَيْ عَشَرَ خَلِيفَةً قَالَ فَكَبَّرَ الناسِ وَ ضَجُّوا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خفية، قلت لِاَبِي يَا اَبَتِ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دین عزیز است تا دوازده خلیفه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تکبیر گفتند و ضجه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و سلم سخنی فرمود که من آن را نفهمیدم</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به پدرم گفتم رسول خدا صلی الله علیه و آله و سلم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از قریش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يَزَالُ هذا الدِّينُ عَزِيزًا الى اثْنَىْ عَشَرَ خَلِيفَةً</w:t>
      </w:r>
      <w:r>
        <w:rPr>
          <w:rFonts w:ascii="IRNazanin" w:hAnsi="IRNazanin" w:eastAsia="IRNazanin"/>
          <w:color w:val="111111"/>
          <w:sz w:val="28"/>
          <w:sz w:val="28"/>
          <w:szCs w:val="28"/>
          <w:rtl w:val="true"/>
          <w:lang w:bidi="fa-IR"/>
        </w:rPr>
        <w:t>؛ دین همواره عزيز است، تا زمانی که دوازده خلیفه روی کار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تمرکز بر روی همین عبارت، می توانید عامه را محکوم کنید و مطلب دیگری نیاز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از عامه این است که شما توضیح دهید که این دوازده نفر چه کسانی هستند؟ قاضی عیاض، عسقلانی، بیهقی، تأکید دارند و می گویند مقصود دوازده نفر پیوسته نیستند؛ چون بر اساس روایت، باید این دوازده نفر، کسانی باشند که اسلام در دورانشان عزت داشته باشند و مردم نیز دورشان جمع بشوند؛ لذا پیوسته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ابن حجر عسقلانی، دیدگاه قاضی عیاض را در این زمینه می پذیرد و بر اساس نقل او، آن دوازده نفر ذکر شده در حدیث نبوی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عمر، عثمان، علی علیه السلام، معاویه، یزید، عبدالملک بن مروان، ولید بن عبدالملک، سلیمان بن عبدالملک، یزید بن عبدالملک، هشام بن عبدالملک و ولید بن یزید بن عبدالملک</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عجیب این است که اهل سنت، عصر خلافت این افراد را، دوران عزت اسلام دانسته اند و اسامی آن ها و به ویژه یزید را جزء خلفای پس از پیامبر صلی الله علیه و آله و سلم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بدترین جنایت در کربلا و در روز عاشورا را مرتکب شد و مردم مدینه علیه او قیام کردند و او آن ها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سنگینی حزن و اندوه روز عاشورا به میزانی است که امام رضا علیه السلام آن را این گونه وصف می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الْحُسَيْنِ علیه السَّلَامُ أَفْرَحَ جُفُونَنَا وَ أَسْبَلَ دُمُوعَنَا وَ أَذَلَّ عَزِيزنَا بِأَرْضِ كَرْبٍ وَ بَلَاءٍ وَ أَوْرَثَتْنَا الْكَرْبَ وَ الْبَلَاءَ إِلَى يَوْمِ الِانْقِضَاءِ فَعَلَى مِثْلِ الْحُسَيْنِ علیه السَّلَامُ فَلْيَبْكِ الْبَاكُونَ فَإِنَّ الْبُكَاءَ يَحُطُّ الذُّنُوبَ الْعِظَامِ؛ </w:t>
      </w:r>
      <w:r>
        <w:rPr>
          <w:rStyle w:val="FootnoteAnchor"/>
          <w:rtl w:val="true"/>
        </w:rPr>
        <w:footnoteReference w:id="457"/>
      </w:r>
      <w:r>
        <w:rPr>
          <w:rFonts w:ascii="IRNazanin" w:hAnsi="IRNazanin" w:eastAsia="IRNazanin"/>
          <w:color w:val="111111"/>
          <w:sz w:val="28"/>
          <w:sz w:val="28"/>
          <w:szCs w:val="28"/>
          <w:rtl w:val="true"/>
          <w:lang w:bidi="fa-IR"/>
        </w:rPr>
        <w:t xml:space="preserve">همانا روز مصیبت حسین علیه السلام چشم 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اشک ما را جاری کرد و عزیزان ما را در زمین کربلا خوار کرد و تا روز قیامت برای ما اندوه و بلا به جای گذارد، و بر مانند حسین علیه السلام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گناهان بزرگ را می 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ناحیه را هم ببینید که چگونه به وصف اندوه روز عاشورا می پردازد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أَصْبَحَ رَسُولُ اللَّهِ صلى اللَّهُ عَلَيْهِ وَ آلِهِ وَ سَلَّمَ مَوْتُوراً، وَ عَادَ كِتَابُ اللَّهِ عَزَّ وَ جَلَّ 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الرَّسُولُ وَ بَكَى قَلْبُهُ الْمَهُولُ، وَ عَزَّاهُ بِكَ الْمَلَائِكَةُ وَ الْأَنْبِيَاءُ، وَ فُجِعَتْ بِكَ أُمُّكَ الزَّهْرَاءُ، وَ اخْتَلَفَتْ جُنُودُ الْمَلَائِكَةِ الْمُقَرَّبِين تُعَزِّى أَبَاكَ أَمِيرَ الْمُؤْمِنِین</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پیامبر خدا صلی الله علیه و آله و سلم عزادار تو شد و کتاب خدا دوباره مهجور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منقلب شد و دلش بر این بیم گریست و فرشتگان و خداوند او را تسلیت دادند؛ و مادرت زهرا علیها السلام سوگوار تو شد و گروه فرشتگان مقرب، به نزد پدرت امیرمؤمنان علیه السلام می رفتند و او را تعزیت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سؤال ما از عامه این است که آیا فجایع قطعی کربلا غیر واقعی است؛ یا این که شما از آن بی اطلاع هستید که در مورد فردی مثل یزید، به خلیفه پیامبر صلی الله علیه و آله و سلم و تعبیر می کنید؟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منابع روایی عامه، حدیثی منسوب به پیامبر صلى الله عليه و آله و سلم نقل شده است، مبنی بر این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الْخِلَافَةُ بَعْدِي ثَلَاثُونَ سَنَةً، ثُمِّ تَكُونُ مُلْكًا عَضُوضًا</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و </w:t>
      </w:r>
      <w:r>
        <w:rPr>
          <w:rStyle w:val="FootnoteAnchor"/>
          <w:rtl w:val="true"/>
        </w:rPr>
        <w:footnoteReference w:id="460"/>
      </w:r>
      <w:r>
        <w:rPr>
          <w:rFonts w:ascii="IRNazanin" w:hAnsi="IRNazanin" w:eastAsia="IRNazanin"/>
          <w:color w:val="111111"/>
          <w:sz w:val="28"/>
          <w:sz w:val="28"/>
          <w:szCs w:val="28"/>
          <w:rtl w:val="true"/>
          <w:lang w:bidi="fa-IR"/>
        </w:rPr>
        <w:t>دوران خلافت پس از من، سی سال است و آن گاه به پادشاهی سخت و گزنده مبدل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پس از </w:t>
      </w:r>
    </w:p>
    <w:p>
      <w:pPr>
        <w:pStyle w:val="BookText"/>
        <w:rPr/>
      </w:pPr>
      <w:r>
        <w:rPr>
          <w:rFonts w:ascii="IRNazanin" w:hAnsi="IRNazanin" w:eastAsia="IRNazanin"/>
          <w:color w:val="111111"/>
          <w:sz w:val="28"/>
          <w:sz w:val="28"/>
          <w:szCs w:val="28"/>
          <w:rtl w:val="true"/>
          <w:lang w:bidi="fa-IR"/>
        </w:rPr>
        <w:t>پیامبر صلی الله علیه و آله و سلم، دوران خلافت سی سال است و پس از آن، این دوران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سی سال، تنها دوران خلافت چهار خلیفه اول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می دهد و هشت خلیفه دیگر مطرح شده از سوی آن ها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حديث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حديث اثْنَيْ عَشَرَ خَلِيفَةً</w:t>
      </w:r>
      <w:r>
        <w:rPr>
          <w:rFonts w:ascii="IRNazanin" w:hAnsi="IRNazanin" w:eastAsia="IRNazanin"/>
          <w:color w:val="111111"/>
          <w:sz w:val="28"/>
          <w:sz w:val="28"/>
          <w:szCs w:val="28"/>
          <w:rtl w:val="true"/>
          <w:lang w:bidi="fa-IR"/>
        </w:rPr>
        <w:t>، تعارض آشکار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عامه زمان خلفای پس از پیامبر صلی الله علیه و آله و سلم را تا زمان وليد بن يزيد بن عبدالملک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ها که بگذریم، عامه از امام زمان عجل الله تعالی فرجه الشریف،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خليفة،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چرا نام ایشان را جزء خلفا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جزء خلفا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مازندرانی فرمود این ها، حرف نامربوطی را مطرح کردند و آن گاه مجبور شدند در توجیه آن، هشت یا نه مورد را ذکر کنند که یکی از دیگری شگفت آورتر است</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العز، شرح عقيدة طحاوية،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خلفای اثنا عشر را عبارت از این افراد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اربعه، معاویه، یزید بن معاوية، عبدالملک بن مروان و آن گاه چهار فرزند او و بین آن ها عمر بن عبدالعزیز بر سر کار می آید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ابن تیمیه، شاگرد او ابن کثیر و سیوطی </w:t>
      </w:r>
      <w:r>
        <w:rPr>
          <w:rStyle w:val="FootnoteAnchor"/>
          <w:rtl w:val="true"/>
        </w:rPr>
        <w:footnoteReference w:id="46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معنای حقیقی نیست و شما عجله نکنید ان شاء الله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دوازده نفر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Style w:val="FootnoteAnchor"/>
          <w:rtl w:val="true"/>
        </w:rPr>
        <w:footnoteReference w:id="464"/>
      </w:r>
      <w:r>
        <w:rPr>
          <w:rFonts w:ascii="IRNazanin" w:hAnsi="IRNazanin" w:eastAsia="IRNazanin"/>
          <w:color w:val="111111"/>
          <w:sz w:val="28"/>
          <w:sz w:val="28"/>
          <w:szCs w:val="28"/>
          <w:rtl w:val="true"/>
          <w:lang w:bidi="fa-IR"/>
        </w:rPr>
        <w:t>و خطابی، تصریح می کنند که مراد بنی امیه هستند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ابن حبان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مشکل داشته باشم، به زیارت امام رضا علیه السلام می روم و مشکل من حل می شود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با وجود این،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روی اضطرار، ملوک را هم بگوییم خلفا هستند تا منظور پیامبر صلی الله علیه و آله و سلم درست شود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خلاصه سردرگمند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بن احمد از علمای اندلس </w:t>
      </w:r>
      <w:r>
        <w:rPr>
          <w:rStyle w:val="FootnoteAnchor"/>
          <w:rtl w:val="true"/>
        </w:rPr>
        <w:footnoteReference w:id="46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اثنا عشر، اجتماع دوازده نفر در یک زمان است که همگی خواهان خلافت باشند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این نوع خلافت، ملوک الطوایفی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بعد از آن دوازده رهبر </w:t>
      </w:r>
      <w:bookmarkStart w:id="421" w:name="pg9798_89772"/>
    </w:p>
    <w:p>
      <w:pPr>
        <w:pStyle w:val="BookText"/>
        <w:rPr/>
      </w:pPr>
      <w:bookmarkEnd w:id="421"/>
      <w:r>
        <w:rPr>
          <w:rFonts w:ascii="IRNazanin" w:hAnsi="IRNazanin" w:eastAsia="IRNazanin"/>
          <w:color w:val="111111"/>
          <w:sz w:val="28"/>
          <w:sz w:val="28"/>
          <w:szCs w:val="28"/>
          <w:rtl w:val="true"/>
          <w:lang w:bidi="fa-IR"/>
        </w:rPr>
        <w:t>و خلیفه، اسلام عزیز می شود یا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آیا اجتماع است یا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مصداق اتم افتراق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خلافت این دوازده نفر، بعد از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لذا او وضعیت بعد از امام مهدی عجل الله تعالی فرجه الشریف را تعیین کرد؛ اما به اوضاع قبل از آن حضرت و بعد از رحلت پیامبر صلی الله علیه و آله و سلم، هیچ اشاره 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همگی، دلیل است بر سردرگمی آن ها</w:t>
      </w:r>
      <w:r>
        <w:rPr>
          <w:rFonts w:eastAsia="IRNazanin" w:cs="IRNazanin"/>
          <w:color w:val="111111"/>
          <w:sz w:val="28"/>
          <w:szCs w:val="28"/>
          <w:rtl w:val="true"/>
          <w:lang w:bidi="fa-IR"/>
        </w:rPr>
        <w:t>.</w:t>
      </w:r>
    </w:p>
    <w:p>
      <w:pPr>
        <w:pStyle w:val="Heading3"/>
        <w:numPr>
          <w:ilvl w:val="2"/>
          <w:numId w:val="1"/>
        </w:numPr>
        <w:rPr/>
      </w:pPr>
      <w:bookmarkStart w:id="422" w:name="__RefHeading___Toc9559947_2870459653"/>
      <w:bookmarkStart w:id="423" w:name="_Toc161"/>
      <w:bookmarkEnd w:id="422"/>
      <w:r>
        <w:rPr>
          <w:rtl w:val="true"/>
        </w:rPr>
        <w:t>منطق حذف اهل بیت علیهم السلام</w:t>
      </w:r>
      <w:bookmarkEnd w:id="423"/>
    </w:p>
    <w:p>
      <w:pPr>
        <w:pStyle w:val="BookText"/>
        <w:rPr/>
      </w:pPr>
      <w:r>
        <w:rPr>
          <w:rFonts w:ascii="IRNazanin" w:hAnsi="IRNazanin" w:eastAsia="IRNazanin"/>
          <w:color w:val="111111"/>
          <w:sz w:val="28"/>
          <w:sz w:val="28"/>
          <w:szCs w:val="28"/>
          <w:rtl w:val="true"/>
          <w:lang w:bidi="fa-IR"/>
        </w:rPr>
        <w:t>عامه اصلی دارند و بر پایه همان اصل نیز حرکت می کنند و آن عبارت است از این که اهل بیت پیامبر علیهم السلام و فضایل ایشان و روایات آن بزرگوارن و همچنین راویانی که از آن ها روایت نقل کرده اند، به هر نحوی که شده باشد، باید تضعیف و حذف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مورد برای شما نقل می کنم تا آگاه شوید که آن ها چگونه زمینه را برای امثال ابن خلدون فراهم کردند و نصب و عداوت را به کجا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شذ أهل البيت بمذاهب ابتدعوها وفقه انفردوا به و بنوه على مذهبهم في تناول بعض الصحابة بالقدح، و على قولهم بعصمة الأئمة و رفع الخلاف عن أقوالهم و هي كلها أصول واهية و شذ بمثل ذلك الخوارج و لم يحتفل الجمهور بمذاهبهم بل أوسعوها جانب الإنكار و القدح، فلا نعرف شيئا من مذاهبهم و لا نروي كتبهم و لا أثر لشيء منها إلا في مواطنهم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p>
    <w:p>
      <w:pPr>
        <w:pStyle w:val="BookText"/>
        <w:rPr/>
      </w:pPr>
      <w:r>
        <w:rPr>
          <w:rFonts w:ascii="Amiri" w:hAnsi="Amiri" w:eastAsia="Amiri" w:cs="Amiri"/>
          <w:color w:val="111111"/>
          <w:sz w:val="28"/>
          <w:sz w:val="28"/>
          <w:szCs w:val="28"/>
          <w:rtl w:val="true"/>
          <w:lang w:bidi="ar-SA"/>
        </w:rPr>
        <w:t xml:space="preserve">الشيعة في بلادهم و حيث كانت دولتهم قائمة فى المغرب و المشرق و اليمن و الخوارج كذلك؛ </w:t>
      </w:r>
      <w:r>
        <w:rPr>
          <w:rStyle w:val="FootnoteAnchor"/>
          <w:rtl w:val="true"/>
        </w:rPr>
        <w:footnoteReference w:id="471"/>
      </w:r>
      <w:r>
        <w:rPr>
          <w:rFonts w:ascii="IRNazanin" w:hAnsi="IRNazanin" w:eastAsia="IRNazanin"/>
          <w:color w:val="111111"/>
          <w:sz w:val="28"/>
          <w:sz w:val="28"/>
          <w:szCs w:val="28"/>
          <w:rtl w:val="true"/>
          <w:lang w:bidi="fa-IR"/>
        </w:rPr>
        <w:t>اهل بیت علیهم السلام، به واسطه مذهب شاذی که بدعت گذاشتند و فقه جداگانه ای که داشتند، از مذهب مشهور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فقه خود را بر حسب عقیده شان، بر اساس قدح بعضی از صحابه و باور به عصمت ائمه علیهم السلام و نفی هر گونه خلاف و اشتباه از اقوال ایشان، بنیان نهادند؛ در حالی که همه این ها جزء اصول واهی و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مثل آنان انشعاب کردند و اکثر مردم به مذاهب آنان اعتنا نکردند و جانب مخالفت و قدح در مورد آن را وسعت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چیزی از عقاید ایشان را نمی شناسیم و کتاب های آنان را روایت نمی کنیم و اثری از کتاب های آن ها جز در همان سرزمین های خودشان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های شیعه تنها در بلاد خودشان و در مناطقی که در شرق و غرب و یمن دولت تشکیل دادند، یافت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مطالب گویا می خواهد بگوید من و امثال من، بر طریق هدایت و تابع سنت پیامبر صلی الله علیه و آله و سلم هستیم و اهل بیت علیهم السلام و شیعیان آن ها، اهل ضلالت و بدعت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الدین به اندازه ای از این سخنان متأثر شده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مرگ بیا و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نباشم و این سخنان را نشنوم</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حال سؤال این است که چه کسی این زمینه را برای این ها فراهم کرد </w:t>
      </w:r>
    </w:p>
    <w:p>
      <w:pPr>
        <w:pStyle w:val="BookText"/>
        <w:rPr/>
      </w:pPr>
      <w:r>
        <w:rPr>
          <w:rFonts w:ascii="IRNazanin" w:hAnsi="IRNazanin" w:eastAsia="IRNazanin"/>
          <w:color w:val="111111"/>
          <w:sz w:val="28"/>
          <w:sz w:val="28"/>
          <w:szCs w:val="28"/>
          <w:rtl w:val="true"/>
          <w:lang w:bidi="fa-IR"/>
        </w:rPr>
        <w:t>که چنین حرف های بزرگ تر از دهانشان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زمینه را همین افراد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مصمم بودند که هر کس کم ترین حدیثی در فضلیت اهل بیت علیهم السلام نقل کند، او را از کار بیکار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مزی در تهذیب الکمال پس از تضعیف زیاد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بن معين إنما تكلم فيه و ضعفه لأنه يروي في فضائل أهل البیت علیهم السلام</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این تضعیف در حالی است که او هیچ مشکلی نداشت؛ شما نمونه احادیث او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عبید الله بن موسی است که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يتشيع و يروي أحاديث في التشيع منكرة فضعف بذلك عند كثير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او شیعه بود و احادیث منکر شیعه را نقل می کرد و از این رو، نزد بسیاری از مردم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وقتی می رسند به عمر سعد،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تابعی ثقه و هو الذي قتل الحسين علیه السلام</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ابن عدی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عبد الله بن عمر در مورد فرمایش پیامبر اکرم صلی الله علیه و آله و سلم هنگام رحلت نقل می کند که یکی از راویان آن ابن لهيعه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يَعْلَى، حَدَّثَنَا كَامِلُ بْنُ طَلْحَةَ، حَدَّثَنا ابن لَهِيعَة، حَدَّثَنَا حُیَيِّ بْنِ عَبد اللِّهِ، عَن أَبِي عَبدِ الرَّحْمَنِ الْحَبْلِيِّ عَنْ عَبدِ اللِّهِ بْنِ عَمْرو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ادْعُوا إِلَيَّ أَخِي فَدَعُوا لَهُ أَبَا بَكْرٍ فَأَعْرَضَ عَنْهُ ثُمَّ قَالَ ادْعُوا إِلَيَّ أَخِي فَدَعُوا لَهُ عُمَر فَأَعْرَضَ عَنْهُ ثُمَّ قَالَ ادْعُوا إِلَىِّ أَخِي فَدَعُوا لَهُ عُثْمَانَ</w:t>
      </w:r>
    </w:p>
    <w:p>
      <w:pPr>
        <w:pStyle w:val="BookText"/>
        <w:rPr/>
      </w:pPr>
      <w:r>
        <w:rPr>
          <w:rFonts w:ascii="Amiri" w:hAnsi="Amiri" w:eastAsia="Amiri" w:cs="Amiri"/>
          <w:color w:val="111111"/>
          <w:sz w:val="28"/>
          <w:sz w:val="28"/>
          <w:szCs w:val="28"/>
          <w:rtl w:val="true"/>
          <w:lang w:bidi="ar-SA"/>
        </w:rPr>
        <w:t>فَأَعْرَضَ عَنْهُ ثُمَّ قَالَ ادْعُوا إِلَىِّ أَخِي فَدُعِيَ لَهُ عَلِيُّ بْنُ أَبِي طَالِبٍ علیه السَّلَامُ فَسَتَرَهُ بِثَوْبِ وَ انْكَبِّ عَلَيْهِ فَلَمَّا خَرَجَ مِنْ عِنْدِهِ قِيلَ لَهُ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عَلِّمَنِي أَلْفَ بَابٍ يَفْتَحُ كُلُّ بَابٍ أَلْفَ بَابٍ</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عبد الله بن عمرمی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هنگام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و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برای من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برایش فراخواندند، آن حضرت از او روی برگرداند و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برای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را به سویش خواندند، آن حضرت از او روی برگرداند و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برای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نیز روی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برای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ابیطالب علیه السلام را فراخواندند، وقتی آمد، پیامبر صلی الله علیه و آله و سلم او را با پارچه ای پوشانید و سینه اش را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از نزد ایشان خارج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شما چه فرمود؟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هزار باب علم آموخت که از هر بابی به هزار باب دیگر راه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جرجانی پس از نقل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این روایت عبد الله بن لهيعه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عدى و هذا هو حديث منكر و لعل البلاء فيه من بن لهِيعة فإنه شديد الإفراط في التشيع و قد تكلم فيه الأئمة و نسبوه إلى الضعف؛ </w:t>
      </w:r>
      <w:r>
        <w:rPr>
          <w:rStyle w:val="FootnoteAnchor"/>
          <w:rtl w:val="true"/>
        </w:rPr>
        <w:footnoteReference w:id="477"/>
      </w:r>
      <w:r>
        <w:rPr>
          <w:rFonts w:ascii="IRNazanin" w:hAnsi="IRNazanin" w:eastAsia="IRNazanin"/>
          <w:color w:val="111111"/>
          <w:sz w:val="28"/>
          <w:sz w:val="28"/>
          <w:szCs w:val="28"/>
          <w:rtl w:val="true"/>
          <w:lang w:bidi="fa-IR"/>
        </w:rPr>
        <w:t>ابن عدى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مشکل از ابن لهيعه باشد؛ </w:t>
      </w:r>
    </w:p>
    <w:p>
      <w:pPr>
        <w:pStyle w:val="BookText"/>
        <w:rPr/>
      </w:pPr>
      <w:r>
        <w:rPr>
          <w:rFonts w:ascii="IRNazanin" w:hAnsi="IRNazanin" w:eastAsia="IRNazanin"/>
          <w:color w:val="111111"/>
          <w:sz w:val="28"/>
          <w:sz w:val="28"/>
          <w:szCs w:val="28"/>
          <w:rtl w:val="true"/>
          <w:lang w:bidi="fa-IR"/>
        </w:rPr>
        <w:t>زیرا او در تشیع بسیار افراطی است و علمای بزرگ حدیث و رجال علیه او موضع گرفتند و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روایت ذکر شده از سوی او در حالی است که وی در همین کتاب، حدیثی را آورده که ابن لهيعه از پیامبر صلی الله علیه و آله و سلم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مِنِّي وَ أَنَا مِنْ عُمَرَ وَ الْحَقِّ بَعْدِي مَعَ عمر</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با وجود این، در نقل چنین احادیثی از ایشان ایراد و اشکالی نمی گیرد؛ اما در مورد روایاتی همچون روایت قبل که وی از عبدالله بن عمر از پیامبر صلی الله علیه و آله و سلم نقل کرده است؛ چون از عمر روی گردانی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مطالب یاد شده، منطق عامه بر این نکته استوار است که اگر می خواهی جایگاه داشته باشی و ثقه محسوب شوی، اهل بیت علیهم السلام را سب کن و آن ها را به قتل برسان؛ اما اگر از آن ها فضیلت نقل کردی، از جامعه طرد می شوی و حقوقت قطع و پایمال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زمینه را برای امثال ابن خلدون ناصبی فراهم کرد و همین مسئله حجاب و مانع شد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آله و سلم مطلب پیچیده و غامضی نفرمود، بلکه رهبری امت اسلام بعد از خودش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رهبری امت اسلام، این قدر تاریک یا پیچیده نیست؛ آن ها به دلیل اصل باطلی که بر آن پایبند هستند، خودشان این موضوع را تاریک یا پیچیده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تأکید دارد اهل بیت پیامبر علیهم السلام، روایات، راویان و فضایل ایشان به هر نحوی که شده باید حذف بشود</w:t>
      </w:r>
      <w:r>
        <w:rPr>
          <w:rFonts w:eastAsia="IRNazanin" w:cs="IRNazanin"/>
          <w:color w:val="111111"/>
          <w:sz w:val="28"/>
          <w:szCs w:val="28"/>
          <w:rtl w:val="true"/>
          <w:lang w:bidi="fa-IR"/>
        </w:rPr>
        <w:t xml:space="preserve">. </w:t>
      </w:r>
      <w:bookmarkStart w:id="424" w:name="pg9798_89777"/>
    </w:p>
    <w:p>
      <w:pPr>
        <w:pStyle w:val="Heading2"/>
        <w:numPr>
          <w:ilvl w:val="1"/>
          <w:numId w:val="1"/>
        </w:numPr>
        <w:rPr/>
      </w:pPr>
      <w:bookmarkStart w:id="425" w:name="__RefHeading___Toc9559949_2870459653"/>
      <w:bookmarkStart w:id="426" w:name="_Toc162"/>
      <w:bookmarkEnd w:id="424"/>
      <w:bookmarkEnd w:id="425"/>
      <w:r>
        <w:rPr>
          <w:rtl w:val="true"/>
        </w:rPr>
        <w:t>جلسه چهاردهم</w:t>
      </w:r>
      <w:bookmarkEnd w:id="426"/>
    </w:p>
    <w:p>
      <w:pPr>
        <w:pStyle w:val="Heading3"/>
        <w:numPr>
          <w:ilvl w:val="2"/>
          <w:numId w:val="1"/>
        </w:numPr>
        <w:rPr/>
      </w:pPr>
      <w:bookmarkStart w:id="427" w:name="__RefHeading___Toc9559951_2870459653"/>
      <w:bookmarkStart w:id="428" w:name="_Toc163"/>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محور بحث، حديث متواتر مَنْ مَاتَ وَ لَمْ یَعْرِفْ إِمَامَ زَمَانِهِ</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این حدیث متواتر است و به بررسی سندی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نخست مقداری به بررسی سندی و در مرحله بعد، به بررسی دلالی و محتوایی این حدیث پرداختیم و در این زمینه، مواردی از این قبیل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معرفت، مرگ جاهلیت و این که مراد از امام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برای تکمیل بحث حدیث معرفت، بحثی را در بررسی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مصداق آن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 عشر با عناوین مختلف، از قبیل خلفا، امرا، ائمه در صحاح، سنن و سایر کتاب های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مراد از ائمه اثنا عشر چه کسانی هستند؛ در جلسه قبل اشاره شد که چند توجیه از سوی اهل سنت مطرح و مشخص شد که این توجیهات، همگی حکایت از سردرگمی آن ها دارد و گویای آن است که آنان نتوانستند در این زمینه به جایی برسند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این توجیهات به گونه ای است که بنی امیه و به ویژه یزید بن معاویه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توجیهات، بیانگر این بود که مراد از دوازده ائمه، </w:t>
      </w:r>
    </w:p>
    <w:p>
      <w:pPr>
        <w:pStyle w:val="BookText"/>
        <w:rPr/>
      </w:pPr>
      <w:r>
        <w:rPr>
          <w:rFonts w:ascii="IRNazanin" w:hAnsi="IRNazanin" w:eastAsia="IRNazanin"/>
          <w:color w:val="111111"/>
          <w:sz w:val="28"/>
          <w:sz w:val="28"/>
          <w:szCs w:val="28"/>
          <w:rtl w:val="true"/>
          <w:lang w:bidi="fa-IR"/>
        </w:rPr>
        <w:t>کسانی هستند که بعد از امام زمان عجل الله تعالی فرجه الشریف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اکرم صلی الله علیه و آله و سلم برای زمان پس از خویش، دغدغه ای نداشته و نظر ایشان تنها به دوران بعد از امام زمان عجل الله تعالی فرجه الشریف را 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توجیهات آنان همان گونه است که آقای ملا صالح مازندرانی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آن ها مزخرف و بی اساس است که هرگز قابل پذیرش نیست؛ اما این که آنان چرا این توجیهات را مطرح می کنند؟ یا بدین علت بوده که خودشان واقعاً حقیقت را ندانستند و یا این که به رغم آگاهی از حقیقت، می خواهند آن را کتمان و مخفی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جوینی در جلد دوم از کتاب فرائد السمطین، بخشی را به امام زمان عجل الله تعالی فرجه الشریف اختصاص داده و روایات متعددی در مورد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حدیثی را از پیامبر صلی الله علیه و آله و سلم با این مضمون نقل می کند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مَن أنْكَرَ خُرُوجَ الْمَهدیِّ عَجَّلَ اللَّهُ تعالی فَرْجَهُ الشریف، فَقَدْ كَفَر بِما اُنْزلَ عَلی مُحمّدٍ صلى اللَّهُ عَلَيْهِ وَ آلِهِ وَ سَلَّمَ</w:t>
      </w:r>
      <w:r>
        <w:rPr>
          <w:rFonts w:ascii="IRNazanin" w:hAnsi="IRNazanin" w:eastAsia="IRNazanin"/>
          <w:color w:val="111111"/>
          <w:sz w:val="28"/>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هر کسی که قیام امام زمان عجل الله تعالی فرجه الشریف را انکار کند، نسبت به آن چه پیامبر صلی الله علیه و آله و سلم آورده کافر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حدیث، هرکس به امام زمان عجل الله تعالی فرجه الشریف و قیام ایشان اعتقاد نداشته باشد، به اسلام و به پیامبراکرم صلی الله علیه و آله و سلم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رغم این که این آقایان سعی می کنند قضیه دوازده امام را کتمان کنند، در این جا اسم امام دوازدهم عجل الله تعالی فرجه الشریف آمده است</w:t>
      </w:r>
      <w:r>
        <w:rPr>
          <w:rFonts w:eastAsia="IRNazanin" w:cs="IRNazanin"/>
          <w:color w:val="111111"/>
          <w:sz w:val="28"/>
          <w:szCs w:val="28"/>
          <w:rtl w:val="true"/>
          <w:lang w:bidi="fa-IR"/>
        </w:rPr>
        <w:t xml:space="preserve">. </w:t>
      </w:r>
      <w:bookmarkStart w:id="429" w:name="pg9798_89779"/>
    </w:p>
    <w:p>
      <w:pPr>
        <w:pStyle w:val="Heading3"/>
        <w:numPr>
          <w:ilvl w:val="2"/>
          <w:numId w:val="1"/>
        </w:numPr>
        <w:rPr/>
      </w:pPr>
      <w:bookmarkStart w:id="430" w:name="__RefHeading___Toc9559953_2870459653"/>
      <w:bookmarkStart w:id="431" w:name="_Toc164"/>
      <w:bookmarkEnd w:id="429"/>
      <w:bookmarkEnd w:id="430"/>
      <w:r>
        <w:rPr>
          <w:rtl w:val="true"/>
        </w:rPr>
        <w:t>روش پیامبر صلی الله علیه و آله و سلم در معرفی ائمه اثنا عشر علیهم السلام</w:t>
      </w:r>
      <w:bookmarkEnd w:id="431"/>
    </w:p>
    <w:p>
      <w:pPr>
        <w:pStyle w:val="BookText"/>
        <w:rPr/>
      </w:pPr>
      <w:r>
        <w:rPr>
          <w:rFonts w:ascii="IRNazanin" w:hAnsi="IRNazanin" w:eastAsia="IRNazanin"/>
          <w:color w:val="111111"/>
          <w:sz w:val="28"/>
          <w:sz w:val="28"/>
          <w:szCs w:val="28"/>
          <w:rtl w:val="true"/>
          <w:lang w:bidi="fa-IR"/>
        </w:rPr>
        <w:t xml:space="preserve">در این جا نکته ای به نظرم رسیده است، </w:t>
      </w:r>
      <w:r>
        <w:rPr>
          <w:rStyle w:val="FootnoteAnchor"/>
          <w:rtl w:val="true"/>
        </w:rPr>
        <w:footnoteReference w:id="480"/>
      </w:r>
      <w:r>
        <w:rPr>
          <w:rFonts w:ascii="IRNazanin" w:hAnsi="IRNazanin" w:eastAsia="IRNazanin"/>
          <w:color w:val="111111"/>
          <w:sz w:val="28"/>
          <w:sz w:val="28"/>
          <w:szCs w:val="28"/>
          <w:rtl w:val="true"/>
          <w:lang w:bidi="fa-IR"/>
        </w:rPr>
        <w:t>مبنی بر این که پیامبر اکرم صلی الله علیه و آله و سلم در جمع خواص و برای خواص الخواص اسم ائمه علیهم السلام را به تفصیل بیان می کردند؛ اما در جمع عمومی، غالباً اسم آن بزرگواران را به زبان نمی آوردند؛ دلیلش همین بود که در جلسه قبل در روایت خواندیم و اشاره شد که پیامبر اکرم صلی الله علیه و آله و سلم، به محض این که از ائمه اثنا عشر صحبت کردند، جلسه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متشکل که همان حزب نفاق بود، حواسشان را به پیامبر صلی الله علیه و آله و سلم معطوف کرده بودند تا آن حضرت به اسامی ائمه علیهم السلام اشاره نکند؛ و لذا به محض این که به اسم ائمه اثنا عشر رسید، همهمه شد؛ به گونه ای که راوی می گوید سخن ایشان را نفهمیدم؛ چنین 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بود که پیامبر اكرم صلی الله علیه و آله و سلم به جزء در خطبه غدیر، در اجتماعات عمومی، غالباً اسامی ائمه علیهم السلام را به زبان نمی آورند و به همان کلی بسنده می کردند؛ اما در جمع خصوصی و برای افراد خاص، اسامی آن ها را بیان می فرمودند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روایتی که پیامبر اکرم صلی الله علیه و آله و سلم به ذكر جريان ولادت فاطمة زهرا علیها السلام و ولادت امام حسین علیه السلام می پردازد، اسم دوازده امام علیه السلام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آن حضرت، اسامی امامان علیهم السلام را برای عمار یاسر و در روایتی دیگر، براي جابر بن عبدالله انصاری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432" w:name="pg9798_89780"/>
    </w:p>
    <w:p>
      <w:pPr>
        <w:pStyle w:val="BookText"/>
        <w:rPr/>
      </w:pPr>
      <w:bookmarkEnd w:id="432"/>
      <w:r>
        <w:rPr>
          <w:rFonts w:ascii="IRNazanin" w:hAnsi="IRNazanin" w:eastAsia="IRNazanin"/>
          <w:color w:val="111111"/>
          <w:sz w:val="28"/>
          <w:sz w:val="28"/>
          <w:szCs w:val="28"/>
          <w:rtl w:val="true"/>
          <w:lang w:bidi="fa-IR"/>
        </w:rPr>
        <w:t>پیامبراکرم صلی الله علیه و آله و سلم، اسامی ائمه علیهم السلام را غالباً برای کسانی که مورد وثوق و اطمینان بودند، بیان می کردند و برای دیگران، به صورت کلی به امامان علیهم السلام اشاره می کردند</w:t>
      </w:r>
      <w:r>
        <w:rPr>
          <w:rFonts w:eastAsia="IRNazanin" w:cs="IRNazanin"/>
          <w:color w:val="111111"/>
          <w:sz w:val="28"/>
          <w:szCs w:val="28"/>
          <w:rtl w:val="true"/>
          <w:lang w:bidi="fa-IR"/>
        </w:rPr>
        <w:t>.</w:t>
      </w:r>
    </w:p>
    <w:p>
      <w:pPr>
        <w:pStyle w:val="Heading3"/>
        <w:numPr>
          <w:ilvl w:val="2"/>
          <w:numId w:val="1"/>
        </w:numPr>
        <w:rPr/>
      </w:pPr>
      <w:bookmarkStart w:id="433" w:name="__RefHeading___Toc9559955_2870459653"/>
      <w:bookmarkStart w:id="434" w:name="_Toc165"/>
      <w:bookmarkEnd w:id="433"/>
      <w:r>
        <w:rPr>
          <w:rtl w:val="true"/>
        </w:rPr>
        <w:t>ائمه اثناء عشر علیهم السلام در کتاب فرائد السمطین</w:t>
      </w:r>
      <w:bookmarkEnd w:id="434"/>
    </w:p>
    <w:p>
      <w:pPr>
        <w:pStyle w:val="BookText"/>
        <w:rPr/>
      </w:pPr>
      <w:r>
        <w:rPr>
          <w:rFonts w:ascii="IRNazanin" w:hAnsi="IRNazanin" w:eastAsia="IRNazanin"/>
          <w:color w:val="111111"/>
          <w:sz w:val="28"/>
          <w:sz w:val="28"/>
          <w:szCs w:val="28"/>
          <w:rtl w:val="true"/>
          <w:lang w:bidi="fa-IR"/>
        </w:rPr>
        <w:t xml:space="preserve">در این جا مناسب است که به طور خلاصه، مطالبی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المسطين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کنیم</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صاحب کتاب، شافعی مذهب است؛ ولی ببیند چه موضعی نسبت به اهل بیت علیهم السلام دارد و چه مطالب نابی در آن جا در زمینه توسل به اهل بیت علیهم السلام، استغاثه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ماجرایی را در مورد روز ولادت امام حسین علیه السلام نقل می کند که متن به این صورت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نَبِییّ صَلَّی اَللَّهُ عَلَیْهِ وَ آلِهِ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وُلِدَ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مَوْلِدُهُ عَشِیَّهَ اَلْخَمِیسِ لَیْلَهَ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مَالِکٍ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أَخْمِدِ اَلنِّیرَانَ عَلَی أَهْلِهَا لِکَرَامَهِ مَوْلُودٍ وُلِدَ لِمُحَمَّدٍ وَ أَوْحَی إِلَی رِضْوَانَ خَازِنِ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زَخْرِفِ اَلْجِنَانَ وَ طَیِّبْهَا لِکَرَامَهِ مَوْلُودٍ وُلِدَ لِمُحَمَّدٍ صلی اللَّهِ علیه وَ آلِهِ وَ سَلَّمَ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اَللَّهُ تَعَالَی إِلَی 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تَزَيَّنُوا وَ تَزَاوَرُوا لِکَرَامَهِ مَوْلُودٍ وُلِدَ لِمُحَمَّدٍ صلی اللَّهِ علیه وَ آلِهِ وَ سَلَّمَ فِی دَارِ اَلدُّنْیَا</w:t>
      </w:r>
      <w:r>
        <w:rPr>
          <w:rFonts w:ascii="IRNazanin" w:hAnsi="IRNazanin" w:eastAsia="IRNazanin"/>
          <w:color w:val="111111"/>
          <w:sz w:val="28"/>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امام حسین علیه السلام در شب جمعه متولد شد، خداوند </w:t>
      </w:r>
    </w:p>
    <w:p>
      <w:pPr>
        <w:pStyle w:val="BookText"/>
        <w:rPr/>
      </w:pPr>
      <w:r>
        <w:rPr>
          <w:rFonts w:ascii="IRNazanin" w:hAnsi="IRNazanin" w:eastAsia="IRNazanin"/>
          <w:color w:val="111111"/>
          <w:sz w:val="28"/>
          <w:sz w:val="28"/>
          <w:szCs w:val="28"/>
          <w:rtl w:val="true"/>
          <w:lang w:bidi="fa-IR"/>
        </w:rPr>
        <w:t>برای تهنیت ولادت آن حضرت، به مالک و کلیددار جهنم دستور داد که آتش جهنم را خاموش کند و به کلیددار بهشت نیز دستور داد که بهشت را چراغانی و عطرآگین کند و حورالعین، لباس های زینتی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دستور داد که همگی در یک صف به پاخیزند و برای تبریک ولادت امام حسین علیه السلام، تسبیح، تحمید و تکبیر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جبرئیل فرمان داد که همراه میلیون ها ملک، برای تبریک و تهنیت امام حسین علیه السلام به پیامبر اکرم صلی الله علیه و آله و سلم به زمین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خداوند نخستین کسی است که برای ولادت امام حسین علیه السلام جشن برگزار کرد، با وجود این، امروزه وهابیت می گویند جشن گرفتن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این ها، این روایت و کتاب خودشان را هم ندیده یا نخوانده اند که این گونه اظهار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چنین آمده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أَخْبَرَهُ یَا جَبْرَئِیلُ إِنِّی قَدْ سَمَّیْتُهُ الْحُسَیْنَ علیه السَّلَامُ فَهَنِّئْهُ وَ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یَقْتُلُهُ شِرَّ أُمَّتِکَ عَلَی شِرَّ الدَّوَابِّ فَوَیْلٌ لِلْقَاتِلِ وَ وَیْلٌ لِلسَّائِقِ وَ وَیْلٌ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الْحُسَیْنِ علیه السَّلَامُ أَنَا مِنْهُ بَرِیءٌ وَ هُوَ مِنِّی بَرِیءٌ لِأَنَّهُ لَا یَأْتِی یَوْمَ الْقِیَامَهِ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قَاتِلُ الْحُسَیْنِ علیه السَّلَامُ أَعْظَمُ جُرْماً مِنْهُ، قَاتِلُ الْحُسَیْنِ علیه السَّلَامُ یَدْخُلُ النَّارَ یَوْمَ الْقِیَامَهِ مَعَ الَّذِینَ یَزْعُمُونَ أَنَّ مَعَ اللَّهِ إِلهاً آخَرَ، وَ النَّارُ أَشْوَقُ إِلَی قَاتِلِ الْحُسَیْنِ علیه السَّلَامُ مِمَّنْ أَطَاعَ اللَّهَ إِلَی الْجَنَّهِ</w:t>
      </w:r>
      <w:r>
        <w:rPr>
          <w:rFonts w:ascii="IRNazanin" w:hAnsi="IRNazanin" w:eastAsia="IRNazanin"/>
          <w:color w:val="111111"/>
          <w:sz w:val="28"/>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به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خبر بده که من نام او را حسین علیه السلام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تبریک بگویید و او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شرورترین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قاتل، وای بر جلودار و وای بر 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بیزارم؛ او هم از من بیزار است؛ زیرا از میان گنهگاران، کسی وارد عرصه قیامت نمی شود؛ مگر این که جرم قاتل امام حسین علیه السلام از او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جهنم به قاتل امام حسین علیه السلام از شوق بنده مطیع خداوند به بهشت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حدیث آمده است که پیامبر صلى الله عليه و آله و سلم، پس از آگاهی از پیام الاهی مبنی بر شهادت امام حسین علیه السلام توسط یزید و بیزاری جستن خداوند از این جنایت فجیع، ایشان نیز از یزید و سایر قاتلان در ماجرای جانسوز کربلا بیزاری می جوید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هَؤُلَاءِ بِأُمَّتِی أَنَا بَرِی 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بَرِیءٌ مِنْهُمْ</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مورد این عبارت از 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برىء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برائت نبی اکرم صلى الله عليه و آله و سلم بعد از برائت خداست؛ یعنی خدا از آن ها بریء است، من هم از آن ها 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دو تا قسم است و آن حضرت با این دو قسم که بیانگر تأکید است فرمودند که من از ایشان بیزارم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این حدیث، یزید، شرورترین مخلوق الاهی و مورد نفرت، انزجار و لعن خداوند، پیامبر اکرم صلى الله عليه و آله و سلم و جبرئیل و کسی است که اصلاً خط و راهش </w:t>
      </w:r>
    </w:p>
    <w:p>
      <w:pPr>
        <w:pStyle w:val="BookText"/>
        <w:rPr/>
      </w:pPr>
      <w:r>
        <w:rPr>
          <w:rFonts w:ascii="IRNazanin" w:hAnsi="IRNazanin" w:eastAsia="IRNazanin"/>
          <w:color w:val="111111"/>
          <w:sz w:val="28"/>
          <w:sz w:val="28"/>
          <w:szCs w:val="28"/>
          <w:rtl w:val="true"/>
          <w:lang w:bidi="fa-IR"/>
        </w:rPr>
        <w:t>غیر از خط و راه خدا و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 قیامت سنگین ترین پرونده جنایت را دارد و آتش سوزان الاهی مشتاقانه در انتظار دیدار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عامه می گویند یزید جزء خلفای اثنا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جزء ائمه اثنا عشر است؛ در حالی که خدا، پیامبر و جبرئیل از او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خطاب به آن ها باید این آیه را خواند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ما لَكُمْ كَيْفَ تَحْكُمُونَ</w:t>
      </w:r>
      <w:r>
        <w:rPr>
          <w:rFonts w:ascii="IRNazanin" w:hAnsi="IRNazanin" w:eastAsia="IRNazanin"/>
          <w:color w:val="111111"/>
          <w:sz w:val="28"/>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چه کار دارید می کنید؟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در زیارت عاشورا ما خودمان اظهار برائت می کنیم که این ها در مورد این برائت اشکال می کنند؛ ولی در این جا سخن از بیزاری خدا، پیامبر صلی الله علیه و آله و سلم و جبرئیل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ما این است که به جای این که در تضعیف این نوع از روایات تلاش کنیم، کمی سطح معلوماتمان را بالا ببریم و بررسی کنیم که این روایات و </w:t>
      </w:r>
    </w:p>
    <w:p>
      <w:pPr>
        <w:pStyle w:val="BookText"/>
        <w:rPr/>
      </w:pPr>
      <w:r>
        <w:rPr>
          <w:rFonts w:ascii="IRNazanin" w:hAnsi="IRNazanin" w:eastAsia="IRNazanin"/>
          <w:color w:val="111111"/>
          <w:sz w:val="28"/>
          <w:sz w:val="28"/>
          <w:szCs w:val="28"/>
          <w:rtl w:val="true"/>
          <w:lang w:bidi="fa-IR"/>
        </w:rPr>
        <w:t>مواردی نظیر زیارت عاشورا، آیا اصلاً سند می خواهد که ما به تضعیف سندشان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این کم ترین موضع گیری ائمه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مطلبی آمده که شاهد بحث ماست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النَّبِیُّ صلی اللَّهِ علیه وَ آلِهِ وَ سَلَّمَ عَلی فاطِمَهَ علیها السَّلَامُ فَهَنَّأَها و عَزّاها فَبَکَت فاطِمَهُ ثُمَّ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لَم ألِدهُ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الحُسَینِ علیه السَّلَامُ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بِذلِکِ یا فاطِمَهُ؛ و لکِنَّهُ لا یُقتَلُ حَتّی یَکونَ مِنهُ إمامٌ یَکونُ مِنهُ الأَئِمَّهُ الهادِیَهُ علیهم السَّلَامُ</w:t>
      </w:r>
      <w:r>
        <w:rPr>
          <w:rFonts w:ascii="IRNazanin" w:hAnsi="IRNazanin" w:eastAsia="IRNazanin"/>
          <w:color w:val="111111"/>
          <w:sz w:val="28"/>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پیامبر صلی الله علیه و آله و سلم و بر فاطمه علیها السلام وارد شد و به او هم تبریک گفت و هم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علیها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را به دنیا نیاورده بودم و آن گاه قاتل امام حسین علیه السلام را به این صورت نفرین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را وارد جهنم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شهادت می دهم به این مطلب؛ اما امام حسین علیه السلام شهید نمی شود، مگر این که از او فرزندی که امام خواهد بود متولد بشود که از او ائمه هادی علیهم السلام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ترتیب اسامی ائمه علیهم السلام را بیان می کند تا می رسد به امام زمان عجل الله تعالی فرجه الشریف را که ایشان را این گونه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یُصَلِّی خَلْفَهُ 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فَسَکَنَتْ فَاطِمَهُ علیها السَّلَامُ مِنَ اَلْبُکَاءِ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حضرت فاطمه علیها السلام که مدام گریه </w:t>
      </w:r>
    </w:p>
    <w:p>
      <w:pPr>
        <w:pStyle w:val="BookText"/>
        <w:rPr/>
      </w:pPr>
      <w:r>
        <w:rPr>
          <w:rFonts w:ascii="IRNazanin" w:hAnsi="IRNazanin" w:eastAsia="IRNazanin"/>
          <w:color w:val="111111"/>
          <w:sz w:val="28"/>
          <w:sz w:val="28"/>
          <w:szCs w:val="28"/>
          <w:rtl w:val="true"/>
          <w:lang w:bidi="fa-IR"/>
        </w:rPr>
        <w:t>می کرد، پس از شنیدن این خبر، دلش آرام گرفت و گریه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مهدی عجل الله تعالى فرجه الشریف، هدیه خداوند به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اهل سنت این است که شما چرا این احادیث را که در کتاب های حدیثی خودتان آمده است، مخفی می کنید؟ اهل سنت می گویند ما هیچ کتابی را جز بخاری و مسلم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بخاری و مسلم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متوجه نیستند که با این کار، به دهان تمام اهل سنت در طول تاریخ می زنند؛ چون وقتی می گویند که ما هیچ کتابی را جز بخاری و مسلم قبول نداریم، به این معناست که اهل سنت درطول تاریخ جز تألیف این دو کتاب هیچ کاری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 شما چیست که این مقدار پول هزینه کردید و این مقدار حکومت ها از شما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تا کتاب تحویل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فرائد السمطين مشكلش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فضایل اهل بیت علیهم السلام در آن است،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کتاب حسکانی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او حنفی است، می گویند او شیعه است، فقط به این دلیل که وزارت ارشاد جمهوری اسلامی ایران، کتاب او را تجدید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این است؛ یا این که می گویند فلان حدیث از شیعه است، تنها به این دلیل که علی علیه السلام را مدح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علامت تسنن 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 دیگری که در این کتاب آمده است که پیامبر صلی الله علیه و آله و سلم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پنجمی را هم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سلام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کتاب فرائد السمطین، برای مطالعه و </w:t>
      </w:r>
      <w:bookmarkStart w:id="435" w:name="pg9798_89786"/>
    </w:p>
    <w:p>
      <w:pPr>
        <w:pStyle w:val="BookText"/>
        <w:rPr/>
      </w:pPr>
      <w:bookmarkEnd w:id="435"/>
      <w:r>
        <w:rPr>
          <w:rFonts w:ascii="IRNazanin" w:hAnsi="IRNazanin" w:eastAsia="IRNazanin"/>
          <w:color w:val="111111"/>
          <w:sz w:val="28"/>
          <w:sz w:val="28"/>
          <w:szCs w:val="28"/>
          <w:rtl w:val="true"/>
          <w:lang w:bidi="fa-IR"/>
        </w:rPr>
        <w:t>دقت در آن کتاب ارزشمندی است</w:t>
      </w:r>
      <w:r>
        <w:rPr>
          <w:rFonts w:eastAsia="IRNazanin" w:cs="IRNazanin"/>
          <w:color w:val="111111"/>
          <w:sz w:val="28"/>
          <w:szCs w:val="28"/>
          <w:rtl w:val="true"/>
          <w:lang w:bidi="fa-IR"/>
        </w:rPr>
        <w:t>.</w:t>
      </w:r>
    </w:p>
    <w:p>
      <w:pPr>
        <w:pStyle w:val="Heading3"/>
        <w:numPr>
          <w:ilvl w:val="2"/>
          <w:numId w:val="1"/>
        </w:numPr>
        <w:rPr/>
      </w:pPr>
      <w:bookmarkStart w:id="436" w:name="__RefHeading___Toc9559957_2870459653"/>
      <w:bookmarkStart w:id="437" w:name="_Toc166"/>
      <w:bookmarkEnd w:id="436"/>
      <w:r>
        <w:rPr>
          <w:rtl w:val="true"/>
        </w:rPr>
        <w:t>معرفی ائمه علیهم السلام در روایتی از عمار یاسر در کتاب کفایة الاثر</w:t>
      </w:r>
      <w:bookmarkEnd w:id="437"/>
    </w:p>
    <w:p>
      <w:pPr>
        <w:pStyle w:val="BookText"/>
        <w:rPr/>
      </w:pPr>
      <w:r>
        <w:rPr>
          <w:rFonts w:ascii="IRNazanin" w:hAnsi="IRNazanin" w:eastAsia="IRNazanin"/>
          <w:color w:val="111111"/>
          <w:sz w:val="28"/>
          <w:sz w:val="28"/>
          <w:szCs w:val="28"/>
          <w:rtl w:val="true"/>
          <w:lang w:bidi="fa-IR"/>
        </w:rPr>
        <w:t>مرحوم ابن خزاز قمی از علمای قرن چهارم در کتاب کفایة الأثر، روایتی را در مورد عمار یاسر از قول نوه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صلی اللَّهِ علیه وَ آلِهِ وَ سلم في بَعْضِ غَزَوَاتِهِ وَ قَتَلَ عَلِيُّ علیه السَّلَامُ أَصْحَابَ الْأَلْوِيَةِ وَ فَرَّقَ جَمْعَهُمْ وَ قَتَلَ عَمْرَو بْنَ عَبْدِ اللَّهِ الْجُمَحِيَّ وَ قَتَلَ شَيْبَةَ بْنَ نَافِعٍ أَتَيْتُ رَسُولَ اللَّهِ صلی اللَّهِ علیه وَ آلِهِ وَ سلم فَقُلْتُ لَهُ يَا رَسُولَ اللَّهِ صلی اللَّهِ علیه وَ آلِهِ وَ سلم إِنَّ عَلِيّاً قَدْ جَاهَدَ فِي اللَّهِ حَقَّ جِهَادِهِ فَقَالَ لِأَنَّهُ مِنِّي وَ أَنَا مِنْهُ؛ وَارِثُ عِلْمِي وَ قَاضِي دَيْنِي وَ مُنْجِزُ وَعْدِي وَ الْخَلِيفَةُ بَعْدِي؛ وَ لَوْلَاهُ لَمْ يُعْرَفِ الْمُؤْمِنُ الْمَحْضُ حَرْبُهُ حَرْبِي وَ حَرْبِي حَرْبُ اللَّهِ وَ سِلْمُهُ سِلْمِي وَ سِلْمِي سِلْمُ اللَّهِ أَلَا إِنَّهُ أَبُو سِبْطَيَّ وَ الْأَئِمَّةِ مِنْ صُلْبِهِ يُخْرِجُ اللَّهُ تَعَالَى الْأَئِمَّةِ الرَّاشِدِينَ وَ مِنْهُمْ مَهْدِيُّ هَذِهِ الْأُمَّةِ فَقُلْتُ بِأَبِي أَنْتَ وَ أُمِّي يَا رَسُولَ اللَّهِ صلی اللَّهِ علیه وَ آلِهِ وَ سلم مَاهَذَا الْمَهْدِيُّ؟ قَالَ يَا عَمَّارُ إِنَّ اللَّهَ تَبَارَكَ وَ تَعَالَى عَهِدَ إِلَيَّ أَنَّهُ يُخْرجُ مِنْ صُلْبِ الْحُسَيْنِ تِسْعَةً وَ التَّاسِعُ مِنْ وُلْدِهِ يَغِيبُ عَنْهُمْ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أَصْبَحَ مَاؤُكُمْ غَوْراً فَمَنْ يَأتِيكُمْ بِماءٍ مَعِينٍ</w:t>
      </w:r>
      <w:r>
        <w:rPr>
          <w:rStyle w:val="FootnoteAnchor"/>
          <w:rtl w:val="true"/>
        </w:rPr>
        <w:footnoteReference w:id="489"/>
      </w:r>
      <w:r>
        <w:rPr>
          <w:rFonts w:ascii="Amiri" w:hAnsi="Amiri" w:eastAsia="Amiri" w:cs="Amiri"/>
          <w:color w:val="111111"/>
          <w:sz w:val="28"/>
          <w:sz w:val="28"/>
          <w:szCs w:val="28"/>
          <w:rtl w:val="true"/>
          <w:lang w:bidi="ar-SA"/>
        </w:rPr>
        <w:t xml:space="preserve">يَكُونُ لَهُ غَيْبَةٌ طَوِيلَةٌ يَرْجِعُ عَنْهَا قَوْمٌ وَ يَثْبُتُ عَلَيْهَا آخَرُونَ فَإِذَا كَانَ فِي آخِرِ الزَّمَانِ يَخْرُجُ فَيَمْلَأُ الدُّنْيَا قِسْطاً وَ عَدْلًا وَ يُقَاتِلُ عَلَى التَّأْوِيلِ كَمَا قَاتَلْتُ عَلَى التَّنْزِيلِ وَ هُوَ سَمِيِّی وَ أَشْبَهُ النَّاسِ بِي يَا عَمَّارُ سَتَكُونُ بَعْدِي فِتْنَةٌ فَإِذَا كَانَ ذَلِكَ فَاتَّبِعْ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وَ حِزْبَهُ فَإِنَّهُ مَعَ الْحَقِّ وَ الْحَقَّ مَعَهُ يَا عَمَّارُ إِنَّكَ سَتُقَاتِلُ بَعْدِي مَعَ عَلَىٍّ صِنْفَيْنِ النَّاكِثِينَ وَ الْقَاسِطِينَ ثُمَّ تَقْتُلُكَ الْفِئَةُ الْبَاغِيَةُ قُلْتُ يَا رَسُولَ اللَّهِ صلی اللَّهِ علیه وَ آلِهِ وَ سلم أَلَيْسَ ذَلِكَ عَلَى رِضَا اللَّهِ وَ رِضَاكَ قَالَ نَعَمْ عَلَى رِضَا اللَّهِ وَ رِضَايَ وَ يَكُونُ آخِرُ زَادِكَ مِنَ الدُّنْيَا شَرْبَةً مِنْ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صِفِّينَ خَرَجَ عَمَّارُ بْنُ يَاسِرٍ إِلَى أَمِيرِ الْمُؤْمِنِينَ علیه السَّلَامُ فَقَالَ لَهُ يَا أَخَا رَسُولِ اللَّهِ صلی اللَّهِ علیه وَ آلِهِ وَ سلم أَتَأْذَنُ لِي فِى الْقِتَالِ قَالَ مَهْلًا رَحِمَكَ اللَّهُ فَلَمَّا كَانَ بَعْدَ سَاعَةٍ أَعَادَ عَلَيْهِ الْكَلَامَ فَأَجَابَهُ بِمِثْلِهِ فَأَعَادَ عَلَيْهِ ثَالِثَاً فَبَكَى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عَمَّارٌ فَقَالَ يَا أَمِيرَالْمُؤْمِنِينَ إِنَّهُ الْيَوْمُ الَّذِي وَصَفَهُ لِي رَسُولُ اللَّهِ صلی اللَّهِ علیه وَ آلِهِ وَ سلم فَنَزَلَ أَمِيرُ الْمُؤْمِنِينَ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بَغْلَتِهِ وَ عَانَقَ عَمَّاراً وَ وَدَّعَهُ ثُمَّ قَالَ يَا أَبَا الْيَقْظَانِ جَزَاكَ اللَّهُ عَنِ اللَّهِ وَ عَنْ نَبِيِّكَ خَيْراً فَنِعْمَ الْأَخُ كُنْتَ وَ نِعْمَ الصَّاحِبُ كُنْتَ ثُمَّ بَكَى علیه السَّلَامُ وَ بَكَى عَمَّارٌ ثُمَّ قَالَ وَ اللَّهِ يَا أَمِيرَ الْمُؤْمِنِينَ مَا تَبِعْتُكَ إِلَّا بِبَصِيرَةٍ فَإِنِّي سَمِعْتُ رَسُولَ اللَّهِ صلی اللَّهِ علیه وَ آلِهِ وَ سلم يَقُولُ يَوْمَ خَيْبَرَ يَا عَمَّارُ سَتَكُونُ بَعْدِي فِتْنَةٌ فَإِذَا كَانَ ذَلِكَ فَاتَّبِعْ عَلِيّاً وَ حِزْبَهُ فَإِنَّهُ مَعَ الْحَقِّ وَ الْحَقَّ مَعَهُ وَ سَتُقَاتِلُ النَّاكِثِينَ وَ الْقَاسِطِينَ فَجَزَاكَ اللَّهُ يَا أَمِيرَالْمُؤْمِنِينَ عَنِ الْإِسْلَامِ أَفْضَلَ الْجَزَاءِ فَلَقَدْ أَدَّيْتَ وَ أَبْلَغْتَ وَ نَصَحْتَ ثُمَّ رَكِبَ وَ رَكِبَ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إِلَى الْقِتَالِ ثُمَّ دَعَا بِشَرْبَةٍ مِنْ مَاءٍ فَقِيلَ لَهُ مَا مَعَنَا مَاءٌ فَقَامَ إِلَيْهِ رَجُلٌ مِنَ الْأَنْصَارِ فَأَسْقَاهُ شَرْبَةً مِنْ لَبَنٍ فَشَرِبَهُ ثُمَّ قَالَ هَكَذَا عَهِدَ إِلَيَّ رَسُولُ اللَّهِ صلی اللَّهِ علیه وَ آلِهِ وَ سلم أَنْ يَكُونَ آخِرُ زَادِي مِنَ الدُّنْيَا شَرْبَةً مِنَ اللَّبَنِ ثُمَّ حَمَلَ عَلَى الْقَوْمِ فَقَتَلَ ثَمَانِيَةَ عَشَرَ نَفْساً فَخَرَجَ إِلَيْهِ رَجُلَانِ مِنْ أَهْلِ الشَّامِ فَطَعَنَاهُ فَقُتِلَ رَحِمَهُ اللَّهِ فَلَمَّا كَانَ فِي اللَّيْلِ طَافَ أَمِيرُ الْمُؤْمِنِينَ علیه السَّلَامُ فِي الْقَتْلَى فَوَجَدَ عَمَّاراً مُلْقًى بَيْنَ الْقَتْلَى فَجَعَلَ رَأْسَهُ عَلَى فَخِذِهِ ثُمَّ بَكَى علیه السَّلَامُ وَ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تُبْقِي لِلْخَلِيلِ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تَمْضِي نَحْوَهُمْ بِدَلِيل﴾ </w:t>
      </w:r>
      <w:r>
        <w:rPr>
          <w:rStyle w:val="FootnoteAnchor"/>
          <w:rtl w:val="true"/>
        </w:rPr>
        <w:footnoteReference w:id="4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از پدرش و او ازجد ابو عبیده، عمار یاسر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 ها با پیامبر اکرم صلی الله علیه و آله و سلم بودم و علی بن ابی طالب علیه السلام، در آن جنگ ها، فرمانده هان و سران دشمن را هدف قرار داد و آن ها را به قتل رساند و نیروهای آنان را متلاشی کرد و عمرو بن عبدالله جمحی و شیبة بن نافع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و سلم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علیه السلام در راه خدا جهاد کرد و حق آن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و من هم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من، قاضی دینم، برآورده کننده وعده ام و خلیفه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مؤمن خالص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دشمن من و دشمن من، دشمن خداست و دوست او، دوست من و دوست من،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پدر دو فرزند من است و خداوند ائمه علیهم السلام را از نسل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این امت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تا نام مهدی عجل الله تعالی فرجه الشریف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این مهدی عجل الله تعالی فرجه الشریف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من عهد بسته است که مهدی عجل الله تعالی فرجه الشریف را از نسل حسین 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فرزند از نسل امام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است که غایب می شود و او همان است که خداوند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من خبر دهید اگر آب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 تواند آب جاری در دسترس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او طولانی است، به گونه ای که گروهی از اعتقاد به او بر می گردند و برخی نیز بر این اعتقاد ثابت قدم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آخر الزمان شد، او قیام خواهد کرد و زمین را از عدل و داد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جنگد، همان طور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جنگم</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او همنام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ای رخ خواهد داد که در آن هنگام، از علی علیه السلام و حزب او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حق و حق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آینده در رکاب علی علیه السلام با دو گروه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گران و فتنه گران جمل، یعنی لشکر طلحه و زبیر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معاویه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قومی ستمگر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جنگ با رضایت خدا و رضایت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رضایت خدا و رضایت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تو از این دنیا، مقداری شیر است که پس از نوشیدن آن شهید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جنگ صفین رسید، عمار یاسر نزد امام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به میدان جنگ بروم؟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دوباره، خدمت ایشان آمد و همان درخواست را مطرح کرد و حضرت نیز همان پاسخ قبلی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گریه کرد و عمار در حالی که به آن حضرت نگاه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پیامبر صلی الله علیه و آله و سلم آن را برای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استر پیاده شد و با عمار معانقه و وداع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از سوی خویش و پیامبر صلی الله علیه و آله و سلم،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همراه خوبی برای من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دیگران مرا رها کردند، تو کنار من بودی، این جمله را که بهعمار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گریه کرد و عمار نیز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امیرالمؤمنین رو کرد و جمله ای گفت که دل انسان را می سوزاند و آن این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پیروی نکردم جز از روی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رسیدن به دنیا پیروی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روز خیبر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به پا می شود که در آن هنگام باید از علی علیه السلام پیروی کنی؛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همراه حق و حق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تو با ناکثین و قاسطین جنگ خواهی کرد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پاداش را به شما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رهبری را ادا کردی، رسالت خود را انجام دادی و نصحیت و اندرز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عمار و امیرالمؤمنین علیه السلام سوار مرکب خود شدند و به میدان جنگ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همین طور که به طرف جنگ می رفت، تشنه شد و از لشکر خود درخواست مقداری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ما همراه خود آب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انصار از جای خود برخاست و مقداری شیر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این گونه با </w:t>
      </w:r>
      <w:bookmarkStart w:id="438" w:name="pg9798_89792"/>
    </w:p>
    <w:p>
      <w:pPr>
        <w:pStyle w:val="BookText"/>
        <w:rPr/>
      </w:pPr>
      <w:bookmarkEnd w:id="438"/>
      <w:r>
        <w:rPr>
          <w:rFonts w:ascii="IRNazanin" w:hAnsi="IRNazanin" w:eastAsia="IRNazanin"/>
          <w:color w:val="111111"/>
          <w:sz w:val="28"/>
          <w:sz w:val="28"/>
          <w:szCs w:val="28"/>
          <w:rtl w:val="true"/>
          <w:lang w:bidi="fa-IR"/>
        </w:rPr>
        <w:t>من عهد بسته بود که آخرین توشه تو از دنیا مقداری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لشکر دشمن حمله کرد و هیجده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نفر از لشکریان سپاه شام به سوی او آمدند و او را به قتل رساندند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هنگامی که شب فرا رسید، حضرت خود شخصاً به میدان جنگ رفت و در میان کشته ها می گشتند تا این که پیکر بی جان عمار یاسر را در حالی دید که با صورت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عمار را روی زانوی خویش گذاشت و گریه کرد و دو بیت شعر با این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موجب جدایی اجباری می شوی؛ چرا که برای من هیچ دوستی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نسبت به دوستانم بصیر و آگاه می بینم، که گویی چراغ به دست، دنبال آن ها می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یکی آن ها از من می گیری</w:t>
      </w:r>
      <w:r>
        <w:rPr>
          <w:rFonts w:eastAsia="IRNazanin" w:cs="IRNazanin"/>
          <w:color w:val="111111"/>
          <w:sz w:val="28"/>
          <w:szCs w:val="28"/>
          <w:rtl w:val="true"/>
          <w:lang w:bidi="fa-IR"/>
        </w:rPr>
        <w:t>].</w:t>
      </w:r>
    </w:p>
    <w:p>
      <w:pPr>
        <w:pStyle w:val="Heading3"/>
        <w:numPr>
          <w:ilvl w:val="2"/>
          <w:numId w:val="1"/>
        </w:numPr>
        <w:rPr/>
      </w:pPr>
      <w:bookmarkStart w:id="439" w:name="__RefHeading___Toc9559959_2870459653"/>
      <w:bookmarkStart w:id="440" w:name="_Toc167"/>
      <w:bookmarkEnd w:id="439"/>
      <w:r>
        <w:rPr>
          <w:rtl w:val="true"/>
        </w:rPr>
        <w:t>بررسی روایت</w:t>
      </w:r>
      <w:bookmarkEnd w:id="44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حدیث، عمار یاسر پس از اتمام یکی از جنگ های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 در اتاق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صلى الله عليه و آله و سلم رسیده تا عملیات جنگی را به محضر ایشان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او از رشادت و دلاوری علی علیه السلام در جنگ صحبت کرد، پیامبر صلی الله علیه و آله و سلم، ابتدا مولا علی علیه السلام را این گونه می ستاید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أَنَّهُ مَنِیٌّ وَ أَنَا مِنْهُ</w:t>
      </w:r>
      <w:r>
        <w:rPr>
          <w:rFonts w:ascii="IRNazanin" w:hAnsi="IRNazanin" w:eastAsia="IRNazanin"/>
          <w:color w:val="111111"/>
          <w:sz w:val="28"/>
          <w:sz w:val="28"/>
          <w:szCs w:val="28"/>
          <w:rtl w:val="true"/>
          <w:lang w:bidi="fa-IR"/>
        </w:rPr>
        <w:t>؛ علی از من است، من هم از علی هستم</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ادامه پیامبر صلی الله علیه و آله و سلم در توصیف امام علی علیه السلام، ایشان را وارث علم خود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عبارت باید افزود که خداوند عز و جل در دعای ندبه به پیامبر اکرم صلی الله علیه و آله و سلم و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أوْدَعْتَهُ عِلْمَ ما کانَ وَ ما یَکونُ إلی انْقِضاءِ خَلْقِکَ</w:t>
      </w:r>
      <w:r>
        <w:rPr>
          <w:rFonts w:ascii="IRNazanin" w:hAnsi="IRNazanin" w:eastAsia="IRNazanin"/>
          <w:color w:val="111111"/>
          <w:sz w:val="28"/>
          <w:sz w:val="28"/>
          <w:szCs w:val="28"/>
          <w:rtl w:val="true"/>
          <w:lang w:bidi="fa-IR"/>
        </w:rPr>
        <w:t>؛ علم آن چه بوده و خواهد بود تا انقراض عالم را به او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علم را به علی بن ابی طالب علیه السلام داد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ثُمَّ أَوْدَعَهُ عِلْمَهُ وَ حِكْمَتَهُ</w:t>
      </w:r>
      <w:r>
        <w:rPr>
          <w:rFonts w:ascii="IRNazanin" w:hAnsi="IRNazanin" w:eastAsia="IRNazanin"/>
          <w:color w:val="111111"/>
          <w:sz w:val="28"/>
          <w:sz w:val="28"/>
          <w:szCs w:val="28"/>
          <w:rtl w:val="true"/>
          <w:lang w:bidi="fa-IR"/>
        </w:rPr>
        <w:t>؛ آن گاه علم و حکمتش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حدیث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لَوْلَاهُ لَمْ يُعْرَفِ الْمُؤْمِنُ الْمَحْضُ بَعْدِي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گویای آن است که ملاک تشخیص و تمایز مؤمن واقعی از غیر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شما از ما می خواهید که بگوییم چند تا صحابی با علی علیه السلام، بود تا از این طریق حقانیت علی علیه السلام را از حضور صحابه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هیچ کسی هم با علی علیه السلام نباشد، باز هم، على علیه السلام حق است و اگر می خواهید حق را کشف کنید، باید دنبال خود حق که مولا علی علیه السلام است، بروید؛ اگر حق دنبال علی علیه السلام برود، حق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دیگر از روایت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أَبُو سِبْطَيَّ وَ الْأَئِمَّةِ مِنْ صُلْبِهِ يُخْرِجُ اللَّهُ تَعَالَى الْأَئِمَّةَ الرَّاشِدِينَ وَ مِنْهُمْ مَهْدِيُّ هَذِهِ الْأُمَّةِ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عبارت، ائمه راشدین علیهم السلام از نسل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اهل سنت اوصاف امیرالمؤمنین علیه السلام را از قبیل سیف الله، مستجاب الدعوة، صديق و فاروق، به نفع اشخاص خودشان مصادره و ضبط کردند و بر افرادی که خود بدان ها </w:t>
      </w:r>
    </w:p>
    <w:p>
      <w:pPr>
        <w:pStyle w:val="BookText"/>
        <w:rPr/>
      </w:pPr>
      <w:r>
        <w:rPr>
          <w:rFonts w:ascii="IRNazanin" w:hAnsi="IRNazanin" w:eastAsia="IRNazanin"/>
          <w:color w:val="111111"/>
          <w:sz w:val="28"/>
          <w:sz w:val="28"/>
          <w:szCs w:val="28"/>
          <w:rtl w:val="true"/>
          <w:lang w:bidi="fa-IR"/>
        </w:rPr>
        <w:t>تمایل دارند، تطبیق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 از امام هادی علیه السلام را مطالعه کنید که یکی از اصح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صد و پنجاه ویژگی و صفت از اوصاف علی علیه السلام بیان شده است؛ ولی این اوصاف را مصادره کرده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شایان توجه در این حدیث، این عبارت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يُخْرِجُ مِنْ صُلْبِ الْحُسَيْنِ تِسْعَةً وَ التَّاسِعُ مِنْ وُلْدِهِ يَغِيبُ عَنْهُمْ وَ ذَلِكَ قَوْلُهُ عَزَّ وَ جَلَ قُلْ أَرَأَيْتُمْ إِنْ أَصْبَحَ مَاؤُكُمْ غَوْراً فَمَنْ يَأْتِيكُمْ بِماءٍ مَعِينٍ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پیامبر صلی الله علیه و آله و سلم، امام زمان عجل الله تعالی فرجه الشریف را نهمین فرزند از اولاد امام حسین علیه السلام معرفی کرده و از غیبت ایشان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بایسته است کسانی که می گویند عقیده به غیبت امام زمان عجل الله تعالی فرجه الشریف از دوران امام جعفر صادق علیه السلام است و قبلاً نبوده، این حدیث را بخوانند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قسمتی دیگر از حدیث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لَهُ غَيْبَةٌ طَوِيلَةٌ يَرْجِعُ عَنْهَا قَوْمٌ وَ يَثْبُتُ عَلَيْهَا آخَرُونَ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عبارت، در اثر طولانی شدن دوران غیبت امام زمان عجل الله تعالی فرجه الشریف، برخی دچار تزلزل شدند و از ایمان و اعتقاد خود نسبت به آن حضرت دست بر می دارند؛ ولی گروهی بر این دوران، چنان ثابت قدم هستند که اگر گردنشان را هم بزنی، بر عقیده خود همچنان استوار می مانند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این حدیث، پیامبر صلی الله علیه و آله و سلم از فتنه پس از خویش خبر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عَمَّارُ سَتَكُونُ بَعْدِي فِتْنَةٌ فَإِذَا كَانَ ذَلِكَ فَاتَّبِعْ عَلِيّاً وَ حِزْبَهُ فَإِنَّهُ مَعَ الْحَقِّ وَ الْحَقَّ مَعَهُ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خواهد این فتنه را به امام علیه السلام و جانشین پس از خودش ربطش بدهد و لذا به عمار هشدار می دهد که در فتنه ای که بعد از من به پا </w:t>
      </w:r>
    </w:p>
    <w:p>
      <w:pPr>
        <w:pStyle w:val="BookText"/>
        <w:rPr/>
      </w:pPr>
      <w:r>
        <w:rPr>
          <w:rFonts w:ascii="IRNazanin" w:hAnsi="IRNazanin" w:eastAsia="IRNazanin"/>
          <w:color w:val="111111"/>
          <w:sz w:val="28"/>
          <w:sz w:val="28"/>
          <w:szCs w:val="28"/>
          <w:rtl w:val="true"/>
          <w:lang w:bidi="fa-IR"/>
        </w:rPr>
        <w:t>می شود، مواظب باش که سردرگم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نمی دانم حق با کیست؟ و نگو این ها صحابه اند و آن ها نیز صحابه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نماز می خواند، آن فرد هم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قضاوت نکن، بلکه از علی علیه السلام پیروی کن و تابع حزب علی بن ابی طالب علیه السلام باش؛ زیرا حق در در طرف علی علیه السلام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قطعه های تاریخی، به فهم حديث </w:t>
      </w:r>
      <w:r>
        <w:rPr>
          <w:rFonts w:ascii="Amiri" w:hAnsi="Amiri" w:eastAsia="Amiri" w:cs="Amiri"/>
          <w:color w:val="111111"/>
          <w:sz w:val="28"/>
          <w:sz w:val="28"/>
          <w:szCs w:val="28"/>
          <w:rtl w:val="true"/>
          <w:lang w:bidi="ar-SA"/>
        </w:rPr>
        <w:t>مَنْ مَاتَ وَ لَمْ یَعْرِفْ إِمَامَ زَمَانِهِ</w:t>
      </w:r>
      <w:r>
        <w:rPr>
          <w:rFonts w:ascii="IRNazanin" w:hAnsi="IRNazanin" w:eastAsia="IRNazanin"/>
          <w:color w:val="111111"/>
          <w:sz w:val="28"/>
          <w:sz w:val="28"/>
          <w:szCs w:val="28"/>
          <w:rtl w:val="true"/>
          <w:lang w:bidi="fa-IR"/>
        </w:rPr>
        <w:t xml:space="preserve"> کمک می کند تا علی بن ابی طالب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مخالفان کنار گذاشتند و جنس مشابه و تقلبی تحویل می دهند</w:t>
      </w:r>
      <w:r>
        <w:rPr>
          <w:rFonts w:eastAsia="IRNazanin" w:cs="IRNazanin"/>
          <w:color w:val="111111"/>
          <w:sz w:val="28"/>
          <w:szCs w:val="28"/>
          <w:rtl w:val="true"/>
          <w:lang w:bidi="fa-IR"/>
        </w:rPr>
        <w:t xml:space="preserve">. </w:t>
      </w:r>
      <w:bookmarkStart w:id="441" w:name="pg9798_89797"/>
    </w:p>
    <w:p>
      <w:pPr>
        <w:pStyle w:val="Heading2"/>
        <w:numPr>
          <w:ilvl w:val="1"/>
          <w:numId w:val="1"/>
        </w:numPr>
        <w:rPr/>
      </w:pPr>
      <w:bookmarkStart w:id="442" w:name="__RefHeading___Toc9559961_2870459653"/>
      <w:bookmarkStart w:id="443" w:name="_Toc168"/>
      <w:bookmarkEnd w:id="441"/>
      <w:bookmarkEnd w:id="442"/>
      <w:r>
        <w:rPr>
          <w:rtl w:val="true"/>
        </w:rPr>
        <w:t>نتیجه گیری</w:t>
      </w:r>
      <w:bookmarkEnd w:id="443"/>
    </w:p>
    <w:p>
      <w:pPr>
        <w:pStyle w:val="BookText"/>
        <w:rPr/>
      </w:pPr>
      <w:r>
        <w:rPr>
          <w:rFonts w:ascii="IRNazanin" w:hAnsi="IRNazanin" w:eastAsia="IRNazanin"/>
          <w:color w:val="111111"/>
          <w:sz w:val="28"/>
          <w:sz w:val="28"/>
          <w:szCs w:val="28"/>
          <w:rtl w:val="true"/>
          <w:lang w:bidi="fa-IR"/>
        </w:rPr>
        <w:t xml:space="preserve">بر پایه مطالب ارائه شده در این نوشتار،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شناخته شده ای است که در کتاب های روایی خاصه و عامه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در هر دوران، امام زمانی وجود دارد که هر کس او را نشناسد و با این وضعیت بمیرد،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احادیثی است که برای اهل سنت چالش برانگیز است؛ زیرا به دلیل متواتر بودنش، نمی توانند، اصل آن را منکر شوند و لذا برای دفاع از باور و عقیده ای که در بحث امامت دارند، به ذکر توجیهاتی در مورد این حدیث روی آورده اند که همگی باطل و غیر قابل پذیرش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از بحث باقی ماند و آن این که آیا کسانی که منکر امام زمان عجل الله تعالی فرجه الشریف و یا منکر امامت هستند، با آن ها معامله کفر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صاحب حدائق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این بحث مستقل و مفصلی است؛ ولی در پاسخ به آن به طور اجمال باید افزود که به حسب ظاهر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حضرت امام در این زمینه، با قدرت حرف صاحب حدائق را رد می کنند که ما انشاء الله، در جای خود به این بحث خواهیم پرداخت</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9798_89799"/>
      <w:bookmarkStart w:id="445" w:name="pg9798_89799"/>
      <w:bookmarkEnd w:id="445"/>
    </w:p>
    <w:p>
      <w:pPr>
        <w:pStyle w:val="Heading2"/>
        <w:numPr>
          <w:ilvl w:val="1"/>
          <w:numId w:val="1"/>
        </w:numPr>
        <w:rPr/>
      </w:pPr>
      <w:bookmarkStart w:id="446" w:name="pg9798_89799"/>
      <w:bookmarkStart w:id="447" w:name="__RefHeading___Toc9559963_2870459653"/>
      <w:bookmarkStart w:id="448" w:name="_Toc169"/>
      <w:bookmarkEnd w:id="446"/>
      <w:bookmarkEnd w:id="447"/>
      <w:r>
        <w:rPr>
          <w:rtl w:val="true"/>
        </w:rPr>
        <w:t>فهرست منابع</w:t>
      </w:r>
      <w:bookmarkEnd w:id="44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المعاني في تفسير القرآن العظيم،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 الباری عطیة،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محمد محسن، الذريعة الي تصانيف الشيعة،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الحميد بن هبة الله، شرح نهج البلاغة،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العز، على بن على، شرح العقيدة الطحاوية،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ارنووط و عبد الله بن المحسن ترکی،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حرانی، احمد بن عبد الحليم، منهاج السنة النبوية في نقض كلام الشيعة القدرية،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محمد بن سعود الإسلامية،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محمد بن حبان، الثقات،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حیدر آباد الدكن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على، الدرر الكامنة في أعيان المائة الثامنة،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بحيدر آباد الدكن،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تهذيب التهذيب،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،فتح الباري بشرح صحيح البخارى،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و عبدالعزیز بن عبدالله ابن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هدي الساري مقدمة فتح الباري،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الخطيب،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اندلسی، علی بن احمد، الفصل في الملل والأهواء والنحل،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الخانجی،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 مسند، تحقيق أحمد محمد شاکر،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تاريخ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الكفر،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على بن موسى، اللهوف على قتلى الطفوف،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الأُسوة للطباعة والنشر،</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جرجانی، عبدالله بن عدی، الکامل فی الضعفاء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 علی محمد معوض،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العلمية،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غضائری، واسطى بغدادی، احمد بن حسین، الرجال لابن الغضائري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حسینی،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دارالحدیث،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البداية و النهاية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مشهدی، محمد بن جعفر، المزار الكبير، تحقيق جواد قیومی اصفهانی،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قیم جوزیه، محمد بن ابى بكر، أعلام الموقعين عن رب العالمين، بيروت، دار الكتاب العربی،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داود، سليمان بن الأشعث، سنن أبى داود، تصحیح و تنظیم صدقی محمد جمیل،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زهره، محمد، تاريخ المذاهب الإسلامية في السياسة والعقائد و تاريخ المذاهب الفقهية،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أصول السنة،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الخرج،</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مسند احمد 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عادل مرشد و دیگران،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اسبینداری، عبد الرحمن عمر، الطغيان السیاسی و سبل تغييره من المنظور القرآنی،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أعيان الشيعه، تصحيح و تنظیم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مرتضى بن محمد امین، فرائد الأصول،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بن احمد، حدائق الناضرة في أحكام العترة الطاهرة علیهم السلام،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بخاری، تحقیق محمد زهير بن الناصر،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العيني، محمود بن احمد، عمدة القاري شرح صحيح البخاري،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 فتوح البلدان، تصحيح رضوان محمد رضوان،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بلقان آبادی، حسن، أصحاب النبي صلی الله علیه و آله و سلم حول السيد الوصي، تحت اشراف نجم الدین طبسی،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دارالمصطفی،</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دلائل النبوة و معرفة أحوال صاحب الشريعة، تصحیح عبد المعطى امین قلعجی،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 تقی، قاموس الرجال،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علیهم السلام،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يوسف، خلاصة الاقوال في معرفة احوال الرجال،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حسن بن سلیمان، مختصر البصائر،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جوینی، ابراهیم بن محمد، فرائد السمطين، تحقيق محمد باقر 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خزاز رازی، علی بن محمد، كفاية الأثر في النص على الأئمة الإثني عشر علیهم السلام،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الطهارة، كتاب النجاسة،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 نشر الآثار الإمام الخميني،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معجم رجال الحدیث و تفصيل طبقات الرواة،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الثقافة الإسلامية في العالم،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المعجم المختص بالمحدثين، تحقیق محمد الحبيب الهيلة،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الصّديق،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سير اعلام النبلاء،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شيعب الارنؤوط و محمد نعيم العرقسوسی،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ميزان الإعتدال في نقد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علی بن حسین، الانتصار،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الاسلامی وابسته به جامعه مدرسین حوزه علمیه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الدين، عبدالحسين، الفصول المهمة في تأليف الأمة،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لاهل البيت علیهم السلام،</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نور الله بن شريف الدين، إحقاق الحق و إزهاق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عمومی حضرت آیت الله عظمی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شوكاني، محمد، نيل الأوطار من أسرار منتقي الأخبار، تحقیق ابو معاذ طارق بن عوض الله، ناشر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ابن بابویه، محمد بن على، المقنع و الهداية، كتاب الهداية، تصحيح ابراهیم میانجی،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امالی،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عيون أخبار الارضا علیه السلام، تحقیق مهدی لاجوردی،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كمال الدين و تمام النعمة، تحقيق على اکبر غفاری،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من لا يحضره الفقيه، تحقیق علی اکبر غفاری،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ابن بابویه، علی بن حسين، الإمامة و التبصرة من الحيرة،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 عجل الله تعالی فرجه الشریف،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الإحتجاج على أهل اللجاج، تحقيق محمد باقر خرسان،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إعلام الورى بأعلام الهدى،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 رضا، الشيعة و الرجعة،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 الدین، السلف و السلفيون، بامقدمه محمد جواد فاضل لنکرانی،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دراسات فقهية في مسائل خلافیة،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رجال،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فهرست،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المبسوط في فقه الإمامية،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 سید محمد تقی کشفی،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عاملي نباطي، على من محمد، الصراط المستقيم إلى مستحقي التقديم، تحقیق میخائیل رمضان،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أحمد، السنة، بن محمد بن حنبل الشيباني البغدادي، تحقيق محمد بن سعيد بن سالم القحطانی،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القيم،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امینی، الغدير في الكتاب و السنة و الأدب،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الإسلامية،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حسن بن يوسف، خلاصة الأقوال في معرفة أحوال الرجال،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بلبان فارسي، الإحسان بترتيب صحيح ابن حبان،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بن حسن طوسی و حسن مصطفوی،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دانشگاه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ابوالحسن شعرانی،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المكتبة الإسلامية،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 حسن بن فرحان، قراءة في كتب العقائد المذهب الحنبلي نموذجا،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التاريخية،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تنقيح المقال في علم الرجال،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لإحياء التراث،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تنقيح المقال فی علم الرجال، چاپ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بحارالأنوار، تحقيق محمد حسین رحیمیان، ناشر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مرآة العقول في شرح اخبار آل الرسول علیهم السلام،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تقى، روضة المتقين في شرح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موسوی کرمانی و علی پناه اشتهاردی،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مزى، يوسف بن عبدالرحمن، تهذيب الكمال في أسماء الرجال،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مستنبط، احمد القطرة من بحار مناقب النبي صلی الله علیه و آله و سلم و العترة علیهم السلام،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سلیمان زاده،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منقرى، نصر بن مزاحم، وقعة صفين، تحقيق عبد السلام محمد هارون،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نشار، علی سامی، نشاة الفكر الفلسفي في الإسلام،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نمیری، ابن شبه، تاریخ المدينة النورة، تحقيق فهيم شلتوت،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مستدرك الوسائل و مستنبط المسائل، تحقيق مؤسسة آل البيت علیهم السلام،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هران حداء، امین بن صالح، فقه الآل بين دعوى الإهمال و تهمة الإنتحال،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لاهل البيت علیهم السلام،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همدانی، رضا، حکمت الهیه،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كتابه نشأة الفكر الفلسفي في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 من مات هو حديث شيعي ليصحوا به مذهبهم في الامامة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نشار، علی سامی، نشاة الفكر الفلسفي في الإسلام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رهایی از مرگ جاهلی،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معرفه الامام و الرد اليه،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 أن هذا الحديث دل على ما دل عليه سائر الأحاديث الآتية من أنه لا يخرج على و لاة أمور المسلمين بالسيف و أن من لم يكن مطيعا لولاة الأمور مات ميتة جاهلية و هذا ضد قول الرافضة، فإنهم أعظم الناس مخالفة لولاة الأمور و أبعد الناس عن طاعتهم إلا 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نطالبهم أولا بصحة النقل، ثم بتقدير أن يكون ناقله واحدا، فكيف يجوز أن يثبت أصل الإيمان بخبر مثل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له ناقل و إن عرف له ناقل أمكن خطوه و كذبه و هل يثبت أصل الإيمان إلا بطريق علمي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تيميه حرانی، احمد بن عبد الحليم، منهاج السنة النبوية فى نقض كلام الشيعة القدرية،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نشأة الفكر الفلسفي في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 من مات هو حديث شيعي ليصحوا به مذهبهم في الامامة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نشار، على سامي، نشاة الفكر الفلسفي في الإسلام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رهایی از مرگ جاهلی،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مات و ليس له امام من أئمة الهدى علیهم السلام،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مختلفی در نفی و اثبات آن وجود دارد؛ از جمله مرحوم تستری که دیدگاه غیر مثبتی در مورد آن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متأسفیم از این که عامه احادیث امام صادق علیه السلام را کنار می گذارند وقتی به آن ها می گوییم که چرا نمی آورید؛ می گویند امام صادق علیه السلام که از پیامبر صلی الله علیه و آله و سلم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ما از عامه این است که ایشان تابعی که هست چرا دیدگاه های ایشان را به عنوان یک تابعی نقل نمی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اتفاق می افتد که ائمه معصوم علیهم السلام قسم بخورند؛ ولی این جا امام علیه السلام به خدا قسم می خورد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مَاتَ وَ لَيْسَ لَهُ إِمَامٌ مِنْ أَئِمَّةِ الْهُدَى عَلیهم السَّلَامُ وَ هُوَ مِنَ الْبَابِ الْأَوَّلِ،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مرأة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روایات غدیر را بررسی سندی کرده و بعد بگوید سندش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 موجب تعجب می شود؛ زیرا روایتی که متواتر است، بررسی سندی نمی خواهد؛ در حالی که همان موردی را که بررسی کرده است،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برای این است که اگر به ما ایراد گرفتند، مطلع باشیم و بتوانیم جواب بدهیم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مرحوم آقای عرفانیان را رحمت کند، ایشان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آقای خویی شب جمعه برای زیارت امام حسین علیه السلام به کربلا می رفتند، کتاب تنقیح را همراه خودشان می بردند و می خواندند و دیدگاه های خودشان را بیان می کردند و ما تقریر می کردیم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ملاحظه چاپ های مختلف، مشخص خواهد شد که 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چاپ ها وجود ندارد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اگر از اصحاب امام رضا علیه السلام باشد، مشکل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می شود و دیگر واقفی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اصحاب الرضا علیه السلام، در رجال نجابشی وجود دارد، نه در رجال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رجال شيخ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اصحاب الرضا علیه السلام، فایده ندارد؛ زیرا شیخ در رجال صرف معاصرت را ملاک قرار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اصحاب امام کاظم علیه السلام به بعد را که درمورد آن ها جرح و تعدیل هم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مثلاً عبیدالله بن زیاد را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اصحاب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واقعاً از اصحاب الحسين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مثلاً، زیاد بن ابیه را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اصحاب على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را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برداشت او، معاصر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افرادی را که تا قبل از امام کاظم علیه السلام، روایت نقل می کنند، اصلاً بحثی از توثیق نمی کند و بعد از آن زمان توثیق می 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امام صادق علیه السلام حدیث نقل می کردند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گاهی جوسازی می شود و برخی انسان های شایسته هم تحت تأثیر قرار می گیرند؛ ولی بعداً بر می گردند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ذیل ترجمه حسن بن على الوشاء، ش</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ذیل ترجمه حسن بن علی بن زیاد، ش</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العدل و المعاد،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في ذكر من يخلد في النار و من يخرج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في علم الرجال،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پاورقی گفته شده؛ ولی این کلمه در اکثر نسخه های نجاشی 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از چهار 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شده و به نظر ما، مطلب درست و حق همین است و ما نباید در چارچوب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محصور کنیم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مرحوم نجاشی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را که استثنا کرد، او ضعیف است و هر کسی را که استثنا نکرد، بر قوتش باقی است و این جزء مستثنیات نیست، از این رو، ثقه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بتوانیم اولاً، وثاقتش را ثابت کنیم و ثانیاً، بتوانیم ثابت کنیم و ثانیاً، که 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يروى و لا يرسل الا عن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کجا احراز شده است؟ که ما هم این اشکال را درست می دانیم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شیخ اجازه بودن را جزء ادله به حساب می آورند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شخصیتی بوده که از هر کسی در خواست اجازه نمی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این نوع از توثیق که از توثیقات متأخران است، مقداری مشکل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استاد ما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توثیقات متأخران اگر مثل علامه حلی باشد، در آن هیچ بحثی نیست؛ اما مرحوم آقای خویی در توثیقات متأخران تأمل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مرحوم مامقانی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طریقی را به صدوق تصحیح کرده که حسن بن علی وشاء، در آن طریق قرار 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پرسش این است که اگر روایتی تصحیح شد، یعنی سندش هم تصحیح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شخصیت ها از ایشان روایت می کنند و او نیز از شخصیت ها روایت می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این نکته اشاره کردیم که بالغ بر دویست و هجده روایت توسط او نقل شده است که به نظر ما، این دلیل محکمی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شرط وجودش در کتب اربعه و کتاب هایی که معتبر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فی علم الرجال،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مصطلح به این معناست که امامی عدل باشند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فی علم الرجال،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مناسب نیست که از وشاء، به حسن تعبیر کنیم، بلکه او ثقه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12536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بصری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12536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عبارت ابن 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حديثه و 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معنا ذکر شده است؛ از جمله این که بعضی از احادیثش قابل قبول است و بعضی از احادیثش مردود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مبنای ایشان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آقای خویی طبق مبنای خود، کتاب ابن غضائری را اصلاً قبول ندارد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در مقدمه اش بر من لایحضره الفقیه و مرحوم کلینی در مقدمه اصول کافی، به ویژگی ها و دقت و ظرافت ها اشاره کرده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دیدگاه مرحوم آقای خویی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فی علم الرجال، چاپ سنگی،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12003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اجازه بودن را همه علمای رجال، قبول ندارند؛ ولی ملاحظه می شود که مرحوم مامقانی همان گونه که در توثیق وشاء، شیخ اجازه بودن را مطرح کردند، این جا همان را مطرح می کنند و در واقع مبنای ایشان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مقدمه تنقیح المقال، مورد مباحثه و مطالعه قرار گیرد؛ البته شاید نتوان گفت که تمام آن صد در صد مقبول است؛ ولی انصافاً مباحث مهمی را مطرح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این مقدمه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ذکر می کند که در ضمن آن مبانی خودش را مطرح کرده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 اقل او را از رتبه ضعیف بالا می آورد و در ردیف راویان حسن قرار می دهد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این است که این مطلب، سخن علامه است و یا فرموده امام معصوم علیه السلام؟ ظاهر روایت نشان می دهد که سخن امام علیه السلام همین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برداشت مرحوم مجلسی، برداشت دوری نیست؛ زیرا ابن اثیر همین را می گوید؛ که جاهلیت معنایش چنین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مات و ليس له إمام من أئمة الهدى علیهم السلام،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الوقوف بعرفه و حد الموقف،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مات و ليس له إمام من أئمة الهدى علیهم السلام،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سؤال، معلوم می شود که این روایت پیامبر صلی الله علیه و آله و سلم در بین مسلمانان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مقدار اعتبار آن را از امام علیه السلام سؤال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وقتی ما مدارک اهل سنت، در مورد این روایت را بررسی می کنیم، مشخص می شود که در صحاح آنان این روایت بوده است؛ ولی آن را حذف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اهل سنت متأخر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یَعْرِفْ إِمَامَ زَمَانِهِ عَلَی مَا فِی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سه نفر از علمای اهل سنت این را گفته اند که مطرح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آیا الآن در صحیح مسلم این روایت وجود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عامه این گونه تفسیر می کنند، مورد بحث قرار خواهد گرفت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مرأة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مات و ليس له امام من أئمة الهدي علیهم السلام،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15039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دیگری به نام عبد الکریم ابن عمرو در سند وجود دارد که برای آشنایی با جایگاه رجالی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نجاشی،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محمد تقی، قاموس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ابن ابی یعفور را از خواص یاران امام صادق علیه السلام دانسته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کامل الزیارات از این راوی، روایت نقل کرده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ترجمه عبد الله بن ابن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ایشان در جای جای دیگر نیز تحت عنوان ابن ابی یعفور به بررسی این راوی می 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15039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تنقیح المقال فی علم الرجال، چاپ سنگی،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رجال،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خویی طبق مبنایی که دارند، نیاوردند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یوسف، خلاصة الاقوال في معرفة احوال الرجال،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مورد بحث، جزء متواترات است؛ ولی فرض کنیم اگر روایات دیگری نقل کند، علامه حلی، توقف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طائفة من الجيش تشهد الواقعة و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سمي به لأنه مقسوم بخمسة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الساقة، الميمنة، الميسرة و القلب؛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تخمس فيه الغنائم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ذيل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یفصل به بین دعوی المحق و المبطل فی امر الإمامة،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این روایت عمر حبابه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یا بیش تر بوده است؛ طبق آن چه تاریخ ائمه علیهم السلام و مدت عمر ایشان اقتضاء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صورتی است که در اوایل امامت امام سجاد علیه السلام خدمت ایشان رسیده باشد، همان طور که ظاهر روایت این را نشان می دهد؛ ولی اگر فرض کنیم این امر در اواخر امامت ایشان بوده و نیز در اوائل امامت امام رضا علیه السلام، خدمت آن حضرت رسیده باشد؛ در این صورت، حتماً عمر او بیش از</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 تر از</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او هشت امام معصوم علیه السلام را دیده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واقفی بودن نوعی ضعف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تعابیر عجیبی درباره آنان دارد؛ از جمله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أَشْبَاهِکَ كالحَمير؛ خودت و حزب و گروهت همانند دراز گوش هستید و شما نمی 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که از امام علیه السلام، فاصله بگیرد حقیقتش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یعنی سگ هایی که زیر باران خیس شده باشند و هر کجا بروند، آن جا را نجس می کنند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الاثني عشر و النص عليهم علیهم السلام،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ذیل ترجمه عبدالكريم بن عمرو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دلیلی نداریم که این روایات با شهادت علما، مبنی بر واقفی بودن این راوی معارض 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مات و ليس له امام من ائمة الهدى علیه السلام،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 منکران امامت به این دلیل است که آن ها منکر امام هستند و بین اینان و امام رابطه 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کفر است که راوی گمان کرده است تمام احکام کافر در دنیا بر این گروه اجرا می شود؛ ولی امام علیه السلام با عدول از تعبیر کفر به ضلال، این گمان را نفی می کند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مات و ليس له امام من ائمة الهدى علیهم السلام،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یادم نمی رود در سوریه که بودم می خواستم از دمشق به زینبیه، به زیارت حضرت زینب علیها السلام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تاکسی شدم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هم فاصله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 در مورد حضرت زینب كبرا علیها السلام و خطبه آن حضرت، کمی با راننده تاکسی صحبت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در این زمینه با او صحبت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شاهد است که بی اختیار اشک می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مقصد رسیدیم؛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علمای ما این حرف ها را به ما نمی زنند؟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متدین و اهل نمازم و در نماز جمعه شرکت می کنم؛ ولی اولین بار است که این حرف ها را می 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کارم تاکسیرانی است و در همین مسیر، کار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که گفتی، اولین بار است که می شنوم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من مات و ليس له امام من ائمة الهدى علیهم السلام،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سلیمان بن الأشعث، سنن أبی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التفضيل،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یقین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نمی خواهیم مبنای مرحوم مجلسی را تثبیت کنیم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الدين، ميزان الإعتدال في نقد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ترجمه ابان بن تغلب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مات و ليس له إمام من أئمة الهدى علیهم السلام،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روایت، محورش همین مطلب است و این روایت قطعاً از پیامبر اکرم صلى الله عليه و آله و سلم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دو مفهوم و دو معنا بوده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امام زمان خود را نشناسی، تو کافر، منافق و گمراه هستی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به دیدگاه حضرت امام در کتاب الطهارة مراجعه کنید که ان شاء الله بحث ما قرار 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خمینی، سید روح الله،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النجاسة،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این مسأله فقهی را مطرح خواهیم کرد که آیا کسانی که منکر امامت هستند، یا امام زمان عجل الله تعالی فرجه الشریف را نمی شناسند، در دنیا و آخرت کافر محسوب می شوند یا خیر؛ یا این که در آخرت کافرند، اما در دنیا کافر نیستند و معامله کفر با این ها نمی شود، بلکه در این سرا گمراهند؟ ما می خواهیم به این بحث بپردازیم و شروع بحث هم از سخن مرحوم صاحب حدائق است؛ ایشان انصافاً قوی وارد شده است و سپس به دیدگاه امام خمینی قدس سره اشاره خواهیم کرد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جلد دوم کتاب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در این زمینه به بحث پرداخته ایم و دیدگاه موافقان و مخالفان و نتیجه این دو دیدگاه را مطرح کرده ایم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ابن بابويه، على بن حسين، الإمامة و التبصرة من الحيرة،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من مات و ليس له إمام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سليمان، مختصر البصائر،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ابن بابویه، علی بن حسين، الإمامة و التبصرة من الحيرة،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أن من مات و ليس له إمام مات ميتة 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روایت را به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کلام مرحوم مجلسی در مرآة العقول با آن چه در بحار الانوار آمده، متفاوت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که خدا، تنها از پرهیزکاران می 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سليمان بن الأشعث، سنن أبى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التفضيل،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نفرموده اند کافر یا مشرک است؛ بلکه یادآور شده اند که او در دنیا ضال و گمراه است؛ ولی این که در آخرت نیز بر کفر و نفاق است، بحث دیگری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می فرمود که حاج شیخ عبد الکریم حائری، مؤسس حوزه علمیه قم، ساعت هفت تا هشت، برای بازاری ها درس مکاسب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فرمود که مرحوم حائری، کتاب حدائق را در درس می آورند؛ زیرا این کتاب در هر بحثی که وارد می شود، تمام روایات مربوط به بحث را نقل می کند و از این باب، جامع است نه به خاطر این که کتاب موقعیت خاصی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پدرم از مرحوم حائری نقل می کردند و خودشان هم حاشیه می زدند و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حدائق خودش نیز موضوعیت دارد؛ زیرا کتابی 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بوده که ایشان اخباری مسلک بوده است؛ ولی کتاب، بسیار کتاب 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مقدمه این کتاب را نگاه کند، به جایگاه علمی نویسنده اش اذعان و اعتراف می کند و متوجه می شود که وی اخباری صرف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حدود</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یا بیش تر است، نگاه کنید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بن احمد، حدائق الناضرة في أحكام العترة الطاهرة علیهم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کسانی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کسانی اند؟ شروع متأخران از علامه حلی است و فقهای قبل از ایشان را قدما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ابن ابی عقیل، ابن جنید از قدما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 توانید به کتاب معجم الرموز که از نوه مرحوم مامقانی است، مراجعه کنید که ایشان انصافاً تلاش و کار فوق العادهای در این موضوع کرده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برخی از اهل سنت نیز نظر تندی نسبت به نواصب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غیر از نواصب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در ماهواره ها برای جو سازی و تحریک جامعه تسنن علیه تشیع، چنین القاء می کنند که نواصب همان اهل سنت و نجس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خونشان حلال است و نتیجه چنین جوسازی سوء استفاده دشمن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معاندان، کتاب های ما را در ماهواره ها می خوانند و می گویند ببینید که شیعیان معتقدند که نواصب خونشان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نواصب غیر از اهل سنت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نسبت به اهل بیت علیهم السلام، نصب و عداوت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اهل سنت مطالب کتاب های تشیع را یا نقل نمی کنند و یا کم تر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مقدمه کتاب فقه الآل را که از علمای معاصر اردن است،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 که ما از تشیع مطلبی نقل نمی کنیم و این نقطه ضعف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سخن ما این است که اهل سنت نصب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روحی المعانی از آلوسی را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کسانی است که نسبت به تشیع موضع سختی دارد و از وهابی های سرسخت است؛ به گونه ای که علامه طبرسی را شدیداً رد و طوری رفتار می کند که یکی به نعل و یکی به میخ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آلوسی، به نوعی زیر سؤال است؛ اما در ذیل آیه مباهله، نظر نواصب را که مطرح می کند، با تندی با آنان مخالفت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نواصب می گویند این آیه در فضیلت اهل بیت علیهم السلام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رد نواصب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مؤمنی در دلالت داشتن آیه بر فضیلت خاندان پیامبر صلی الله علیه و آله و سلم تردید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پندار ناصبی ها که این آیه بر فضیلت اهل بیت علیهم السلام دلالت ندارد، هذیان و نشانه ای از تماس با شیطان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النواصب إلى أن المباهلة جائزة لإظهار الحق إلى اليوم إلا أنه يمنع فيها أن يحضر الأولاد و النساء و زعموا رفعهم الله تعالى لا قدرا و حطهم و لا حط عنهم وزرا أن ما وقع منه صلی الله علیه و آله و سلم كان لمجرد إلزام الخصم و تبكيته و أنه لا يدل على فضل أولئك الكرام على نبينا و عليهم أفضل الصلاة و أكمل السلام و أنت تعلم أن هذا الزعم ضرب من الهذيان و أثر من مسر الشيطان؛ ناصبی ها بر این باورند که استفاده از مباهله برای اظهار حق تا امروز جایز است؛ ولی در آن حضور کودکان و زنان 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 ها را از زمین بردارد و بالا ببرد؛ نه این که قدرشان را بالا ببرد؛ خدا خودشان را به زمین بکوبد، نه گناهانشان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گمان می کنند که این آیه تنها برای ساکت کردن دشمن و به گریه انداختن اوست و بر برتری و فضلیت اهل بیت علیهم السلام دلالت نمی کند؛ در حالی که تو می دانی این گمان، نوعی هذیان و نشانه ای از تماس با شیطان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 سید محمود، روح المعاني في تفسير 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ما از نواصب سخن گفتیم منظورمان اهل سنت نیستند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این عده به آخر کتاب خلاصة الاقوال علامه حلّى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علامه، مفصل بیان می کند که مراد از این عده چه کسانی اند و چند نفرند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جمله، این نیست که امام نداشته باشد، بلکه منظور این است که امام زمان خود را نشناسد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ما امام زمان، مهدی آل محمد صلی الله علیه و آله و سلم است که این وجود مقدس را باید بشناسیم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هدا است، نه امامی مانند عبد الملک بن مروان که عبدالله بن عمر در مورد او دچار مشکل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است که در خصوص شرح حال وی و آشنایی با مواضع و گفتار او نسبت به عبدالملک، به مطالبی که از طریق آثار اهل سنت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کتاب های 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الدین، سیر اعلام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الدرداء در زمان عبدالملک، به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تو شراب می 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والله والدّم؛ خون هم می خورم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شراب که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خلافت به عبدالملک رسید، مشغول قرائت قرآن بود، قرآن را بست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فراق بینی و بینک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که خودش اموی مسلک و جزء نواصب است، وقتی که به عبدالملک می رسد،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گناهان عبدالملک روی کار آوردن حجاج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مسئله، عبد الله بن عمر به استناد حديث مَن ماتَ وَ لَم يَعرِف امامَ زَمَانِهِ، باحجاج بیعت می کند تا بدین وسیله با عبدالملک بیعت کرده باشد؛ در حالی که وی با امیرالمؤمنین علی بن ابی طالب علیه السلام بیعت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امام حسین علیه السلام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 با یزید بیعت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بحث روایات اهل سنت این ها را اشاره خواهیم کرد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خدا را می شناسد و نه پیامبر اکرم صلی الله علیه و آله و سلم را و نه با شرایع دین آشنایی دارد که در این صورت، جاهلیت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وقتی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امام را نشناسد و بمیرد به مرگ جاهلیت مرده است؛ منظور این است که به این نحو مرده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تَبَرَّجْنَّ تَبَرُّجَّ الْجَاهِلِیَّةِ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منظور از جاهلیت اولی، همین است که علامه تبیین فرمود که قبل از بعثت نه خدا را می شناختند و نه پیامبر صلی الله علیه و آله و سلم و نه با شرایع دین آشنا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جاهلیت اخیره، همان بازگشت مردم به زمان قبل از پیامبر اکرم صلی الله علیه و آله و سلم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نداشته باشد؛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شیعه و سنی آن را نقل می کنند و آن چه نقل می کنند، در مضمون همسان هستند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جای مرآة العقول به این خبر پرداخته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عليه القميون و هو عندي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طوسى، محمد بن حسن، رجال،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مراجعه اندکی صورت گرفت، ولی مشخص نشد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عليه القميون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قمی ها خیلی سخت گیر و مشکل پسند بودند و به راحتی به کسی اعتماد نمی کردند و با کم ترین نقطه ضعف، راوی را طرد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نسبت به یونس وجود دارد که ابن ولید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روایاتش صحیح است، مگر روایاتی را که ابن عیسی از او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طعن در خودش است که آن ها را استثنا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در روایت آمده است که امام رضا علیه السلام سه مرتبه بهشت را برای او ضمانت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الرِّضَاءِ عَلَيْه السَّلاَمُ أَلَانَ ضَمِنَ لِيُونُسَ الْجَنَّةِ 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دنبال مبشرين بالجنة می گردید، این 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دو بار در حق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نقل می کند که حضرت جواد علیه السلام یا به دیدن کسی رفتند و مشاهده کردند که در خانه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را ملاحظه کردند و 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رحمتش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یا امام عسکری علیهما السلام، نیز در حق او همین دعا 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مدح یونس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ایرادی به سند نمی گیرد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يحب علي الناس عند مضي الامام،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نشان می دهد که این قضیه سر زبان ها بوده و آن ها پیش از ما نقلش می کردند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روایات را ابتدا باید خودمان ببینیم و بعد برای مردم نقل کنیم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بعداً زیدی مذهب شد و امام صادق علیه السلام او را لعن و تکفیر کرد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چرا کلی گویی می کنی؟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عبارت از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قَبْلَ ذَلِكَ بِثَلَاثٍ أَوْ نَحْوِهَا؛ اختلاف دیدگاه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دیدگاه علامه مجلسی، سه روز پیش از گفت و گوی ابوعبیده با سالم بن ابی حفصه منظور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اخبار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امام صادق علیه السلام آشنا شدم و فهمیدم که بعد از امام باقر علیه السلام، ایشان امام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با این جمله می خواهد چنین نتیجه بگیرد که خداوند، همان مقام و فضیلتی را که به پدرم امام باقر علیه السلام عطا کرد، به من هم عطا می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مورد از بحث ما خارج است و در مباحث آینده به آن خواهیم پرداخت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اخبار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سی سال قبل من از استادم آقای اشتهاردی به نقل از آیت الله سید احمد خوانساری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مطلب را فرمودند و البته حرف متینی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مورد این موضوع، در چند صفحه به بحث می 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مرأه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نمی خواهم از بحث خارج شوم؛ ولی کسانی که با اینترنت و شبکه های ماهواره ای آشنایی دارند، می دانند که وهابیت بر این قضیه خیلی مانور داده اند که مهدی شیعه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يحكم به حكم يهود، يحکم به حکم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آن ها به همین روایات اشاره دارد؛ اما آنان معنای این روایات را نفهمیده اند یا نخواستند،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برای آن ها تبیین نکرده ایم که منظور از این که امام زمان عجل الله تعالی فرجه الشریف در امر قضاوت به حکم داوود حکم می کند، چیست؟ و این که ایشان در این زمینه، درخواست بینه و شاهد نمی کند، بلکه بر اساس علم خویش حکم می کند؛ به چه معناست؟ آیا قاضی می تواند بر اساس علم خودش حکم کند یا خیر؟ پیامبر صلی الله علیه و آله و سلم و ائمه علیهم السلام چگونه حکم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بحثی است که باید ان شاء الله مطرح کنیم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دعائم الإسلام،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وجود علم به ارکان اسلام و عمل به آن ها، ندانستن امور دیگر برای انسان مشکلی ایجاد نمی 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که معاویه در برابر علی علیه السلام و یزید در برابر حسین علیه السلام قابلیت امامت ندارند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 جان دادن، عظمت و فضیلت ولایت خویش را می فهمی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ویژگی هایی دارد که تنها برشخص خاص او منطبق می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دعائم الاسلام،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ترتیب بحث ما، روایت هفتم و بر اساس ترتیب کتاب مرآة العقول، روایت ششم منظور علامه مجلسی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 السلام،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افزون بر پیشوایی، باید امر و نهی کند و ما از او اطاعت کنیم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بیعت مربوط به شخص است و قرآن چنین بیعتی ندارد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سخن این گروه از جماعت اهل سنت این است که لازم نیست ما امام داشته باشیم؛ چون مراد از امام، کتاب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گفته آنان از سخن احمد بن حنبل بدتر است؛ زیرا او می گوید ما امام داریم، اگرچه فاجراست؛ ولی این ها از اساس، منکر وجود امام هستند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أَسْوَدُ بْنُ عَامِرٍ، أَخْبَرَنَا أَبُو بَكْرٍ، عَنْ عَاصِمٍ، عَنْ أَبِي صَالِحٍ، عَنْ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بِغَيْرِ إِمَامٍ مَاتَ مِيتَةً 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 مسند احمد بن حنبل،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أصول السنة،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زهره، محمد، تاريخ المذاهب الإسلامية في السياسة و العقائد و تاريخ المذاهب الفقهية،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نقل مرحوم شیخ عباس قمی در سفینة البحار، یکی از شیعیان در نماز جمعه اهل سنت بغداد شرکت کرد و بعد هم احتمالاً می خواست نماز نافله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 که تو مخالف سنت هستی و اعدامش کردند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يأتي علي يوم الّا و أنا ادعو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ذهبي، شمس الدین، محمد بن احمد،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ضمن نامه ای که به عبید الله بن یحیی خاقان می نویسد، متوکل عباسی را امیرالمؤمنین می خواند و او را این گونه می ستاید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عُبَيْدِ اللهِ بنِ يَحْيَى، بِسْمِ اللهِ الرَّحْمَنِ الرَّحِيمِ، أَحسَنَ اللهُ عَاقبتَكَ أَبَا الحَسَنِ في الأُمُورِ كُلِّهَا، وَ دَفَعَ عَنْكَ المَكَارِةَ بِرَحْمَتِهِ، قَدْ كَتبتُ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سَأَلَ عَنْهُ أَمِيرُ المُؤْمِنِيْنَ بِأَمْرِ القُرْآنِ بِمَا حَضَرَنِي، وَ إِنِّي أَسْأَلُ اللهَ أَنْ يُدِيمَ تَوفيقَ أَمِيرِ المُؤْمِنِيْنَ، فَقَدْ كَانَ النَّاسُ في خَوضٍ مِنَ البَاطِلِ، وَ اخْتِلَافٍ شَدِيدٍ يَنعْمسُوْنَ فِيْهِ، حَتَّى أَفضَتِ الخِلَافَةُ إِلَى أَمِيْرِالْمُؤْمِنِينَ، فَنَفَی اللهُ بِهِ كُلَّ بِدْعَةٍ، وَ انْجلَى عَنِ النَّاسِ مَا كَانُوا فِيْهِ مِنَ الذُّلِّ وَ ضِيقِ المَحَابِسِ، فَصَرَفَ اللهُ ذَلِكَ كُلَّه، وَ ذَهَبَ بِهِ بِأَمِيرِالمُؤْمِنِيْنَ، وَ وَقَعَ ذَلِكَ مِنَ الْمُسْلِمِيْنَ مَوقِعاً عَظِيْماً، وَ دَعَوُا اللهَ لأَمِيرِ المُؤْمِنِيْنَ، وَ أَسْأَلُ اللهَ أَنْ يَسْتَجيبَ في أَمِيرِالمُؤْمِنِيْنَ صَالِحَ الدُّعَاءِ، وَ أَنْ يُتِمَّ ذَلِكَ لأَمِيرِالمُؤْمِنِيْنَ وَ أَنْ يَزِيدَ فِي نِيَّتِهِ، وَ أَنْ يُعِينَه عَلَى مَا هُوَ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ذهبي، شمس الدین، محمد بن احمد،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مورد این نامه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الرسالة اسنادها كالشمس فانظر الي هذا النفس النوراني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ذهبي، شمس الدین، محمد بن احمد،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الصحابة قال صالح بن أحمد بن حنبل لأبيه لم لا تلعن يزيد فقال و متى رأيتني لعنت أحدا فقال ألا تلعن من لعنه الله في كتابه قال أين قال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أَنْ تُفْسِدُوا فِي الْأَرْضِ وَ تُقَطِّعُوا أَرْحَامَكُمْ أُولئِكَ الَّذِينَ لَعَنَهُمُ اللَّهُ فَأَصَمَّهُمْ وَ أَعْمَى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قطيعة أعظم من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 نباطی، علی من محمد، الصراط المستقيم إلى مستحقي التقديم،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وسائل الشیعه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أَمِيرَالْمُؤْمِنِينَ عَلَيهِ السَّلَامُ صَلَّى خَلْفَ فَاسِقِ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صلاة الجمعة و آدابها،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از همین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عَلِيُّ عَلَيهِ السَّلَامُ وَرَاءَهُمْ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صلاة الجمعة،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افزود که حضرت در نماز جمعه آنان شرکت و سپس آن را اعاده می کرد؛ نه در نمازهای یومیه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نماز جمعه آنان هم شرکت نمی کرد، می گفتند که این ها از دین خارج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حضرت در نماز جمعه شرکت می کرد؛ ولی آن را اعاده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از علامه در این جا آمده است که شخصی به حضرت باقر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چیست؟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نفهمید که منظور امام باقر علیه السلام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امام باقر علیه السلام برای او تبیین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افراد در داوری نسبت به رفتار ائمه علیهم السلام در مورد خلفا با دقت بیش تری نگاه کنند و بدون تحقیق در روایات شیعه سخن نگویند، بلکه مستند حرف بزنند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سلیمان بن الأشعث، سنن ابی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الرجل يوءمّ القوم،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محمد بن على، نيل الأوطار شرح منتقى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ماجاء فی امامة الفاسق،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احمد بن محمد، أصول السنة،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أعیان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حادثه کربلا، حادثه ای سخت تر از این بلا نبود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 ها این کتاب را با کاغذهای گلاسه و کاغذی که مخصوص قرآن است چاپ و منتشر می کنند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بن محمد امین، 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نمیری ابن شبه، تاريخ المدينة النورة،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حرانی، احمد بن عبدالحلیم، منهاج السنة النبوية في نقض كلام الشيعة القدرية،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دانشگاه های اهل سنت تدریس می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العز، على بن على، شرح العقيدة الطحاوية،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اسبینداری، عبد الرحمن عمر، الطغيان السياسي و سبل تغييره من المنظور القرآني،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شیاطینی هستند در جسم انسان که بر مسلمین حکومت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راه هدایت پیامبر صلی الله علیه و آله و سلم گام برمی دارند و نه به سنت ایشان عمل می کنند، بلکه مسیر دیگری پیش می گیرند و به روشی دیگر، غیر از سنت رسول خدا صلی الله علیه و آله و سلم عمل می کنند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علمای مالکی و استاد و محقق امور تربیتی در آموزش و پرورش ریاض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 حسن بن فرحان، قراءة في كتب العقائد المذهب الحنبلي نموذجا،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مكحول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واجِبٌ عَلَيكُم مَعَ كُلِّ أميرٍ، بَرّاً كانَ أو فاجِراً، وَ الصَّلاةُ واجِبَةٌ عَلَيكُم خَلفَ كُلِّ مُسلِمٍ بَرّاً كانَ أو فاجِراً و إن عَمِلَ الكَبائِرَ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شوكاني، محمد بن على، نيل الأوطار شرح منتقى الأخبار،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ماجاء فی امامة الفاسق،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ثبت إجماع أهل العصر الأول من بقية الصحابة و من معهم من التابعين إجماعا فعليا، و لا يبعد أن يكون قوليا، على الصلاة خلف الجائرين؛ لأن الأمراء في تلك الأعصار كانوا أئمة الصلوات الخمس، فكان الناس لا يؤمهم إلا أمراؤهم في كل بلدة فيها أمير، و كانت الدولة إذ ذاك لبني أمية و حالهم و حال أمرائهم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اسبینداری، عبد الرحمن عمر، الطغيان السياسي و سبل تغييره من المنظور القرآني،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نزد اهل سنت جایگاه چندانی ندارد؛ چون به همه پرخاش می کند؛ لذا بعضی می گویند که زبان ابن حزم از شمشیر حجاج بدتر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اندلسی، علی بن احمد، الفصل في الملل والأهواء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نشار، على سامى، نشاة الفكر الفلسفي في الإسلام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رضا، حكمت إلهيه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شوشترى، نور الله بن شريف الدين، إحقاق الحق و إزهاق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المسألة الخامسة في مباحث الإمامة،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زَعَمَ أَنِّ عَلِيًّا عَلَيهِ السَّلَامُ كَانَ أَحَقِّ بِالْوِلَايَةِ مِنْهُمَا فَقَدْ خَطِّأَ أَبَا بَكْرٍ، وَ عُمَرَ، وَ الْمُهَاجِرِينَ، وَ الْأَنْصَارَ، وَ مَا أُرَاهُ يَرْتَفِعُ لَهُ مَعَ هَذَا عَمَلٌ إِلَى السَّمَاءِ؛ کسی که گمان کند علی بن ابی طالب علیه السلام نسبت به ابوبکر و عمر احق به ولایت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گمانش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ابوبکر، عمر و مهاجران و انصار را تخطئه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تخطئه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نمی کنم که عملی از او قبول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داوود، سليمان بن الأشعث، سنن أبى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فی التفضیل،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نور الله بن شريف الدين، إحقاق الحق و إزهاق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المسألة الخامسة في مباحث الإمامة،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رضا، حكمت إلهيه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إعلام الورى بأعلام الهدى،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مرحوم شیخ حر عاملی این حدیث را در کتاب وسائل الشیعه در بابی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تسمية المهدى عجل الله تعالی فرجف الشریف و سائر الائمة علیهم السلام وقت التقية و جواز ذلك مع عدم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احادیث مطرح شده، گویای این مطلب است که هنگام تقیه نباید اسم حضرت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مباحث آینده مطرح می شود که آیا به زبان آوردن نام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غیبت ایشان برای ما جایز است یا خیر؟ صاحب وسائل از قائلان به جواز است و خیلی هم پافشاری می کند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صرّح باسمه علیه السلام الجماعة من علمائنا في كتب الحديث و الأصول و الكلام و غيرها، منهم العلامة و المحقق و المقداد و المرتضى و المفيد و ابن طاوس و غيرهم و المنع نادر و قد حققناه في رسالة مفردة؛ جماعتی از علمای ما در کتاب های حدیثی، اصولی، کلامی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اسم آقا امام زمان عجل الله تعالی فرجه الشریف تصریح کرده اند؛ از جمله علامه حلی، محقق حلی، سید مرتضی، شیخ مفید و سید ابن طاووس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و تحریم نادر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پاورقی، 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جواز نادر نباشد، منع نادر نیست و نظر ما همان منع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حدیث حقیقت دارد و مثل روز روشن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ملاحظه می کنید در این روایت به اسم حضرت تصریح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9961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سومین نایب از نواب چهارگانه امام زمان عجل الله تعالی فرجه الشریف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اشکال به یزید و امام حسین علیه السلام ارتباطی ندارد؛ زیرا معمولاً غلبه باطل بر حق در طی تاریخ اتفاق افتاده است و معمولاً چنین بوده که اهل باطل ظاهراً پیروز می شدند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بنا بود همیشه حق بر باطل غلبه پیدا کند و همیشه در میدان های رزم، اهل حق پیروز شوند؛ مردم در مورد این ها دچار شبهه ربوبیت می شدند و احتمال می دادند که اینان خدا، خالق و مدبر الامور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9961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نورى، حسين، مستدرك الوسائل و مستنبط المسائل،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کتاب اختصاص مفید این بحث مطرح است که آیا تألیف از ایشان است یا از ایشان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صاحب الذریعه قاطعانه به ایشان نسبت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فرض می کنیم از خود شیخ مفید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دعای توسل، در بین ائمه علیهم السلام، پنج نفر دارای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امام زین العابدین علیه السلام، امام کاظم علیه السلام، امام رضا علیه السلام و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اصطلاح روایات، فقط سه نفر این کنیه را دارند امام کاظم علیه السلام، امام رضا علیه السلام و امام 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جلد دوم جامع الرواة مرحوم مقدس اردبیلی، در فایده سوم یا چهارم نقل شده است که منظور از ابی الحسن اول، یا ابی الحسن الماضی، امام کاظم علیه السلام و ابی الحسن الثاني، امام رضا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بعضی بالعکس هم می گویند، یعنی ابو الحسن اوّل، امام رضا علیه السلام و ابی الحسن ثانی امام کاظم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الحسن الثالث، امام هادی علیه السلام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نورى، حسين، مستدرك الوسائل و مستنبط المسائل،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مستدرك الوسائل و مستنبط المسائل، مستدرک،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به فتح یا کسر؟ این را باید در کتاب هایی که ضبط می کند،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ما، مانند ايضاح الاشتباه علامه حلی، یا از معاصران تنقیح المقال مامقانی، تقریبا تقید به ضبط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این ضبط درست است یا خیر؛ بحث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هم چند کتاب در این زمینه دارند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مستدرك الوسائل و مستنبط المسائل،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حدیث حقیقت دارد و مثل روز روشن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به اسم حضرت تصریح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حسین، مستدرك الوسائل و مستنبط المسائل،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مرحوم مجلسی در مورد این روایت، مطالب مفصلی در بحار الانوار دارد که خوانندگان محترم به منظور کسب آگاهی در این زمینه می توانند به آن ها مراجعه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مفصل تر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ذیل ترجمه محمد بن ابی بکر همام، شماره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آقا بزرگ تهرانی، محمد محسن، الذريعة الي تصانيف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احمد بن یحی، فتوح البلدان،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سرنوشت عمر بن حمق، کتابی که به طور مفصل، ماجرا را نقل کرده، ارشاد القلوب دیلمی است و ما در کتاب شناخت صحابه، قصه را به نقل از دیلمی نقل کرده ایم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محمد تقی، 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خودم گله های گوسفند، زمین و باغ های کشاورزی دارم، نیامدم که از شما حقوقی بگیرم و به دنیایی برسم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فرمایش رسول خدا صلی الله علیه و آله و سلم را در مورد شما در روز غدیر فراموش نکرده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بانویی که اگر علی علیه السلام نبود، در این دنیا همتایی برای او یافت نمی شد و هیچ کس غیر از آن حضرت لیاقت همسری ایشان را نداشت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واقع می توان مشمول این آیه شریفه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يَمُنُّونَ عَلَيْكَ أَنْ أَسْلَمُوا قُلْ لا تَمُنُّوا عَلَىَّ إِسْلامَكُمْ بَلِ اللَّهُ يَمُنُ عَلَيْكُمْ أَنْ هَدَاكُمْ لِلْإِيمانِ إِنْ كُنْتُمْ 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بر تو منّت می نهند که اسلام آورده اند؛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آوردن خود را بر من منّت نگذارید، بلکه خداوند بر شما منّت می نهد که شما را به سوی ایمان هدایت کرده است،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ادّعای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على بن موسى، اللهوف على قتلى الطفوف،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بلقان آبادی، حسن، أصحاب النبي صلی الله علیه و آله و سلم حول السيد الوصي،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حرکت و جبهه رفتن با شما، اطاعت از خداست و منّتی سر شما نیست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این گروه از قاریان قرآن، عثمان را به دلیل ارتکاب رفتارهایی برخلاف قرآن و قوانین مبین دین اسلام به قتل رساندند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یاد شده گویای آن است که هاشم مرقال، در تبیین و آشکار سازی حقایق امامت و رفع ابهامات مرتبط به این موضوع، نقش اساسی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خاطره، خالی از لطف نیست که روزی کنار ضریح حضرت رقیه سلام الله علیها در شام نشسته بودم، یکی از زوّار که معلوم بود متدین است به امام خمینی قدس سره جسارت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کنارش نشستم تا حقیقت را برای او روشن کنم؛ زیرا زیارت مستحب است و توجیه او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با او صحبت کردم؛ وی گریه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کنم بعضی آقایان عمامه به سر، به من این گونه گفته بودند که امام چنین و چنان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سجده کرد و در حال سجده شنیدم که می گریست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ببخش که تاکنون به یک مرجع دینی و امام جامعه این گونه جسارت می کردم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موعظه و نصحیت به من آگاهی بخشید و راه حق را به من نشان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بلقان آبادی، حسن، أصحاب النبى حول السيد الوصى،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دلیل چنین تصمیمی از سوی آن حضرت این بود که هاشم کسی بود که اصلاً به شامیان اجازه شیطنت نمی داد و این افراد را در تنگنای شدید قرار می داد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آخرین نفس جهاد کرد تا این که شهید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بلقان آبادی، حسن، أصحاب النبى حول السيد الوصى،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از لشکریان سپاه معاویه و کسی بود که درگیری زیادی با سپاه امیرالمؤمنین علیه السلام داشت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بلقان آبادی، حسن، أصحاب النبى حول السيد الوصى،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یک کار تبلیغاتی برای معاویه محسوب می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کرد که سیاست بازی معاویه تا چه حد است که نسبت به امیرالمؤمنین علیه السلام چنین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است که شیوه برخورد امیرالمؤمنين علیه السلام با لشكر معاویه با سیاست خاصی بود و برخورد ایشان با اغتشاشگران بصره به گونه ای دیگر؛ چون شامیان دارای تشکیلات بودند و لذا می بایست به گونه ای برخورد کرد که تشکلشان به هم ریخته شود و نتوانند دوباره پا بگیرند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فتنه ای، قتلی، توطئه ای، تحریکی باشد، اساس همه آن ها تو هستی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علی بن ابی طالب علیه السلام، همگی اهل روزه و عبادت و طرفداران معاویه، زندانی هایی بودند که حقشان اعدام بود؛ ولی پیامبر صلی الله علیه و آله و سلم با یک درجه تخفیف آن ها را آزادشان کرد و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الطلقاء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سراسر دل و وجودش مهر علی علیه السلام بود، آن هم برای خدا، نه برای پست و مقام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محمد بن عمر، رجال 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که پژوهشی در باب این که مراد از امام کیست،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مراد از امام، همان ائمه اثنا عشر علیهم السلام است که آخرین آن ها، حضرت ولی عصر عجل الله تعالی فرجه الشریف، امام امروز ماست یا آن که مراد همان اثنا عشری است که اهل سنت مدعی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نهایت نتوانستند به نقطه قابل قبولی برسند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عنوانی وجود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معرفه الامام و الرد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چهل حدیث در مورد شناخت امام می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نگاهی به این احادیث کنید و ببینید چه استفادهای از این ها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بحار، مرحوم کلینی در کافی شریف، چهارده روایت می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يعقوب،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در مرآة العقول، به بررسی سند و دلالت این روایات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ها طبق نظر مشهور، اشکال سندی دارند و برخی مجهول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علامه بیاناتی مطرح می کند که به آن ها خواهیم پرداخت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را مرحوم محمد تقی مجلسى والد بزرگوارشان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أنا اضعف عباد الله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 في عفوان الشباب أن أرتب الكتب الاربعة بترتيب أحسن، لأنها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حسن ترتيبها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ينقل المؤلفون الخبر فيها في غير بابه و هذا يسبب الاشتباه على بعض أصحابنا فأنهم كثيراً ما ينفون الخبر مع وجوده في غير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خفت أن تضيع هذه الكتب كما ضاعت الاصول و لهذا تركت الجمع و الترتيب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 تقی، روضة المتقين في شرح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مصادر بحار را که تلاش فراوانی در مورد آن صورت گرفته،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کم تر به آن مصادر مراجعه می شود؛ چون خود بحار هست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صدوق، محمد بن على،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أحمد مستنبط، روایتی را در کتاب القطره از کتاب کنز الفوائد کراجکی به این مضمون نقل کرده که روزی پیامبراکرم صلی الله علیه و آله و سلم را به ابوذر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کیست؟ آیا این شخص را می شناسی و می دانی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در پاسخ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اخوك و ابن عمك و زوج فاطمة البتول و ابوالحسن سيدي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در این روایت مطالبی را که تقریباً سه صفحه است، در توصیف امیرالمؤمنین علیه السلام بیان می کند که علی بن ابی طالب علیه السلام کیست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مستنبط، احمد، القطرة من بحار مناقب النبي صلی الله علیه و آله و سلم و العترة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مجلسی، محمد باقر،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سيد أحمد مستنبط، روایتی را در کتاب القطره از کتاب کنز الفوائد کراجکی به این مضمون نقل کرده که روزی پیامبراکرم صلی الله علیه و آله و سلم را به ابوذر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علیه السلام کیست؟ آیا این شخص را می شناسی و می دانی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در پاسخ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اخوك و ابن عمك و زوج فاطمة البتول و ابوالحسن سيدي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در این روایت مطالبی را که تقریباً سه صفحه است، در توصیف امیرالمؤمنین علیه السلام بیان می کند که علی بن ابی طالب علیه السلام کیست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مستنبط، احمد، القطرة من بحار مناقب النبي صلی الله علیه و آله و سلم و العترة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مجلسی، محمد باقر،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دیگر بیش تر از این بلد نیستم، شما خود بفرمایید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یا خاتَم يا خاتِم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تحقیق آقای فهیمی که نکات خوبی در جزوه هست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خزار رازی، علی بن محمد، كفاية الأثر فى النصّ على الأئمة الإثنی عشر علیهم السلام،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 وصيت مرحوم علامه حلی افتادم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سخنرانی به این وصیت اشاره کردم، به آخر کتاب قواعد علامه که مراجعه شود، ایشان سفارش هایی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دقت کنید و به معانی احادیث بپردازید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از سوی کسی است که از اعلام الطائفه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 آدرس هایی که من دادم همگی احادیثی در این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وقت بگذارید و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در همین ها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 الهداية دو کتاب فقهی از شیخ صدوق هستند که همزمان چاپ شده اند؛ امّا مرحوم صدوق قبل از فقه یک بحث اعتقادی را مطرح می کند؛ یعنی همان روالی که بعضی از مراجع معظم ما دارند که قبل از رساله عملیه و به اصطلاح فروع، مقدمه ای در اصول دین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ما، فرمودند که آقای حاج شیخ عبد الکریم حائری بزرگ، بنیان گذار حوزه علمیه قم، از من خواست که مقدمه ای در اصول دین بنویسم تا در مقدمه رساله ایشان چاپ شود و من نوشتم و ایشان نیز آن را در مقدمه رساله خود چاپ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وقت آقا زاده بزرگوار ایشان، مرحوم آیت الله شیخ مرتضی حائری، رساله ای را به من دادند و فرمودند این مقدمه رساله است که به قلم پدر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نیز این روش معمول شده که قبل از فقه یک مقدمه ای در اصول دین نوشته می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على، المقنع و الهداية، كتاب الهداية،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على، المقنع و الهداية، كتاب الهداية،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يَسْتَطِيعُ أَحَدٌ أَنْ يَدَّعِيَ أَنَّ عِنْدَهُ جَمِيعَ الْقُرْآنِ كُلِّهِ ظَاهِرِهِ وَ بَاطِنِهِ غَيْرُ 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اصرار دارد که این آیه در مورد زنان پیامبر صلی الله علیه و آله و سلم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شاء باهلته أنها نزلت في نساء نساء النبي صلی الله علیه و آله و سلم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 شمس الدين، محمد بن احمد، 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طبق گفته عامه، عکرمه مروج تفکر خوارج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نگاه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کنار مسجدی رد شد؛ گفت اگر سلاح دستم بود، همه این ها را می کشتم؛ همین کاری که امروز وهابی ها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توضیح، حرف ما به عکرمه این است که ما از تو که حامی خوارج هستی، توقعی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چه توقعی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تو همان کاری بود که پسر ابن عباس با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تو را در دستشویی زندانی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ذهبی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حبسه فی الحش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دستشویی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اصرار دارد که این آیه در مورد زنان پیامبر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عکرمه باید گفت که حرفی که تو می زنی، خود زنان پیامبر صلی الله علیه و آله و سلم و چنین حرفی را نگفتند که این آیه در مورد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یکی بحثمان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گفت که شما هزار و چهارصد سال است که شعار می دهید این آیه در مورد زنان پیامبر اکرم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او گفتم که تو یک مورد برایم بیاور که بگوید زنان پیامبر صلی الله علیه و آله و سلم گفتند این آیه در مورد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الان چنین شعار می دهی، در حالی که آن روز، زنان پیامبر صلی الله علیه و آله و سلم چنین چیزی را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آن چه تو شعار می دهی، عامه خودشان در شأن نزول آیه گفته اند که ام سلمه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منزل من نازل شد و من خواستم وارد شوم؛ ولى پیامبر صلی الله علیه و آله و سلم قبول نکرد و بساط را از زیر پای عائشه کشید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و آبادی آن ها را زیر و رو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آن را پایین قرار دادیم؛ و بارانی از سنگ بر آن ها فرو ریختیم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قُلْنَا ادْخُلُوا هذِهِ الْقَرْيَةَ فَكُلُوا مِنْها حَيْثُ شِئْتُمْ رَغَداً وَ ادْخُلُوا الْبابَ سُجَّداً وَ قُولُوا حِطَّةٌ نَغْفِرْ لَكُمْ خَطاياكُمْ وَ سَنَزیدُ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را که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نعمت های فراوان آن، هر چه می خواهید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خضوع و خشوع وارد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خطاهای شما را ببخشیم؛ و به نیکوکاران پاداش بیش تری خواهیم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مورد باب حطه بودن اهل بیت علیهم السلام روایاتی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 به این روایت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قَالَ رَسُولُ اللَّهِ صَلَّى اللَّهُ عَلَيْهِ وَ آلِهِ وَ سَلَّمَ مَنْ دَانَ بِدِينِي وَ سَلَكَ مِنْهَاجِي وَ اتَّبَعَ سُنَّتِي فَلْيَدِنْ بِتَفْضِيلِ الْأَئِمَّةِ مِنْ أَهْلِ بَيْتِي عَلَى جَمِيع أُمَّتِي فَإِنَّ مَثَلَهُمْ فِي هَذِهِ الْأُمَّةِ مَثَلُ بَابِ حِطَّةٍ في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محمد بن علی، امالی، مجلس هفدهم،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أَبوذَرٍّ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مَثَلُ أَهْلُ بَيْتِي فِيكُمْ كَمَثَلِ سَفِينَةٍ نُوحٍ، مَنْ رَكِبَهَا نَجَا، وَ مَنْ تَخَلَّفَ عَنْهَا غَرِقَ، وَ مَثَلِ بَابِ حِطَّةٍ مَنْ دَخَلَهُ نَجَا وَ مَنْ لَمْ يَدْخُلْهُ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محمد بن حسن، امالی، مجلس دوم،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خودم از استادم، آیت الله وحید خراسانی سه دفعه در سه جلسه شنیدم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زیارت جامعه از دو لب امام معصوم علیهم السلام است؛ و همچنین به یک واسطه از فرد موثقی نقل می کنم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خمینی قدس سره در نجف اشرف شنیدم که در مورد زیارت جامعه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نَفَس، نَفس معصوم علیه السلام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شمس الدين، ميزان الإعتدال في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على، تهذيب 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تهذیب 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شرح حال زیاد بن علاقه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نجم الدین، السلف و السلفيون،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بن عبد الحليم، منهاج السنة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الدين، ميزان الإعتدال في نقد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آن چه می فرماید همه وحی الاهی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إِنْ هُوَ إِلاَّ وَحْيٌ يوحي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گزارش ایشان در مورد ظهور و قیام حضرت مهدی عجل الله تعالی فرجه الشریف نیز برخاسته از وحی الاهی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على، المقنع و الهداية، كتاب الهداية،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الائمة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يعقوب،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معرفة الامام و الرد اليه،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که شخص دیگری باشد که باید مراجعه کرد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رسیدن به یک جمع بندی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واسطی بغدادی، احمد بن حسین، رجال،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فهرست،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در این جا، طریق شیخ طوسی به صیرفی عبارت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محمد بن الحسن و محمّد بن علی ماجیلویه؛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القاسم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جزء مراجع دین ما و جزء کسانی است که از او فتوا می گرفتیم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ضَلالاً يا ضِلّالاً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اخبار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امام رضا علیه السلام، در سفر به خراسان، در شهر نیشابور، حدیثی را به یادگار نهاد که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على، عيون أخبار الارضا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اخبار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جلسه همایش وحدت که در سیستان و بلوچستان با برادران اهل سنت برگزار شده بود، همه امضا کردند که محبت اهل بيت علیهم السلام جزء دین ماست و کسی که محبت اهل بیت علیهم السلام نداشته باشد، مسلمان نیست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شخص وهابی در مکه چند ساعت بحث می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مرتباً تأکید می کرد که ما محب اهل بیت علیهم السلام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این منتّی نیست که می گذارید؛ باید محب باشید؛ ولی آیا فقط محبت مراد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 هم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کجای کتاب های فقهی تان به اهل بیت علیهم السلام تمسک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حرف یکی از علمای اردن را آوردم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از علمای خودتان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اصلاً به فرهنگ اهل بیت علیهم السلام اعتنا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در مقام گله مندی از علمای اهل سنت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اصلاً به فرهنگ اهل بیت علیهم السلام چه در فقه، چه در تفسیر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اعتنایی نداریم و اصلاً ما معارفشان را کنار گذاشتیم، مگر در دو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مواردی است که خواسته باشیم شیعیان را محکوم کنیم که در این موارد، قصه ابوجهل و قصه ازدواج امیرالمؤمنین علیه السلام با دختر ابوجهل را می آوریم و بعد می گوییم این مطلب علی بن الحسین علیه السلام گفته است؛ یا این که قصه افضلیت فلانی بر علی بن ابی طالب علیه السلام را می آوریم و می گوییم این نکته را محمّد بن حنفیه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جایی که از معارف شیعه استفاده می کنیم، برای اثبات مبنای خودمان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هران حداء، امین بن صالح، فقه الآل بين دعوى الإهمال و تهمة الإنتحال، 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که ما باید اهل بیت علیهم السلام را دوست داشته باشیم، مسلّم است؛ ولی صرف دوستی آن ها مطلوب نیست، بلکه باید در عمل نیز پیرو آن بزرگواران باشیم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مناسب است که به آن ماجرای معروف اشاره کنم که یکی از اهل سنت، به عمر سعد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روز عاشورا نماز خواندی؟ لابد می گویی آری؛ در نماز، تشهد هم به جا آوردی؟ لابد می گویی آری؛ در تشهد این جمله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علیهم السَّلَامُ گفتی یا نگفتی؟ حتماً می گویی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آیا تو می دانی آل محمّد علیهم السلام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افراد آل محمّد،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تو روز عاشورا گفتی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حال آب را به رویش بستی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گفتی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جنایت سوزناکی را علیه ایشان مرتکب شدی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جوزيه، محمد بن ابى بكر، أعلام الموقعين عن رب العالمين،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الغدير في الكتاب و السنة و الأدب،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مرتضى، على بن حسين، الانتصار،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شرح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کتاب های رجالی عامه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یکی از عوامل جرح و قدح را حب على علیه السلام می دانند؛ نه زیاده در حب علی علیه السلام؛ بلکه خود حب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برای بعضی ها تعجب آور باشد و باور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 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ضعفه بسبب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اعتقادی که دارد،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التشيع محبة على و تقديمه على الصحابة، فمن قدمه على أبي بكر و عمر فهو غال في تشيعه، و يطلق عليه رافضي، و إلا فشيعي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انضاف إلى ذلك السب أو التصريح بالبغض فغال فى الرفض و إن اعتقد الرجعة إلى الدنيا فأشد في الغلو؛ تشیع محبت علی علیه السلام و مقدم کردن او بر صحابه است؛ ولی کسی که علی علیه السلام را بر ابوبکر و عمر مقدم بدارد، او غالی در تشیع است و بر او رافضی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افزون بر این مقدم دانستن علی علیه السلام بر ابوبکر و عمر، آن دو نفر را سب و یا تصریح به بغض آن ها کند، او غالی در رفض است و اگر به رجعت اعتقاد داشته باشد، او در غلو شدید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 احمد بن على، هدى السارى مقدمة فتح البارى،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از نظر عامه، سب و شتم شیخین جایز نیست؛ اما سب علی بن ابی طالب علیه السلام به نظر آن ها اشکالی ندارد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العظمی اراکی کتابی دارد حدود هزار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آن جا بیانی دارد به این مضمون که تطور و تهذیب و تبیین عقاید با امیر المؤمنین علیه السلام بود و آن حضرت بود که به تبیین مسائلی مانند خدا مکان ندارد و جسم نیست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 از این رو، عقاید را باید از علی بن ابیطالب علیه السلام گرفت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تمامی این امور را باید از امام علی علیه السلام گرفته باشد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ظریفی است که اگر عمل ما مطابق با رفتار امام نباشد، از اهل معرفت به شمار نمی آییم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معرفة الإمام و الرد إليه،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 و لذا ممکن است یک شخص، در مواردی مسلمان باشد؛ ولى مؤمن نباشد؛ مانند همین جا که اگر شخص، شرط مذکور در روایت را نداشته باشد، مؤمن نیست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خواهد آمد که چگونه ممکن است امام زمان علیه السلام را بشناسند؛ در حالی که امامان علیهم السلام قبل را نشناخته است؟</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ترجمه معلی بن محمد بصری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12536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بحثی با این عنوان مطرح است که اگر کسی که امام زمان عجل الله تعالی فرجه الشریف را در دنیا نشناسد، آیا این شخص مسلمان است، یا این که حداقل به ظاهر با او معامله مسلمان می شود؛ همان طورکه اکثر فقها می گویند؟ یا این که مخالفان هم مشکل دارند، همان طور که صاحب حدائق بیان می کند؟ این بحث مهمی است که در جای خود باید به آن پرداخت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عصر عجل الله تعالی فرجه الشریف را به وسیله معجزه بشناسد، همین طریق ائمه علیهم السلام قبل را معرفی می کند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هر کجا حدیث معرفت را ذکر می کند، به متواتر بودن آن تصریح می کند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قَالَ حَدَّثَنِي الثِّقَةُ مِنْ أَصْحَابِ أَمِيرِ الْمُؤْمِنِينَ علیه السَّلَامُ أَنَّهُمْ سَمِعُوا أَمِيرَ الْمُؤْمِنِينَ علیه السَّلَامُ يَقُولُ فِي خُطْبَةٍ لَهُ اللَّهُمَّ وَ إِنِّي لَأَعْلَمُ أَنَّ الْعِلْمَ لَا يَأْرِزُ كُلُّهُ وَ لَا يَنْقَطِعُ مَوَادُّهُ وَ أَنَّكَ لَا تُخْلِي أَرْضَكَ مِنْ حُجَّةٍ لَكَ عَلَى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لَيْسَ بِالْمُطَاعِ أَوْ خَائِفٍ مَغْمُورٍ كَيْلَا تَبْطُلَ حُجَجُكَ وَ لَا يَضِلَّ أَوْلِيَاؤُكَ بَعْدَ إِذْ هَدَيْتَهُمْ بَلْ أَيْنَ هُمْ وَ كَمْ أُولَئِكَ الْأَقَلُّونَ عَدَداً وَ الْأَعْظَمُونَ عِنْدَ اللَّهِ جَلَّ ذِكْرُهُ قَدْراً الْمُتَّبِعُونَ لِقَادَةِ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الْهَادِينَ الَّذِينَ يَتَأَدَّبُونَ بِآدَابِهِمْ وَ يَنْهَجُونَ نَهْجَهُمْ فَعِنْدَ ذَلِكَ يَهْجُمُ بِهِمُ الْعِلْمُ عَلَى حَقِيقَةِ الْإِيمَانِ فَتَسْتَجِيبُ أَرْوَاجُهُمْ لِقَادَةِ الْعِلْمِ وَ يَسْتَلِينُونَ مِنْ حَدِيثِهِمْ مَا اسْتَوْعَرَ عَلَى غَيْرِهِمْ وَ يَأْنَسُونَ بِمَا اسْتَوْحَشَ مِنْهُ الْمُكَذِّبُونَ وَ أَبَاهُ الْمُسْرِفُونَ أُولَئِكَ أَتْبَاعُ الْعُلَمَاءِ صَحِبُوا أَهْلَ الدُّنْيَا بِطَاعَةِ اللَّهِ تَبَارَكَ وَ تَعَالَى وَ أَوْلِيَائِهِ وَ دَانُوا بِالتَقِيَّةِ عَنْ دِينِهِمْ وَ الْخَوْفِ مِنْ عَدُوِّهِمْ فَأَرْوَاحُهُمْ مُعَلَّقَةٌ بِالْمَحَلِّ الْأَعْلَى فَعْلَمَاؤُهُمْ وَ أَتْبَاعُهُمْ خُرْسٌ صُمْتُ في دَوْلَةِ الْبَاطِلِ مُنْتَظِرُونَ لِدَوْلَةِ الْحَقِّ وَ سَيُحِقُّ اللَّهُ الْحَقَ بِكَلِماتِهِ وَ يَمْحَقُ الْبَاطِلَ هَا هَا طُوبَى لَهَمْ عَلَى صَبْرِهِمْ عَلَى دِينِهِمْ فِي حَالِ هُدْنَتِهِمْ وَ يَا شَوْقَاهُ إِلَى رُؤْيَتِهِمْ فى حَالِ ظُهُورِ دَوْلَتِهِمْ وَ سَيَجْمَعُنَا اللَّهُ وَ إِيَّاهُمْ فِي جَنَّاتِ عَدْنٍ وَ مَنْ صَلَحَ مِنْ آبائِهِمْ وَ أَزْواجِهِمْ وَ ذُرِّيَّاتِهِمْ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نادر في حال الغيبة،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صلى الله عليه و آله و سلم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روزی حسن البكر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جمهور عراق قبل از 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کلیدار حرم، برای او قرآنی به عنوان قرآن های تحفه و قدیمی آورد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این قرآن برای سه هزار سال قبل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پس خیلی مهم است از آن نگهداری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این مقدار نمی فهمد که قدمت تاریخ نزول قرآن به سه هزار سال قبل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شما ببینید که این آقا با این حجم از درک و آگاهی، ولی امر می شود و می گویند اطاعتش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 بنده خدا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قرآنی دارم به خط حضرت یوسف، پس این قرآن خیلی مهم تر از قرآن قبلی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آن نگهداری کنیم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محمد صالح، شرح الكافى الأصول و الروضة،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یکی از اهل سنت در مسیری می رفتیم که به حرم امام کاظم علیه السلام 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سنی حاضر نشد داخل حرم بیاید؛ او بیرون نشست تا من رفتم زیارت کردم و 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شخص به زیارت قبور افراد معمول می رود؛ اما حاضر نیست کنار قبور فرزندان پیامبر صلی الله علیه و آله و سلم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اشکال و انتقاد به ابن جوزی است که وی در کتاب صفة الصفوه، نام بسیاری از اشخاص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شخصیت ها و نخبگان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گذارد و حتی اسامی بعضی نخبه ها را هم بلد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اسم امام کاظم علیه السلام و امام رضا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کتابش نمی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نوع تعصب و عصبیتی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تعصب آن است که این افراد نسبت به ائمه علیهم السلام اصلاً اعتنایی نمی کنند؛ یا به قول عالم اردنی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اشکال وارد است؛ زیرا ما به فرهنگ اهل بیت علیهم السلام اعتنا نمی کنیم؛ نه در عقاید، نه در احکام، نه در اخلاق، نه در تفسیر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فرهنگ اهل بیت علیهم السلام را کنار گذاشته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فقط در دو جا با اهل بیت علیهم السلام کار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مورد، جایی است که خواسته باشیم به شیعه حمله کنیم؛ که در این موارد، مطلب را از اهل بیت علیهم السلام می گیریم تا با آن، شیعیان را محکوم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دوم، در جایی است که خواسته باشیم مبانی خودمان را تقویت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غیر از این دو مورد، به فرهنگ اهل بیت علیهم السلام اصلاً اعتنا نمی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هران حداء، امین بن صالح، فقه الآل بين دعوى الإهمال و تهمة الإنتحال، مقدمه كتاب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معرفة الإمام و الرد إليه،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این مطلب که در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عده، چه کسانی هستند،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حسن بن یوسف، خلاصة الأقوال في معرفة أحوال الرجال،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صالح بودن، به معرفت بستگی دارد و معرفت هم درمدار تصدیق و تصدیق هم در مدار تسلیم، تسلیم هم به معنای انقیاد و اطاعت محض از ابواب اربعه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طاهرین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بدون هیچ تأمل و تردید، در برابر ائمه معصومه علیهم السلام انقیاد و پذیرش و تبعیت داشته باشیم؛ راضی باشیم به هرچیزی که از سوی آن بزرگواران صادر می شود و هرچه فرمودند و هر دستوری که دادند، بی درنگ بپذیریم که این،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برای پدر بزرگوارش خیلی احترام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تعبیرات ایشان در مورد پدر بزرگوارشان را به ویژه در کتاب ملاذ الأخيار ببينيد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را از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عدى جرجانی، نقل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کتاب های قدیمی رجالی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به داوود بن أبي عوف أبو جحاف کوفی را که یکی از راویان شیعه است، این گونه تضعیف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من غالية أهل التشيع و عامة حديثه في أهل البيت و لم أر لمن تكلم في الرجال فيه كلاما، و هو عندى ليس بالقوی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عدی جرجانی، عبدالله بن عدى، الكامل في ضعفاء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غالب روایتش در فضایل اهل بیت علیهم السلام است؛ آیا این ضعف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راویانی است که از ابو جحاف روایت نقل می کند، زیاد بن منذر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او را از ابو جحاف ضعیف تر می داند و در مورد 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الجارود واسمه زياد بن المنذر و لعله أضعف من أبى الجحاف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از راویان شیعه هستند و ابن عدی نمونه ای از روایاتشان را که دال بر ضعف است، می آورد؛ چون یکی از مبانی قدمای اهل سنت در تضعیف یا تقویت روات، بررسی روایاتشان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از طریق روایات، اشخاص را ارزیابی می کنند که چه سنخ روایاتی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روایات، دال برعدالتشان است یا دال برضعفشان؟ متأخرینشان مثل ابن حجر و ذهبی همین مبنا را عنوان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طه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لَغَفَّارٌ لِمَنْ تابَ وَ آمَنَ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آیه، زیاد بن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از امام باقر علیه السلام چنین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لَغَفَّارُ لِمَنْ تابَ وَ آمَنَ وَ عَمِلَ صالِحاً ثُمَّ اهْتَدى؛ قال تاب من ظلمه و آمن من كفر و عمل صالحا بعد إساءة ثم اهتدى إلى و لايتنا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پس از نقل این روایت، به تضعیف زیاد بن منذر می پردازد و در این زمینه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عامة ما يروي زياد بن المنذر هذا في فضائل أهل البيت، و هو من المعدودين من أهل الكوفة 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إنما تكلم فيه و ضعفه لأنه يروي أحاديث في فضائل أهل البيت؛ عمده روایاتی که زیاد بن منذر نقل می کند در مورد فضایل اهل بیت علیهم السلام است و او از غالیان اهل کوفه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معین در مورد او سخن گفته و او را تضعیف کرده است؛ زیرا او احادیثی را در مورد فضایل اهل بیت علیهم السلام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عدی جرجانی، عبدالله بن عدی، الکامل فی ضعفاء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عملاً مبنایشان این است که نقل روایات مدح اهل بیت علیهم السلام، موجب تضعیف راوی است، صرفاً به این بهانه که این قبیل روات بدعت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اعتقاد به این که اهل بیت علیهم السلام احق هستند، این را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راوی ای که آن را بیان کند،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گذار؛ چون اعتقادش این است که اهل بیت علیهم السلام اولی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نقل روایات فضایل اهل بیت علیهم السلام از منظر آن ها ترویج بدعت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می گویند روایتی که بیانگر فضیلت اهل بیت علیهم السلام است، قابل قبول نیست و راوی آن نیز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نیک می دانیم که اساس این کار و این حرف از امویان است و در مراحل بعدی همین ایده، مکتوب شد و جرجانی و همفکران او در این زمینه پیش قدم شدند و این مبنا را در رجال آوردند و به اصطلاح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کردند و مقصودشان از این کار این بود که فضایل اهل بیت علیهم السلام را منکر شدند که این کار را هم کردند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تابع سه خلیفه هستند، گمراهند و از نقطه مرکزی خیلی دور شدند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نجم الدین السلف و السلفيون،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الدرر الكامنة في أعيان المائة الثامنة،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امینی در این خصوص به کلام مرحوم قوشجی اشاره می کند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و اضحك أو 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القوشچی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التجريد فى مبحث الإمامة أن عمر قال و هو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ثلاث كن على عهد رسول الله صلی الله علیه و آله و سلم و أنا أنهى عنهن و أحرمهن و أعاقب 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 النساء و متعة الحج و 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اعتذر عنه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ليس مما يوجب قدحا فيه فإن مخالفة المجتهد لغيره في المسائل الاجتهادية ليس ببدع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عبدالحسین، امینی، الغدير في الكتاب و السنة و الأدب،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نجم الدين، دراسات فقهية في مسائل خلافية،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معرفه الامام و الرد اليه،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امسال برای رمی جمرات می رفتم؛ روز دوم یا سوم بود که یک نفر همین طور که می دوید،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حق،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دهانش هم کف کرده و بی حال بود؛ ولی همین طور این کلمه را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جای ایشان بودم، ده ها بار از نفس افتاده بودم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با یکی از علمای اهل سنت فراتر از این مسائل بحث کردیم؛ ایشان سؤال داشت که امت اسلامی چرا اختلاف دارند؟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خواهی اختلاف امت اسلام به وفاق تبدیل 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حدیث عمل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حدیث؟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ما اِن تَمَسَّکتُم بِهِما لَن تَضِلّوا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اهل بیت علیه السلام را قبول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اهل بیت علیهم السلام را قبول دارید، مگر کسی می تواند قبول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هم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می فرماید دوست داشته باشید، یا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پیرو چه فقهی هستی؟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پیامبراکرم صلى الله عليه و آله و سلم فرمود به شافعی تمسک کنید یا این که فرمود به اهل بیت علیهم السلام تمسک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که آن حضرت فرموده است به اهل بیت علیهم السلام تمسک کنید، آیا آن ها فقهی دارند یا ندارند؟ اگر دارند، چرا شما به فقه آنان عمل نمی کنید و فقه را از دیگری می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فقه ندارند، چرا پیامبر صلی الله علیه و آله و سلم تأکید می کنند که تمسک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آخر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 دارید؛ ولی عمل نمی کنید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الَّذِينَ كَفَرُوا بِرَبِّهِمْ أَعْمَالُهُمْ كَرَمَادٍ اشْتَدَّتْ بِهِ الرِّيحُ في يَوْمٍ عَاصِفٍ لَا يَقْدِرُونَ مِمَّا كَسَبُوا عَلى شَيْءٍ ذلِكَ هُوَ الصَّلالُ الْبَعِيدُ؛ اعمال کسانی که به پروردگارشان کافر شدند، همچون خاکستری است در برابر تندباد در يك روز طوفانی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توانایی ندارند کم ترین چیزی از آن چه را انجام داده اند، به دست آورند؛ و این همان گمراهی دور و دراز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الدين، محمد بن احمد، سیر اعلام النبلاء،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 شعر یا یک جمله، آیه ای را هم می آورند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الَّذِينَ كَفَرُوا بِرَبِّهِمْ أَعْمَالُهُمْ كَرَمَادٍ اشْتَدَّتْ بِهِ الرِّيحُ في يَوْمٍ عَاصِفٍ لَا يَقْدِرُونَ مِمَّا كَسَبُوا عَلَى شَيْءٍ ذلِكَ هُوَ الضَّلَالُ 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في شرح أخبار آل الرسول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محمد صالح، 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را باید امام معصوم علیه السلام تبیین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خودش بخواهد تبیین کند، در این صورت، عمل مال خدا نیست، بلکه مال اوست، در نتیجه عملی که این شخص انجام می دهد؛ اگرچه با نیت و قصد صحیح هم انجام شود؛ باطل خواهد بود و لذا در مورد این فرد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قصد لم يقع و ما وقع لم يقصد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خیلی عبادت می کردند و در این زمینه بسیار کوشا بودند؛ اما عبادت آن ها به دلیل رویگردانی از امام علی علیه السلام برای غیر خدا بود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حرف نامربوط در توجیه این حدیث یا آن حديث الْأَئِمَّةُ اِثْنَیْ عَشَرَ جعل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توجیهات نشان می دهد کسانی که از مسیر حق فاصله می گیرند گرفتار چه انحرافاتی شده اند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محمد صالح، شرح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و الروضة،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آیاتی که گویای این مطلب است، این آیه شریفه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لَكِنْ قُولُوا أَسْلَمْنا وَ لَمَّا يَدْخُلِ الْإِيمانُ فی قُلُوبِكُمْ؛ عرب های بادیه نشین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ایمان نیاورده اید؛ ولی بگویید اسلام آورده ایم؛ امّا هنوز ایمان وارد قلب شما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آیات مرتبط به این مطلب،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بَعِید؛ 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پیامبرش و کتابی که بر او نازل کرده و کتاب های آسمانی که پیش از این فرستاده است،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نقل این مطالب و آیات ذکر شده ذیل آن، به این معنا نیست که دیدگاه بنده همین است، فعلاً در مقام طرح بحث هستم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شمس الدين، المعجم المختص بالمحدثین،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دارای دو جلد است که در آن نویسنده با سند، احادیث و فضایل اهل البیت علیهم السلام را جمع آوری کرده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محمد صالح، شرح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و الروضة،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بدر العيني، محمود بن احمد، عمدة القاری شرح صحيح البخاري،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ماجعلنا الرؤيا،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تقاضای فتح و پیروزی کردند و هر گردن کش منحرفی نومید و نابود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ولید در حال مستی خطاب به قرآن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سلیمان بن اشعث،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المهدی،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نمی توانند بگویند معاویه اولین هاشمی است،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کنند تا از این طریق بتوانند او را به عنوان یکی از خلفای مورد نظر پیامبر صلی الله علیه و آله و سلم در این حدیث قالب کنند که البته برخی این تقلب را کرده اند و گفته اند معاویه از قریش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ما با استدلال و دلیل اثبات می کنیم که امویان، نه تنها از قریش، بلکه اصلاً عرب نبودند؛ بلکه همگی اروپایی بودند و خودشان را به عنوان عرب جا زدند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در کتاب صحیح مسلم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قُتَيْبَةُ بن سَعِيدٍ و ابو بَكْرِ بن ابي شَيْبَةَ قالا حدثنا حَاتِمٌ وهو بن اسماعيل عن المُهَاجِرِ بن مِسْمَارٍ عن عَامِرِ بن سَعْدِ بن ابي وَقَّاص قال كَتَبْتُ إلى جَابِرِ بن سَمُرَةَ مع غُلَامِي نَافِعِ اَنْ اَخْبِرْنِي بِشَيْءٍ سَمِعْتَهُ من رسول اللهِ صَلَّى اللَّهُ عَلَيْهِ وَ آلِهِ وَ سَلَّمَ قال فَكَتَبَ الى سمعت رَسُولَ اللَّهِ صَلَّى اللَّهُ عَلَيْهِ وَ آلِهِ وَ سَلَّمَ يوم جُمُعَةٍ عَشِيَّةَ رُجِمَ الْاَسْلَمِيُّ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الدِّينُ قَائِمًا حتى تَقُومَ السَّاعَةُ او يَكُونَ عَلَيْكُمْ اثْنَا عَشَرَ خَلِيفَةً كلهم من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نیشابوری، مسلم بن حجاج،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کمی تفاوت در کتاب صحیح بخاری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الْمُثَنَّى، حَدَّثَنَا غُنْدَرٌ، حَدَّثَنَا شُعْبَةُ، عَنْ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اثْنَا عَشَرَ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كَلِمَةً لَمْ أَسْمَعْهَا، فَقَالَ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محمد بن اسماعیل،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بن محمد،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مسروق را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نوکر و طرفدار کسانی بود که ضد ولایت بودند؛ ولی جمله ای از عایشه شنید همان جمله عوضش کرد و با آن جمله طرفدار امیرالمؤمنین علیه السلام 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بن محمد،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احصای انجام شده، پیامبر صلی الله علیه و آله و سلم و در پانزده جا این حدیث را بیان فرموده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سلیمان بن اشعث،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المهدی،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افهمها، نسيتها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روایات اهل سنت دیده می شود، جمع آوری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نفهمیدن ها و کری ها، مصلحتی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دید در روایات ما در این زمینه 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قوی، این موارد، کودتای حذف فرهنگ اهل بیت علیهم السلام و حذف کسانی بوده است که با ولایت میانه ای داشتند؛ کودتا به هر نحوی که ممکن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بعداً خودتان مراجعه و بررسی کنید که چگونه این مذهب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 ابی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لولا أن الله تعالى في هذا الرجل سرا يعلمه من يعلمه، لم يرو في فضله حديث و لا عرفت له منقبة؛ اگر برای خداوند متعال در این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نبود، نه حدیثی در فضیلت او نقل می شد و نه منقبتی برای می شناختی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عبد الحميد بن هبة الله، شرح 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فتح البارى بشرح صحيح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على الأمالي،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مشهدی، محمد بن جعفر، المزار الکبیر،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کسی که گاز می گیرد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بن عمر، 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عسقلانی، احمد بن على، فتح البارى بشرح صحيح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فتح البارى بشرح صحيح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بیهقی، احمد بن حسین، دلائل النبوة و معرفة أحوال صاحب الشریعة،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العز، على بن على، شرح العقيدة الطحاوية،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می کنم بعضی ها می گویند سیوطی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کدام مبنا سیوطی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 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نگاه کنید که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شیعه است که ما دیگر دردنیا غیر شیعه نداریم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جوزی توقع نکنید؛ کتاب صفة الصفوة او و كتاب سیر اعلام النبلاء ذهبی را نگاه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شمس الدین، محمد بن احمد، سیر اعلام النبلاء،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فتح البارى بشرح صحیح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زرته مرارا كثيرة و ما حلت بي شدة في وقت مقامي بطوس فزرت قبر علي بن موسى الرضا صلوات الله على جده و عليه و دعوت الله إزالتها عنى إلا أستجيب لي وزالت عنى تلك الشدة و هذا شيء جربته مرارا فوجدته كذلك أماتنا الله على محبة المصطفى و أهل بيته صلى الله عليه و سلم الله عليه و عليهم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بلبان فارسي، الإحسان به ترتيب صحيح ابن حبان،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اندلسی شارح کتاب بخاری و متوفای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علی، فتح البارى بشرح صحيح البخاری،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طبسی، محمد رضا، الشيعة و الرجعة،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موت زران الحياة ذميمة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نفس جدی ان سبقک هازل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 عبد الحسين، الفصول المهمة في تأليف الأمة،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مزى، يوسف بن عبدالرحمن، تهذيب الكمال في أسماء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احمد بن على،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جرجانی، عبدالله بن عدى، الكامل في الضعفاء الرجال،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جوینی، ابراهیم بن محمد، فرائد السمطين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اگر درست است شما تأیید کنید، در غیر این است اشاره کنید تا اشتباه را تصحیح کنم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برای سفرهای تبلیغی، به ویژه در مناطق برادران اهل سنت بسیار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حتماً از آن استفاده کنید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جوینی، ابراهیم بن محمد،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فرحان المالکی یکی از علمای اهل سنت، مالکی مذهب و الان ساكن سعودی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خوبی نوشته و در آن افزون بر شیعیان، به پای وهابی ها هم پیچیده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شما وهابی ها در زمینه فرهنگ و در مدارس چه کار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تعلیمات شما چه می گویند؟ مدارس تربیتی شما، نواصب و دشمن علی علیه السلام تربیت می کنند و رشد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خودتان را تغییر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شما چه مقدار از معاویه تجلیل می کنید و در همان تاریخ می گویید که علی علیه السلام متکبر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اخیراً کتاب ها را جمع کردید؛ ولی این روحیه را خودتان در مدارس رواج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آقایان می گویند که جرأت نمی کنند به یزید سب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تعجب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یزید سب شود گویا چشم وهابی می خواهد از حدقه بیرون بیاید و می گویند چرا جسارت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به دینش جسارت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نواصب، بغض و عداوت اهل بیت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فقه ما را ببینید که فقها می گویند فقط نواصب و خوارج اند که نجس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به این ها می گویند خلفای رسول الله هستند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جوینی، ابراهیم بن محمد،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خزاز رازی، علی بن محمد، كفاية الأثر فى النص على الأئمة الإثنى عشر علیهم السلام،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خود ثابت خواهیم کرد که طبق فرمایش امام جعفر صادق علیه السلام، مشکلات راه امام زمان عجل الله تعالی فرجه الشریف از مشکلات زمان پیامبر صلی الله علیه و آله و سلم بیش تر است؛ زیرا در آن زمان، وقتی پیامبر صلی الله علیه و آله و سلم مبعوث شدند، سنگ می پرستیدند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والناس تعبد الحجارة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دوران امام زمان عجل الله تعالی فرجه الشریف، ادعا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و كل يتأول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تکفیری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ماییم که قرآن را می 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شبکه های ماهواره ها می گویند کسی که فرض کنید اندکی لهجه دارد و زبانش می گیرد، می گویند تو فارس هستی و نمی توانی قرآن را بفهمی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بخاری و مسلم همه فارس بودند؛ مفسران شما همه فارس بودند؛ شما تفسیرهایتان را از فرهنگستان فارس ها گرفتید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یکی که قدری لهجه دارد، می گویید تو قرآن بلد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رو است که بر اساس روایات، امام علیه السلام در حالی ظهور می کند که در مقابلش آدم هایی که همگی ادعا دارند که ما مفسر قرآن هستیم، قرار می گیرند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دو گروه می جنگی؛ ولی به سومی نمی 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 روی و شرکت می کنی و اغتشاشات را فرو می نشانی و در رکاب علی علیه السلام خواهی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من به رقّه رفته بودم؛ جایی که در آن جنگ صفین در گرفته بود؛ از این که مولا را چند ماه در این بیابان معطل کرده بودند، بسیار متأثر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مولایی که لحظاتش مغتنم است؛ مولایی که به حق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 قبل ان تفقدوني فاني بطرق السماوات اعلم بطرق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بیابان ها، ماه ها معطل شود، آن هم با چه آدم 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باجرج جرداق ملاقاتی داشتم، او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یازده سالگی با کتاب علی علیه السلام آشنا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علی علیه السلام؟ افسوس که نتوانستم علی علیه السلام را درک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علی علیه السلام فقط از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از 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مسیحی هستم؛ ولی علی علیه السلام از من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که حرف هایش را ضبط می کردم تا شما بشنوید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از آن روز که من با نهج البلاغه علی علیه السلام آشنا شدم، اصلا نمی دانم چرا شما علی علیه السلام را با معاویه مقایسه می کنید؟ علی علیه السلام را کوچک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پیرمرد همین طور می لرزید و حرف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را هجده ماه در جبهه صفین در بیابان معطلش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درسی شان نیست و آن را حذف کرده اند؛ چون نمی خواهند معاویه را محکوم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 این جمله را در مورد صلح امام حسن علیه السلام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 الله بک الطائفتين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عمد این جمله را که مشکل دارد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الطائفتين من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هر دو طرف جنگ مسلمان هستند، هم لشكر على علیه السلام هم لشكر معاويه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آن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العاديه الفزاری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جون 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منقری، نصر بن مزاحم، وقعة صفین،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بخاری این حدیث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مِنهُ با این توضیح، سؤال ما از اهل سنت این است که شما چرا آن را نقل نمی کنید؟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متأسف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خودی ها بدتر از بعضی مخالفان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آن ها دشمن هستند تو دیگر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دیروز جلسه ای داشتم، نامه ای به من رسید که در آن آمده است شخصی که نمی خواهم اسمش را ببرم گفته اَشْهَدُ انَّ عَلیّاً وَلیُّ اللّه از زمان صفویان به اذان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بی سوادی تا این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که آیا شهادت ثلاثه اَشْهَدُ انَّ عَلیّاً وَلیُّ اللّه جزء اذان هست یا خیر؛ از دیر باز بین فقها مطرح بوده است و به دوران صفویه اختصاص ندارد و لذا نمی توان گفت که آن ها این شهادت را به اذان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شیخ صدوق از عالمان قرن سوم به این بحث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كتاب من لا یحضره الفقیه ابتدا در این زمینه روایتی را نقل می کند که در آن امام صادق علیه السلام، متن اذان را بدون شهادت ثلاثه بیان می کند و پس از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الْأَذَانُ الصَّحِيحُ؛ لَا يُزَادُ فِيهِ وَ لَا يُنْقَصُ مِنْهُ وَ الْمُفَوِّضَةُ لَعَنَهُمُ اللَّهُ قَدْ وَضَعُوا أَخْبَاراً وَ زَادُوا فِي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آلُ مُحَمَّدٍ خَيْرُ الْبَرِيَّةِ مَرَّتَيْنِ وَ فِي بَعْضِ رِوَايَاتِهِمْ بَعْدَ أَشْهَدُ أَنَّ مُحَمَّداً رَسُولُ اللَّهِ أَشْهَدُ أَنَّ عَلِيّاً وَلِيُّ اللَّهِ مَرَّتَيْنِ وَ مِنْهُمْ مَنْ رَوَى بَدَلَ ذَلِكَ أَشْهَدُ أَنَّ عَلِيّاً أَمِيرُ الْمُؤْمِنِينَ حَقّاً مَرَّتَيْنِ وَ لَا شَكَّ فِي أَنَّ عَلِيَاً وَلِيُّ اللَّهِ وَ أَنَّهُ أَمِيرُ الْمُؤْمِنِينَ حَقّاً وَ أَنَّ مُحَمَّداً وَ آلَهُ صَلَوَاتُ اللَّهِ عَلَيْهِمْ خَيْرُ الْبَرِيَّةِ وَ لَكِنْ لَيْسَ ذَلِكَ فِي أَصْلِ الْأَذَانِ وَ إِنَّمَا ذَكَرْتُ ذَلِكَ لِيُعْرَفَ بِهَذِهِ الزِّيَادَةِ الْمُتَّهَمُونَ بِالتَّقْوِيضِ الْمُدَلِّسُونَ أَنْفُسَهُمْ فِي جُمْلَتِنَا؛ اذان صحيح همین است که ما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اذان نه ممکن است چیزی اضافه کرد و نه می شود از فقرات آن کم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که خداوند آن ها را لعنت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اذان دو مرتبه محمد و آل محمد خير البريه را اضافه کردند؛ و در بعضی روایات بعد از أَشْهَدُ أَنَّ مُحَمَّداً رَسُولُ اللَّهِ، أَشْهَدُ أَنَّ عَلِياً وَلِى اللَّهِ را اضافه کرده اند که دو مرتبه آن را عنوان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شکی نیست که امیرالمؤمنین علیه السلام ولی خدا و حقاً اميرالمؤمنین است و حضرت محمد صلی الله علیه و آله و سلم و اهل بیتشان علیهم السلام خير البرية هستند؛ اما این عبارت ها در اصل اذان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خواستم این حرف ها را بزنم تا مردم کسانی را که به تفویض و تدلیس متهم هستند، بشناسند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محمد بن على،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مورد شهادت ثالثه در اذان روایاتی داریم که شیخ طوسی آن ها را شاذ دانسته است و در این خصوص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عليا أمير المؤمنين و آل محمد خير البرية على ما ورد في شواذ الأخبار فليس بمعمول عليه فى الأذان ولو فعله الانسان يأثم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 محمد بن حسن، المبسوط في فقه الإمامية،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في ذكر الأذان و الإقامة و أحكامهما،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گزارش، گفته این شخص مبنی بر این که شهادت ثلاثه از زمان صفویه به اذان افزوده شده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صفویه، مروج مذهب بودند نه مؤسس مذهب؛ باید بین این دو تفاوت گذاشت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58605</Words>
  <Characters>217045</Characters>
  <CharactersWithSpaces>274483</CharactersWithSpaces>
  <Paragraphs>1411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2026-08-20T20:27:42Z</dcterms:created>
  <dc:creator>ghaemiyeh.com</dc:creator>
  <dc:description/>
  <dc:language>en-US</dc:language>
  <cp:lastModifiedBy/>
  <dcterms:modified xsi:type="dcterms:W3CDTF">2026-08-20T23:57:51Z</dcterms:modified>
  <cp:revision>1</cp:revision>
  <dc:subject/>
  <dc:title>حدیث معرفت بررسی سندی و دلالی حدیث معرفت و نسبت آن با امام زمان علیه السلام</dc:title>
</cp:coreProperties>
</file>

<file path=docProps/custom.xml><?xml version="1.0" encoding="utf-8"?>
<Properties xmlns="http://schemas.openxmlformats.org/officeDocument/2006/custom-properties" xmlns:vt="http://schemas.openxmlformats.org/officeDocument/2006/docPropsVTypes"/>
</file>