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38.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فرحة الغری فی تعیین قبر أَمیر المؤمنین علی بن أَبی طالب علیه السلام فی النجف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09906_2870459653">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209908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09910_2870459653">
            <w:r>
              <w:rPr>
                <w:webHidden/>
                <w:rStyle w:val="IndexLink"/>
                <w:rtl w:val="true"/>
              </w:rPr>
              <w:t>فرحة الغري في الميزان</w:t>
            </w:r>
            <w:r>
              <w:rPr>
                <w:rStyle w:val="IndexLink"/>
                <w:rtl w:val="true"/>
              </w:rPr>
              <w:tab/>
            </w:r>
            <w:r>
              <w:rPr>
                <w:rStyle w:val="IndexLink"/>
              </w:rPr>
              <w:t>9</w:t>
            </w:r>
          </w:hyperlink>
        </w:p>
        <w:p>
          <w:pPr>
            <w:pStyle w:val="Contents2"/>
            <w:tabs>
              <w:tab w:val="clear" w:pos="8743"/>
              <w:tab w:val="right" w:pos="9026" w:leader="dot"/>
            </w:tabs>
            <w:rPr/>
          </w:pPr>
          <w:hyperlink w:anchor="__RefHeading___Toc9209912_2870459653">
            <w:r>
              <w:rPr>
                <w:webHidden/>
                <w:rStyle w:val="IndexLink"/>
                <w:rtl w:val="true"/>
              </w:rPr>
              <w:t>الإهداء</w:t>
            </w:r>
            <w:r>
              <w:rPr>
                <w:rStyle w:val="IndexLink"/>
                <w:rtl w:val="true"/>
              </w:rPr>
              <w:tab/>
            </w:r>
            <w:r>
              <w:rPr>
                <w:rStyle w:val="IndexLink"/>
              </w:rPr>
              <w:t>17</w:t>
            </w:r>
          </w:hyperlink>
        </w:p>
        <w:p>
          <w:pPr>
            <w:pStyle w:val="Contents2"/>
            <w:tabs>
              <w:tab w:val="clear" w:pos="8743"/>
              <w:tab w:val="right" w:pos="9026" w:leader="dot"/>
            </w:tabs>
            <w:rPr/>
          </w:pPr>
          <w:hyperlink w:anchor="__RefHeading___Toc9209914_2870459653">
            <w:r>
              <w:rPr>
                <w:webHidden/>
                <w:rStyle w:val="IndexLink"/>
                <w:rtl w:val="true"/>
              </w:rPr>
              <w:t>مقدمة المحقق</w:t>
            </w:r>
            <w:r>
              <w:rPr>
                <w:rStyle w:val="IndexLink"/>
                <w:rtl w:val="true"/>
              </w:rPr>
              <w:tab/>
            </w:r>
            <w:r>
              <w:rPr>
                <w:rStyle w:val="IndexLink"/>
              </w:rPr>
              <w:t>19</w:t>
            </w:r>
          </w:hyperlink>
        </w:p>
        <w:p>
          <w:pPr>
            <w:pStyle w:val="Contents2"/>
            <w:tabs>
              <w:tab w:val="clear" w:pos="8743"/>
              <w:tab w:val="right" w:pos="9026" w:leader="dot"/>
            </w:tabs>
            <w:rPr/>
          </w:pPr>
          <w:hyperlink w:anchor="__RefHeading___Toc9209916_2870459653">
            <w:r>
              <w:rPr>
                <w:webHidden/>
                <w:rStyle w:val="IndexLink"/>
                <w:rtl w:val="true"/>
              </w:rPr>
              <w:t>نماذج من النسخ المعتمدة في التحقيق</w:t>
            </w:r>
            <w:r>
              <w:rPr>
                <w:rStyle w:val="IndexLink"/>
                <w:rtl w:val="true"/>
              </w:rPr>
              <w:tab/>
            </w:r>
            <w:r>
              <w:rPr>
                <w:rStyle w:val="IndexLink"/>
              </w:rPr>
              <w:t>59</w:t>
            </w:r>
          </w:hyperlink>
        </w:p>
        <w:p>
          <w:pPr>
            <w:pStyle w:val="Contents2"/>
            <w:tabs>
              <w:tab w:val="clear" w:pos="8743"/>
              <w:tab w:val="right" w:pos="9026" w:leader="dot"/>
            </w:tabs>
            <w:rPr/>
          </w:pPr>
          <w:hyperlink w:anchor="__RefHeading___Toc9209918_2870459653">
            <w:r>
              <w:rPr>
                <w:webHidden/>
                <w:rStyle w:val="IndexLink"/>
                <w:rtl w:val="true"/>
              </w:rPr>
              <w:t>مقدمة المؤلف</w:t>
            </w:r>
            <w:r>
              <w:rPr>
                <w:rStyle w:val="IndexLink"/>
                <w:rtl w:val="true"/>
              </w:rPr>
              <w:tab/>
            </w:r>
            <w:r>
              <w:rPr>
                <w:rStyle w:val="IndexLink"/>
              </w:rPr>
              <w:t>77</w:t>
            </w:r>
          </w:hyperlink>
        </w:p>
        <w:p>
          <w:pPr>
            <w:pStyle w:val="Contents2"/>
            <w:tabs>
              <w:tab w:val="clear" w:pos="8743"/>
              <w:tab w:val="right" w:pos="9026" w:leader="dot"/>
            </w:tabs>
            <w:rPr/>
          </w:pPr>
          <w:hyperlink w:anchor="__RefHeading___Toc9209920_2870459653">
            <w:r>
              <w:rPr>
                <w:webHidden/>
                <w:rStyle w:val="IndexLink"/>
                <w:rtl w:val="true"/>
              </w:rPr>
              <w:t>المقدّمة الأولى</w:t>
            </w:r>
            <w:r>
              <w:rPr>
                <w:rStyle w:val="IndexLink"/>
                <w:rtl w:val="true"/>
              </w:rPr>
              <w:t xml:space="preserve">: </w:t>
            </w:r>
            <w:r>
              <w:rPr>
                <w:rStyle w:val="IndexLink"/>
                <w:rtl w:val="true"/>
              </w:rPr>
              <w:t>في الدليل على أنّه عليه السلام في الغري</w:t>
            </w:r>
            <w:r>
              <w:rPr>
                <w:rStyle w:val="IndexLink"/>
                <w:rtl w:val="true"/>
              </w:rPr>
              <w:tab/>
            </w:r>
            <w:r>
              <w:rPr>
                <w:rStyle w:val="IndexLink"/>
              </w:rPr>
              <w:t>81</w:t>
            </w:r>
          </w:hyperlink>
        </w:p>
        <w:p>
          <w:pPr>
            <w:pStyle w:val="Contents2"/>
            <w:tabs>
              <w:tab w:val="clear" w:pos="8743"/>
              <w:tab w:val="right" w:pos="9026" w:leader="dot"/>
            </w:tabs>
            <w:rPr/>
          </w:pPr>
          <w:hyperlink w:anchor="__RefHeading___Toc9209922_2870459653">
            <w:r>
              <w:rPr>
                <w:webHidden/>
                <w:rStyle w:val="IndexLink"/>
                <w:rtl w:val="true"/>
              </w:rPr>
              <w:t>الاستدلال بالتواتر علی موضع قبر المؤمنین علی علیه السلام فی الغری</w:t>
            </w:r>
            <w:r>
              <w:rPr>
                <w:rStyle w:val="IndexLink"/>
                <w:rtl w:val="true"/>
              </w:rPr>
              <w:tab/>
            </w:r>
            <w:r>
              <w:rPr>
                <w:rStyle w:val="IndexLink"/>
              </w:rPr>
              <w:t>81</w:t>
            </w:r>
          </w:hyperlink>
        </w:p>
        <w:p>
          <w:pPr>
            <w:pStyle w:val="Contents2"/>
            <w:tabs>
              <w:tab w:val="clear" w:pos="8743"/>
              <w:tab w:val="right" w:pos="9026" w:leader="dot"/>
            </w:tabs>
            <w:rPr/>
          </w:pPr>
          <w:hyperlink w:anchor="__RefHeading___Toc9209924_2870459653">
            <w:r>
              <w:rPr>
                <w:webHidden/>
                <w:rStyle w:val="IndexLink"/>
                <w:rtl w:val="true"/>
              </w:rPr>
              <w:t>کلّ میت أهل بیته أعلم بموضع دفنه</w:t>
            </w:r>
            <w:r>
              <w:rPr>
                <w:rStyle w:val="IndexLink"/>
                <w:rtl w:val="true"/>
              </w:rPr>
              <w:tab/>
            </w:r>
            <w:r>
              <w:rPr>
                <w:rStyle w:val="IndexLink"/>
              </w:rPr>
              <w:t>84</w:t>
            </w:r>
          </w:hyperlink>
        </w:p>
        <w:p>
          <w:pPr>
            <w:pStyle w:val="Contents2"/>
            <w:tabs>
              <w:tab w:val="clear" w:pos="8743"/>
              <w:tab w:val="right" w:pos="9026" w:leader="dot"/>
            </w:tabs>
            <w:rPr/>
          </w:pPr>
          <w:hyperlink w:anchor="__RefHeading___Toc9209926_2870459653">
            <w:r>
              <w:rPr>
                <w:webHidden/>
                <w:rStyle w:val="IndexLink"/>
                <w:rtl w:val="true"/>
              </w:rPr>
              <w:t>اتفاق الامامية على موضع قبر المؤمنين علي عليه السلام في الغري</w:t>
            </w:r>
            <w:r>
              <w:rPr>
                <w:rStyle w:val="IndexLink"/>
                <w:rtl w:val="true"/>
              </w:rPr>
              <w:tab/>
            </w:r>
            <w:r>
              <w:rPr>
                <w:rStyle w:val="IndexLink"/>
              </w:rPr>
              <w:t>85</w:t>
            </w:r>
          </w:hyperlink>
        </w:p>
        <w:p>
          <w:pPr>
            <w:pStyle w:val="Contents2"/>
            <w:tabs>
              <w:tab w:val="clear" w:pos="8743"/>
              <w:tab w:val="right" w:pos="9026" w:leader="dot"/>
            </w:tabs>
            <w:rPr/>
          </w:pPr>
          <w:hyperlink w:anchor="__RefHeading___Toc9209928_2870459653">
            <w:r>
              <w:rPr>
                <w:webHidden/>
                <w:rStyle w:val="IndexLink"/>
                <w:rtl w:val="true"/>
              </w:rPr>
              <w:t>المقدّمة الثانية</w:t>
            </w:r>
            <w:r>
              <w:rPr>
                <w:rStyle w:val="IndexLink"/>
                <w:rtl w:val="true"/>
              </w:rPr>
              <w:t xml:space="preserve">: </w:t>
            </w:r>
            <w:r>
              <w:rPr>
                <w:rStyle w:val="IndexLink"/>
                <w:rtl w:val="true"/>
              </w:rPr>
              <w:t>السبب الموجب لإخفاء قبره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9209930_2870459653">
            <w:r>
              <w:rPr>
                <w:webHidden/>
                <w:rStyle w:val="IndexLink"/>
                <w:rtl w:val="true"/>
              </w:rPr>
              <w:t>الأسباب الموجبة لإخفاء قبره عليه السلام</w:t>
            </w:r>
            <w:r>
              <w:rPr>
                <w:rStyle w:val="IndexLink"/>
                <w:rtl w:val="true"/>
              </w:rPr>
              <w:tab/>
            </w:r>
            <w:r>
              <w:rPr>
                <w:rStyle w:val="IndexLink"/>
              </w:rPr>
              <w:t>88</w:t>
            </w:r>
          </w:hyperlink>
        </w:p>
        <w:p>
          <w:pPr>
            <w:pStyle w:val="Contents2"/>
            <w:tabs>
              <w:tab w:val="clear" w:pos="8743"/>
              <w:tab w:val="right" w:pos="9026" w:leader="dot"/>
            </w:tabs>
            <w:rPr/>
          </w:pPr>
          <w:hyperlink w:anchor="__RefHeading___Toc9209932_2870459653">
            <w:r>
              <w:rPr>
                <w:webHidden/>
                <w:rStyle w:val="IndexLink"/>
                <w:rtl w:val="true"/>
              </w:rPr>
              <w:t>حديث مُثلة عبد اللّه بن جعفر بابن ملجم وهو حيّ</w:t>
            </w:r>
            <w:r>
              <w:rPr>
                <w:rStyle w:val="IndexLink"/>
                <w:rtl w:val="true"/>
              </w:rPr>
              <w:tab/>
            </w:r>
            <w:r>
              <w:rPr>
                <w:rStyle w:val="IndexLink"/>
              </w:rPr>
              <w:t>90</w:t>
            </w:r>
          </w:hyperlink>
        </w:p>
        <w:p>
          <w:pPr>
            <w:pStyle w:val="Contents2"/>
            <w:tabs>
              <w:tab w:val="clear" w:pos="8743"/>
              <w:tab w:val="right" w:pos="9026" w:leader="dot"/>
            </w:tabs>
            <w:rPr/>
          </w:pPr>
          <w:hyperlink w:anchor="__RefHeading___Toc9209934_2870459653">
            <w:r>
              <w:rPr>
                <w:webHidden/>
                <w:rStyle w:val="IndexLink"/>
                <w:rtl w:val="true"/>
              </w:rPr>
              <w:t>إخبار الامام الحسن علیه السلام بما أراد ابن ملجم فعله به</w:t>
            </w:r>
            <w:r>
              <w:rPr>
                <w:rStyle w:val="IndexLink"/>
                <w:rtl w:val="true"/>
              </w:rPr>
              <w:tab/>
            </w:r>
            <w:r>
              <w:rPr>
                <w:rStyle w:val="IndexLink"/>
              </w:rPr>
              <w:t>94</w:t>
            </w:r>
          </w:hyperlink>
        </w:p>
        <w:p>
          <w:pPr>
            <w:pStyle w:val="Contents2"/>
            <w:tabs>
              <w:tab w:val="clear" w:pos="8743"/>
              <w:tab w:val="right" w:pos="9026" w:leader="dot"/>
            </w:tabs>
            <w:rPr/>
          </w:pPr>
          <w:hyperlink w:anchor="__RefHeading___Toc9209936_2870459653">
            <w:r>
              <w:rPr>
                <w:webHidden/>
                <w:rStyle w:val="IndexLink"/>
                <w:rtl w:val="true"/>
              </w:rPr>
              <w:t>سمرة بن جندب ووضعه للأَحاديث</w:t>
            </w:r>
            <w:r>
              <w:rPr>
                <w:rStyle w:val="IndexLink"/>
                <w:rtl w:val="true"/>
              </w:rPr>
              <w:tab/>
            </w:r>
            <w:r>
              <w:rPr>
                <w:rStyle w:val="IndexLink"/>
              </w:rPr>
              <w:t>96</w:t>
            </w:r>
          </w:hyperlink>
        </w:p>
        <w:p>
          <w:pPr>
            <w:pStyle w:val="Contents2"/>
            <w:tabs>
              <w:tab w:val="clear" w:pos="8743"/>
              <w:tab w:val="right" w:pos="9026" w:leader="dot"/>
            </w:tabs>
            <w:rPr/>
          </w:pPr>
          <w:hyperlink w:anchor="__RefHeading___Toc9209938_2870459653">
            <w:r>
              <w:rPr>
                <w:webHidden/>
                <w:rStyle w:val="IndexLink"/>
                <w:rtl w:val="true"/>
              </w:rPr>
              <w:t>الأقوال في مواضع دفن الامام أَمير المؤمنين علیه السلام</w:t>
            </w:r>
            <w:r>
              <w:rPr>
                <w:rStyle w:val="IndexLink"/>
                <w:rtl w:val="true"/>
              </w:rPr>
              <w:tab/>
            </w:r>
            <w:r>
              <w:rPr>
                <w:rStyle w:val="IndexLink"/>
              </w:rPr>
              <w:t>97</w:t>
            </w:r>
          </w:hyperlink>
        </w:p>
        <w:p>
          <w:pPr>
            <w:pStyle w:val="Contents2"/>
            <w:tabs>
              <w:tab w:val="clear" w:pos="8743"/>
              <w:tab w:val="right" w:pos="9026" w:leader="dot"/>
            </w:tabs>
            <w:rPr/>
          </w:pPr>
          <w:hyperlink w:anchor="__RefHeading___Toc9209940_2870459653">
            <w:r>
              <w:rPr>
                <w:webHidden/>
                <w:rStyle w:val="IndexLink"/>
                <w:rtl w:val="true"/>
              </w:rPr>
              <w:t>مناظرة الحجاج مع رجل من بنى أود</w:t>
            </w:r>
            <w:r>
              <w:rPr>
                <w:rStyle w:val="IndexLink"/>
                <w:rtl w:val="true"/>
              </w:rPr>
              <w:tab/>
            </w:r>
            <w:r>
              <w:rPr>
                <w:rStyle w:val="IndexLink"/>
              </w:rPr>
              <w:t>102</w:t>
            </w:r>
          </w:hyperlink>
        </w:p>
        <w:p>
          <w:pPr>
            <w:pStyle w:val="Contents2"/>
            <w:tabs>
              <w:tab w:val="clear" w:pos="8743"/>
              <w:tab w:val="right" w:pos="9026" w:leader="dot"/>
            </w:tabs>
            <w:rPr/>
          </w:pPr>
          <w:hyperlink w:anchor="__RefHeading___Toc9209942_2870459653">
            <w:r>
              <w:rPr>
                <w:webHidden/>
                <w:rStyle w:val="IndexLink"/>
                <w:rtl w:val="true"/>
              </w:rPr>
              <w:t>كان معاوية يقنت بلعن علي والحسنين عليهم السلام وعدة من الصحابة</w:t>
            </w:r>
            <w:r>
              <w:rPr>
                <w:rStyle w:val="IndexLink"/>
                <w:rtl w:val="true"/>
              </w:rPr>
              <w:tab/>
            </w:r>
            <w:r>
              <w:rPr>
                <w:rStyle w:val="IndexLink"/>
              </w:rPr>
              <w:t>104</w:t>
            </w:r>
          </w:hyperlink>
        </w:p>
        <w:p>
          <w:pPr>
            <w:pStyle w:val="Contents2"/>
            <w:tabs>
              <w:tab w:val="clear" w:pos="8743"/>
              <w:tab w:val="right" w:pos="9026" w:leader="dot"/>
            </w:tabs>
            <w:rPr/>
          </w:pPr>
          <w:hyperlink w:anchor="__RefHeading___Toc9209944_2870459653">
            <w:r>
              <w:rPr>
                <w:webHidden/>
                <w:rStyle w:val="IndexLink"/>
                <w:rtl w:val="true"/>
              </w:rPr>
              <w:t>سهو امام الجامع لسبّ علي علیه السلام في الصلاة كان سببا لبناء مسجد الذكر</w:t>
            </w:r>
            <w:r>
              <w:rPr>
                <w:rStyle w:val="IndexLink"/>
                <w:rtl w:val="true"/>
              </w:rPr>
              <w:tab/>
            </w:r>
            <w:r>
              <w:rPr>
                <w:rStyle w:val="IndexLink"/>
              </w:rPr>
              <w:t>108</w:t>
            </w:r>
          </w:hyperlink>
        </w:p>
        <w:p>
          <w:pPr>
            <w:pStyle w:val="Contents2"/>
            <w:tabs>
              <w:tab w:val="clear" w:pos="8743"/>
              <w:tab w:val="right" w:pos="9026" w:leader="dot"/>
            </w:tabs>
            <w:rPr/>
          </w:pPr>
          <w:hyperlink w:anchor="__RefHeading___Toc9209946_2870459653">
            <w:r>
              <w:rPr>
                <w:webHidden/>
                <w:rStyle w:val="IndexLink"/>
                <w:rtl w:val="true"/>
              </w:rPr>
              <w:t>الباب الأول</w:t>
            </w:r>
            <w:r>
              <w:rPr>
                <w:rStyle w:val="IndexLink"/>
                <w:rtl w:val="true"/>
              </w:rPr>
              <w:t xml:space="preserve">: </w:t>
            </w:r>
            <w:r>
              <w:rPr>
                <w:rStyle w:val="IndexLink"/>
                <w:rtl w:val="true"/>
              </w:rPr>
              <w:t>فيما ورد من ذلك عن مولانا رسول اللّه صلّى اللّه عليه وآله وسلّم</w:t>
            </w:r>
            <w:r>
              <w:rPr>
                <w:rStyle w:val="IndexLink"/>
                <w:rtl w:val="true"/>
              </w:rPr>
              <w:tab/>
            </w:r>
            <w:r>
              <w:rPr>
                <w:rStyle w:val="IndexLink"/>
              </w:rPr>
              <w:t>111</w:t>
            </w:r>
          </w:hyperlink>
        </w:p>
        <w:p>
          <w:pPr>
            <w:pStyle w:val="Contents2"/>
            <w:tabs>
              <w:tab w:val="clear" w:pos="8743"/>
              <w:tab w:val="right" w:pos="9026" w:leader="dot"/>
            </w:tabs>
            <w:rPr/>
          </w:pPr>
          <w:hyperlink w:anchor="__RefHeading___Toc9209948_2870459653">
            <w:r>
              <w:rPr>
                <w:webHidden/>
                <w:rStyle w:val="IndexLink"/>
                <w:rtl w:val="true"/>
              </w:rPr>
              <w:t xml:space="preserve">إخبار النبي </w:t>
            </w:r>
            <w:r>
              <w:rPr>
                <w:rStyle w:val="IndexLink"/>
                <w:rtl w:val="true"/>
              </w:rPr>
              <w:t>(</w:t>
            </w:r>
            <w:r>
              <w:rPr>
                <w:rStyle w:val="IndexLink"/>
                <w:rtl w:val="true"/>
              </w:rPr>
              <w:t>ص</w:t>
            </w:r>
            <w:r>
              <w:rPr>
                <w:rStyle w:val="IndexLink"/>
                <w:rtl w:val="true"/>
              </w:rPr>
              <w:t xml:space="preserve">) </w:t>
            </w:r>
            <w:r>
              <w:rPr>
                <w:rStyle w:val="IndexLink"/>
                <w:rtl w:val="true"/>
              </w:rPr>
              <w:t>أَمير المؤمنين بانه يُقبر بين الغربيين والذكوات البيض</w:t>
            </w:r>
            <w:r>
              <w:rPr>
                <w:rStyle w:val="IndexLink"/>
                <w:rtl w:val="true"/>
              </w:rPr>
              <w:tab/>
            </w:r>
            <w:r>
              <w:rPr>
                <w:rStyle w:val="IndexLink"/>
              </w:rPr>
              <w:t>111</w:t>
            </w:r>
          </w:hyperlink>
        </w:p>
        <w:p>
          <w:pPr>
            <w:pStyle w:val="Contents2"/>
            <w:tabs>
              <w:tab w:val="clear" w:pos="8743"/>
              <w:tab w:val="right" w:pos="9026" w:leader="dot"/>
            </w:tabs>
            <w:rPr/>
          </w:pPr>
          <w:hyperlink w:anchor="__RefHeading___Toc9209950_2870459653">
            <w:r>
              <w:rPr>
                <w:webHidden/>
                <w:rStyle w:val="IndexLink"/>
                <w:rtl w:val="true"/>
              </w:rPr>
              <w:t>الباب الثاني</w:t>
            </w:r>
            <w:r>
              <w:rPr>
                <w:rStyle w:val="IndexLink"/>
                <w:rtl w:val="true"/>
              </w:rPr>
              <w:t xml:space="preserve">: </w:t>
            </w:r>
            <w:r>
              <w:rPr>
                <w:rStyle w:val="IndexLink"/>
                <w:rtl w:val="true"/>
              </w:rPr>
              <w:t>فيما ورد عن أَمير المؤمنين علیه السلام في ذلك</w:t>
            </w:r>
            <w:r>
              <w:rPr>
                <w:rStyle w:val="IndexLink"/>
                <w:rtl w:val="true"/>
              </w:rPr>
              <w:tab/>
            </w:r>
            <w:r>
              <w:rPr>
                <w:rStyle w:val="IndexLink"/>
              </w:rPr>
              <w:t>114</w:t>
            </w:r>
          </w:hyperlink>
        </w:p>
        <w:p>
          <w:pPr>
            <w:pStyle w:val="Contents2"/>
            <w:tabs>
              <w:tab w:val="clear" w:pos="8743"/>
              <w:tab w:val="right" w:pos="9026" w:leader="dot"/>
            </w:tabs>
            <w:rPr/>
          </w:pPr>
          <w:hyperlink w:anchor="__RefHeading___Toc9209952_2870459653">
            <w:r>
              <w:rPr>
                <w:webHidden/>
                <w:rStyle w:val="IndexLink"/>
                <w:rtl w:val="true"/>
              </w:rPr>
              <w:t>السبب الذي دعا أَمير المؤمنين لشراء أرض الغري من الدهاقين</w:t>
            </w:r>
            <w:r>
              <w:rPr>
                <w:rStyle w:val="IndexLink"/>
                <w:rtl w:val="true"/>
              </w:rPr>
              <w:tab/>
            </w:r>
            <w:r>
              <w:rPr>
                <w:rStyle w:val="IndexLink"/>
              </w:rPr>
              <w:t>115</w:t>
            </w:r>
          </w:hyperlink>
        </w:p>
        <w:p>
          <w:pPr>
            <w:pStyle w:val="Contents2"/>
            <w:tabs>
              <w:tab w:val="clear" w:pos="8743"/>
              <w:tab w:val="right" w:pos="9026" w:leader="dot"/>
            </w:tabs>
            <w:rPr/>
          </w:pPr>
          <w:hyperlink w:anchor="__RefHeading___Toc9209954_2870459653">
            <w:r>
              <w:rPr>
                <w:webHidden/>
                <w:rStyle w:val="IndexLink"/>
                <w:rtl w:val="true"/>
              </w:rPr>
              <w:t>سماع الإمام الحسن عليه السلام النداء عند حمل السرير</w:t>
            </w:r>
            <w:r>
              <w:rPr>
                <w:rStyle w:val="IndexLink"/>
                <w:rtl w:val="true"/>
              </w:rPr>
              <w:tab/>
            </w:r>
            <w:r>
              <w:rPr>
                <w:rStyle w:val="IndexLink"/>
              </w:rPr>
              <w:t>118</w:t>
            </w:r>
          </w:hyperlink>
        </w:p>
        <w:p>
          <w:pPr>
            <w:pStyle w:val="Contents2"/>
            <w:tabs>
              <w:tab w:val="clear" w:pos="8743"/>
              <w:tab w:val="right" w:pos="9026" w:leader="dot"/>
            </w:tabs>
            <w:rPr/>
          </w:pPr>
          <w:hyperlink w:anchor="__RefHeading___Toc9209956_2870459653">
            <w:r>
              <w:rPr>
                <w:webHidden/>
                <w:rStyle w:val="IndexLink"/>
                <w:rtl w:val="true"/>
              </w:rPr>
              <w:t>إنّ اللّه تعالى يجمع بين النبي ووصيه عند موت الوصي</w:t>
            </w:r>
            <w:r>
              <w:rPr>
                <w:rStyle w:val="IndexLink"/>
                <w:rtl w:val="true"/>
              </w:rPr>
              <w:tab/>
            </w:r>
            <w:r>
              <w:rPr>
                <w:rStyle w:val="IndexLink"/>
              </w:rPr>
              <w:t>119</w:t>
            </w:r>
          </w:hyperlink>
        </w:p>
        <w:p>
          <w:pPr>
            <w:pStyle w:val="Contents2"/>
            <w:tabs>
              <w:tab w:val="clear" w:pos="8743"/>
              <w:tab w:val="right" w:pos="9026" w:leader="dot"/>
            </w:tabs>
            <w:rPr/>
          </w:pPr>
          <w:hyperlink w:anchor="__RefHeading___Toc9209958_2870459653">
            <w:r>
              <w:rPr>
                <w:webHidden/>
                <w:rStyle w:val="IndexLink"/>
                <w:rtl w:val="true"/>
              </w:rPr>
              <w:t>أَمير المؤمنين أوصى الحسن أن يحفر له أربعة قبور في اربعة مواضع</w:t>
            </w:r>
            <w:r>
              <w:rPr>
                <w:rStyle w:val="IndexLink"/>
                <w:rtl w:val="true"/>
              </w:rPr>
              <w:tab/>
            </w:r>
            <w:r>
              <w:rPr>
                <w:rStyle w:val="IndexLink"/>
              </w:rPr>
              <w:t>121</w:t>
            </w:r>
          </w:hyperlink>
        </w:p>
        <w:p>
          <w:pPr>
            <w:pStyle w:val="Contents2"/>
            <w:tabs>
              <w:tab w:val="clear" w:pos="8743"/>
              <w:tab w:val="right" w:pos="9026" w:leader="dot"/>
            </w:tabs>
            <w:rPr/>
          </w:pPr>
          <w:hyperlink w:anchor="__RefHeading___Toc9209960_2870459653">
            <w:r>
              <w:rPr>
                <w:webHidden/>
                <w:rStyle w:val="IndexLink"/>
                <w:rtl w:val="true"/>
              </w:rPr>
              <w:t>في وصية أَمير المؤمنين للحسن علیه السلام أنه إذا وضعه في لحده وانتظره هنيئة لم يره</w:t>
            </w:r>
            <w:r>
              <w:rPr>
                <w:rStyle w:val="IndexLink"/>
                <w:rtl w:val="true"/>
              </w:rPr>
              <w:tab/>
            </w:r>
            <w:r>
              <w:rPr>
                <w:rStyle w:val="IndexLink"/>
              </w:rPr>
              <w:t>124</w:t>
            </w:r>
          </w:hyperlink>
        </w:p>
        <w:p>
          <w:pPr>
            <w:pStyle w:val="Contents2"/>
            <w:tabs>
              <w:tab w:val="clear" w:pos="8743"/>
              <w:tab w:val="right" w:pos="9026" w:leader="dot"/>
            </w:tabs>
            <w:rPr/>
          </w:pPr>
          <w:hyperlink w:anchor="__RefHeading___Toc9209962_2870459653">
            <w:r>
              <w:rPr>
                <w:webHidden/>
                <w:rStyle w:val="IndexLink"/>
                <w:rtl w:val="true"/>
              </w:rPr>
              <w:t>رواية ام كلثوم في حفر نوح النبي قبر أَمير المؤمنين بالغري قبل الطوفان</w:t>
            </w:r>
            <w:r>
              <w:rPr>
                <w:rStyle w:val="IndexLink"/>
                <w:rtl w:val="true"/>
              </w:rPr>
              <w:tab/>
            </w:r>
            <w:r>
              <w:rPr>
                <w:rStyle w:val="IndexLink"/>
              </w:rPr>
              <w:t>125</w:t>
            </w:r>
          </w:hyperlink>
        </w:p>
        <w:p>
          <w:pPr>
            <w:pStyle w:val="Contents2"/>
            <w:tabs>
              <w:tab w:val="clear" w:pos="8743"/>
              <w:tab w:val="right" w:pos="9026" w:leader="dot"/>
            </w:tabs>
            <w:rPr/>
          </w:pPr>
          <w:hyperlink w:anchor="__RefHeading___Toc9209964_2870459653">
            <w:r>
              <w:rPr>
                <w:webHidden/>
                <w:rStyle w:val="IndexLink"/>
                <w:rtl w:val="true"/>
              </w:rPr>
              <w:t xml:space="preserve">الباب الثالث </w:t>
            </w:r>
            <w:r>
              <w:rPr>
                <w:rStyle w:val="IndexLink"/>
                <w:rtl w:val="true"/>
              </w:rPr>
              <w:t xml:space="preserve">: </w:t>
            </w:r>
            <w:r>
              <w:rPr>
                <w:rStyle w:val="IndexLink"/>
                <w:rtl w:val="true"/>
              </w:rPr>
              <w:t>فيما ورد عن الامامين عليهما السلام</w:t>
            </w:r>
            <w:r>
              <w:rPr>
                <w:rStyle w:val="IndexLink"/>
                <w:rtl w:val="true"/>
              </w:rPr>
              <w:tab/>
            </w:r>
            <w:r>
              <w:rPr>
                <w:rStyle w:val="IndexLink"/>
              </w:rPr>
              <w:t>127</w:t>
            </w:r>
          </w:hyperlink>
        </w:p>
        <w:p>
          <w:pPr>
            <w:pStyle w:val="Contents2"/>
            <w:tabs>
              <w:tab w:val="clear" w:pos="8743"/>
              <w:tab w:val="right" w:pos="9026" w:leader="dot"/>
            </w:tabs>
            <w:rPr/>
          </w:pPr>
          <w:hyperlink w:anchor="__RefHeading___Toc9209966_2870459653">
            <w:r>
              <w:rPr>
                <w:webHidden/>
                <w:rStyle w:val="IndexLink"/>
                <w:rtl w:val="true"/>
              </w:rPr>
              <w:t xml:space="preserve">إخبار الامام الحسن </w:t>
            </w:r>
            <w:r>
              <w:rPr>
                <w:rStyle w:val="IndexLink"/>
                <w:rtl w:val="true"/>
              </w:rPr>
              <w:t>(</w:t>
            </w:r>
            <w:r>
              <w:rPr>
                <w:rStyle w:val="IndexLink"/>
                <w:rtl w:val="true"/>
              </w:rPr>
              <w:t>ع</w:t>
            </w:r>
            <w:r>
              <w:rPr>
                <w:rStyle w:val="IndexLink"/>
                <w:rtl w:val="true"/>
              </w:rPr>
              <w:t xml:space="preserve">) </w:t>
            </w:r>
            <w:r>
              <w:rPr>
                <w:rStyle w:val="IndexLink"/>
                <w:rtl w:val="true"/>
              </w:rPr>
              <w:t>بأنه دفن أباه في قبر هود النبي</w:t>
            </w:r>
            <w:r>
              <w:rPr>
                <w:rStyle w:val="IndexLink"/>
                <w:rtl w:val="true"/>
              </w:rPr>
              <w:tab/>
            </w:r>
            <w:r>
              <w:rPr>
                <w:rStyle w:val="IndexLink"/>
              </w:rPr>
              <w:t>134</w:t>
            </w:r>
          </w:hyperlink>
        </w:p>
        <w:p>
          <w:pPr>
            <w:pStyle w:val="Contents2"/>
            <w:tabs>
              <w:tab w:val="clear" w:pos="8743"/>
              <w:tab w:val="right" w:pos="9026" w:leader="dot"/>
            </w:tabs>
            <w:rPr/>
          </w:pPr>
          <w:hyperlink w:anchor="__RefHeading___Toc9209968_2870459653">
            <w:r>
              <w:rPr>
                <w:webHidden/>
                <w:rStyle w:val="IndexLink"/>
                <w:rtl w:val="true"/>
              </w:rPr>
              <w:t>إخبار الامام الحسن علیه السلام بأنه دفن أباه جنب الغري</w:t>
            </w:r>
            <w:r>
              <w:rPr>
                <w:rStyle w:val="IndexLink"/>
                <w:rtl w:val="true"/>
              </w:rPr>
              <w:tab/>
            </w:r>
            <w:r>
              <w:rPr>
                <w:rStyle w:val="IndexLink"/>
              </w:rPr>
              <w:t>136</w:t>
            </w:r>
          </w:hyperlink>
        </w:p>
        <w:p>
          <w:pPr>
            <w:pStyle w:val="Contents2"/>
            <w:tabs>
              <w:tab w:val="clear" w:pos="8743"/>
              <w:tab w:val="right" w:pos="9026" w:leader="dot"/>
            </w:tabs>
            <w:rPr/>
          </w:pPr>
          <w:hyperlink w:anchor="__RefHeading___Toc9209970_2870459653">
            <w:r>
              <w:rPr>
                <w:webHidden/>
                <w:rStyle w:val="IndexLink"/>
                <w:rtl w:val="true"/>
              </w:rPr>
              <w:t>الباب الرابع</w:t>
            </w:r>
            <w:r>
              <w:rPr>
                <w:rStyle w:val="IndexLink"/>
                <w:rtl w:val="true"/>
              </w:rPr>
              <w:t xml:space="preserve">: </w:t>
            </w:r>
            <w:r>
              <w:rPr>
                <w:rStyle w:val="IndexLink"/>
                <w:rtl w:val="true"/>
              </w:rPr>
              <w:t>فيما ورد عن الامام زين العابدين علیه السلام</w:t>
            </w:r>
            <w:r>
              <w:rPr>
                <w:rStyle w:val="IndexLink"/>
                <w:rtl w:val="true"/>
              </w:rPr>
              <w:tab/>
            </w:r>
            <w:r>
              <w:rPr>
                <w:rStyle w:val="IndexLink"/>
              </w:rPr>
              <w:t>137</w:t>
            </w:r>
          </w:hyperlink>
        </w:p>
        <w:p>
          <w:pPr>
            <w:pStyle w:val="Contents2"/>
            <w:tabs>
              <w:tab w:val="clear" w:pos="8743"/>
              <w:tab w:val="right" w:pos="9026" w:leader="dot"/>
            </w:tabs>
            <w:rPr/>
          </w:pPr>
          <w:hyperlink w:anchor="__RefHeading___Toc9209972_2870459653">
            <w:r>
              <w:rPr>
                <w:webHidden/>
                <w:rStyle w:val="IndexLink"/>
                <w:rtl w:val="true"/>
              </w:rPr>
              <w:t>الامام السجاد علیه السلام زار جده بالمجاز من ناحية الكوفة</w:t>
            </w:r>
            <w:r>
              <w:rPr>
                <w:rStyle w:val="IndexLink"/>
                <w:rtl w:val="true"/>
              </w:rPr>
              <w:tab/>
            </w:r>
            <w:r>
              <w:rPr>
                <w:rStyle w:val="IndexLink"/>
              </w:rPr>
              <w:t>138</w:t>
            </w:r>
          </w:hyperlink>
        </w:p>
        <w:p>
          <w:pPr>
            <w:pStyle w:val="Contents2"/>
            <w:tabs>
              <w:tab w:val="clear" w:pos="8743"/>
              <w:tab w:val="right" w:pos="9026" w:leader="dot"/>
            </w:tabs>
            <w:rPr/>
          </w:pPr>
          <w:hyperlink w:anchor="__RefHeading___Toc9209974_2870459653">
            <w:r>
              <w:rPr>
                <w:webHidden/>
                <w:rStyle w:val="IndexLink"/>
                <w:rtl w:val="true"/>
              </w:rPr>
              <w:t xml:space="preserve">الامام السجاد علیه السلام زار الامام أَمير المؤمنين علیه السلام بالزيارة المعروفة </w:t>
            </w:r>
            <w:r>
              <w:rPr>
                <w:rStyle w:val="IndexLink"/>
                <w:rtl w:val="true"/>
              </w:rPr>
              <w:t>(</w:t>
            </w:r>
            <w:r>
              <w:rPr>
                <w:rStyle w:val="IndexLink"/>
                <w:rtl w:val="true"/>
              </w:rPr>
              <w:t>أمين اللّه</w:t>
            </w:r>
            <w:r>
              <w:rPr>
                <w:rStyle w:val="IndexLink"/>
                <w:rtl w:val="true"/>
              </w:rPr>
              <w:t>)</w:t>
              <w:tab/>
            </w:r>
            <w:r>
              <w:rPr>
                <w:rStyle w:val="IndexLink"/>
              </w:rPr>
              <w:t>139</w:t>
            </w:r>
          </w:hyperlink>
        </w:p>
        <w:p>
          <w:pPr>
            <w:pStyle w:val="Contents2"/>
            <w:tabs>
              <w:tab w:val="clear" w:pos="8743"/>
              <w:tab w:val="right" w:pos="9026" w:leader="dot"/>
            </w:tabs>
            <w:rPr/>
          </w:pPr>
          <w:hyperlink w:anchor="__RefHeading___Toc9209976_2870459653">
            <w:r>
              <w:rPr>
                <w:webHidden/>
                <w:rStyle w:val="IndexLink"/>
                <w:rtl w:val="true"/>
              </w:rPr>
              <w:t>زيارة أمين اللّه يزار بها عند كل إمام</w:t>
            </w:r>
            <w:r>
              <w:rPr>
                <w:rStyle w:val="IndexLink"/>
                <w:rtl w:val="true"/>
              </w:rPr>
              <w:tab/>
            </w:r>
            <w:r>
              <w:rPr>
                <w:rStyle w:val="IndexLink"/>
              </w:rPr>
              <w:t>140</w:t>
            </w:r>
          </w:hyperlink>
        </w:p>
        <w:p>
          <w:pPr>
            <w:pStyle w:val="Contents2"/>
            <w:tabs>
              <w:tab w:val="clear" w:pos="8743"/>
              <w:tab w:val="right" w:pos="9026" w:leader="dot"/>
            </w:tabs>
            <w:rPr/>
          </w:pPr>
          <w:hyperlink w:anchor="__RefHeading___Toc9209978_2870459653">
            <w:r>
              <w:rPr>
                <w:webHidden/>
                <w:rStyle w:val="IndexLink"/>
                <w:rtl w:val="true"/>
              </w:rPr>
              <w:t>اتخاذ الامام السجاد علیه السلام بيتا من الشعر خارج المدينة</w:t>
            </w:r>
            <w:r>
              <w:rPr>
                <w:rStyle w:val="IndexLink"/>
                <w:rtl w:val="true"/>
              </w:rPr>
              <w:tab/>
            </w:r>
            <w:r>
              <w:rPr>
                <w:rStyle w:val="IndexLink"/>
              </w:rPr>
              <w:t>141</w:t>
            </w:r>
          </w:hyperlink>
        </w:p>
        <w:p>
          <w:pPr>
            <w:pStyle w:val="Contents2"/>
            <w:tabs>
              <w:tab w:val="clear" w:pos="8743"/>
              <w:tab w:val="right" w:pos="9026" w:leader="dot"/>
            </w:tabs>
            <w:rPr/>
          </w:pPr>
          <w:hyperlink w:anchor="__RefHeading___Toc9209980_2870459653">
            <w:r>
              <w:rPr>
                <w:webHidden/>
                <w:rStyle w:val="IndexLink"/>
                <w:rtl w:val="true"/>
              </w:rPr>
              <w:t>ما يقوله الزائر عند وداع الامام أَمير المؤمنين علىه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9209982_2870459653">
            <w:r>
              <w:rPr>
                <w:webHidden/>
                <w:rStyle w:val="IndexLink"/>
                <w:rtl w:val="true"/>
              </w:rPr>
              <w:t>زيارة أخرى لأَمير المؤمنين برواية أَبي حمزة</w:t>
            </w:r>
            <w:r>
              <w:rPr>
                <w:rStyle w:val="IndexLink"/>
                <w:rtl w:val="true"/>
              </w:rPr>
              <w:tab/>
            </w:r>
            <w:r>
              <w:rPr>
                <w:rStyle w:val="IndexLink"/>
              </w:rPr>
              <w:t>147</w:t>
            </w:r>
          </w:hyperlink>
        </w:p>
        <w:p>
          <w:pPr>
            <w:pStyle w:val="Contents2"/>
            <w:tabs>
              <w:tab w:val="clear" w:pos="8743"/>
              <w:tab w:val="right" w:pos="9026" w:leader="dot"/>
            </w:tabs>
            <w:rPr/>
          </w:pPr>
          <w:hyperlink w:anchor="__RefHeading___Toc9209984_2870459653">
            <w:r>
              <w:rPr>
                <w:webHidden/>
                <w:rStyle w:val="IndexLink"/>
                <w:rtl w:val="true"/>
              </w:rPr>
              <w:t>الباب الخامس</w:t>
            </w:r>
            <w:r>
              <w:rPr>
                <w:rStyle w:val="IndexLink"/>
                <w:rtl w:val="true"/>
              </w:rPr>
              <w:t xml:space="preserve">: </w:t>
            </w:r>
            <w:r>
              <w:rPr>
                <w:rStyle w:val="IndexLink"/>
                <w:rtl w:val="true"/>
              </w:rPr>
              <w:t>فيما ورد عن الامام الباقر علیه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9209986_2870459653">
            <w:r>
              <w:rPr>
                <w:webHidden/>
                <w:rStyle w:val="IndexLink"/>
                <w:rtl w:val="true"/>
              </w:rPr>
              <w:t>إخبار الامام الباقر علیه السلام بدفن أَمير المؤمنين علیه السلام في قبر نوح</w:t>
            </w:r>
            <w:r>
              <w:rPr>
                <w:rStyle w:val="IndexLink"/>
                <w:rtl w:val="true"/>
              </w:rPr>
              <w:tab/>
            </w:r>
            <w:r>
              <w:rPr>
                <w:rStyle w:val="IndexLink"/>
              </w:rPr>
              <w:t>149</w:t>
            </w:r>
          </w:hyperlink>
        </w:p>
        <w:p>
          <w:pPr>
            <w:pStyle w:val="Contents2"/>
            <w:tabs>
              <w:tab w:val="clear" w:pos="8743"/>
              <w:tab w:val="right" w:pos="9026" w:leader="dot"/>
            </w:tabs>
            <w:rPr/>
          </w:pPr>
          <w:hyperlink w:anchor="__RefHeading___Toc9209988_2870459653">
            <w:r>
              <w:rPr>
                <w:webHidden/>
                <w:rStyle w:val="IndexLink"/>
                <w:rtl w:val="true"/>
              </w:rPr>
              <w:t>أول طور سيناء موقع قبر أَمير المؤمنين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9209990_2870459653">
            <w:r>
              <w:rPr>
                <w:webHidden/>
                <w:rStyle w:val="IndexLink"/>
                <w:rtl w:val="true"/>
              </w:rPr>
              <w:t>من دخل قبر أَمير المؤمنين علیه السلام حين دفنه</w:t>
            </w:r>
            <w:r>
              <w:rPr>
                <w:rStyle w:val="IndexLink"/>
                <w:rtl w:val="true"/>
              </w:rPr>
              <w:tab/>
            </w:r>
            <w:r>
              <w:rPr>
                <w:rStyle w:val="IndexLink"/>
              </w:rPr>
              <w:t>155</w:t>
            </w:r>
          </w:hyperlink>
        </w:p>
        <w:p>
          <w:pPr>
            <w:pStyle w:val="Contents2"/>
            <w:tabs>
              <w:tab w:val="clear" w:pos="8743"/>
              <w:tab w:val="right" w:pos="9026" w:leader="dot"/>
            </w:tabs>
            <w:rPr/>
          </w:pPr>
          <w:hyperlink w:anchor="__RefHeading___Toc9209992_2870459653">
            <w:r>
              <w:rPr>
                <w:webHidden/>
                <w:rStyle w:val="IndexLink"/>
                <w:rtl w:val="true"/>
              </w:rPr>
              <w:t>حديث تعمية قبر أَمير المؤمنين علیه السلام بعد دفنه</w:t>
            </w:r>
            <w:r>
              <w:rPr>
                <w:rStyle w:val="IndexLink"/>
                <w:rtl w:val="true"/>
              </w:rPr>
              <w:tab/>
            </w:r>
            <w:r>
              <w:rPr>
                <w:rStyle w:val="IndexLink"/>
              </w:rPr>
              <w:t>158</w:t>
            </w:r>
          </w:hyperlink>
        </w:p>
        <w:p>
          <w:pPr>
            <w:pStyle w:val="Contents2"/>
            <w:tabs>
              <w:tab w:val="clear" w:pos="8743"/>
              <w:tab w:val="right" w:pos="9026" w:leader="dot"/>
            </w:tabs>
            <w:rPr/>
          </w:pPr>
          <w:hyperlink w:anchor="__RefHeading___Toc9209994_2870459653">
            <w:r>
              <w:rPr>
                <w:webHidden/>
                <w:rStyle w:val="IndexLink"/>
                <w:rtl w:val="true"/>
              </w:rPr>
              <w:t>صفة أَمير المؤمنين علیه السلام وعمره الشريف يوم شهادته</w:t>
            </w:r>
            <w:r>
              <w:rPr>
                <w:rStyle w:val="IndexLink"/>
                <w:rtl w:val="true"/>
              </w:rPr>
              <w:tab/>
            </w:r>
            <w:r>
              <w:rPr>
                <w:rStyle w:val="IndexLink"/>
              </w:rPr>
              <w:t>162</w:t>
            </w:r>
          </w:hyperlink>
        </w:p>
        <w:p>
          <w:pPr>
            <w:pStyle w:val="Contents2"/>
            <w:tabs>
              <w:tab w:val="clear" w:pos="8743"/>
              <w:tab w:val="right" w:pos="9026" w:leader="dot"/>
            </w:tabs>
            <w:rPr/>
          </w:pPr>
          <w:hyperlink w:anchor="__RefHeading___Toc9209996_2870459653">
            <w:r>
              <w:rPr>
                <w:webHidden/>
                <w:rStyle w:val="IndexLink"/>
                <w:rtl w:val="true"/>
              </w:rPr>
              <w:t xml:space="preserve">الباب السادس </w:t>
            </w:r>
            <w:r>
              <w:rPr>
                <w:rStyle w:val="IndexLink"/>
                <w:rtl w:val="true"/>
              </w:rPr>
              <w:t xml:space="preserve">: </w:t>
            </w:r>
            <w:r>
              <w:rPr>
                <w:rStyle w:val="IndexLink"/>
                <w:rtl w:val="true"/>
              </w:rPr>
              <w:t>فيما ورد عن الامام الصادق علیه السلام</w:t>
            </w:r>
            <w:r>
              <w:rPr>
                <w:rStyle w:val="IndexLink"/>
                <w:rtl w:val="true"/>
              </w:rPr>
              <w:tab/>
            </w:r>
            <w:r>
              <w:rPr>
                <w:rStyle w:val="IndexLink"/>
              </w:rPr>
              <w:t>164</w:t>
            </w:r>
          </w:hyperlink>
        </w:p>
        <w:p>
          <w:pPr>
            <w:pStyle w:val="Contents2"/>
            <w:tabs>
              <w:tab w:val="clear" w:pos="8743"/>
              <w:tab w:val="right" w:pos="9026" w:leader="dot"/>
            </w:tabs>
            <w:rPr/>
          </w:pPr>
          <w:hyperlink w:anchor="__RefHeading___Toc9209998_2870459653">
            <w:r>
              <w:rPr>
                <w:webHidden/>
                <w:rStyle w:val="IndexLink"/>
                <w:rtl w:val="true"/>
              </w:rPr>
              <w:t>تعيين موضع قبر أَمير المؤمنين من قبل الامام الصادق علیه السلام</w:t>
            </w:r>
            <w:r>
              <w:rPr>
                <w:rStyle w:val="IndexLink"/>
                <w:rtl w:val="true"/>
              </w:rPr>
              <w:tab/>
            </w:r>
            <w:r>
              <w:rPr>
                <w:rStyle w:val="IndexLink"/>
              </w:rPr>
              <w:t>166</w:t>
            </w:r>
          </w:hyperlink>
        </w:p>
        <w:p>
          <w:pPr>
            <w:pStyle w:val="Contents2"/>
            <w:tabs>
              <w:tab w:val="clear" w:pos="8743"/>
              <w:tab w:val="right" w:pos="9026" w:leader="dot"/>
            </w:tabs>
            <w:rPr/>
          </w:pPr>
          <w:hyperlink w:anchor="__RefHeading___Toc9210000_2870459653">
            <w:r>
              <w:rPr>
                <w:webHidden/>
                <w:rStyle w:val="IndexLink"/>
                <w:rtl w:val="true"/>
              </w:rPr>
              <w:t>صلاة الامام الصادق علیه السلام في مواضع عند قبر أَمير المؤمنين علیه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9210002_2870459653">
            <w:r>
              <w:rPr>
                <w:webHidden/>
                <w:rStyle w:val="IndexLink"/>
                <w:rtl w:val="true"/>
              </w:rPr>
              <w:t>ظهور كرامة للإمام الصادق علیه السلام في طريق زيارته لأَمير المؤمنين علیه السلام</w:t>
            </w:r>
            <w:r>
              <w:rPr>
                <w:rStyle w:val="IndexLink"/>
                <w:rtl w:val="true"/>
              </w:rPr>
              <w:tab/>
            </w:r>
            <w:r>
              <w:rPr>
                <w:rStyle w:val="IndexLink"/>
              </w:rPr>
              <w:t>173</w:t>
            </w:r>
          </w:hyperlink>
        </w:p>
        <w:p>
          <w:pPr>
            <w:pStyle w:val="Contents2"/>
            <w:tabs>
              <w:tab w:val="clear" w:pos="8743"/>
              <w:tab w:val="right" w:pos="9026" w:leader="dot"/>
            </w:tabs>
            <w:rPr/>
          </w:pPr>
          <w:hyperlink w:anchor="__RefHeading___Toc9210004_2870459653">
            <w:r>
              <w:rPr>
                <w:webHidden/>
                <w:rStyle w:val="IndexLink"/>
                <w:rtl w:val="true"/>
              </w:rPr>
              <w:t>حديث النجوم أمان لأَهل السماء والأئمة علیه السلام أمان لأَهل الأرض</w:t>
            </w:r>
            <w:r>
              <w:rPr>
                <w:rStyle w:val="IndexLink"/>
                <w:rtl w:val="true"/>
              </w:rPr>
              <w:tab/>
            </w:r>
            <w:r>
              <w:rPr>
                <w:rStyle w:val="IndexLink"/>
              </w:rPr>
              <w:t>177</w:t>
            </w:r>
          </w:hyperlink>
        </w:p>
        <w:p>
          <w:pPr>
            <w:pStyle w:val="Contents2"/>
            <w:tabs>
              <w:tab w:val="clear" w:pos="8743"/>
              <w:tab w:val="right" w:pos="9026" w:leader="dot"/>
            </w:tabs>
            <w:rPr/>
          </w:pPr>
          <w:hyperlink w:anchor="__RefHeading___Toc9210006_2870459653">
            <w:r>
              <w:rPr>
                <w:webHidden/>
                <w:rStyle w:val="IndexLink"/>
                <w:rtl w:val="true"/>
              </w:rPr>
              <w:t xml:space="preserve">حدیث معلى في بيان زيارة الامام الصادق </w:t>
            </w:r>
            <w:r>
              <w:rPr>
                <w:rStyle w:val="IndexLink"/>
                <w:rtl w:val="true"/>
              </w:rPr>
              <w:t>(</w:t>
            </w:r>
            <w:r>
              <w:rPr>
                <w:rStyle w:val="IndexLink"/>
                <w:rtl w:val="true"/>
              </w:rPr>
              <w:t xml:space="preserve">علیه السلام </w:t>
            </w:r>
            <w:r>
              <w:rPr>
                <w:rStyle w:val="IndexLink"/>
                <w:rtl w:val="true"/>
              </w:rPr>
              <w:t xml:space="preserve">) </w:t>
            </w:r>
            <w:r>
              <w:rPr>
                <w:rStyle w:val="IndexLink"/>
                <w:rtl w:val="true"/>
              </w:rPr>
              <w:t>قبر أَمير المؤمنين علیه السلام</w:t>
            </w:r>
            <w:r>
              <w:rPr>
                <w:rStyle w:val="IndexLink"/>
                <w:rtl w:val="true"/>
              </w:rPr>
              <w:tab/>
            </w:r>
            <w:r>
              <w:rPr>
                <w:rStyle w:val="IndexLink"/>
              </w:rPr>
              <w:t>179</w:t>
            </w:r>
          </w:hyperlink>
        </w:p>
        <w:p>
          <w:pPr>
            <w:pStyle w:val="Contents2"/>
            <w:tabs>
              <w:tab w:val="clear" w:pos="8743"/>
              <w:tab w:val="right" w:pos="9026" w:leader="dot"/>
            </w:tabs>
            <w:rPr/>
          </w:pPr>
          <w:hyperlink w:anchor="__RefHeading___Toc9210008_2870459653">
            <w:r>
              <w:rPr>
                <w:webHidden/>
                <w:rStyle w:val="IndexLink"/>
                <w:rtl w:val="true"/>
              </w:rPr>
              <w:t>حديث عبد اللّه بن سنان في تعيين قبر أَمير المؤمنين علیه السلام</w:t>
            </w:r>
            <w:r>
              <w:rPr>
                <w:rStyle w:val="IndexLink"/>
                <w:rtl w:val="true"/>
              </w:rPr>
              <w:tab/>
            </w:r>
            <w:r>
              <w:rPr>
                <w:rStyle w:val="IndexLink"/>
              </w:rPr>
              <w:t>181</w:t>
            </w:r>
          </w:hyperlink>
        </w:p>
        <w:p>
          <w:pPr>
            <w:pStyle w:val="Contents2"/>
            <w:tabs>
              <w:tab w:val="clear" w:pos="8743"/>
              <w:tab w:val="right" w:pos="9026" w:leader="dot"/>
            </w:tabs>
            <w:rPr/>
          </w:pPr>
          <w:hyperlink w:anchor="__RefHeading___Toc9210010_2870459653">
            <w:r>
              <w:rPr>
                <w:webHidden/>
                <w:rStyle w:val="IndexLink"/>
                <w:rtl w:val="true"/>
              </w:rPr>
              <w:t>زيارة الامام الصادق علیه السلام وابنه اسماعيل قبر أَمير المؤمنين علیه السلام</w:t>
            </w:r>
            <w:r>
              <w:rPr>
                <w:rStyle w:val="IndexLink"/>
                <w:rtl w:val="true"/>
              </w:rPr>
              <w:tab/>
            </w:r>
            <w:r>
              <w:rPr>
                <w:rStyle w:val="IndexLink"/>
              </w:rPr>
              <w:t>182</w:t>
            </w:r>
          </w:hyperlink>
        </w:p>
        <w:p>
          <w:pPr>
            <w:pStyle w:val="Contents2"/>
            <w:tabs>
              <w:tab w:val="clear" w:pos="8743"/>
              <w:tab w:val="right" w:pos="9026" w:leader="dot"/>
            </w:tabs>
            <w:rPr/>
          </w:pPr>
          <w:hyperlink w:anchor="__RefHeading___Toc9210012_2870459653">
            <w:r>
              <w:rPr>
                <w:webHidden/>
                <w:rStyle w:val="IndexLink"/>
                <w:rtl w:val="true"/>
              </w:rPr>
              <w:t>حديث يونس بن ظبيان زيارة الامام الصادق علیه السلام وما علمه من دعاء عند زياة قبر أَمير المؤمنين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9210014_2870459653">
            <w:r>
              <w:rPr>
                <w:webHidden/>
                <w:rStyle w:val="IndexLink"/>
                <w:rtl w:val="true"/>
              </w:rPr>
              <w:t>حديث الكوفة روضة من رياض الجنة</w:t>
            </w:r>
            <w:r>
              <w:rPr>
                <w:rStyle w:val="IndexLink"/>
                <w:rtl w:val="true"/>
              </w:rPr>
              <w:tab/>
            </w:r>
            <w:r>
              <w:rPr>
                <w:rStyle w:val="IndexLink"/>
              </w:rPr>
              <w:t>192</w:t>
            </w:r>
          </w:hyperlink>
        </w:p>
        <w:p>
          <w:pPr>
            <w:pStyle w:val="Contents2"/>
            <w:tabs>
              <w:tab w:val="clear" w:pos="8743"/>
              <w:tab w:val="right" w:pos="9026" w:leader="dot"/>
            </w:tabs>
            <w:rPr/>
          </w:pPr>
          <w:hyperlink w:anchor="__RefHeading___Toc9210016_2870459653">
            <w:r>
              <w:rPr>
                <w:webHidden/>
                <w:rStyle w:val="IndexLink"/>
                <w:rtl w:val="true"/>
              </w:rPr>
              <w:t>حديث قبر علي علیه السلام في قبلة قبر نوح النبي</w:t>
            </w:r>
            <w:r>
              <w:rPr>
                <w:rStyle w:val="IndexLink"/>
                <w:rtl w:val="true"/>
              </w:rPr>
              <w:tab/>
            </w:r>
            <w:r>
              <w:rPr>
                <w:rStyle w:val="IndexLink"/>
              </w:rPr>
              <w:t>195</w:t>
            </w:r>
          </w:hyperlink>
        </w:p>
        <w:p>
          <w:pPr>
            <w:pStyle w:val="Contents2"/>
            <w:tabs>
              <w:tab w:val="clear" w:pos="8743"/>
              <w:tab w:val="right" w:pos="9026" w:leader="dot"/>
            </w:tabs>
            <w:rPr/>
          </w:pPr>
          <w:hyperlink w:anchor="__RefHeading___Toc9210018_2870459653">
            <w:r>
              <w:rPr>
                <w:webHidden/>
                <w:rStyle w:val="IndexLink"/>
                <w:rtl w:val="true"/>
              </w:rPr>
              <w:t>أربع بقاع ضجت إِلى اللّه يوم الطوفان منها الغري</w:t>
            </w:r>
            <w:r>
              <w:rPr>
                <w:rStyle w:val="IndexLink"/>
                <w:rtl w:val="true"/>
              </w:rPr>
              <w:tab/>
            </w:r>
            <w:r>
              <w:rPr>
                <w:rStyle w:val="IndexLink"/>
              </w:rPr>
              <w:t>196</w:t>
            </w:r>
          </w:hyperlink>
        </w:p>
        <w:p>
          <w:pPr>
            <w:pStyle w:val="Contents2"/>
            <w:tabs>
              <w:tab w:val="clear" w:pos="8743"/>
              <w:tab w:val="right" w:pos="9026" w:leader="dot"/>
            </w:tabs>
            <w:rPr/>
          </w:pPr>
          <w:hyperlink w:anchor="__RefHeading___Toc9210020_2870459653">
            <w:r>
              <w:rPr>
                <w:webHidden/>
                <w:rStyle w:val="IndexLink"/>
                <w:rtl w:val="true"/>
              </w:rPr>
              <w:t>موضع قبر أَمير المؤمنين علیه السلام عند الذكوات البيض</w:t>
            </w:r>
            <w:r>
              <w:rPr>
                <w:rStyle w:val="IndexLink"/>
                <w:rtl w:val="true"/>
              </w:rPr>
              <w:tab/>
            </w:r>
            <w:r>
              <w:rPr>
                <w:rStyle w:val="IndexLink"/>
              </w:rPr>
              <w:t>197</w:t>
            </w:r>
          </w:hyperlink>
        </w:p>
        <w:p>
          <w:pPr>
            <w:pStyle w:val="Contents2"/>
            <w:tabs>
              <w:tab w:val="clear" w:pos="8743"/>
              <w:tab w:val="right" w:pos="9026" w:leader="dot"/>
            </w:tabs>
            <w:rPr/>
          </w:pPr>
          <w:hyperlink w:anchor="__RefHeading___Toc9210022_2870459653">
            <w:r>
              <w:rPr>
                <w:webHidden/>
                <w:rStyle w:val="IndexLink"/>
                <w:rtl w:val="true"/>
              </w:rPr>
              <w:t>أَحاديث فضل زيارة أَمير المؤمنين علیه السلام</w:t>
            </w:r>
            <w:r>
              <w:rPr>
                <w:rStyle w:val="IndexLink"/>
                <w:rtl w:val="true"/>
              </w:rPr>
              <w:tab/>
            </w:r>
            <w:r>
              <w:rPr>
                <w:rStyle w:val="IndexLink"/>
              </w:rPr>
              <w:t>200</w:t>
            </w:r>
          </w:hyperlink>
        </w:p>
        <w:p>
          <w:pPr>
            <w:pStyle w:val="Contents2"/>
            <w:tabs>
              <w:tab w:val="clear" w:pos="8743"/>
              <w:tab w:val="right" w:pos="9026" w:leader="dot"/>
            </w:tabs>
            <w:rPr/>
          </w:pPr>
          <w:hyperlink w:anchor="__RefHeading___Toc9210024_2870459653">
            <w:r>
              <w:rPr>
                <w:webHidden/>
                <w:rStyle w:val="IndexLink"/>
                <w:rtl w:val="true"/>
              </w:rPr>
              <w:t>فضل زيارة قبور الائمة علیه السلام وعمرها وتعاهدها بالزيارة</w:t>
            </w:r>
            <w:r>
              <w:rPr>
                <w:rStyle w:val="IndexLink"/>
                <w:rtl w:val="true"/>
              </w:rPr>
              <w:tab/>
            </w:r>
            <w:r>
              <w:rPr>
                <w:rStyle w:val="IndexLink"/>
              </w:rPr>
              <w:t>207</w:t>
            </w:r>
          </w:hyperlink>
        </w:p>
        <w:p>
          <w:pPr>
            <w:pStyle w:val="Contents2"/>
            <w:tabs>
              <w:tab w:val="clear" w:pos="8743"/>
              <w:tab w:val="right" w:pos="9026" w:leader="dot"/>
            </w:tabs>
            <w:rPr/>
          </w:pPr>
          <w:hyperlink w:anchor="__RefHeading___Toc9210026_2870459653">
            <w:r>
              <w:rPr>
                <w:webHidden/>
                <w:rStyle w:val="IndexLink"/>
                <w:rtl w:val="true"/>
              </w:rPr>
              <w:t>حديث يونس بن ظبيان في كيفية زيارة أَمير المؤمنين</w:t>
            </w:r>
            <w:r>
              <w:rPr>
                <w:rStyle w:val="IndexLink"/>
                <w:rtl w:val="true"/>
              </w:rPr>
              <w:tab/>
            </w:r>
            <w:r>
              <w:rPr>
                <w:rStyle w:val="IndexLink"/>
              </w:rPr>
              <w:t>213</w:t>
            </w:r>
          </w:hyperlink>
        </w:p>
        <w:p>
          <w:pPr>
            <w:pStyle w:val="Contents2"/>
            <w:tabs>
              <w:tab w:val="clear" w:pos="8743"/>
              <w:tab w:val="right" w:pos="9026" w:leader="dot"/>
            </w:tabs>
            <w:rPr/>
          </w:pPr>
          <w:hyperlink w:anchor="__RefHeading___Toc9210028_2870459653">
            <w:r>
              <w:rPr>
                <w:webHidden/>
                <w:rStyle w:val="IndexLink"/>
                <w:rtl w:val="true"/>
              </w:rPr>
              <w:t>استحباب التختم بخمسة خواتيم</w:t>
            </w:r>
            <w:r>
              <w:rPr>
                <w:rStyle w:val="IndexLink"/>
                <w:rtl w:val="true"/>
              </w:rPr>
              <w:tab/>
            </w:r>
            <w:r>
              <w:rPr>
                <w:rStyle w:val="IndexLink"/>
              </w:rPr>
              <w:t>221</w:t>
            </w:r>
          </w:hyperlink>
        </w:p>
        <w:p>
          <w:pPr>
            <w:pStyle w:val="Contents2"/>
            <w:tabs>
              <w:tab w:val="clear" w:pos="8743"/>
              <w:tab w:val="right" w:pos="9026" w:leader="dot"/>
            </w:tabs>
            <w:rPr/>
          </w:pPr>
          <w:hyperlink w:anchor="__RefHeading___Toc9210030_2870459653">
            <w:r>
              <w:rPr>
                <w:webHidden/>
                <w:rStyle w:val="IndexLink"/>
                <w:rtl w:val="true"/>
              </w:rPr>
              <w:t>فضل التختم بما يظهر بالذكوات البيض من الغريين</w:t>
            </w:r>
            <w:r>
              <w:rPr>
                <w:rStyle w:val="IndexLink"/>
                <w:rtl w:val="true"/>
              </w:rPr>
              <w:tab/>
            </w:r>
            <w:r>
              <w:rPr>
                <w:rStyle w:val="IndexLink"/>
              </w:rPr>
              <w:t>224</w:t>
            </w:r>
          </w:hyperlink>
        </w:p>
        <w:p>
          <w:pPr>
            <w:pStyle w:val="Contents2"/>
            <w:tabs>
              <w:tab w:val="clear" w:pos="8743"/>
              <w:tab w:val="right" w:pos="9026" w:leader="dot"/>
            </w:tabs>
            <w:rPr/>
          </w:pPr>
          <w:hyperlink w:anchor="__RefHeading___Toc9210032_2870459653">
            <w:r>
              <w:rPr>
                <w:webHidden/>
                <w:rStyle w:val="IndexLink"/>
                <w:rtl w:val="true"/>
              </w:rPr>
              <w:t>فضل التختم بالعقيق الاحمر</w:t>
            </w:r>
            <w:r>
              <w:rPr>
                <w:rStyle w:val="IndexLink"/>
                <w:rtl w:val="true"/>
              </w:rPr>
              <w:tab/>
            </w:r>
            <w:r>
              <w:rPr>
                <w:rStyle w:val="IndexLink"/>
              </w:rPr>
              <w:t>225</w:t>
            </w:r>
          </w:hyperlink>
        </w:p>
        <w:p>
          <w:pPr>
            <w:pStyle w:val="Contents2"/>
            <w:tabs>
              <w:tab w:val="clear" w:pos="8743"/>
              <w:tab w:val="right" w:pos="9026" w:leader="dot"/>
            </w:tabs>
            <w:rPr/>
          </w:pPr>
          <w:hyperlink w:anchor="__RefHeading___Toc9210034_2870459653">
            <w:r>
              <w:rPr>
                <w:webHidden/>
                <w:rStyle w:val="IndexLink"/>
                <w:rtl w:val="true"/>
              </w:rPr>
              <w:t>تعيين الامام الرضا علیه السلام الغري موضع قبر أَمير المؤمنين علیه السلام</w:t>
            </w:r>
            <w:r>
              <w:rPr>
                <w:rStyle w:val="IndexLink"/>
                <w:rtl w:val="true"/>
              </w:rPr>
              <w:tab/>
            </w:r>
            <w:r>
              <w:rPr>
                <w:rStyle w:val="IndexLink"/>
              </w:rPr>
              <w:t>252</w:t>
            </w:r>
          </w:hyperlink>
        </w:p>
        <w:p>
          <w:pPr>
            <w:pStyle w:val="Contents2"/>
            <w:tabs>
              <w:tab w:val="clear" w:pos="8743"/>
              <w:tab w:val="right" w:pos="9026" w:leader="dot"/>
            </w:tabs>
            <w:rPr/>
          </w:pPr>
          <w:hyperlink w:anchor="__RefHeading___Toc9210036_2870459653">
            <w:r>
              <w:rPr>
                <w:webHidden/>
                <w:rStyle w:val="IndexLink"/>
                <w:rtl w:val="true"/>
              </w:rPr>
              <w:t>فضل يوم الغدير</w:t>
            </w:r>
            <w:r>
              <w:rPr>
                <w:rStyle w:val="IndexLink"/>
                <w:rtl w:val="true"/>
              </w:rPr>
              <w:tab/>
            </w:r>
            <w:r>
              <w:rPr>
                <w:rStyle w:val="IndexLink"/>
              </w:rPr>
              <w:t>253</w:t>
            </w:r>
          </w:hyperlink>
        </w:p>
        <w:p>
          <w:pPr>
            <w:pStyle w:val="Contents2"/>
            <w:tabs>
              <w:tab w:val="clear" w:pos="8743"/>
              <w:tab w:val="right" w:pos="9026" w:leader="dot"/>
            </w:tabs>
            <w:rPr/>
          </w:pPr>
          <w:hyperlink w:anchor="__RefHeading___Toc9210038_2870459653">
            <w:r>
              <w:rPr>
                <w:webHidden/>
                <w:rStyle w:val="IndexLink"/>
                <w:rtl w:val="true"/>
              </w:rPr>
              <w:t xml:space="preserve">الباب التاسع </w:t>
            </w:r>
            <w:r>
              <w:rPr>
                <w:rStyle w:val="IndexLink"/>
                <w:rtl w:val="true"/>
              </w:rPr>
              <w:t xml:space="preserve">: </w:t>
            </w:r>
            <w:r>
              <w:rPr>
                <w:rStyle w:val="IndexLink"/>
                <w:rtl w:val="true"/>
              </w:rPr>
              <w:t>فيما ورد عن الامام الجواد علیه السلام</w:t>
            </w:r>
            <w:r>
              <w:rPr>
                <w:rStyle w:val="IndexLink"/>
                <w:rtl w:val="true"/>
              </w:rPr>
              <w:tab/>
            </w:r>
            <w:r>
              <w:rPr>
                <w:rStyle w:val="IndexLink"/>
              </w:rPr>
              <w:t>257</w:t>
            </w:r>
          </w:hyperlink>
        </w:p>
        <w:p>
          <w:pPr>
            <w:pStyle w:val="Contents2"/>
            <w:tabs>
              <w:tab w:val="clear" w:pos="8743"/>
              <w:tab w:val="right" w:pos="9026" w:leader="dot"/>
            </w:tabs>
            <w:rPr/>
          </w:pPr>
          <w:hyperlink w:anchor="__RefHeading___Toc9210040_2870459653">
            <w:r>
              <w:rPr>
                <w:webHidden/>
                <w:rStyle w:val="IndexLink"/>
                <w:rtl w:val="true"/>
              </w:rPr>
              <w:t>الامام الجواد علیه السلام أحد الائمة الذين دلوا على مشهده</w:t>
            </w:r>
            <w:r>
              <w:rPr>
                <w:rStyle w:val="IndexLink"/>
                <w:rtl w:val="true"/>
              </w:rPr>
              <w:tab/>
            </w:r>
            <w:r>
              <w:rPr>
                <w:rStyle w:val="IndexLink"/>
              </w:rPr>
              <w:t>259</w:t>
            </w:r>
          </w:hyperlink>
        </w:p>
        <w:p>
          <w:pPr>
            <w:pStyle w:val="Contents2"/>
            <w:tabs>
              <w:tab w:val="clear" w:pos="8743"/>
              <w:tab w:val="right" w:pos="9026" w:leader="dot"/>
            </w:tabs>
            <w:rPr/>
          </w:pPr>
          <w:hyperlink w:anchor="__RefHeading___Toc9210042_2870459653">
            <w:r>
              <w:rPr>
                <w:webHidden/>
                <w:rStyle w:val="IndexLink"/>
                <w:rtl w:val="true"/>
              </w:rPr>
              <w:t xml:space="preserve">الباب العاشر </w:t>
            </w:r>
            <w:r>
              <w:rPr>
                <w:rStyle w:val="IndexLink"/>
                <w:rtl w:val="true"/>
              </w:rPr>
              <w:t xml:space="preserve">: </w:t>
            </w:r>
            <w:r>
              <w:rPr>
                <w:rStyle w:val="IndexLink"/>
                <w:rtl w:val="true"/>
              </w:rPr>
              <w:t>فيما ورد عن الامام الهادي علیه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9210044_2870459653">
            <w:r>
              <w:rPr>
                <w:webHidden/>
                <w:rStyle w:val="IndexLink"/>
                <w:rtl w:val="true"/>
              </w:rPr>
              <w:t>كيفية زيارة الامام أَمير المؤمنين علیه السلام</w:t>
            </w:r>
            <w:r>
              <w:rPr>
                <w:rStyle w:val="IndexLink"/>
                <w:rtl w:val="true"/>
              </w:rPr>
              <w:tab/>
            </w:r>
            <w:r>
              <w:rPr>
                <w:rStyle w:val="IndexLink"/>
              </w:rPr>
              <w:t>259</w:t>
            </w:r>
          </w:hyperlink>
        </w:p>
        <w:p>
          <w:pPr>
            <w:pStyle w:val="Contents2"/>
            <w:tabs>
              <w:tab w:val="clear" w:pos="8743"/>
              <w:tab w:val="right" w:pos="9026" w:leader="dot"/>
            </w:tabs>
            <w:rPr/>
          </w:pPr>
          <w:hyperlink w:anchor="__RefHeading___Toc9210046_2870459653">
            <w:r>
              <w:rPr>
                <w:webHidden/>
                <w:rStyle w:val="IndexLink"/>
                <w:rtl w:val="true"/>
              </w:rPr>
              <w:t>قصة ابن بد الهمداني</w:t>
            </w:r>
            <w:r>
              <w:rPr>
                <w:rStyle w:val="IndexLink"/>
                <w:rtl w:val="true"/>
              </w:rPr>
              <w:tab/>
            </w:r>
            <w:r>
              <w:rPr>
                <w:rStyle w:val="IndexLink"/>
              </w:rPr>
              <w:t>339</w:t>
            </w:r>
          </w:hyperlink>
        </w:p>
        <w:p>
          <w:pPr>
            <w:pStyle w:val="Contents2"/>
            <w:tabs>
              <w:tab w:val="clear" w:pos="8743"/>
              <w:tab w:val="right" w:pos="9026" w:leader="dot"/>
            </w:tabs>
            <w:rPr/>
          </w:pPr>
          <w:hyperlink w:anchor="__RefHeading___Toc9210048_2870459653">
            <w:r>
              <w:rPr>
                <w:webHidden/>
                <w:rStyle w:val="IndexLink"/>
                <w:rtl w:val="true"/>
              </w:rPr>
              <w:t>الفهارس العامة</w:t>
            </w:r>
            <w:r>
              <w:rPr>
                <w:rStyle w:val="IndexLink"/>
                <w:rtl w:val="true"/>
              </w:rPr>
              <w:tab/>
            </w:r>
            <w:r>
              <w:rPr>
                <w:rStyle w:val="IndexLink"/>
              </w:rPr>
              <w:t>342</w:t>
            </w:r>
          </w:hyperlink>
        </w:p>
        <w:p>
          <w:pPr>
            <w:pStyle w:val="Contents2"/>
            <w:tabs>
              <w:tab w:val="clear" w:pos="8743"/>
              <w:tab w:val="right" w:pos="9026" w:leader="dot"/>
            </w:tabs>
            <w:rPr/>
          </w:pPr>
          <w:hyperlink w:anchor="__RefHeading___Toc9210050_2870459653">
            <w:r>
              <w:rPr>
                <w:webHidden/>
                <w:rStyle w:val="IndexLink"/>
                <w:rtl w:val="true"/>
              </w:rPr>
              <w:t>الآيات الكريمة</w:t>
            </w:r>
            <w:r>
              <w:rPr>
                <w:rStyle w:val="IndexLink"/>
                <w:rtl w:val="true"/>
              </w:rPr>
              <w:tab/>
            </w:r>
            <w:r>
              <w:rPr>
                <w:rStyle w:val="IndexLink"/>
              </w:rPr>
              <w:t>344</w:t>
            </w:r>
          </w:hyperlink>
        </w:p>
        <w:p>
          <w:pPr>
            <w:pStyle w:val="Contents2"/>
            <w:tabs>
              <w:tab w:val="clear" w:pos="8743"/>
              <w:tab w:val="right" w:pos="9026" w:leader="dot"/>
            </w:tabs>
            <w:rPr/>
          </w:pPr>
          <w:hyperlink w:anchor="__RefHeading___Toc9210052_2870459653">
            <w:r>
              <w:rPr>
                <w:webHidden/>
                <w:rStyle w:val="IndexLink"/>
                <w:rtl w:val="true"/>
              </w:rPr>
              <w:t>الأَحاديث الشريفة</w:t>
            </w:r>
            <w:r>
              <w:rPr>
                <w:rStyle w:val="IndexLink"/>
                <w:rtl w:val="true"/>
              </w:rPr>
              <w:tab/>
            </w:r>
            <w:r>
              <w:rPr>
                <w:rStyle w:val="IndexLink"/>
              </w:rPr>
              <w:t>345</w:t>
            </w:r>
          </w:hyperlink>
        </w:p>
        <w:p>
          <w:pPr>
            <w:pStyle w:val="Contents2"/>
            <w:tabs>
              <w:tab w:val="clear" w:pos="8743"/>
              <w:tab w:val="right" w:pos="9026" w:leader="dot"/>
            </w:tabs>
            <w:rPr/>
          </w:pPr>
          <w:hyperlink w:anchor="__RefHeading___Toc9210054_2870459653">
            <w:r>
              <w:rPr>
                <w:webHidden/>
                <w:rStyle w:val="IndexLink"/>
                <w:rtl w:val="true"/>
              </w:rPr>
              <w:t>الأَعلام</w:t>
            </w:r>
            <w:r>
              <w:rPr>
                <w:rStyle w:val="IndexLink"/>
                <w:rtl w:val="true"/>
              </w:rPr>
              <w:tab/>
            </w:r>
            <w:r>
              <w:rPr>
                <w:rStyle w:val="IndexLink"/>
              </w:rPr>
              <w:t>354</w:t>
            </w:r>
          </w:hyperlink>
        </w:p>
        <w:p>
          <w:pPr>
            <w:pStyle w:val="Contents2"/>
            <w:tabs>
              <w:tab w:val="clear" w:pos="8743"/>
              <w:tab w:val="right" w:pos="9026" w:leader="dot"/>
            </w:tabs>
            <w:rPr/>
          </w:pPr>
          <w:hyperlink w:anchor="__RefHeading___Toc9210056_2870459653">
            <w:r>
              <w:rPr>
                <w:webHidden/>
                <w:rStyle w:val="IndexLink"/>
                <w:rtl w:val="true"/>
              </w:rPr>
              <w:t>مصادر التحقيق</w:t>
            </w:r>
            <w:r>
              <w:rPr>
                <w:rStyle w:val="IndexLink"/>
                <w:rtl w:val="true"/>
              </w:rPr>
              <w:tab/>
            </w:r>
            <w:r>
              <w:rPr>
                <w:rStyle w:val="IndexLink"/>
              </w:rPr>
              <w:t>385</w:t>
            </w:r>
          </w:hyperlink>
        </w:p>
        <w:p>
          <w:pPr>
            <w:pStyle w:val="Contents2"/>
            <w:tabs>
              <w:tab w:val="clear" w:pos="8743"/>
              <w:tab w:val="right" w:pos="9026" w:leader="dot"/>
            </w:tabs>
            <w:rPr/>
          </w:pPr>
          <w:hyperlink w:anchor="__RefHeading___Toc9210058_2870459653">
            <w:r>
              <w:rPr>
                <w:webHidden/>
                <w:rStyle w:val="IndexLink"/>
                <w:rtl w:val="true"/>
              </w:rPr>
              <w:t>المحتوى</w:t>
            </w:r>
            <w:r>
              <w:rPr>
                <w:rStyle w:val="IndexLink"/>
                <w:rtl w:val="true"/>
              </w:rPr>
              <w:tab/>
            </w:r>
            <w:r>
              <w:rPr>
                <w:rStyle w:val="IndexLink"/>
              </w:rPr>
              <w:t>398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72_85286"/>
      <w:bookmarkStart w:id="1" w:name="pg9772_85286"/>
      <w:bookmarkEnd w:id="1"/>
    </w:p>
    <w:p>
      <w:pPr>
        <w:pStyle w:val="Heading2"/>
        <w:numPr>
          <w:ilvl w:val="1"/>
          <w:numId w:val="1"/>
        </w:numPr>
        <w:rPr/>
      </w:pPr>
      <w:bookmarkStart w:id="2" w:name="pg9772_85286"/>
      <w:bookmarkStart w:id="3" w:name="__RefHeading___Toc9209906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فَرْحَةُ الغَري</w:t>
      </w:r>
    </w:p>
    <w:p>
      <w:pPr>
        <w:pStyle w:val="BookText"/>
        <w:rPr/>
      </w:pPr>
      <w:r>
        <w:rPr>
          <w:rFonts w:ascii="Amiri" w:hAnsi="Amiri" w:eastAsia="Amiri" w:cs="Amiri"/>
          <w:color w:val="111111"/>
          <w:sz w:val="28"/>
          <w:sz w:val="28"/>
          <w:szCs w:val="28"/>
          <w:rtl w:val="true"/>
          <w:lang w:bidi="ar-SA"/>
        </w:rPr>
        <w:t>العَتَبَةِ العَلَویَّة المُقَدَّسَة</w:t>
      </w:r>
    </w:p>
    <w:p>
      <w:pPr>
        <w:pStyle w:val="BookText"/>
        <w:rPr/>
      </w:pPr>
      <w:r>
        <w:rPr>
          <w:rFonts w:ascii="IRNazanin" w:hAnsi="IRNazanin" w:eastAsia="IRNazanin"/>
          <w:color w:val="111111"/>
          <w:sz w:val="28"/>
          <w:sz w:val="28"/>
          <w:szCs w:val="28"/>
          <w:rtl w:val="true"/>
          <w:lang w:bidi="fa-IR"/>
        </w:rPr>
        <w:t>قسم الشؤون الفكریة و الثقافية</w:t>
      </w:r>
    </w:p>
    <w:p>
      <w:pPr>
        <w:pStyle w:val="BookText"/>
        <w:rPr/>
      </w:pPr>
      <w:r>
        <w:rPr>
          <w:rFonts w:ascii="IRNazanin" w:hAnsi="IRNazanin" w:eastAsia="IRNazanin"/>
          <w:color w:val="111111"/>
          <w:sz w:val="28"/>
          <w:sz w:val="28"/>
          <w:szCs w:val="28"/>
          <w:rtl w:val="true"/>
          <w:lang w:bidi="fa-IR"/>
        </w:rPr>
        <w:t>النجف الاشرف عاصمة الثقافة الاسلامیه</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2012</w:t>
      </w:r>
    </w:p>
    <w:p>
      <w:pPr>
        <w:pStyle w:val="BookText"/>
        <w:rPr/>
      </w:pPr>
      <w:r>
        <w:rPr>
          <w:rFonts w:ascii="Amiri" w:hAnsi="Amiri" w:eastAsia="Amiri" w:cs="Amiri"/>
          <w:color w:val="111111"/>
          <w:sz w:val="28"/>
          <w:sz w:val="28"/>
          <w:szCs w:val="28"/>
          <w:rtl w:val="true"/>
          <w:lang w:bidi="ar-SA"/>
        </w:rPr>
        <w:t>فَرحَةُ الغَري</w:t>
      </w:r>
    </w:p>
    <w:p>
      <w:pPr>
        <w:pStyle w:val="BookText"/>
        <w:rPr/>
      </w:pPr>
      <w:r>
        <w:rPr>
          <w:rFonts w:ascii="Amiri" w:hAnsi="Amiri" w:eastAsia="Amiri" w:cs="Amiri"/>
          <w:color w:val="111111"/>
          <w:sz w:val="28"/>
          <w:sz w:val="28"/>
          <w:szCs w:val="28"/>
          <w:rtl w:val="true"/>
          <w:lang w:bidi="ar-SA"/>
        </w:rPr>
        <w:t>في تعيين قبر أَمير المؤمنين</w:t>
      </w:r>
    </w:p>
    <w:p>
      <w:pPr>
        <w:pStyle w:val="BookText"/>
        <w:rPr/>
      </w:pPr>
      <w:r>
        <w:rPr>
          <w:rFonts w:ascii="Amiri" w:hAnsi="Amiri" w:eastAsia="Amiri" w:cs="Amiri"/>
          <w:color w:val="111111"/>
          <w:sz w:val="28"/>
          <w:sz w:val="28"/>
          <w:szCs w:val="28"/>
          <w:rtl w:val="true"/>
          <w:lang w:bidi="ar-SA"/>
        </w:rPr>
        <w:t>علي بن أَبي طالب عليه السلام في النجف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المظفر، غياث الدين</w:t>
      </w:r>
    </w:p>
    <w:p>
      <w:pPr>
        <w:pStyle w:val="BookText"/>
        <w:rPr/>
      </w:pPr>
      <w:r>
        <w:rPr>
          <w:rFonts w:ascii="Amiri" w:hAnsi="Amiri" w:eastAsia="Amiri" w:cs="Amiri"/>
          <w:color w:val="111111"/>
          <w:sz w:val="28"/>
          <w:sz w:val="28"/>
          <w:szCs w:val="28"/>
          <w:rtl w:val="true"/>
          <w:lang w:bidi="ar-SA"/>
        </w:rPr>
        <w:t>عبد الكريم بن أَحمد بن موسى بن جعفر</w:t>
      </w:r>
    </w:p>
    <w:p>
      <w:pPr>
        <w:pStyle w:val="BookText"/>
        <w:rPr/>
      </w:pPr>
      <w:r>
        <w:rPr>
          <w:rFonts w:ascii="Amiri" w:hAnsi="Amiri" w:eastAsia="Amiri" w:cs="Amiri"/>
          <w:color w:val="111111"/>
          <w:sz w:val="28"/>
          <w:sz w:val="28"/>
          <w:szCs w:val="28"/>
          <w:rtl w:val="true"/>
          <w:lang w:bidi="ar-SA"/>
        </w:rPr>
        <w:t>ابن طاووس العلوي الحسني</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 وتقديم</w:t>
      </w:r>
    </w:p>
    <w:p>
      <w:pPr>
        <w:pStyle w:val="BookText"/>
        <w:rPr/>
      </w:pPr>
      <w:r>
        <w:rPr>
          <w:rFonts w:ascii="Amiri" w:hAnsi="Amiri" w:eastAsia="Amiri" w:cs="Amiri"/>
          <w:color w:val="111111"/>
          <w:sz w:val="28"/>
          <w:sz w:val="28"/>
          <w:szCs w:val="28"/>
          <w:rtl w:val="true"/>
          <w:lang w:bidi="ar-SA"/>
        </w:rPr>
        <w:t>محمد مهدي نجف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09908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Amiri" w:hAnsi="Amiri" w:eastAsia="Amiri" w:cs="Amiri"/>
          <w:color w:val="111111"/>
          <w:sz w:val="28"/>
          <w:sz w:val="28"/>
          <w:szCs w:val="28"/>
          <w:rtl w:val="true"/>
          <w:lang w:bidi="ar-SA"/>
        </w:rPr>
        <w:t>العَتَبَةِ العَلَویَّة المُقَدَّسَة</w:t>
      </w:r>
    </w:p>
    <w:p>
      <w:pPr>
        <w:pStyle w:val="BookText"/>
        <w:rPr/>
      </w:pPr>
      <w:r>
        <w:rPr>
          <w:rFonts w:ascii="IRNazanin" w:hAnsi="IRNazanin" w:eastAsia="IRNazanin"/>
          <w:color w:val="111111"/>
          <w:sz w:val="28"/>
          <w:sz w:val="28"/>
          <w:szCs w:val="28"/>
          <w:rtl w:val="true"/>
          <w:lang w:bidi="fa-IR"/>
        </w:rPr>
        <w:t>قسم الشؤون الفكریة و الثقافية</w:t>
      </w:r>
    </w:p>
    <w:p>
      <w:pPr>
        <w:pStyle w:val="BookText"/>
        <w:rPr/>
      </w:pPr>
      <w:r>
        <w:rPr>
          <w:rFonts w:ascii="IRNazanin" w:hAnsi="IRNazanin" w:eastAsia="IRNazanin"/>
          <w:color w:val="111111"/>
          <w:sz w:val="28"/>
          <w:sz w:val="28"/>
          <w:szCs w:val="28"/>
          <w:rtl w:val="true"/>
          <w:lang w:bidi="fa-IR"/>
        </w:rPr>
        <w:t>النجف الاشرف عاصمة الثقافة الاسلامیه</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2012</w:t>
      </w:r>
    </w:p>
    <w:p>
      <w:pPr>
        <w:pStyle w:val="BookText"/>
        <w:rPr/>
      </w:pPr>
      <w:r>
        <w:rPr>
          <w:rFonts w:ascii="Amiri" w:hAnsi="Amiri" w:eastAsia="Amiri" w:cs="Amiri"/>
          <w:color w:val="111111"/>
          <w:sz w:val="28"/>
          <w:sz w:val="28"/>
          <w:szCs w:val="28"/>
          <w:rtl w:val="true"/>
          <w:lang w:bidi="ar-SA"/>
        </w:rPr>
        <w:t>فَرحَةُ الغَري</w:t>
      </w:r>
    </w:p>
    <w:p>
      <w:pPr>
        <w:pStyle w:val="BookText"/>
        <w:rPr/>
      </w:pPr>
      <w:r>
        <w:rPr>
          <w:rFonts w:ascii="Amiri" w:hAnsi="Amiri" w:eastAsia="Amiri" w:cs="Amiri"/>
          <w:color w:val="111111"/>
          <w:sz w:val="28"/>
          <w:sz w:val="28"/>
          <w:szCs w:val="28"/>
          <w:rtl w:val="true"/>
          <w:lang w:bidi="ar-SA"/>
        </w:rPr>
        <w:t>في تعيين قبر أَمير المؤمنين</w:t>
      </w:r>
    </w:p>
    <w:p>
      <w:pPr>
        <w:pStyle w:val="BookText"/>
        <w:rPr/>
      </w:pPr>
      <w:r>
        <w:rPr>
          <w:rFonts w:ascii="Amiri" w:hAnsi="Amiri" w:eastAsia="Amiri" w:cs="Amiri"/>
          <w:color w:val="111111"/>
          <w:sz w:val="28"/>
          <w:sz w:val="28"/>
          <w:szCs w:val="28"/>
          <w:rtl w:val="true"/>
          <w:lang w:bidi="ar-SA"/>
        </w:rPr>
        <w:t>علي بن أَبي طالب عليه السلام في النجف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المظفر، غياث الدين</w:t>
      </w:r>
    </w:p>
    <w:p>
      <w:pPr>
        <w:pStyle w:val="BookText"/>
        <w:rPr/>
      </w:pPr>
      <w:r>
        <w:rPr>
          <w:rFonts w:ascii="Amiri" w:hAnsi="Amiri" w:eastAsia="Amiri" w:cs="Amiri"/>
          <w:color w:val="111111"/>
          <w:sz w:val="28"/>
          <w:sz w:val="28"/>
          <w:szCs w:val="28"/>
          <w:rtl w:val="true"/>
          <w:lang w:bidi="ar-SA"/>
        </w:rPr>
        <w:t>عبد الكريم بن أَحمد بن موسى بن جعفر</w:t>
      </w:r>
    </w:p>
    <w:p>
      <w:pPr>
        <w:pStyle w:val="BookText"/>
        <w:rPr/>
      </w:pPr>
      <w:r>
        <w:rPr>
          <w:rFonts w:ascii="Amiri" w:hAnsi="Amiri" w:eastAsia="Amiri" w:cs="Amiri"/>
          <w:color w:val="111111"/>
          <w:sz w:val="28"/>
          <w:sz w:val="28"/>
          <w:szCs w:val="28"/>
          <w:rtl w:val="true"/>
          <w:lang w:bidi="ar-SA"/>
        </w:rPr>
        <w:t>ابن طاووس العلوي الحسني</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 وتقديم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نجف </w:t>
      </w:r>
    </w:p>
    <w:p>
      <w:pPr>
        <w:pStyle w:val="BookText"/>
        <w:rPr/>
      </w:pPr>
      <w:r>
        <w:rPr>
          <w:rFonts w:ascii="Amiri" w:hAnsi="Amiri" w:eastAsia="Amiri" w:cs="Amiri"/>
          <w:color w:val="111111"/>
          <w:sz w:val="28"/>
          <w:sz w:val="28"/>
          <w:szCs w:val="28"/>
          <w:rtl w:val="true"/>
          <w:lang w:bidi="ar-SA"/>
        </w:rPr>
        <w:t xml:space="preserve">اسم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بن طاووس</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مهدي نجف</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w:t>
      </w:r>
    </w:p>
    <w:p>
      <w:pPr>
        <w:pStyle w:val="BookText"/>
        <w:rPr/>
      </w:pPr>
      <w:r>
        <w:rPr>
          <w:rFonts w:ascii="Amiri" w:hAnsi="Amiri" w:eastAsia="Amiri" w:cs="Amiri"/>
          <w:color w:val="111111"/>
          <w:sz w:val="28"/>
          <w:sz w:val="28"/>
          <w:szCs w:val="28"/>
          <w:rtl w:val="true"/>
          <w:lang w:bidi="ar-SA"/>
        </w:rPr>
        <w:t>الطبعة الأولى المحققة</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bookmarkStart w:id="7" w:name="pg9772_85290"/>
    </w:p>
    <w:p>
      <w:pPr>
        <w:pStyle w:val="Heading2"/>
        <w:numPr>
          <w:ilvl w:val="1"/>
          <w:numId w:val="1"/>
        </w:numPr>
        <w:rPr/>
      </w:pPr>
      <w:bookmarkStart w:id="8" w:name="__RefHeading___Toc9209910_2870459653"/>
      <w:bookmarkStart w:id="9" w:name="_Toc3"/>
      <w:bookmarkEnd w:id="7"/>
      <w:bookmarkEnd w:id="8"/>
      <w:r>
        <w:rPr>
          <w:rtl w:val="true"/>
        </w:rPr>
        <w:t>فرحة الغري في الميزان</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الميزان</w:t>
      </w:r>
    </w:p>
    <w:p>
      <w:pPr>
        <w:pStyle w:val="BookText"/>
        <w:rPr/>
      </w:pPr>
      <w:r>
        <w:rPr>
          <w:rFonts w:ascii="Amiri" w:hAnsi="Amiri" w:eastAsia="Amiri" w:cs="Amiri"/>
          <w:color w:val="111111"/>
          <w:sz w:val="28"/>
          <w:sz w:val="28"/>
          <w:szCs w:val="28"/>
          <w:rtl w:val="true"/>
          <w:lang w:bidi="ar-SA"/>
        </w:rPr>
        <w:t>أ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w:t>
      </w:r>
    </w:p>
    <w:p>
      <w:pPr>
        <w:pStyle w:val="BookText"/>
        <w:rPr/>
      </w:pPr>
      <w:r>
        <w:rPr>
          <w:rFonts w:ascii="Amiri" w:hAnsi="Amiri" w:eastAsia="Amiri" w:cs="Amiri"/>
          <w:color w:val="111111"/>
          <w:sz w:val="28"/>
          <w:sz w:val="28"/>
          <w:szCs w:val="28"/>
          <w:rtl w:val="true"/>
          <w:lang w:bidi="ar-SA"/>
        </w:rPr>
        <w:t>إزدحمت بعض كتب المتأخرين من علماء أَهل الحديث بروايات عدَّة تدفع من لا يمعن النظر فيها إِلى التشكيك بموضع مرقد أَمير المؤمنين عليه السلام، وعلى الرغم من أَنها لا تصحّ عقلاً، ولا يؤخذ بها سندًا ومتناً، حتى عند من دوَّنها أَو روّج لها، فإِنّها في حاجة إِلى مناقشة علمية واعية لدفعها، كي لا يتأثر بها قصار النظر، ولا يروّج لها من دفعهم التراكم الطائفي السياسي المقيت إِلى التمسك بها، في محاولة لحجب قرص الشمس ،وتنحصر عندهم في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الإِمام عليه السلام دُفن في الكوفة، ثمّ يختلفون من بعد في موضع مرقده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أَنّ جثمانه الشريف نقل إِلى المدينة، ثمّ يختلفون من بعد في وصوله من عدمه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واقف في تلك المصنفات على روايات متدافعة، شارك في اختلاقها والترويج لها الحقد الأموي، وعداوته للبيت العلوي عامة ، </w:t>
      </w:r>
    </w:p>
    <w:p>
      <w:pPr>
        <w:pStyle w:val="BookText"/>
        <w:rPr/>
      </w:pPr>
      <w:r>
        <w:rPr>
          <w:rFonts w:ascii="Amiri" w:hAnsi="Amiri" w:eastAsia="Amiri" w:cs="Amiri"/>
          <w:color w:val="111111"/>
          <w:sz w:val="28"/>
          <w:sz w:val="28"/>
          <w:szCs w:val="28"/>
          <w:rtl w:val="true"/>
          <w:lang w:bidi="ar-SA"/>
        </w:rPr>
        <w:t>ولأَمير المؤمنين عليه السلام خاصة، ومن بعده البيت العباسي الذي ارتدى العباءة العلوية كي يفوز بالحكم، ثم تنكّر لأبناء عمومته، وكان أَشدّ قسوة وحقدًا عليهم من الأمويين، وقد أجج ذلك فتنة ما زال أوارها يتصاعد في بلاد المسلمين، فأحرقت زرعاً ، وأنجبت غيلاناً ، وكفّرت طائفة هي من أَكبر طوائف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ناقشنا رواياتهم،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 الإمام علي وضريحه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وذكرنا أَسبابها ودوافعها، وأَبطلناها بالدليل والحجة، وإِنّ مما ينكي القلب أَن أَصحاب المصنفات التي نقلت تلك الروايات يعدون من كبار علماء زمانهم ومؤرخيه، وهم محلّ تقدير واعتبار عند الدارسين القدامى والمحدثين، کابن سعد، والطبري، والمسعودي، والخطيب البغدادي ،وابن عساكر،وغيرهم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يستغرب منه أَنّ غالبيتهم يأتي بالرواية وما ينقضها، أو يبتعد عنها، ويظهر مثل هذا في صحيفة واحدة أَحيانًا من دون نظر أَو مناقشة، على الرغم من تعلّق تلك الروايات بمرقد ركن الإِسلام، وحامي حماه، وذِراع رسول اللّه صلوات اللّه وسلامه عليه، وباب علمه، وأَبو ذرّيته الطاهرة، وثاني أَصحاب الكساء، ونفس رسول اللّه، وأَخوه، وزوج الزهراء البتول صلوات اللّه وسلامه عليهم أَهل البيت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لذلك النفر من المؤرخين أَي موقف من تلك الروايات التي دسَّت دسّاً، واختلقت اختلاقاً، على الرغم من عدم صمودها وتهافتها عند </w:t>
      </w:r>
    </w:p>
    <w:p>
      <w:pPr>
        <w:pStyle w:val="BookText"/>
        <w:rPr/>
      </w:pPr>
      <w:r>
        <w:rPr>
          <w:rFonts w:ascii="Amiri" w:hAnsi="Amiri" w:eastAsia="Amiri" w:cs="Amiri"/>
          <w:color w:val="111111"/>
          <w:sz w:val="28"/>
          <w:sz w:val="28"/>
          <w:szCs w:val="28"/>
          <w:rtl w:val="true"/>
          <w:lang w:bidi="ar-SA"/>
        </w:rPr>
        <w:t>الفحص والتمحيص، وعدم سلامة سندها من الهمز واللمز في كتب علماء الرجال، فهذا كذاب ، وذاك لا يؤخذ بروايته، وآخر كثير التخليط، وغيرها من النعوت التي شاعت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نظرت إِلى ذلك الركام، عجبت من قدرة بعضهم على ذرِّ الرماد في العيون؛ لا لمكسب فحسب، وإنما لتأجيج روح الكراهية بين المسلمين، فعقدت العزم على إعادة النظر فيها، ودراستها دراسة تبتعد عن التعصب، وتُقنع الآخر بموضوعيتها، وعدم انحيازها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لزاماً أَن أَنظر في موقف علماء مذهب أَهل البيت من مرقد أَمير المؤمنين عليه السلام، فهم أعرف من غيرهم بما روي عن أَهل بيت النبوة عليهم السلام بشأن موضع مرقده الشريف، وسبب إخفائه طيلة فترة حكم الأمويين، ولكن رواياتهم انتشرت في كتب يصعب الوقوف عليها في هذا المغترب الموحش، ويوم اطلعت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 في تعيين قبر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 في الجزء الثاني من كتاب موسوعة النجف الأشرف، بتحقيق العلامة الشيخ محمد مهدي نجف، كانت فرحتي به لا توصف، فقد راجع مؤلفه أَبو المظفر غياث الدين عبد الكريم بن أَحمد بن موسى بن جعفر بن طاووس العلوي الحسني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غالبية كتب علماء أَهل البيت، وجمع منها الروايات المتعلّقة بموضع مرقد الإمام عليه السلام، وخاصة ما روي عن زيارات أَئمة أَهل البيت عليهم السلام للمرقد المقدس، وناقش في مقدمة كتابه مجمل روايات أَهل الحديث </w:t>
      </w:r>
    </w:p>
    <w:p>
      <w:pPr>
        <w:pStyle w:val="BookText"/>
        <w:rPr/>
      </w:pPr>
      <w:r>
        <w:rPr>
          <w:rFonts w:ascii="Amiri" w:hAnsi="Amiri" w:eastAsia="Amiri" w:cs="Amiri"/>
          <w:color w:val="111111"/>
          <w:sz w:val="28"/>
          <w:sz w:val="28"/>
          <w:szCs w:val="28"/>
          <w:rtl w:val="true"/>
          <w:lang w:bidi="ar-SA"/>
        </w:rPr>
        <w:t>المشككة بموضعه بالحجة والمنطق والدليل فأَبطلها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ينظر في الكتاب نظرة علمية واعية يستطيع تقدير جهد مؤلفه، ويقدّر أَمانته، ويكبر عمله، فقد نقل الروايات بسندها منسوبة إِلى المصنفات التي وردت فيها، وهي كثيرة يصعب أَن تجتمع في زمانه ببلاد، وكثير منها يبعد عن عصره قروناً عدَّة، مع اهتمام واضح بأدق التفاصيل في باب اختلاف الروايات، وراجع أيضاً أغلب روايات علماء أَهل الحديث التي أيدت موضع مرقده الشريف في النجف الأَشرف فأَثبتها، أَو التي شككت فيه وذكرت غيره فأبطلها ؛ ولم يكن من ذلك النفر من الباحثين الذي يلوي الرواية كي تتناسب مع هواه، أو يختلق روايات لا أساس لها، فقد كان في غاية الدقة والموضوعية في النقل، ومن السهل الوصول إِلى هذه الحقيقة، وذلك بمقارنة رواياته مع ما ورد في الأصول التي وردت فيها، سواء أكانت مأخوذة من كتب علماء أَهل البيت أَم من كتب غيرهم، وقد رجح عندي أَنّ كلّ من تعرّض لأمر المرقد الشريف من بعده كان عيالاً عليه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إعجابي بالجهد الذي بذله العلامة المحقق الشيخ محمد مهدي نجف في مطبوعة الفرحة المنشورة في موسوعة النجف الأشرف يفوق الوصف، فقد فَتَحت أمامي هوامشه أَبوابا ظننتها مغلَّقة، وذلك بترجماته المسهبة للغالبية العظمى من رجال الفرحة، ولكن المنشور كان خلواً من مقدّمة المحقّق، ووقفت فيه أيضًا على هنات هنا وهناك، بعضها من خطأ </w:t>
      </w:r>
    </w:p>
    <w:p>
      <w:pPr>
        <w:pStyle w:val="BookText"/>
        <w:rPr/>
      </w:pPr>
      <w:r>
        <w:rPr>
          <w:rFonts w:ascii="Amiri" w:hAnsi="Amiri" w:eastAsia="Amiri" w:cs="Amiri"/>
          <w:color w:val="111111"/>
          <w:sz w:val="28"/>
          <w:sz w:val="28"/>
          <w:szCs w:val="28"/>
          <w:rtl w:val="true"/>
          <w:lang w:bidi="ar-SA"/>
        </w:rPr>
        <w:t>الطباعة، وبعضها بسبب سقط في أَثنائها، أدَّى إِلى تشويه بعض المواضع، وبعضها بسبب تصحيف أَو تحريف في المخطوطات التي اعتمد عليها المحقق لحداثتها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اعتمدت على هذه اعتماداً كليّاً على الرغم من وقوفي من بعد على نسخة محققة أخرى من الكتاب، وبقيت أبحث عن الرجل حتى التقيته في موسم الحج لسنة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ومن حينها لم نفترق ومنذ التقيته كان كلّ مطمحي أن يُعيد تحقيق الكتاب لأهميته وقيمته العلمية، ولصعوبة وقوف الدارسين على كتاب الموسوعة ، ولوقوع هفوات وهنات في مطبوعتها، ولغياب الدراسة منها ، فلا تعريف بمخطوطات الكتاب، ولا تنويه بمنهج التحقيق فيها، وكان الرجل قد أَعلمني أَن ظروفًا قاهرة حالت دون إِدراج الدراسة التي أعدّها مع التحقيق، والتقيته مرَّة أخرى بمدينة قم المقدسة، وما أَسعدني حينما أَعلمني بأَنّه شرع فعلاً بإِعادة النظر في التحقيق القديم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الأثناء وقفت على تحقيق جديد للكتاب قدّمه الباحث المحقق السيد تحسين الموسوي، وعلى الرغم من الجهد الذي بذله في الدراسة والتحقيق بقيت في النفس بقية دفعتني إِلى معاودة حث الصديق العزيز الشيخ محمد مهدي نجف على البحث عن مخطوطات جديدة للكتاب أقدم عهداً، وأقرب إِلى عصر المؤلف تسد ثغرات، وترفع شوائب ظهرت هنا وهناك، وإِلى دراسة الكتاب دراسة معمّقة تبين أَهميته وقيمته، وما أَسعدني يوم أَوقفني مشكوراً على مسودة الكتاب، فقد وقف فعلاً على مخطوطة </w:t>
      </w:r>
    </w:p>
    <w:p>
      <w:pPr>
        <w:pStyle w:val="BookText"/>
        <w:rPr/>
      </w:pPr>
      <w:r>
        <w:rPr>
          <w:rFonts w:ascii="Amiri" w:hAnsi="Amiri" w:eastAsia="Amiri" w:cs="Amiri"/>
          <w:color w:val="111111"/>
          <w:sz w:val="28"/>
          <w:sz w:val="28"/>
          <w:szCs w:val="28"/>
          <w:rtl w:val="true"/>
          <w:lang w:bidi="ar-SA"/>
        </w:rPr>
        <w:t>كتبت في عصر المؤلف، وعلى غير واحدة موثّقة لا تبعد عن عصره كثيراً، وقد دفعه ذلك إِلى إِعادة مقابلة المخطوطات غير مرَّة، فقارن بين النسخ الخطية مقارنة واعية لإظهار الكتاب بالصورة التي ارتضاها مؤلفه، وبذل جهداً مضاعفاً في إِخراجه، مما أَدى إِلى اختفاء ثغرات مطبوعة الموسوعة، وعزا رواياته ما أَمكنه إِلى مصادرها الأَصلية، وعرف به وبصاحبه، وبمنزلته العلمية، وبالجهود التي دارت حوله، وأَثره، وأَحصى الروايات التي رواها عن شيوخه، وأَسهب إسهاباً مطلوباً في الترجمة لرجال سند كل رواية وردت فيه، ولم تخل غالبية تلك الترجمات من نظرات نقدية فاحصة دللت على نظر ثاقب وحسن تدبُّر ، وهو جُهد يستحقّ الإشادة والتنويه لا أَشك في أَنّه سيقف في مقدّمة جهوده العلمية السابقة، وهي بمقام رفيع، فجزاه اللّه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محمد مهدي نجف ليس غريباً عن الوسط العلمي، فقد عرف فيه محققاً بارعاً، وله اطلاعٌ واسعٌ على آراء فقهاء المسلمين على اختلاف مذاهبهم، ممّا جعله مؤلفاً بارعاً في الفقه المقارن، كما له اهتمامٌ في الحديث ورجاله ، فله مؤلفات قيّمة فيهما، وكذا عُرف في علم الهيئة والفلك، حيث يشار إِليه بالبنان، ويرجع إليه لمعرفة المواقيت، ولاسيما حين لا تتضح الرؤية في بداية الشهور ونهايتها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واحد من علماء المسلمين المهتمين بمسائل التقريب بين المذاهب الاسلامية الداعين إِلى وحدتهم، والمعنيين بالفقه المقارن، وكنت </w:t>
      </w:r>
    </w:p>
    <w:p>
      <w:pPr>
        <w:pStyle w:val="BookText"/>
        <w:rPr/>
      </w:pPr>
      <w:r>
        <w:rPr>
          <w:rFonts w:ascii="Amiri" w:hAnsi="Amiri" w:eastAsia="Amiri" w:cs="Amiri"/>
          <w:color w:val="111111"/>
          <w:sz w:val="28"/>
          <w:sz w:val="28"/>
          <w:szCs w:val="28"/>
          <w:rtl w:val="true"/>
          <w:lang w:bidi="ar-SA"/>
        </w:rPr>
        <w:t xml:space="preserve">من قبل قد نوهت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في أَعمال الحج والعمرة، وفقاً للمذاهب الإسلامية الثمانية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وأَطلعني حفظه اللّه على مسودة كتابه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المذاهب الإسلامية وأثرها في الفقه المقارن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الموافقات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جهد كبير يدعو إِلى الإِعجاب والتقدير، لا أَشك في أَنه سيكون محل نظر المهتمين بالفقه المقارن وعنايتهم؛ أَسأل اللّه أَن يمكن المؤلف من إِخراجهما في أَقرب الآجال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وأَزعم أَن كتاب الفرحة سيبقى محل نظر ودراسة واهتمام، وأَنه سيُطبع في قابلات الأَيام طبعات عدَّة، وإِن فسح له المجال للانتشار سينتشر في أَرجاء المعمورة، وأَن من تصدّى لدراسته أَو تحقيقه قديماً وحاضراً ومستقبلاً سيحتسب له مجرد تصديه في ميزان حسناته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وعلمت أَنّ أَمانة العتبة العلوية المقدّسة قد عقدت العزم على تولي طباعته لشعورها بأَهميته، وهو عزم تشكر عليه، لأنّه سيساعد على انتشاره لا في الوسط العراقي فحسب، وإنما سيتجاوزه إِلى دول أخر شاعت فيها الروايات المشككة التي انتشرت في بعض كتب أَهل الحديث، وغابت عنها روايات علماء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نسأله أَن يوفق الجميع لما يحبّه ويرضاه</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هولندا في العاشر من رمضان المبارك سنة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772_85298"/>
      <w:bookmarkStart w:id="11" w:name="pg9772_85298"/>
      <w:bookmarkEnd w:id="11"/>
    </w:p>
    <w:p>
      <w:pPr>
        <w:pStyle w:val="Heading2"/>
        <w:numPr>
          <w:ilvl w:val="1"/>
          <w:numId w:val="1"/>
        </w:numPr>
        <w:rPr/>
      </w:pPr>
      <w:bookmarkStart w:id="12" w:name="pg9772_85298"/>
      <w:bookmarkStart w:id="13" w:name="__RefHeading___Toc9209912_2870459653"/>
      <w:bookmarkStart w:id="14" w:name="_Toc4"/>
      <w:bookmarkEnd w:id="12"/>
      <w:bookmarkEnd w:id="13"/>
      <w:r>
        <w:rPr>
          <w:rtl w:val="true"/>
        </w:rPr>
        <w:t>الإهداء</w:t>
      </w:r>
      <w:bookmarkEnd w:id="14"/>
    </w:p>
    <w:p>
      <w:pPr>
        <w:pStyle w:val="BookText"/>
        <w:rPr/>
      </w:pPr>
      <w:r>
        <w:rPr>
          <w:rFonts w:ascii="IRNazanin" w:hAnsi="IRNazanin" w:eastAsia="IRNazanin"/>
          <w:color w:val="111111"/>
          <w:sz w:val="28"/>
          <w:sz w:val="28"/>
          <w:szCs w:val="28"/>
          <w:rtl w:val="true"/>
          <w:lang w:bidi="fa-IR"/>
        </w:rPr>
        <w:t>الإهداء</w:t>
      </w:r>
    </w:p>
    <w:p>
      <w:pPr>
        <w:pStyle w:val="BookText"/>
        <w:rPr/>
      </w:pPr>
      <w:r>
        <w:rPr>
          <w:rFonts w:ascii="Amiri" w:hAnsi="Amiri" w:eastAsia="Amiri" w:cs="Amiri"/>
          <w:color w:val="111111"/>
          <w:sz w:val="28"/>
          <w:sz w:val="28"/>
          <w:szCs w:val="28"/>
          <w:rtl w:val="true"/>
          <w:lang w:bidi="ar-SA"/>
        </w:rPr>
        <w:t>سيدي يا أَمير المؤمنين، وفاءً لحقّكَ بل بعض</w:t>
      </w:r>
    </w:p>
    <w:p>
      <w:pPr>
        <w:pStyle w:val="BookText"/>
        <w:rPr/>
      </w:pPr>
      <w:r>
        <w:rPr>
          <w:rFonts w:ascii="Amiri" w:hAnsi="Amiri" w:eastAsia="Amiri" w:cs="Amiri"/>
          <w:color w:val="111111"/>
          <w:sz w:val="28"/>
          <w:sz w:val="28"/>
          <w:szCs w:val="28"/>
          <w:rtl w:val="true"/>
          <w:lang w:bidi="ar-SA"/>
        </w:rPr>
        <w:t>حقّكَ عليّ ، أضع هذا الجهد القليل المتواضع</w:t>
      </w:r>
    </w:p>
    <w:p>
      <w:pPr>
        <w:pStyle w:val="BookText"/>
        <w:rPr/>
      </w:pPr>
      <w:r>
        <w:rPr>
          <w:rFonts w:ascii="Amiri" w:hAnsi="Amiri" w:eastAsia="Amiri" w:cs="Amiri"/>
          <w:color w:val="111111"/>
          <w:sz w:val="28"/>
          <w:sz w:val="28"/>
          <w:szCs w:val="28"/>
          <w:rtl w:val="true"/>
          <w:lang w:bidi="ar-SA"/>
        </w:rPr>
        <w:t>في حَضرَتِك، راجياً أَن يحضى منك بالرضا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والقبول</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772_85300"/>
      <w:bookmarkStart w:id="16" w:name="pg9772_85300"/>
      <w:bookmarkEnd w:id="16"/>
    </w:p>
    <w:p>
      <w:pPr>
        <w:pStyle w:val="Heading2"/>
        <w:numPr>
          <w:ilvl w:val="1"/>
          <w:numId w:val="1"/>
        </w:numPr>
        <w:rPr/>
      </w:pPr>
      <w:bookmarkStart w:id="17" w:name="pg9772_85300"/>
      <w:bookmarkStart w:id="18" w:name="__RefHeading___Toc9209914_2870459653"/>
      <w:bookmarkStart w:id="19" w:name="_Toc5"/>
      <w:bookmarkEnd w:id="17"/>
      <w:bookmarkEnd w:id="18"/>
      <w:r>
        <w:rPr>
          <w:rtl w:val="true"/>
        </w:rPr>
        <w:t>مقدمة المحقق</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وسيد رُسُلِه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لمدينة النجف جذوراً تاريخية عريقة، حيث كانت بالقرب من حاضرة الحيرة التي تربّع على عرشها المناذرة، وبنوا فيها منازلهم وقصورهم، لما تتمتع به هذه البقعة من طيب المناخ، وحسن التربة، واعتدال الهواء في غالبية أَشهر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فالحيرة، كما قال الحموي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حِيرَة بالكسر ، ثم السكون، وراء، مدينة كانت على ثلاثة أَميال من الكوفة، على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زعموا أَنّ بحر فارس كان يتصل بها ، وبالحيرة الخورنق بقرب منها ممّا يلي الشرق على نحو ميل ، والسّدير في وسط البريّة التي بينها وبين الشام، كانت مسكن ملوك العرب في الجاهلية من زمن نصر، ثمّ من لخم النعمان وآبائه</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فاشترى أَمير المؤمنين عليه السلام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خرج عن الخورنق العامرة، والحيرة الأَهلة بالسكان، والكوفة الممصرّة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أَرض صحراوية، قاحلة، جرداء، خالية من الزرع، غير صالحة للزراعة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أَصحابها، لجَعلِها مدفناً له ومحبّيه، لأنّ النبي صلّى اللّه عليه وآله أَخبره بأَهمية هذه البقعة الطاهرة، وكونها مسرحاً لحركة الأَنبياء في ميادين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سُئل عليه السلام عن سبب شرائها وهي أَرض جرداء غير صالحة للزراعة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من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كوفان كوفان، يرد أَوّلها على أخرها ، يُحشَرُ من ظهرها سبعون أَلفاً، يدخلون الجنة بغير حساب فاشتهيت أَن يحشروا في ملكي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وذكر الحديث الحافظ الإصبهاني في أخبار إصبهان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القاضي أَبو أَحمد محمد بن أَحمد بن إبراهيم إملاء، حدثنا محمد بن يحيى بن مندة، حدثنا إبراهيم بن عمر، حدثنا محمد بن أَبان العنبري، حدثنا النضر بن منصور، عن أَبي الجنوب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على بن أَبي طالب رضي اللّه عنه ما بين الخورنق إِلى الحيرة بأربعين ألفاً من دهاقين الخورنق،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اشتريت حجراً أصم لا ينبت شيئاً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إني 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كوفان كوفان ليبعثن اللّه عزّوجل يوم القيامة من ظهره سبعين ألفاً، كأن وجوههم القمر، يدخلون الجنّة بلا حساب عليهم ولا 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فأحببت أن يُحشروا من ملكي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 عليه السلام عندما كان ينظر إِلى ظهر الكوفة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أَحسن ظهرك، وأَطيب قعرك ، اللّهم اجعل قبري فيها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الإمام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w:t>
      </w:r>
    </w:p>
    <w:p>
      <w:pPr>
        <w:pStyle w:val="BookText"/>
        <w:rPr/>
      </w:pPr>
      <w:r>
        <w:rPr>
          <w:rFonts w:ascii="Amiri" w:hAnsi="Amiri" w:eastAsia="Amiri" w:cs="Amiri"/>
          <w:color w:val="111111"/>
          <w:sz w:val="28"/>
          <w:sz w:val="28"/>
          <w:szCs w:val="28"/>
          <w:rtl w:val="true"/>
          <w:lang w:bidi="ar-SA"/>
        </w:rPr>
        <w:t xml:space="preserve">المؤمنين علي عليه السلام يأتي النجف،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وادي السلام، ومجمع أَرواح المؤمنين، ونعم المضجع للمؤمنين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قبري بها</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تمهيداً وإِخباراً لمن قذف اللّه في قلبه نوراً عن مدفنه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تغنَّى الشعراء بوصفها، منهم إسحاق الموصلي الذي قال بمناسبة زيارتها برفقة الخليفة الواثق باللّه العباسي المتوفى سنة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رأى الناس في سَهْل ولا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أصفى هواءً ولا أعذى من النجف</w:t>
      </w:r>
    </w:p>
    <w:p>
      <w:pPr>
        <w:pStyle w:val="BookText"/>
        <w:rPr/>
      </w:pPr>
      <w:r>
        <w:rPr>
          <w:rFonts w:ascii="Amiri" w:hAnsi="Amiri" w:eastAsia="Amiri" w:cs="Amiri"/>
          <w:color w:val="111111"/>
          <w:sz w:val="28"/>
          <w:sz w:val="28"/>
          <w:szCs w:val="28"/>
          <w:rtl w:val="true"/>
          <w:lang w:bidi="ar-SA"/>
        </w:rPr>
        <w:t xml:space="preserve">كأنّ تربته مسك يفوح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عنبر دافه العطار في صدف</w:t>
      </w:r>
    </w:p>
    <w:p>
      <w:pPr>
        <w:pStyle w:val="BookText"/>
        <w:rPr/>
      </w:pPr>
      <w:r>
        <w:rPr>
          <w:rFonts w:ascii="Amiri" w:hAnsi="Amiri" w:eastAsia="Amiri" w:cs="Amiri"/>
          <w:color w:val="111111"/>
          <w:sz w:val="28"/>
          <w:sz w:val="28"/>
          <w:szCs w:val="28"/>
          <w:rtl w:val="true"/>
          <w:lang w:bidi="ar-SA"/>
        </w:rPr>
        <w:t xml:space="preserve">حُفّت ببرٍّ و بحرٍ من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فالبرّ في طرف و البحر في طرف</w:t>
      </w:r>
    </w:p>
    <w:p>
      <w:pPr>
        <w:pStyle w:val="BookText"/>
        <w:rPr/>
      </w:pPr>
      <w:r>
        <w:rPr>
          <w:rFonts w:ascii="Amiri" w:hAnsi="Amiri" w:eastAsia="Amiri" w:cs="Amiri"/>
          <w:color w:val="111111"/>
          <w:sz w:val="28"/>
          <w:sz w:val="28"/>
          <w:szCs w:val="28"/>
          <w:rtl w:val="true"/>
          <w:lang w:bidi="ar-SA"/>
        </w:rPr>
        <w:t xml:space="preserve">وبين ذاك بساتين يسيح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يجيش بجاري سيله القصف</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ومايزال نسيم من أيامنه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يأتيك منه برياً روضة أنف </w:t>
      </w:r>
    </w:p>
    <w:p>
      <w:pPr>
        <w:pStyle w:val="BookText"/>
        <w:rPr/>
      </w:pPr>
      <w:r>
        <w:rPr>
          <w:rFonts w:ascii="Amiri" w:hAnsi="Amiri" w:eastAsia="Amiri" w:cs="Amiri"/>
          <w:color w:val="111111"/>
          <w:sz w:val="28"/>
          <w:sz w:val="28"/>
          <w:szCs w:val="28"/>
          <w:rtl w:val="true"/>
          <w:lang w:bidi="ar-SA"/>
        </w:rPr>
        <w:t xml:space="preserve">تلقاك منه قُبيل الصبح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السقيم إذا أشفى على التلف</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واكتسبت المدينة أَهمية وقداسة منذ أَن تشرّفت باحتضان جثمان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فبذلك حازت المقام المحمود بعد الحرمين الشريفين، فأَصبح ومنذ ذلك الحين القبر الطاهر مزاراً يؤمّه المسلمون، يزورونه من كلّ فجّ عميق، ومن كلّ بقعة، يتقرّبون إِلى اللّه تعالى بزيارته، فهو مقصد النفوس الطيّبة، يتشرّف بزيارته العظماء من الملوك، والأمراء، والرؤساء، ويتبارون بتقديمهم الهدايا والتحف الثمينة لروضته الطاهرة، ويلوذ بمرقده الشريف المسلمون عامةً طلبا للأجر والثواب، ولقضاء حوائجهم عند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تنافست الشعراء في حياة الرسول الكريم صلّى اللّه عليه وآله سلّم، وبعد رحيله، وعلى مرِّ الحُقب بمدحه عليه السلام، وتعداد مناقبه، والإشادة بمرقده الشريف، أَذكر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الحجاج البغدادي المتوفى سنة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الذي أَنشد فيه قصيدة طويلة جاء فيها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 القبة البيضاء في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قبرك واستشفى لديك شفي </w:t>
      </w:r>
    </w:p>
    <w:p>
      <w:pPr>
        <w:pStyle w:val="BookText"/>
        <w:rPr/>
      </w:pPr>
      <w:r>
        <w:rPr>
          <w:rFonts w:ascii="Amiri" w:hAnsi="Amiri" w:eastAsia="Amiri" w:cs="Amiri"/>
          <w:color w:val="111111"/>
          <w:sz w:val="28"/>
          <w:sz w:val="28"/>
          <w:szCs w:val="28"/>
          <w:rtl w:val="true"/>
          <w:lang w:bidi="ar-SA"/>
        </w:rPr>
        <w:t xml:space="preserve">زوروا أَبا الحسن الهادي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تحظون بالأجر والإقبال والزلف</w:t>
      </w:r>
    </w:p>
    <w:p>
      <w:pPr>
        <w:pStyle w:val="BookText"/>
        <w:rPr/>
      </w:pPr>
      <w:r>
        <w:rPr>
          <w:rFonts w:ascii="Amiri" w:hAnsi="Amiri" w:eastAsia="Amiri" w:cs="Amiri"/>
          <w:color w:val="111111"/>
          <w:sz w:val="28"/>
          <w:sz w:val="28"/>
          <w:szCs w:val="28"/>
          <w:rtl w:val="true"/>
          <w:lang w:bidi="ar-SA"/>
        </w:rPr>
        <w:t xml:space="preserve">زوروا لمن تسمع النجوى لديه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يزره بالقبر ملهوفاً لديه كفي</w:t>
      </w:r>
    </w:p>
    <w:p>
      <w:pPr>
        <w:pStyle w:val="BookText"/>
        <w:rPr/>
      </w:pPr>
      <w:r>
        <w:rPr>
          <w:rFonts w:ascii="Amiri" w:hAnsi="Amiri" w:eastAsia="Amiri" w:cs="Amiri"/>
          <w:color w:val="111111"/>
          <w:sz w:val="28"/>
          <w:sz w:val="28"/>
          <w:szCs w:val="28"/>
          <w:rtl w:val="true"/>
          <w:lang w:bidi="ar-SA"/>
        </w:rPr>
        <w:t xml:space="preserve">إذا وصلت فأحرم قبل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ملبيا وَاسعَ سعياً حوله وطف</w:t>
      </w:r>
    </w:p>
    <w:p>
      <w:pPr>
        <w:pStyle w:val="BookText"/>
        <w:rPr/>
      </w:pPr>
      <w:r>
        <w:rPr>
          <w:rFonts w:ascii="IRNazanin" w:hAnsi="IRNazanin" w:eastAsia="IRNazanin"/>
          <w:color w:val="111111"/>
          <w:sz w:val="28"/>
          <w:sz w:val="28"/>
          <w:szCs w:val="28"/>
          <w:rtl w:val="true"/>
          <w:lang w:bidi="fa-IR"/>
        </w:rPr>
        <w:t xml:space="preserve">حتى إذا طفت سبعاً حول قبته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الباب تلقى وجهه فقف</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من اللّه السلام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السلام وأَهل العلم والشرف</w:t>
      </w:r>
    </w:p>
    <w:p>
      <w:pPr>
        <w:pStyle w:val="BookText"/>
        <w:rPr/>
      </w:pPr>
      <w:r>
        <w:rPr>
          <w:rFonts w:ascii="Amiri" w:hAnsi="Amiri" w:eastAsia="Amiri" w:cs="Amiri"/>
          <w:color w:val="111111"/>
          <w:sz w:val="28"/>
          <w:sz w:val="28"/>
          <w:szCs w:val="28"/>
          <w:rtl w:val="true"/>
          <w:lang w:bidi="ar-SA"/>
        </w:rPr>
        <w:t xml:space="preserve">إنّي أَتيتك يا مولاي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مستمسكاً من حبال الحقّ بالطرف</w:t>
      </w:r>
    </w:p>
    <w:p>
      <w:pPr>
        <w:pStyle w:val="BookText"/>
        <w:rPr/>
      </w:pPr>
      <w:r>
        <w:rPr>
          <w:rFonts w:ascii="Amiri" w:hAnsi="Amiri" w:eastAsia="Amiri" w:cs="Amiri"/>
          <w:color w:val="111111"/>
          <w:sz w:val="28"/>
          <w:sz w:val="28"/>
          <w:szCs w:val="28"/>
          <w:rtl w:val="true"/>
          <w:lang w:bidi="ar-SA"/>
        </w:rPr>
        <w:t>راج بأَنك يا مولاي تشفع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وتسقني من رحيق شافي اللّهف</w:t>
      </w:r>
    </w:p>
    <w:p>
      <w:pPr>
        <w:pStyle w:val="BookText"/>
        <w:rPr/>
      </w:pPr>
      <w:r>
        <w:rPr>
          <w:rFonts w:ascii="Amiri" w:hAnsi="Amiri" w:eastAsia="Amiri" w:cs="Amiri"/>
          <w:color w:val="111111"/>
          <w:sz w:val="28"/>
          <w:sz w:val="28"/>
          <w:szCs w:val="28"/>
          <w:rtl w:val="true"/>
          <w:lang w:bidi="ar-SA"/>
        </w:rPr>
        <w:t xml:space="preserve">لأنك العروة الوثقى فمن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يداه فلن يشقى ولم يخف</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وتفقد المادة قيمتها الغالية أمام قدسية البقعة الطاهرة، وعظمتها </w:t>
      </w:r>
    </w:p>
    <w:p>
      <w:pPr>
        <w:pStyle w:val="BookText"/>
        <w:rPr/>
      </w:pPr>
      <w:r>
        <w:rPr>
          <w:rFonts w:ascii="Amiri" w:hAnsi="Amiri" w:eastAsia="Amiri" w:cs="Amiri"/>
          <w:color w:val="111111"/>
          <w:sz w:val="28"/>
          <w:sz w:val="28"/>
          <w:szCs w:val="28"/>
          <w:rtl w:val="true"/>
          <w:lang w:bidi="ar-SA"/>
        </w:rPr>
        <w:t xml:space="preserve">المهيبة، وروحانية الحرم الحيدري الشريف، حيث يظهر ذلك في قول الشاعر أَحمد بن الحسين بن الحسن الكندي الكوفي، أَبو الطيب المتنبي المولود بالكوفة 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والمقتول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لمّا عوتب على ترك مديح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وتركت مدحي للوصي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نوراً مستطيلاً شاملاً</w:t>
      </w:r>
    </w:p>
    <w:p>
      <w:pPr>
        <w:pStyle w:val="BookText"/>
        <w:rPr/>
      </w:pPr>
      <w:r>
        <w:rPr>
          <w:rFonts w:ascii="IRNazanin" w:hAnsi="IRNazanin" w:eastAsia="IRNazanin"/>
          <w:color w:val="111111"/>
          <w:sz w:val="28"/>
          <w:sz w:val="28"/>
          <w:szCs w:val="28"/>
          <w:rtl w:val="true"/>
          <w:lang w:bidi="fa-IR"/>
        </w:rPr>
        <w:t xml:space="preserve">وإذا استطال النور قام بنفسه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 ضوء الشمس تذهب باطلاً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وقد سبقني وكفاني مؤنة البحث والحديث عن مدينة النجف، ممّن له باع في هذا المضمار من ذوي الاختصاص ، ولعل من أَوسع الدراسات التي قُدّمت لمدينة النجف تاريخياً وجغرافياً ما كتبه وسطّره الأستاذ الفاضل الدكتور صلاح مهدي الفرطوسي أَخيراً في كتابه القيم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 الإمام علي وضريحه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أَنني أَحببت الإِشارة على عجل إِلى بعض الأمور التي ترتبط بذلك في مقدمة تناسب الكتاب الماثل بين يدي القارئ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موقع مدينة النجف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تقع مدينة النجف التاريخيّة الخالدة على هضبة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قطعة من </w:t>
      </w:r>
    </w:p>
    <w:p>
      <w:pPr>
        <w:pStyle w:val="BookText"/>
        <w:rPr/>
      </w:pPr>
      <w:r>
        <w:rPr>
          <w:rFonts w:ascii="IRNazanin" w:hAnsi="IRNazanin" w:eastAsia="IRNazanin"/>
          <w:color w:val="111111"/>
          <w:sz w:val="28"/>
          <w:sz w:val="28"/>
          <w:szCs w:val="28"/>
          <w:rtl w:val="true"/>
          <w:lang w:bidi="fa-IR"/>
        </w:rPr>
        <w:t xml:space="preserve">جبل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وما رواه الشيخ الصدوق في علل الشرائع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التي سميت النجف نجفاً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الإمام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النجف كان جبلاً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الآتي بعد قليل</w:t>
      </w:r>
    </w:p>
    <w:p>
      <w:pPr>
        <w:pStyle w:val="BookText"/>
        <w:rPr/>
      </w:pPr>
      <w:r>
        <w:rPr>
          <w:rFonts w:ascii="Amiri" w:hAnsi="Amiri" w:eastAsia="Amiri" w:cs="Amiri"/>
          <w:color w:val="111111"/>
          <w:sz w:val="28"/>
          <w:sz w:val="28"/>
          <w:szCs w:val="28"/>
          <w:rtl w:val="true"/>
          <w:lang w:bidi="ar-SA"/>
        </w:rPr>
        <w:t xml:space="preserve">، يتجلّى ارتفاعه للقادم إليها من جهة الغرب، أمّا من الجهات الأخرى، فموقعها يأخذ بالارتفاع تدريجياً دون أَن تحسّ به، في صحراء تبعد عن الكوفة من الشرق بنحو عشر كيلو مترات، ومن الشمال صحراء تمتد إِلى مدينة كربلاء حوالي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 متراً، ومن الغرب صحراء تتصل ببادية الشام ونجد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الجنوب فمدينة الحيرة والتي تسمى بالمناذرة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ياقوت الحموي البغدادي في وصفها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 الكوفة كالمُسَنَّاة، تمنع مسيل الماء أَن يعلو الكوفة ومقابرها، وبالقرب من هذا الموضع قبر أَمير المؤمنين عليّ بن أَبي طالب رضي اللّه عنه </w:t>
      </w:r>
      <w:r>
        <w:rPr>
          <w:rFonts w:eastAsia="Amiri" w:cs="Amiri" w:ascii="Amiri" w:hAnsi="Amiri"/>
          <w:color w:val="111111"/>
          <w:sz w:val="28"/>
          <w:szCs w:val="28"/>
          <w:rtl w:val="true"/>
          <w:lang w:bidi="ar-SA"/>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كانت عليه النجف قديماً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اليوم فهي مدينة واسعة، طولها ما يقارب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وعرضها حوالي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 متراً، تقع في سهل رمليّ على حافة الهضبة الغربية التي يحدّها من الغرب منخفض بحر النجف وبادية الشام ونجد، ومن الشمال والشمال الشرقي مدينة كربلاء، ومن الجنوب مدينة 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الشرق فقد اتصلت بمدينة الكوفة، وأَصبح من الصعب تحديد المدينتين التشابك الدور فيما بينهما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موقعها الجغرافي، فتقع على الخط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دقيقة طولاً، وعلى الخط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التسمية بالنجف والغري</w:t>
      </w:r>
    </w:p>
    <w:p>
      <w:pPr>
        <w:pStyle w:val="BookText"/>
        <w:rPr/>
      </w:pPr>
      <w:r>
        <w:rPr>
          <w:rFonts w:ascii="Amiri" w:hAnsi="Amiri" w:eastAsia="Amiri" w:cs="Amiri"/>
          <w:color w:val="111111"/>
          <w:sz w:val="28"/>
          <w:sz w:val="28"/>
          <w:szCs w:val="28"/>
          <w:rtl w:val="true"/>
          <w:lang w:bidi="ar-SA"/>
        </w:rPr>
        <w:t>يظهر من تعدد الأسماء التي وضعت لهذه الأرض المباركة، أنّ الأكثر تداولاً، وشيوعاً، واستعمالاً،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 والغري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عنون المؤلف كتابه الماثل بين يديك بهما، لذا رأيت من المناسب اختصار الحديث على ما كُتِبَ حول تسميتهما، أما الأسماء الأخر فيمكن للدارس أو الباحث مراجعتها في المصادر التي اهتمت بدراسة المدينة، وهي كثيرة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يدور معنى كلمة النجف في كتب اللغة على المكان المستطيل المرتفع الذي يمنع سيل الماء، فهي فيها التل، أو شبهه، وهي مسناة بظاهر الكوفة تمنع مياه السيول أن ترتقي أرضها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الزبيدي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النَجَفَ محرّكة ، والنجفة، بهاء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لا يعلوه الماء، مستطيل منقاد كما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الأعرأَبي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 المسناة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مسنّاة بظاهر الكوفة، تمنع ماء السيل أن يعلو مقابرها ومنازلها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العلاء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باب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بالفرع عينان يقال لإحداهما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الغريض، وللأخرى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يسقيان عشرين أَلف نخلة، وهو بظهر الكوفة كالمسناة، وبالقرب من هذا الموضع قبر أَمير المؤمنين علي بن أَبي طالب رضي اللّه عنه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فارس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مفرد، جَمعه نِجاف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لا يعلوه الماء مستطيل في بطن الوادي، وقد يكون ببطن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أَرض مستديرة مشرفة على ما حولها</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ابن منظور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مستديرة مشرفة، والجَمْعُ نَجَف، ونِجاف، والنَّجَفَةُ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لا يعلوه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مستطيل منقاد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مستطيل منقادٌ، ولا يعلوه الماء، والجمع نجاف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بطون من الأرض في أَسافلها سُهولة تنقاد إِلى الأرض، لها أَودية تنصبُّ إِلى لينٍ من الأَرض</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الشيخ الصَدوق في العلّة التي من أَجلها سمّي النجف نجفاً 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النجف كان جبلاً عظيماً، وهو الذي آوى إليه ابن نوح عليه السَّلام عند الطوفان، وكما جاء في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سَاوِي إِلى جَبَلِ يَعْصِمُنِي مِنَ الماء </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ولم يكن على وجه الأرض </w:t>
      </w:r>
    </w:p>
    <w:p>
      <w:pPr>
        <w:pStyle w:val="BookText"/>
        <w:rPr/>
      </w:pPr>
      <w:r>
        <w:rPr>
          <w:rFonts w:ascii="Amiri" w:hAnsi="Amiri" w:eastAsia="Amiri" w:cs="Amiri"/>
          <w:color w:val="111111"/>
          <w:sz w:val="28"/>
          <w:sz w:val="28"/>
          <w:szCs w:val="28"/>
          <w:rtl w:val="true"/>
          <w:lang w:bidi="ar-SA"/>
        </w:rPr>
        <w:t xml:space="preserve">أَعظم منه، فأَوحى اللّه إِلى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جبل أيعتصم بك مني أَحد خلقي؟ فتقطّع الجبل قطعاً قطعاً ، وصار رملاً دقيقاً وصار بعد ذلك بحراً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يُسمى ذلك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جَفّ، فقيل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 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بعد أَن حذفت الياء للتخفيف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أخفّ على أَلسنتهم </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ويغلب على شكلها الاستطالة دون الاستدارة التي أَشار إليها بعض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w:t>
      </w:r>
    </w:p>
    <w:p>
      <w:pPr>
        <w:pStyle w:val="BookText"/>
        <w:rPr/>
      </w:pPr>
      <w:r>
        <w:rPr>
          <w:rFonts w:ascii="Amiri" w:hAnsi="Amiri" w:eastAsia="Amiri" w:cs="Amiri"/>
          <w:color w:val="111111"/>
          <w:sz w:val="28"/>
          <w:sz w:val="28"/>
          <w:szCs w:val="28"/>
          <w:rtl w:val="true"/>
          <w:lang w:bidi="ar-SA"/>
        </w:rPr>
        <w:t>أمّا كلمة الغري فتدور في كتب اللغة حول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أَو الجميل،</w:t>
      </w:r>
    </w:p>
    <w:p>
      <w:pPr>
        <w:pStyle w:val="BookText"/>
        <w:rPr/>
      </w:pPr>
      <w:r>
        <w:rPr>
          <w:rFonts w:ascii="Amiri" w:hAnsi="Amiri" w:eastAsia="Amiri" w:cs="Amiri"/>
          <w:color w:val="111111"/>
          <w:sz w:val="28"/>
          <w:sz w:val="28"/>
          <w:szCs w:val="28"/>
          <w:rtl w:val="true"/>
          <w:lang w:bidi="ar-SA"/>
        </w:rPr>
        <w:t>وثانيهما المطلي بالغراء، ولا شك أَن المعنى الأول هو المراد، وقد أطلق الاسم على الغريين الحسنهما، ويغلب على الظن وهو الراجح أنهما صنمان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الجيد الحسن، ومنه الغريان، وهما بناءان مشهوران بالكوفة عند الثوية، حيث قبر أَمير المؤمنين علي رضي اللّه عنه، زعموا انهما بناهما بعض ملوك الحيرة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ياقوت الحموي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سمّي الغريين لحسنهما في ذلك </w:t>
      </w:r>
    </w:p>
    <w:p>
      <w:pPr>
        <w:pStyle w:val="BookText"/>
        <w:rPr/>
      </w:pP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الغريان تثنية الغري، وهو المطليّ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ممدود وهو الغراء الذي يُطلى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 الحسن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والغري نُصُب</w:t>
      </w:r>
      <w:r>
        <w:rPr>
          <w:rStyle w:val="FootnoteAnchor"/>
          <w:rtl w:val="true"/>
        </w:rPr>
        <w:footnoteReference w:id="20"/>
      </w:r>
      <w:r>
        <w:rPr>
          <w:rFonts w:ascii="Amiri" w:hAnsi="Amiri" w:eastAsia="Amiri" w:cs="Amiri"/>
          <w:color w:val="111111"/>
          <w:sz w:val="28"/>
          <w:sz w:val="28"/>
          <w:szCs w:val="28"/>
          <w:rtl w:val="true"/>
          <w:lang w:bidi="ar-SA"/>
        </w:rPr>
        <w:t xml:space="preserve">كان يذبح عليها العتائر </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طربالان، وهما بناءان كالصومعتين بظاهر الكوفة، قرب قبر علي بن أَبي طالب رضي اللّه عنه</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أحببت الإشارة إليه بعجل وباختصار عن تاريخ مدينة النجف، وحدودها الجغرافية، بما يناسب مقدمة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المؤلف</w:t>
      </w:r>
    </w:p>
    <w:p>
      <w:pPr>
        <w:pStyle w:val="BookText"/>
        <w:rPr/>
      </w:pPr>
      <w:r>
        <w:rPr>
          <w:rFonts w:ascii="Amiri" w:hAnsi="Amiri" w:eastAsia="Amiri" w:cs="Amiri"/>
          <w:color w:val="111111"/>
          <w:sz w:val="28"/>
          <w:sz w:val="28"/>
          <w:szCs w:val="28"/>
          <w:rtl w:val="true"/>
          <w:lang w:bidi="ar-SA"/>
        </w:rPr>
        <w:t>عند تقديم شخصيات نموذجية في علمها وسلوكها إِلى الأجيال، فلابدّ أن نتأثر بها، وقد نتخذها مثالاً يُقتدى به، وفيه أيضاً بعد تربوي في إعداد جيل محبّ للعلم، وتَوّاق للمعرفة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عَلَمنا من ذلك النفر الذي يحق للباحثين والقراء معرفة أَبعاد سيرته التي جعلت منه واحدًا من كبار علماء عصره، على الرغم من عدم </w:t>
      </w:r>
    </w:p>
    <w:p>
      <w:pPr>
        <w:pStyle w:val="BookText"/>
        <w:rPr/>
      </w:pPr>
      <w:r>
        <w:rPr>
          <w:rFonts w:ascii="Amiri" w:hAnsi="Amiri" w:eastAsia="Amiri" w:cs="Amiri"/>
          <w:color w:val="111111"/>
          <w:sz w:val="28"/>
          <w:sz w:val="28"/>
          <w:szCs w:val="28"/>
          <w:rtl w:val="true"/>
          <w:lang w:bidi="ar-SA"/>
        </w:rPr>
        <w:t>تجاوزه الخامسة والأربعين من العمر عند رحيله، رأيت من المناسب أَن أَعرضها من دون تطويل، مع الإشارة إِلى مكانته العلمية، وأَقوال معاصريه فيه، وقيمة مؤلفاته التي وصلت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الشريف، غياث الدين، أَبو المظفر، عبد الكريم </w:t>
      </w:r>
      <w:r>
        <w:rPr>
          <w:rStyle w:val="FootnoteAnchor"/>
          <w:rtl w:val="true"/>
        </w:rPr>
        <w:footnoteReference w:id="23"/>
      </w:r>
      <w:r>
        <w:rPr>
          <w:rFonts w:ascii="IRNazanin" w:hAnsi="IRNazanin" w:eastAsia="IRNazanin"/>
          <w:color w:val="111111"/>
          <w:sz w:val="28"/>
          <w:sz w:val="28"/>
          <w:szCs w:val="28"/>
          <w:rtl w:val="true"/>
          <w:lang w:bidi="fa-IR"/>
        </w:rPr>
        <w:t>ابن أَبي الفضائل جمال الدين أَحمد بن أَبي إبراهيم موسى بن جعفر بن محمد بن محمد بن أَحمد بن محمد بن أَحمد بن محمد بن طاووس بن إسحاق بن الحسن بن محمد بن سلیمان بن داود بن الحسن المثنى ابن الإمام الحسن السبط ابن الإمام أَمير المؤمنين علي بن أَبي طالب عليه السلام</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وقد ورد في بعض المصادر هذا النسب باختصار عند ترجمته، أو ترجمة أَبيه أو عمّه، وذلك سائد متعارف عند المؤلفين قديماً وحديثاً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مولده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شعبان المعظم، من السنة الثامنة والأربعين بعد </w:t>
      </w:r>
    </w:p>
    <w:p>
      <w:pPr>
        <w:pStyle w:val="BookText"/>
        <w:rPr/>
      </w:pPr>
      <w:r>
        <w:rPr>
          <w:rFonts w:ascii="Amiri" w:hAnsi="Amiri" w:eastAsia="Amiri" w:cs="Amiri"/>
          <w:color w:val="111111"/>
          <w:sz w:val="28"/>
          <w:sz w:val="28"/>
          <w:szCs w:val="28"/>
          <w:rtl w:val="true"/>
          <w:lang w:bidi="ar-SA"/>
        </w:rPr>
        <w:t xml:space="preserve">الستمائة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في مدينة كربلاء، باتفاق جُلّ المؤرخين، منهم تلميذه تقي الدين الحسن بن علي بن داود الحلي في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 الفوطي فقد ذكر في أَثناء ترجمته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مولده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في شعبان سنة سبع وأربعين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 ولقبه</w:t>
      </w:r>
    </w:p>
    <w:p>
      <w:pPr>
        <w:pStyle w:val="BookText"/>
        <w:rPr/>
      </w:pPr>
      <w:r>
        <w:rPr>
          <w:rFonts w:ascii="IRNazanin" w:hAnsi="IRNazanin" w:eastAsia="IRNazanin"/>
          <w:color w:val="111111"/>
          <w:sz w:val="28"/>
          <w:sz w:val="28"/>
          <w:szCs w:val="28"/>
          <w:rtl w:val="true"/>
          <w:lang w:bidi="fa-IR"/>
        </w:rPr>
        <w:t>اشتهر رضوان اللّه تعالى عليه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إِلى جدّه الأكبر النقيب، أَبي عبد اللّه ، محمد بن إِسحاق، المعروف بالطاووس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ويكنّى بأَبي المظفر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مكانته العلمية وثناء الناس عليه</w:t>
      </w:r>
    </w:p>
    <w:p>
      <w:pPr>
        <w:pStyle w:val="BookText"/>
        <w:rPr/>
      </w:pPr>
      <w:r>
        <w:rPr>
          <w:rFonts w:ascii="Amiri" w:hAnsi="Amiri" w:eastAsia="Amiri" w:cs="Amiri"/>
          <w:color w:val="111111"/>
          <w:sz w:val="28"/>
          <w:sz w:val="28"/>
          <w:szCs w:val="28"/>
          <w:rtl w:val="true"/>
          <w:lang w:bidi="ar-SA"/>
        </w:rPr>
        <w:t>تظهر مكانة المؤلف العلمية من خلال صورة الإجازة التي منحها شيخه العالم الجليل السيد عبد الحميد بن فخار الحائري له ولولده التي ذكرها الميرزا عبد اللّه أَفندي في رياض العلماء عند ترجمته بقوله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ظهر كتاب المجدي في أَنساب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عتيقة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الشريف أَبي الحسن علي بن محمد بن علي العلوي </w:t>
      </w:r>
    </w:p>
    <w:p>
      <w:pPr>
        <w:pStyle w:val="BookText"/>
        <w:rPr/>
      </w:pPr>
      <w:r>
        <w:rPr>
          <w:rFonts w:ascii="Amiri" w:hAnsi="Amiri" w:eastAsia="Amiri" w:cs="Amiri"/>
          <w:color w:val="111111"/>
          <w:sz w:val="28"/>
          <w:sz w:val="28"/>
          <w:szCs w:val="28"/>
          <w:rtl w:val="true"/>
          <w:lang w:bidi="ar-SA"/>
        </w:rPr>
        <w:t xml:space="preserve">العمري النسابة، صورة إجازة من السيد عبد الحميد المذكور له، منقولة عن خطه، وهذه صورتها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 عليّ السيد الإمام، العلامة البارع، القدوة، المحقّق المدقّق، الحسيب النسيب، الفقيه الكامل، النقيب الطاهر، غیاث الدین، جلال الملّة، ملك السادة، مفتي الفرق، علم الهدى، ذو الحسبين والنسبين، أَبو المظفر، عبد الكريم بن المولى السيد السعيد، الإمام، العلامة، فقيه أَهل البيت، جمال الدين، أَبي الفضائل، أَحمد بن موسی بن جعفر بن محمد بن محمد بن طاووس، العلوي، الحسني، زاد اللّه في شرفه وأَحيى بفضائله ذكر سلفه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كتاب المجدي، من أَوله إِلى آخره، قراءة مهذبة، مؤذنة بغزير فضائله، دالة على ما خصه اللّه به مما هو غني عن دلائله، ونقب عن مشكلاته، واستشرح عن فائق محسناته، وجال عن دقائق إشاراته، وحقائق معضلاته، فأوضحته بما نقلته عن الفضلاء، وما خطر لي في أَثناء ذلك من القبول له، أو الردّ ، وأجزت له ولولده السيد المطهّر، المبارك المعظم، رضي الدين أَبي القاسم علي، أمتعه اللّه بطول حياته، بروايته عنّي، عن والدي قدس اللّه روحه، بالسند المتصل المذكور في الإجازة الجامعة، التي سطرتها في كتاب إجازاته، عن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الإجازة</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تلميذه الأرشد، تقي الدين الحسن بن علي بن داود الحلي في </w:t>
      </w:r>
    </w:p>
    <w:p>
      <w:pPr>
        <w:pStyle w:val="BookText"/>
        <w:rPr/>
      </w:pPr>
      <w:r>
        <w:rPr>
          <w:rFonts w:ascii="IRNazanin" w:hAnsi="IRNazanin" w:eastAsia="IRNazanin"/>
          <w:color w:val="111111"/>
          <w:sz w:val="28"/>
          <w:sz w:val="28"/>
          <w:szCs w:val="28"/>
          <w:rtl w:val="true"/>
          <w:lang w:bidi="fa-IR"/>
        </w:rPr>
        <w:t xml:space="preserve">وصفه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الإمام المعظم ،غياث الدين، الفقيه، النسابة، النحوي، العروضى، الزاهد العابد، أَبو المظفر قدس اللّه روحه، انتهت رئاسة السادات وذوي النواميس إليه، وكان أوحد زمانه، حائري المولد، حلّي المنشأ، بغدادي التحصيل، كاظمي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قرينه، طفلين إِلى أن توفي، ما رأيت قبله ولا بعده كخُلقه وجميل قاعدته وحلوّ معاشرته ثاني، ولا لذكائه وقوة حافظته مماثلاً ، ما دخل في ذهنه شيء قط فكاد ينساه، حفظ القرآن في مدة يسيرة وله إحدى عشرة سنة، اشتغل بالكتابة واستغنى عن المعلم في أربعين يوماً وعمره إذ ذاك أربع سنين، ولا تحصى مناقبه وفضائله، وله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تلميذه الآخر، كمال الدين، أَبو الفضل، عبد الرزاق بن تاج الدين أَحمد، المعروف بابن الفوطي الشيباني الحنبلي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جليل القدر، نبيل الذكر، حافظا لكتاب اللّه المجيد، ولم أر في مشايخي أحفظ منه للسير والآثار، والأَحاديث والأخبار، والحكايات والأشعار، جمع، وصنف، وشجّر ، وألّف، وكان يشارك الناس في علومهم، وكانت داره مجمع الأئمة والأشراف، وكان الأكابر والولاة والكتاب يستضيئون بأنواره ورأيه، وكَتبتُ لخزانته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النظيم في ذكر من </w:t>
      </w:r>
    </w:p>
    <w:p>
      <w:pPr>
        <w:pStyle w:val="BookText"/>
        <w:rPr/>
      </w:pPr>
      <w:r>
        <w:rPr>
          <w:rFonts w:ascii="Amiri" w:hAnsi="Amiri" w:eastAsia="Amiri" w:cs="Amiri"/>
          <w:color w:val="111111"/>
          <w:sz w:val="28"/>
          <w:sz w:val="28"/>
          <w:szCs w:val="28"/>
          <w:rtl w:val="true"/>
          <w:lang w:bidi="ar-SA"/>
        </w:rPr>
        <w:t>تَسَمّى بعبد الكريم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شيخنا السيد المعظم، غياث الدين، أَبو المظفر، عبد الكريم بن طاووس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الحر العاملي بعد إيراد كلام ابن داود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المذكور شاعراً، منشئاً، أَديباً، ورأيت له إجازة بخطه تاريخها سنة ست وثمانين وستمائة </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والده</w:t>
      </w:r>
    </w:p>
    <w:p>
      <w:pPr>
        <w:pStyle w:val="BookText"/>
        <w:rPr/>
      </w:pPr>
      <w:r>
        <w:rPr>
          <w:rFonts w:ascii="IRNazanin" w:hAnsi="IRNazanin" w:eastAsia="IRNazanin"/>
          <w:color w:val="111111"/>
          <w:sz w:val="28"/>
          <w:sz w:val="28"/>
          <w:szCs w:val="28"/>
          <w:rtl w:val="true"/>
          <w:lang w:bidi="fa-IR"/>
        </w:rPr>
        <w:t xml:space="preserve">كان والده جمال الدين، أَبو الفضائل، أَحمد بن موسی بن جعفر رحمه اللّه عالماً، فاضلاً، من علماء عصره، وفقيهاً بارعاً، من فقهاء أَهل البيت، له تصانيف كثيرة في علم الرجال ،والدراية، والتفسير، وله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الأقاحي النجدية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حكى المؤلف عنه في هذا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شيخ من مشايخ العلامة الحسن بن يوسف بن المطهّر الحلّي، والحسن بن علي بن داود الحلّي، الذي وصفه في رجاله بقوله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سيدنا الطاهر الإمام المعظم، فقيه أَهل البيت جمال الدين أَبو الفضائل، مات سنة ثلاث وسبعين وستمائة، مصنّف، مجتهد، كان أَورع </w:t>
      </w:r>
    </w:p>
    <w:p>
      <w:pPr>
        <w:pStyle w:val="BookText"/>
        <w:rPr/>
      </w:pPr>
      <w:r>
        <w:rPr>
          <w:rFonts w:ascii="Amiri" w:hAnsi="Amiri" w:eastAsia="Amiri" w:cs="Amiri"/>
          <w:color w:val="111111"/>
          <w:sz w:val="28"/>
          <w:sz w:val="28"/>
          <w:szCs w:val="28"/>
          <w:rtl w:val="true"/>
          <w:lang w:bidi="ar-SA"/>
        </w:rPr>
        <w:t xml:space="preserve">فضلاء زمانه، قرأت عليه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تصانيفه، وأَجاز لي جميع تصانيفه ورواياته، وكان شاعراً، مصقعاً، بليغاً، منشياً ، مُجيداً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أن ذكر بعض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غير ذلك تمام إثنين وثمانين مجلداً، من أَحسن التصانيف ،وأَحقّها، وحقّق الرجال والرواية والتفسير تحقيقاً لا مزيد عليه، ربّاني وعلّمني وأَحسن إِلي، وأَكثر فوائد هذا الكتاب ونكته من إِشاراته وتحقيقاته، جزاه اللّه عنّي أَفضل جزاء المحسنين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شيوخه ومن سمع منهم وروى عنهم</w:t>
      </w:r>
    </w:p>
    <w:p>
      <w:pPr>
        <w:pStyle w:val="BookText"/>
        <w:rPr/>
      </w:pPr>
      <w:r>
        <w:rPr>
          <w:rFonts w:ascii="Amiri" w:hAnsi="Amiri" w:eastAsia="Amiri" w:cs="Amiri"/>
          <w:color w:val="111111"/>
          <w:sz w:val="28"/>
          <w:sz w:val="28"/>
          <w:szCs w:val="28"/>
          <w:rtl w:val="true"/>
          <w:lang w:bidi="ar-SA"/>
        </w:rPr>
        <w:t>تخرّج رحمه اللّه على جماعة من فطاحل علماء دهره، وفضلاء عصره، على اختلاف مذاهبهم، ذكر بعضهم في مطاوي هذا الكتاب أُوردهم حسب ترتيب الحروف، مشيراً إِلى أَرقام الأَحاديث التي رواها عن شيخه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النقيب أَحمد بن طاووس</w:t>
      </w:r>
    </w:p>
    <w:p>
      <w:pPr>
        <w:pStyle w:val="BookText"/>
        <w:rPr/>
      </w:pPr>
      <w:r>
        <w:rPr>
          <w:rFonts w:ascii="Amiri" w:hAnsi="Amiri" w:eastAsia="Amiri" w:cs="Amiri"/>
          <w:color w:val="111111"/>
          <w:sz w:val="28"/>
          <w:sz w:val="28"/>
          <w:szCs w:val="28"/>
          <w:rtl w:val="true"/>
          <w:lang w:bidi="ar-SA"/>
        </w:rPr>
        <w:t xml:space="preserve">وهو والده ، روى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محمد بن جعفر، ابن هبة اللّه بن نما الحلي، والفقيه محمد بن أَبي غالب أَحمد، والفقيه الجليل الحسين بن محمد السوراوي، وصفي الدين محمد بن معد الموسوي ، وفخّار ابن معد بن فخّار الموسوي وغيرهم الكثير ، توفى سنة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في هذا الكتاب أَربعة عشر حديثاً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الحلي</w:t>
      </w:r>
    </w:p>
    <w:p>
      <w:pPr>
        <w:pStyle w:val="BookText"/>
        <w:rPr/>
      </w:pPr>
      <w:r>
        <w:rPr>
          <w:rFonts w:ascii="Amiri" w:hAnsi="Amiri" w:eastAsia="Amiri" w:cs="Amiri"/>
          <w:color w:val="111111"/>
          <w:sz w:val="28"/>
          <w:sz w:val="28"/>
          <w:szCs w:val="28"/>
          <w:rtl w:val="true"/>
          <w:lang w:bidi="ar-SA"/>
        </w:rPr>
        <w:t xml:space="preserve">نجم الدين، أَبو القاسم، جعفر بن الحسن بن يحيى بن الحسن بن سعيد الهذلي الحلي، المعروف بالمحقّق، ولد في حُدود سنة الستمائة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كان عالماً، فقيهاً، أصولياً، متكلماً ، أَديباً، محققاً، له مصنفات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الإسلام في الحلال والحرام، المعارج في أصول الفقه، نكت النهاية في الفقه، وتوفي في نهار الخميس،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هذا الكتاب أَربعة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ربيع الكوفي</w:t>
      </w:r>
    </w:p>
    <w:p>
      <w:pPr>
        <w:pStyle w:val="BookText"/>
        <w:rPr/>
      </w:pPr>
      <w:r>
        <w:rPr>
          <w:rFonts w:ascii="Amiri" w:hAnsi="Amiri" w:eastAsia="Amiri" w:cs="Amiri"/>
          <w:color w:val="111111"/>
          <w:sz w:val="28"/>
          <w:sz w:val="28"/>
          <w:szCs w:val="28"/>
          <w:rtl w:val="true"/>
          <w:lang w:bidi="ar-SA"/>
        </w:rPr>
        <w:t xml:space="preserve">عفيف الدين، أَبو محمد، ربيع بن محمد بن أَبي منصور الكوفي الحنفي، ، وصفه المصنف رحمه اللّه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العالم، الفاضل، المدرس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القاضي علي بن بُدّ الهمداني، له شرح مقصورة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كمال الدين، عبد الرزاق المعروف بابن الفوطى الشيباني الحنبلي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القضاة العلماء الأُدباء ، شهد عند أَقضى القضاة نظام الدين عبد المنعم البندنيجي ، وولي تدريس العصمتية ، وكان أَديباً فاضلاً عالما بالكلام والأصول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 في بغية الوعاة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ربيع بن محمد الكوفي، عفيف الدين، له شرح مقصورة ابن دريد، رأيت خطه عليها في جمادى الأولى سنة ثنتين </w:t>
      </w:r>
    </w:p>
    <w:p>
      <w:pPr>
        <w:pStyle w:val="BookText"/>
        <w:rPr/>
      </w:pPr>
      <w:r>
        <w:rPr>
          <w:rFonts w:ascii="Amiri" w:hAnsi="Amiri" w:eastAsia="Amiri" w:cs="Amiri"/>
          <w:color w:val="111111"/>
          <w:sz w:val="28"/>
          <w:sz w:val="28"/>
          <w:szCs w:val="28"/>
          <w:rtl w:val="true"/>
          <w:lang w:bidi="ar-SA"/>
        </w:rPr>
        <w:t>وثمانين وستمائة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وذكره الزركلي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بن محمد بن منصور الكوفي، أَديب، من العلماء، له شرح أَبيات سيبويه، كتب سنة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وبآخره خط المؤلف، وشرح مقصورة ابن دريد</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في هذا الكتاب حديثاً واحداً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الحميد بن فخّار</w:t>
      </w:r>
    </w:p>
    <w:p>
      <w:pPr>
        <w:pStyle w:val="BookText"/>
        <w:rPr/>
      </w:pPr>
      <w:r>
        <w:rPr>
          <w:rFonts w:ascii="Amiri" w:hAnsi="Amiri" w:eastAsia="Amiri" w:cs="Amiri"/>
          <w:color w:val="111111"/>
          <w:sz w:val="28"/>
          <w:sz w:val="28"/>
          <w:szCs w:val="28"/>
          <w:rtl w:val="true"/>
          <w:lang w:bidi="ar-SA"/>
        </w:rPr>
        <w:t xml:space="preserve">السيد جلال الدين، عبد الحميد بن شمس الدين أَبي علي فخّار بن معد بن فخّار بن أَحمد بن محمد بن محمد الحائري النسّابة، قرأ عليه المصنف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في هذا الكتاب حديثاً واحداً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الحربي</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 الدين، أَبو البركات، عبد الرحمن بن أَحمد بن أَبي البركات الحربي، المحدث، قيّم حضرة أَحمد بن حنبل ببغداد، كان من المشايخ الثقات، والرواة الأثبات، جمع لأجله الشيخ جمال الدين أَبو بكر أَحمد بن علي القلانسي مشيخته، وسماها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نوامي البركات في مشيخة أَبي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الفوطي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سمعناها على شيخنا بقراءة مخرجها، وسمعها </w:t>
      </w:r>
    </w:p>
    <w:p>
      <w:pPr>
        <w:pStyle w:val="BookText"/>
        <w:rPr/>
      </w:pPr>
      <w:r>
        <w:rPr>
          <w:rFonts w:ascii="Amiri" w:hAnsi="Amiri" w:eastAsia="Amiri" w:cs="Amiri"/>
          <w:color w:val="111111"/>
          <w:sz w:val="28"/>
          <w:sz w:val="28"/>
          <w:szCs w:val="28"/>
          <w:rtl w:val="true"/>
          <w:lang w:bidi="ar-SA"/>
        </w:rPr>
        <w:t xml:space="preserve">عليه شيخنا السيد المعظم غياث الدين أَبو المظفر عبد الكريم بن طاووس الحسني، في جمادى الأولى سنة تسع وسبعين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المؤلف في هذا الكتاب حديثين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الحنبلي</w:t>
      </w:r>
    </w:p>
    <w:p>
      <w:pPr>
        <w:pStyle w:val="BookText"/>
        <w:rPr/>
      </w:pPr>
      <w:r>
        <w:rPr>
          <w:rFonts w:ascii="Amiri" w:hAnsi="Amiri" w:eastAsia="Amiri" w:cs="Amiri"/>
          <w:color w:val="111111"/>
          <w:sz w:val="28"/>
          <w:sz w:val="28"/>
          <w:szCs w:val="28"/>
          <w:rtl w:val="true"/>
          <w:lang w:bidi="ar-SA"/>
        </w:rPr>
        <w:t xml:space="preserve">مجد الدين، أَبو أَحمد، عبد الصمد بن أَحمد بن عبد القادر ابن أَبي الجيش البغدادي الحنبلي، شيخ القراء ببغداد، روى عن أَبي الفرج عبدالرحمن بن علي بن محمد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بالإجازة، ولد ببغداد في المحرم 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بها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وهو في عشر التسعين، محدّث، نحوي، لغوي، خطيب،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خُطب، في سبعة مجلدات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في هذا الكتاب خمسة 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عرّام الحسيني</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بن عرام الحسيني، قال المؤلف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أنا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وسبعين وخمسمائة، وتوفي رضي اللّه عنه سنة سبعين أو إحدى وسبعين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المؤلف حديثاً واحداً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بن طاووس</w:t>
      </w:r>
    </w:p>
    <w:p>
      <w:pPr>
        <w:pStyle w:val="BookText"/>
        <w:rPr/>
      </w:pPr>
      <w:r>
        <w:rPr>
          <w:rFonts w:ascii="IRNazanin" w:hAnsi="IRNazanin" w:eastAsia="IRNazanin"/>
          <w:color w:val="111111"/>
          <w:sz w:val="28"/>
          <w:sz w:val="28"/>
          <w:szCs w:val="28"/>
          <w:rtl w:val="true"/>
          <w:lang w:bidi="fa-IR"/>
        </w:rPr>
        <w:t xml:space="preserve">السيد النقيب رضي الدين، علي بن موسی بن جعفر بن محمد بن أَحمد بن محمد بن أَحمد بن محمد بن طاووس عمّ المؤلف، ولد في الحلّة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وأَقام في بغداد خمس عشرة سنة، ثم رجع إِلى الحلّة، ثم جاور الغري، ثم رجع إِلى بغداد في أَول عصر المغول، فولي نقابة الطالبيين في العراق من قبل هولاكو ثلاث سنين وأحد عشر شهراً، مع امتناعه عن ذلك في عهد المستنصر العباسي، حتى توفي في شهر صفر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دفن في النجف الأشرف عند جده أَمير المؤمنين عليه السلام كان رضوان اللّه تعالى عليه محدثاً، مؤرخاً، أَديبا مشاركا في بعض العلوم، من تصانيفه الكثيرة، والتي ناهزت الخمسين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من الأخطار، فتح الأَبواب، الاصطفاء في تاريخ الملوك والخلفاء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المؤلف عن عمّه هذا ثلاثة عشر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على الربعي</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مفيد الدين، محمد بن علي بن جهيم الحلّي، الأسدي، الربعي، وصفه الشيخ حسن بن زين الدين العاملي صاحب المعالم في إجازته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فقيهاً عارفاً بالأصولين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الفقيه فخّار بن معد كما في الباب التاسع من هذا الكتاب وعده العلامة الطهراني من مشايخ فخّار بن معد </w:t>
      </w:r>
    </w:p>
    <w:p>
      <w:pPr>
        <w:pStyle w:val="BookText"/>
        <w:rPr/>
      </w:pPr>
      <w:r>
        <w:rPr>
          <w:rFonts w:ascii="Amiri" w:hAnsi="Amiri" w:eastAsia="Amiri" w:cs="Amiri"/>
          <w:color w:val="111111"/>
          <w:sz w:val="28"/>
          <w:sz w:val="28"/>
          <w:szCs w:val="28"/>
          <w:rtl w:val="true"/>
          <w:lang w:bidi="ar-SA"/>
        </w:rPr>
        <w:t xml:space="preserve">عند ترجمته إياه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المؤلف حديثاً واحداً فقط،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الطوسي</w:t>
      </w:r>
    </w:p>
    <w:p>
      <w:pPr>
        <w:pStyle w:val="BookText"/>
        <w:rPr/>
      </w:pPr>
      <w:r>
        <w:rPr>
          <w:rFonts w:ascii="IRNazanin" w:hAnsi="IRNazanin" w:eastAsia="IRNazanin"/>
          <w:color w:val="111111"/>
          <w:sz w:val="28"/>
          <w:sz w:val="28"/>
          <w:szCs w:val="28"/>
          <w:rtl w:val="true"/>
          <w:lang w:bidi="fa-IR"/>
        </w:rPr>
        <w:t xml:space="preserve">الوزير المعظم، خاتمة العلماء، أَبو جعفر، الخواجة نصير الدين محمد ابن أَبي بكر محمد بن الحسن الطوسي، المولود في جمادى الأولى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وصفه شيخه الشيخ معین الدین سالم بن بدران بن علي المازني المصري في إجازته له سنة تسع عشرة وستمائة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الأَجل، العالم الأَفضل الأَكمل، الأَورع المتقن المحقق، نصير الملة والدين، وجيه المسلمين، سند الأَئمة والأَفاضل ، مفخرة العلماء الأَكابر ، أَفضل أَهل خراسان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الإِجازة، هذا وله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نهار الاثنين،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دفن بمقبرة الناصر العباسي، جنب قبر الإِمامين الجوادين عليهما السلام بالكاظمية </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أَربعة أَحاديث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الدباب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الفضل، محمد بن أَبي الفرج محمد بن علي البابصري الحنبلي، الواعظ، المعروف بابن الدباب، المولود سنة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سمع من أَحمد ابن صرما، وثابت بن مشرف، وحدّث بالكثير حتى توفي في بغداد آخر سنة </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المؤلف حديثاً واحداً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أَحمد الحلّي</w:t>
      </w:r>
    </w:p>
    <w:p>
      <w:pPr>
        <w:pStyle w:val="BookText"/>
        <w:rPr/>
      </w:pPr>
      <w:r>
        <w:rPr>
          <w:rFonts w:ascii="Amiri" w:hAnsi="Amiri" w:eastAsia="Amiri" w:cs="Amiri"/>
          <w:color w:val="111111"/>
          <w:sz w:val="28"/>
          <w:sz w:val="28"/>
          <w:szCs w:val="28"/>
          <w:rtl w:val="true"/>
          <w:lang w:bidi="ar-SA"/>
        </w:rPr>
        <w:t xml:space="preserve">نجيب الدين، أَبو زكريا، يحيى بن أَحمد بن يحيى بن الحسن بن سعيد الهذلي الحلّي، عالم، فاضل، فقيه، ورع، زاهد، أَديب، نحوي، ولد بالكوفة سنة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وسكن الحلّة، وتوفي بها في التاسع من شهر ذي الحجة عام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تصانيفه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للشرائع في الفقه، المدخل في أصول الفقه، نزهة الناظر في الجمع بين الأشباه والنظائر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المؤلف في هذا الكتاب سبعة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w:t>
      </w:r>
    </w:p>
    <w:p>
      <w:pPr>
        <w:pStyle w:val="BookText"/>
        <w:rPr/>
      </w:pPr>
      <w:r>
        <w:rPr>
          <w:rFonts w:ascii="Amiri" w:hAnsi="Amiri" w:eastAsia="Amiri" w:cs="Amiri"/>
          <w:color w:val="111111"/>
          <w:sz w:val="28"/>
          <w:sz w:val="28"/>
          <w:szCs w:val="28"/>
          <w:rtl w:val="true"/>
          <w:lang w:bidi="ar-SA"/>
        </w:rPr>
        <w:t xml:space="preserve">لعل أبرز تلامذة المؤلف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نوّر اللّه مضجعه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أَمكن الوقوف عليهم من خلال المصادر المتوفرة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داود الحلى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 الدين، الحسن بن علي بن داود الحلي، الشيخ العالم الفاضل الجليل، الفقيه المتبحّر، الرجالي المعروف كتابه باسمه، فرغ منه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ولد فى الخامس من جمادى الآخرة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هجرية، تتلمذ على السيد الأجل جمال الدين أَحمد بن طاووس والد المؤلف وقرأ على المحقق الحلّي نجم الدين، أَبي القاسم جعفر بن الحسن بن يحيى عدداً من تصانيفه في الأصول والفروع والعربية وغيرها نحوا من ثلاثين كتاباً، نظماً ونثراً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حماد الليثي</w:t>
      </w:r>
    </w:p>
    <w:p>
      <w:pPr>
        <w:pStyle w:val="BookText"/>
        <w:rPr/>
      </w:pPr>
      <w:r>
        <w:rPr>
          <w:rFonts w:ascii="Amiri" w:hAnsi="Amiri" w:eastAsia="Amiri" w:cs="Amiri"/>
          <w:color w:val="111111"/>
          <w:sz w:val="28"/>
          <w:sz w:val="28"/>
          <w:szCs w:val="28"/>
          <w:rtl w:val="true"/>
          <w:lang w:bidi="ar-SA"/>
        </w:rPr>
        <w:t xml:space="preserve">كمال الدين، علي بن شرف الدين حسين بن حماد بن أَبي الخير الليثي الواسطي، روى عن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جعفر بن محمد بن جعفر بن نما الحلي، وكمال الدين ميثم البحراني، ونجيب الدين يحيى بن سعيد ابن عم المحقق الحلّي، ومحمد بن أَحمد بن صالح، ومحمد بن صالح بن معيّة وغيرهم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وصفه المؤلف في إجازته له بلفظه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الفاضل الصالح، الأوحد الحافظ المتقن ، الفقيه، المحقق البارع، المرتضى كمال الدين، فخر الطائفة، علي ابن الشيخ الإمام الزاهد ،بقية المشيخة، شرف الدين الحسين بن حمّاد ابن أَبي الخير الليثي نسباً، الواسطي مولداً ومنشئاً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شمس الدين محمد بن أَحمد بن أَبي المعالي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وولده العالم، المصنّف، الجليل، الحسين بن كمال الدين علي،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طاووس</w:t>
      </w:r>
    </w:p>
    <w:p>
      <w:pPr>
        <w:pStyle w:val="BookText"/>
        <w:rPr/>
      </w:pPr>
      <w:r>
        <w:rPr>
          <w:rFonts w:ascii="IRNazanin" w:hAnsi="IRNazanin" w:eastAsia="IRNazanin"/>
          <w:color w:val="111111"/>
          <w:sz w:val="28"/>
          <w:sz w:val="28"/>
          <w:szCs w:val="28"/>
          <w:rtl w:val="true"/>
          <w:lang w:bidi="fa-IR"/>
        </w:rPr>
        <w:t>رضي الدين، أَبو القاسم، علي بن غياث الدين عبد الكريم بن أَحمد ابن موسی بن طاووس، ولد المؤلف، وصفه عبد الحميد بن فخّار بن معد في إجازته التي تقدّمت في ترجمة المؤلف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ولولده السيد المبارك المعظم، رضي الدين ، أَبي القاسم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داود المتقدّم في آخر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الفصيح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أَبي الحديد ما نصه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بَلَغَت المعارضة بخط المصنّف مع مولانا النقيب الطاهر العلّامة، مالك الرقّ، رضى الملة والحق والدین، جلال الإسلام والمسلمين، أَبي القاسم علي ابن مولانا الطاهر السعيد الإمام غياث الحق والدين، عبدالكريم بن طاووس العلوي الحسني عزّ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r>
        <w:rPr>
          <w:rFonts w:eastAsia="IRNazanin" w:cs="IRNazanin"/>
          <w:color w:val="111111"/>
          <w:sz w:val="28"/>
          <w:szCs w:val="28"/>
          <w:rtl w:val="true"/>
          <w:lang w:bidi="fa-IR"/>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الفوطى</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أَبو الفضل عبد الرزاق بن تاج الدين أَحمد بن محمد بن أَحمد بن عمر بن أَبي المعالي محمد بن محمود بن أَحمد بن محمد بن أَبي المعالي الفضل بن العباس الشيباني المروزي الأَصل، البغدادي، الحنبلي، المعروف بابن الصابوني، وبابن الفوطي نسبة إِلى بيع الفوط، وكان الفوطي المنسوب إليه هو جدّه لأُمّه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ولد في السابع عشر من محرم الحرام سنة اثنتين وأَربعين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عالم، مؤرخ، متكلّم، أَديب، شاعر،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الذهبي في تذكرته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النظم والنثر والباع الأطول في ترصيع تراجم الناس، له ذكاء مفرط، وخط منسوب رشيق، وفضائل كثيرة، خرّج معجم الشيوخه، فبلغوا خمسمائة شيخ بالسماع والإجازة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أَقام بمراغة مدة، وولي بها كتب الرصد بضع عشرة سنة، وسمع بها من المبارك بن المستعصم باللّه سنة ست وستين وستمائة، ثمّ عاد إِلى بغداد، وبقي بها إِلى أن مات في الثالث من المحرم سنة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وكتب 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التواريخ ما لا يوصف عمل تاريخ كبير لم يُبيّضه ، ثم عمل آخر دوّنه في خمسين مجلداً سماه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الآداب في معجم الأسماء على معجم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الأصداف في غير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كبير جداً، ذكر إنّه جمعه من ألف مصنف، وغير ذلك الكثير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Amiri" w:hAnsi="Amiri" w:eastAsia="Amiri" w:cs="Amiri"/>
          <w:color w:val="111111"/>
          <w:sz w:val="28"/>
          <w:sz w:val="28"/>
          <w:szCs w:val="28"/>
          <w:rtl w:val="true"/>
          <w:lang w:bidi="ar-SA"/>
        </w:rPr>
        <w:t>لقد سجل لنا التاريخ بأن المؤلف أعقب ولدين هما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الدين، أَبو القاسم، علي بن غياث الدين عبد الكريم بن جمال الدين أَحمد بن موسى بن جعفر بن طاووس </w:t>
      </w:r>
      <w:r>
        <w:rPr>
          <w:rStyle w:val="FootnoteAnchor"/>
          <w:rtl w:val="true"/>
        </w:rPr>
        <w:footnoteReference w:id="51"/>
      </w:r>
      <w:r>
        <w:rPr>
          <w:rFonts w:ascii="Amiri" w:hAnsi="Amiri" w:eastAsia="Amiri" w:cs="Amiri"/>
          <w:color w:val="111111"/>
          <w:sz w:val="28"/>
          <w:sz w:val="28"/>
          <w:szCs w:val="28"/>
          <w:rtl w:val="true"/>
          <w:lang w:bidi="ar-SA"/>
        </w:rPr>
        <w:t xml:space="preserve">، وقد ذكرناه قبل قليل </w:t>
      </w:r>
    </w:p>
    <w:p>
      <w:pPr>
        <w:pStyle w:val="BookText"/>
        <w:rPr/>
      </w:pPr>
      <w:r>
        <w:rPr>
          <w:rFonts w:ascii="Amiri" w:hAnsi="Amiri" w:eastAsia="Amiri" w:cs="Amiri"/>
          <w:color w:val="111111"/>
          <w:sz w:val="28"/>
          <w:sz w:val="28"/>
          <w:szCs w:val="28"/>
          <w:rtl w:val="true"/>
          <w:lang w:bidi="ar-SA"/>
        </w:rPr>
        <w:t>في عداد تلامذة المؤلف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محمد بن غياث الدين عبد الكريم بن جمال الدين أَحمد بن موسى بن جعفر بن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والده بخطه على ظهر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 والملاحم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لعمه رضي الدين علي بن موسى بن جعفر بن طاووس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الولد المبارك أَبو الفضل محمد بن عبد الكريم بعد طلوع الشمس من يوم الاثنين سلخ المحرم من سنة سبعين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جعله اللّه مباركاً، وسماه بهذا اسم جده أطال اللّه بقاءه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نقله صاحب الرياض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وفاته ومدفنه</w:t>
      </w:r>
    </w:p>
    <w:p>
      <w:pPr>
        <w:pStyle w:val="BookText"/>
        <w:rPr/>
      </w:pPr>
      <w:r>
        <w:rPr>
          <w:rFonts w:ascii="Amiri" w:hAnsi="Amiri" w:eastAsia="Amiri" w:cs="Amiri"/>
          <w:color w:val="111111"/>
          <w:sz w:val="28"/>
          <w:sz w:val="28"/>
          <w:szCs w:val="28"/>
          <w:rtl w:val="true"/>
          <w:lang w:bidi="ar-SA"/>
        </w:rPr>
        <w:t xml:space="preserve">كانت وفاته رحمه اللّه في يوم السبت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من سنة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الكاظمية، وقد اختُلف في موضع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الفوطي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إِلى مشهد الإمام علي عليه السلام ودفن عند أَهله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دُفن بمشهد الإمام موسى بن جعفر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ولعلهم استفادوا ذلك من قول ابن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كاظمي الخاتمة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والراجح أنه دفن في النجف، ويمكن الجمع بينهما بأنه ختمت حياته رضوان اللّه تعالى عليه في مدينة الكاظمية، وحمل إِلى مدينة النجف الأشرف حيث مثواه الأخير،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العلمية</w:t>
      </w:r>
    </w:p>
    <w:p>
      <w:pPr>
        <w:pStyle w:val="BookText"/>
        <w:rPr/>
      </w:pPr>
      <w:r>
        <w:rPr>
          <w:rFonts w:ascii="Amiri" w:hAnsi="Amiri" w:eastAsia="Amiri" w:cs="Amiri"/>
          <w:color w:val="111111"/>
          <w:sz w:val="28"/>
          <w:sz w:val="28"/>
          <w:szCs w:val="28"/>
          <w:rtl w:val="true"/>
          <w:lang w:bidi="ar-SA"/>
        </w:rPr>
        <w:t xml:space="preserve">يظهر لنا من المواهب التي كان يتحلّى بها المؤلف، وغزارة علمه، واهتمامه بالأَنساب واطلاعه عليه ، وحسن الإنشاء، ومعرفة الأدب، وجودة القريض، وما وصف فيما تقدم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وصنَّف، وشجَّر، وألّف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الرغم من ذلك كلّه لم أَقف على غير الكتاب الماثل بين يدي القارئ الكريم، وأمّا ما يُذكر أنّ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الشمل المنظوم في مصنفي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أطرى عليه ابن داود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لأصحابنا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في عداد المفقودات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الكتاب</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الماثل بين يدي القارئ الكريم هو أول كتاب كُتب في هذا المضمار، أَشار فيه مؤلفه رضوان اللّه تعالى عليه إِلى مجموعة من الدلائل والبراهين القطعية التي أَردفها بالأَحاديث والآثار المروية عن أَهل بيت العصمة والنبوة عليهم السلام بطرق وأَسانيد اشترك فيها الموافق </w:t>
      </w:r>
    </w:p>
    <w:p>
      <w:pPr>
        <w:pStyle w:val="BookText"/>
        <w:rPr/>
      </w:pPr>
      <w:r>
        <w:rPr>
          <w:rFonts w:ascii="Amiri" w:hAnsi="Amiri" w:eastAsia="Amiri" w:cs="Amiri"/>
          <w:color w:val="111111"/>
          <w:sz w:val="28"/>
          <w:sz w:val="28"/>
          <w:szCs w:val="28"/>
          <w:rtl w:val="true"/>
          <w:lang w:bidi="ar-SA"/>
        </w:rPr>
        <w:t xml:space="preserve">والمخالف وشواهد أخر تدلّ على أن مضجع أَمير المؤمنين علي بن أَبي طالب عليه أَفضل التحيّة والسلام في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النجف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أن طُلبَ منه ذلك، لأنّ أَهل البيت أدرى بمواضع قبور آبائهم من الأجانب والأباعد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تصدّى المؤلف بحججه وبراهينه إبطال الأقاويل التي أُشيعت في بعض كتب أَهل الحديث والسير، أو كتب من لم تكن له دراية بصحيح الآثار، حول مدفنه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في مقدمته للكتاب إِلى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أذكُرَ ذلك مُستوفي الحُدود، تام الأَقسام، فَكَتبتُ ما وصَلَ إليه الجُهد، وصَدقَ بسطره الوعد، مُظهراً ذلك من دائر غضون الدفاتر، مع ضيق الوقت، وتعب الخاطر، مع أن الوارد من ذلك في الكتب مشتت الشمل، مجهول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اجتهدت غاية الاجتهاد، ولم آلِ جُهداً بحيث أَصل إِلى مطابقة المراد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المؤلف رحمه اللّه مادة كتابه على مقدّمتين، وخمسة عشر باباً، سيأتي تفصيل الحديث عنها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لخص بعض الأَعلام هذا الكتاب، فَحَذَفَ أَسانيده، وهَذَّب بعض أخباره، واختصر ما أمكنه من القصص المذكورة، وأسماه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الدلائل البرهانية في تصحيح الحضرة الغروية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في ذيل كتاب الغارات لأَبي إسحاق، إبراهيم بن محمد بن سعيد بن هلال بن عاصم بن سعد بن مسعود الثقفي الكوفي، المتوفى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جلال الدين الشهير </w:t>
      </w:r>
    </w:p>
    <w:p>
      <w:pPr>
        <w:pStyle w:val="BookText"/>
        <w:rPr/>
      </w:pPr>
      <w:r>
        <w:rPr>
          <w:rFonts w:ascii="Amiri" w:hAnsi="Amiri" w:eastAsia="Amiri" w:cs="Amiri"/>
          <w:color w:val="111111"/>
          <w:sz w:val="28"/>
          <w:sz w:val="28"/>
          <w:szCs w:val="28"/>
          <w:rtl w:val="true"/>
          <w:lang w:bidi="ar-SA"/>
        </w:rPr>
        <w:t xml:space="preserve">بالمحدث الارموي </w:t>
      </w:r>
      <w:r>
        <w:rPr>
          <w:rStyle w:val="FootnoteAnchor"/>
          <w:rtl w:val="true"/>
        </w:rPr>
        <w:footnoteReference w:id="55"/>
      </w:r>
      <w:r>
        <w:rPr>
          <w:rFonts w:ascii="Amiri" w:hAnsi="Amiri" w:eastAsia="Amiri" w:cs="Amiri"/>
          <w:color w:val="111111"/>
          <w:sz w:val="28"/>
          <w:sz w:val="28"/>
          <w:szCs w:val="28"/>
          <w:rtl w:val="true"/>
          <w:lang w:bidi="ar-SA"/>
        </w:rPr>
        <w:t xml:space="preserve">، مما أوهم بعض المحققين نسبة ما ورد فيه إِلى الثقفي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إنّه جاء في أول كتاب الدلائل بعد البسملة والحمد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فإنّي وقفت على كتاب السيد النقيب الحسيب فريد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أَحمد بن طاووس الحسني قدس اللّه نفسه، وطيب رمسه المتضمن للأدلة القاطعة على موضع مضجع مولانا أَمير المؤمنين علي بن أَبي طالب عليه السلام، فاخترت منه معظمه بحذف أَسانيده، ومكرراته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البرهانية في تصحيح الحضرة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ساكنها الصلاة والسلام، وقد رتّبت الكتاب على مقدّمتين وخمسة 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مخطوطة من الدلائل في المكتبة الرضوية بمدينة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رقم </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في خزانة مكتبة جامعة طهران، وهو الكتاب الرابع من المجموع المرقم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تمّ استنساخه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مشهد الرضا عليه السلام، كما ورد ذلك في فهرس مخطوطات الجامعة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نسبه بعضهم للعلامة الحلي الحسن بن يوسف بن المطهّر ، بدليل ضعيف، يسقط بأَقل تدبر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تُرجم كتاب فرحة الغري إِلى الفارسية أيضاً، بقلم العلامة المحدث محمد باقر المجلسي رضوان اللّه تعالى عليه، كما ذكر ذلك المحدّث النوري</w:t>
      </w:r>
      <w:r>
        <w:rPr>
          <w:rStyle w:val="FootnoteAnchor"/>
          <w:rtl w:val="true"/>
        </w:rPr>
        <w:footnoteReference w:id="57"/>
      </w:r>
      <w:r>
        <w:rPr>
          <w:rFonts w:ascii="Amiri" w:hAnsi="Amiri" w:eastAsia="Amiri" w:cs="Amiri"/>
          <w:color w:val="111111"/>
          <w:sz w:val="28"/>
          <w:sz w:val="28"/>
          <w:szCs w:val="28"/>
          <w:rtl w:val="true"/>
          <w:lang w:bidi="ar-SA"/>
        </w:rPr>
        <w:t>، إِلا أَنني لم أَقف على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طبعات الكتاب</w:t>
      </w:r>
    </w:p>
    <w:p>
      <w:pPr>
        <w:pStyle w:val="BookText"/>
        <w:rPr/>
      </w:pPr>
      <w:r>
        <w:rPr>
          <w:rFonts w:ascii="Amiri" w:hAnsi="Amiri" w:eastAsia="Amiri" w:cs="Amiri"/>
          <w:color w:val="111111"/>
          <w:sz w:val="28"/>
          <w:sz w:val="28"/>
          <w:szCs w:val="28"/>
          <w:rtl w:val="true"/>
          <w:lang w:bidi="ar-SA"/>
        </w:rPr>
        <w:t xml:space="preserve">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طبعة حجرية في إيران عام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ملحقاً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ثانية في مدينة النجف الأشرف في المطبعة الحيدرية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وقام الشيخ محمد كاظم ابن الحاج الشيخ محمد صادق الكتبي بتصحيحه على نُسخ قديمة، ساعده على ذلك جماعة من المؤرخين، كما جاء ذلك في آخره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ونزولاً عند رغبة المرحوم الحاج جعفر الدجيلي صاحب دار الأضواء، الذي عُرف بحبّ الخير، ونشر آثار أَهل البيت عليهم السلام، وقد أوقف في السنين الأخيرة جل ماله على جمع الآثار التاريخية، والاجتماعية، والسياسية، والدينية، والأدبية،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يمتُّ إِلى ذلك من صلة وعلاقة </w:t>
      </w:r>
    </w:p>
    <w:p>
      <w:pPr>
        <w:pStyle w:val="BookText"/>
        <w:rPr/>
      </w:pPr>
      <w:r>
        <w:rPr>
          <w:rFonts w:ascii="Amiri" w:hAnsi="Amiri" w:eastAsia="Amiri" w:cs="Amiri"/>
          <w:color w:val="111111"/>
          <w:sz w:val="28"/>
          <w:sz w:val="28"/>
          <w:szCs w:val="28"/>
          <w:rtl w:val="true"/>
          <w:lang w:bidi="ar-SA"/>
        </w:rPr>
        <w:t xml:space="preserve">بمدينة النجف الأشرف لإصدار موسوعة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تكريماً وإعظاماً لصاحب المرقد الشريف في تحقيق الكتاب الماثل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أول كتاب في هذا المضمار، كما يظهر ذلك من فحوى مقدّمة مؤلفه، فاستجبت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وللأسف الشديد فقد طبع الكتاب عام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الجزء الثاني من الموسوعة المذكورة، طباعة كثرت فيها الأخطاء المطبعية، والتقديم والتأخير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ولصعوبة الحصول على الكتاب من خلال الموسوعة، والإصرار الشديد من بعض الإخوة الأعزاء على طباعته مستقلاً، مما دعاني إِلى إعادة النظر في طبعته الأولى، وتصحيحه، واستدراك ما فات مستمداً من اللّه العون والتوفيق لإكماله، واللّه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مركز الغدير للدراسات الإسلامية بقم قد طبع الكتاب سنة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السيد تحسين آل شبيب الموسوي، وقد وقعت في هذه الطبعة أيضًا بعض الهنات، سواء أكان ذلك في تحقيق المتن أم في هوامشه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ذلك، فإنّ حصولي على مخطوطتين قديمتين، إضافة إِلى مخطوطة نفيسة كتبت في حياة المؤلف، قد شجعني على إعادة النظر في الطبعة الاولى بغية إخراج الكتاب في أَحسن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المعتمدة في التحقيق</w:t>
      </w:r>
    </w:p>
    <w:p>
      <w:pPr>
        <w:pStyle w:val="BookText"/>
        <w:rPr/>
      </w:pPr>
      <w:r>
        <w:rPr>
          <w:rFonts w:ascii="Amiri" w:hAnsi="Amiri" w:eastAsia="Amiri" w:cs="Amiri"/>
          <w:color w:val="111111"/>
          <w:sz w:val="28"/>
          <w:sz w:val="28"/>
          <w:szCs w:val="28"/>
          <w:rtl w:val="true"/>
          <w:lang w:bidi="ar-SA"/>
        </w:rPr>
        <w:t>اعتمدت في تحقيق الكتاب على النسخ الخطية التالية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النفيسة المحفوظة في مكتبة حجة الإسلام الشيخ </w:t>
      </w:r>
    </w:p>
    <w:p>
      <w:pPr>
        <w:pStyle w:val="BookText"/>
        <w:rPr/>
      </w:pPr>
      <w:r>
        <w:rPr>
          <w:rFonts w:ascii="Amiri" w:hAnsi="Amiri" w:eastAsia="Amiri" w:cs="Amiri"/>
          <w:color w:val="111111"/>
          <w:sz w:val="28"/>
          <w:sz w:val="28"/>
          <w:szCs w:val="28"/>
          <w:rtl w:val="true"/>
          <w:lang w:bidi="ar-SA"/>
        </w:rPr>
        <w:t>مجتبى القوجاني حفظه اللّه في مدينة قم، وقد سمعت مؤخراً انتقالها إِلى خزانة مكتبة آية اللّه العظمى السيد المرعشي النجفي العامة، وتعتبر أقدم النسخ الخطية التي تم الحصول عليها حتى الآن، حيث كُتبت في عصر مؤلفها رضوان اللّه تعالى عليه، ناقصة الأول بمقدار ورقة واحدة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مطابقة المراد، ومن اللّه تعالى أسأل عناية عاصمة من الزلل، حاسمة مواد الخطأ والخطل بمنه ورتبت الكتاب على مقدمتين وخمسة عشر باباً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المولى المعظم الكامل بقية الخلف وشرف السلف غرة آل أَبي طالب، طالوت آل محمد، غیاث الدنيا والدين، أَبو المظفر عبد الكريم ابن طاووس الحسني، شرّف اللّه قدره، وأطال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باب واسع متى فتح لم تسعه بطون الأوراق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ويصرف عنّا كلّ إِغفال وإِهمال، حتى نظفر بالسعادتين الباقية والزائلة، ويثمر لنا غراس الأعمال بالنعم الواصلة، بمنّه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الخط، جاء في حواشي بعض الصفحات بلاغ مقابلة ،في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بحمد اللّه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جمادى الآخرة سنة ثمان وثمانين وستمئة هلالية على يد أَضعف عباد اللّه حسين بن علي بن لرنوك الحلّي، وصلّى اللّه على سيدنا محمد النبي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ذيّل الكاتب الكتاب بقصة حجّ ابن عنين الشاعر الدمشقي إِلى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اعتمدتها أصلاً ، ورمزت لها بالحرف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الخطية المحفوظة في مكتبة مركز إحياء التراث الإسلامي، </w:t>
      </w:r>
    </w:p>
    <w:p>
      <w:pPr>
        <w:pStyle w:val="BookText"/>
        <w:rPr/>
      </w:pPr>
      <w:r>
        <w:rPr>
          <w:rFonts w:ascii="Amiri" w:hAnsi="Amiri" w:eastAsia="Amiri" w:cs="Amiri"/>
          <w:color w:val="111111"/>
          <w:sz w:val="28"/>
          <w:sz w:val="28"/>
          <w:szCs w:val="28"/>
          <w:rtl w:val="true"/>
          <w:lang w:bidi="ar-SA"/>
        </w:rPr>
        <w:t xml:space="preserve">التابع لسماحة آية اللّه العظمى السيد علي السيستاني دام ظله الوارف، في مدينة قم،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بعد البسملة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مظهر الحق ومبدئه، ومدحض الباطل ومزجيه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فان بعض من يجب حقّه عليّ من الصّدور الأماجد، والأَعيان الأَفاضل، طلب مني ذكر ما ورد من الآثار الدالة على موضع مضجع أَمير المؤمنين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نفيسة، حسنة الخط، زينت الصفحة الاولى بنقوش جميلة مذهبة، وقد أُطّرت صفحاتها بماء الذهب، جاء في هامش الصفحة الأخيرة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نسخه شريفة مقابلة شد با دو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إنّها قوبلت على مخطوطتين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مجهولة الناسخ،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نجز الكتاب، بعون الملك الوهاب، يوم الرابع عشر من شهر صفر، ختم بالخير والظفر، سنة سبع وأربعين وتسعمائة هجرية، وذلك في المشهد الشريف المقدس الغري على مشرفه أَفضل الصلوات وأكمل التحيات ،آمين، 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نسخة ثانية، حسنة الخط، محفوظة في المكتبة نفسها ، ضمن مجموع،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p>
    <w:p>
      <w:pPr>
        <w:pStyle w:val="BookText"/>
        <w:rPr/>
      </w:pPr>
      <w:r>
        <w:rPr>
          <w:rFonts w:ascii="Amiri" w:hAnsi="Amiri" w:eastAsia="Amiri" w:cs="Amiri"/>
          <w:color w:val="111111"/>
          <w:sz w:val="28"/>
          <w:sz w:val="28"/>
          <w:szCs w:val="28"/>
          <w:rtl w:val="true"/>
          <w:lang w:bidi="ar-SA"/>
        </w:rPr>
        <w:t>جاء في آخرها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نجز الكتاب بعون الملك الوهاب يوم التاسع من شهر ذي الحجة الحرام، أحد شهور سنة سبع وخمسين وتسعماية، على يد الفقير الجاني محمد بن إبراهيم البحراني عفى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النسخة المحفوظة في المكتبة الرضوية، في مشهد الإمام الرضا عليه السلام ضمن المجموع المرقم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تمت الكتاب الموسوم بفرحة الغري، بحمد اللّه وحسن توفيقه، في يوم الخميس، هو يوم الاستفتاح أي الخامس عشر، وهو يوم النصف من الشهر الأصب، رجب المرجب، من شهور سنة ست وثمانين وتسعمائة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على مشرفها وآله شرايف الصلاة والتحية، بدار السلطنة 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ظلال سلطنة من شُرّفت به، وهو السلطان الاعظم ، والخاقان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خدابنده، سلطان محمد بادشاه بن طهماسب شاه الحسيني الصفوي، وهذا بعد المراجعة من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 له العبد الفقير الحقير اليائس عما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الشهير بتاج الدين حسين صاعد، وفقه اللّه تعالى لما يحب ويرضى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ascii="Amiri" w:hAnsi="Amiri" w:eastAsia="Amiri" w:cs="Amiri"/>
          <w:color w:val="111111"/>
          <w:sz w:val="28"/>
          <w:sz w:val="28"/>
          <w:szCs w:val="28"/>
          <w:rtl w:val="true"/>
          <w:lang w:bidi="ar-SA"/>
        </w:rPr>
        <w:t xml:space="preserve">سم، في كلّ صفحة عمودين في كلّ عمود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وقد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ثانية محفوظة في المكتبة الرضوية أيضاً، تحت رقم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1760</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كُتب على ظهر الورقة الأولى صورة وقف الكتاب، تاريخه سنة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ذيل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ما تقدّم، قصة جرت للشاعر الدمشقي ابن عُنين </w:t>
      </w:r>
      <w:r>
        <w:rPr>
          <w:rStyle w:val="FootnoteAnchor"/>
          <w:rtl w:val="true"/>
        </w:rPr>
        <w:footnoteReference w:id="58"/>
      </w:r>
      <w:r>
        <w:rPr>
          <w:rFonts w:ascii="Amiri" w:hAnsi="Amiri" w:eastAsia="Amiri" w:cs="Amiri"/>
          <w:color w:val="111111"/>
          <w:sz w:val="28"/>
          <w:sz w:val="28"/>
          <w:szCs w:val="28"/>
          <w:rtl w:val="true"/>
          <w:lang w:bidi="ar-SA"/>
        </w:rPr>
        <w:t>، لما حجَّ إِلى بيت اللّه الحرام نتركها للقارئ الكريم إن شاء مراجعتها، ففيها كرامة لفاطمة الزهراء سلام اللّه عليها، خارجة عن موضوع هذا الكتاب،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 هذا الكتاب المستطاب الذي لا ياتيه الباطل المسمّى بفرحة الغري تصنيف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أَحمد بن موسى بن جعفر بن محمد بن طاووس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الفراغ من تحريره يوم الخميس، سادس شهر محرم الحرام، المنتظم في سلك شهور سنة مائة وأَربع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النبوية المصطفوية، على ساكنها أَلف أَلف الثناء والتحية، على يد أفقر الفقراء إِلى ربه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أَمين عوض الرضوي المشهدي، في قرية أزان من قرى دار المؤمنين قاسان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صاحب الصفات المرضية، والأَخلاق الرضية، حاجي محمد هادي خلف حاجي محمد صادق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سم، وقد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المحفوظة في مكتبة آية اللّه العظمى السيد النجفي المرعشي العامة العامرة في مدينة قم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محمد علي بن محمود بن إسماعيل بن تقي بن حسين، في يوم الاثنين غرة جمادى الآخرة، سنة ثمان وثلثمائة بعد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على نسخة مكتوبة في اليوم الرابع عشر من شهر صفر سنة سبع وأَربعين وتسعمائة هجرية في المشهد الشريف المقدس الغري، وقد قوبلت في نفس السنة على نسخة المحقق الكركي علي بن عبد العالي قابلها عبد الرزاق بن محمد كاظم اللاهيجاني كما نصّ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 قبالها مع نسخة صححها المحقق الثاني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انها لا تخلو عن 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رمزت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ثانية محفوظة في المكتبة نفسها أيضاً،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ناقصة من أَولها بمقدار ورقة واحدة مجهولة الناسخ والتاريخ، لعلها من خطوط القرن الثاني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 آخرها ناسخها أيضاً قصة ابن عنين الشاعر الدمشقي المشار إِليها قبل قليل في النسخة الثانية من النسخة الرضوية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سم في كلّ صفحة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أسطر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رمزت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اعتمدت على النسخة المطبوعة في المطبعة الحيدرية في مدينة النجف الأشرف، وهي التي أُعيد طبعها بالأُفست في مدينة قم، مشيراً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ascii="Amiri" w:hAnsi="Amiri" w:eastAsia="Amiri" w:cs="Amiri"/>
          <w:color w:val="111111"/>
          <w:sz w:val="28"/>
          <w:sz w:val="28"/>
          <w:szCs w:val="28"/>
          <w:rtl w:val="true"/>
          <w:lang w:bidi="ar-SA"/>
        </w:rPr>
        <w:t>من له باع في تحقيق التراث، يعلم ما لهذا العمل من مشاكل ومصاعب، وإِنّي لم أدّخر وسعاً في سبيل إِنجاز تحقيق هذا الكتاب والتعليق</w:t>
      </w:r>
    </w:p>
    <w:p>
      <w:pPr>
        <w:pStyle w:val="BookText"/>
        <w:rPr/>
      </w:pPr>
      <w:r>
        <w:rPr>
          <w:rFonts w:ascii="Amiri" w:hAnsi="Amiri" w:eastAsia="Amiri" w:cs="Amiri"/>
          <w:color w:val="111111"/>
          <w:sz w:val="28"/>
          <w:sz w:val="28"/>
          <w:szCs w:val="28"/>
          <w:rtl w:val="true"/>
          <w:lang w:bidi="ar-SA"/>
        </w:rPr>
        <w:t>عليه بما يستلزم من جهد ومثابرة، في منهجية قوامها الأمور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لما تمتاز النسخة الخطية التي في خزانة مكتبة الشيخ مجتبى القوجاني، 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باقي النسخ المعتمدة بقِدَمِها وقلّة الأخطاء نسبياً، فقد اعتمدتها أصلاً في التحقيق، فجعلتها متناً، وأشرت إِلى الاختلافات التي جاءت في النسخ الاُخر والتي تؤدي إِلى تغيير المعنى في الهامش وأهملت بعض الاختلافات واضحة الخطأ، إلا إذا اضطرني الأصل إِلى تقديم ما ورد في إحدى النسخ عليه، وغلبني الظنّ من وقوع سهو فيه، أو وهم أو خطأ في النسخ مع الإشارة في الهامش إِلى ما كان موجوداً في الأصل، وقد توخيت من عملية التلفيق هذه، أن أقدّم للقارئ الكريم نصاً هو أقرب فيما أظنّه إِلى نسخة المؤلف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تخريج ما أمكن تخريجه من نصوص الأَحاديث والآثار المروية ، </w:t>
      </w:r>
    </w:p>
    <w:p>
      <w:pPr>
        <w:pStyle w:val="BookText"/>
        <w:rPr/>
      </w:pPr>
      <w:r>
        <w:rPr>
          <w:rFonts w:ascii="Amiri" w:hAnsi="Amiri" w:eastAsia="Amiri" w:cs="Amiri"/>
          <w:color w:val="111111"/>
          <w:sz w:val="28"/>
          <w:sz w:val="28"/>
          <w:szCs w:val="28"/>
          <w:rtl w:val="true"/>
          <w:lang w:bidi="ar-SA"/>
        </w:rPr>
        <w:t>والوقائع التاريخية الواردة في هذا الكتاب من المصادر الأولية، كما خرّجت ما لم أستطع الوقوف عليه في مصادره من مصادر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ولتوضيح بعض النصوص، شرحت ما ورد فيها من الألفاظ الصعبة والمغلقة، وأسماء الأماكن والبقاع ، من معجمات اللغة والبلدان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نظراً لكثرة ما ورد في الكتاب من أَعلام، وأسماء لرواة الأخبار، حاولت ضبط وترجمة ما أمكن منها ، لكن كثرة الاختصار فيها، أو السقط منها، وترجمتها، وبسبب منهج المؤلف الذي يميل إِلى الاختصار أحيانًا ممّا يوقع القارئ الكريم في متاهات تداخل الأسماء، حاولت الإشارة إِلى الإسم الصحيح أثناء الترجمة مع الإشارة إِلى تقدّمها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أعددت مجموعة من الفهارس الفنّية، تضمّنت فهرساً للأَعلام العامة، وآخر لأطراف الحديث، وفهرساً للأماكن والبقاع، وآخر للكلمات الغريبة والصعبة وغيرها في آخر الكتاب؛ لكي تكون عوناً للباحث الكريم؛ للوصول إِلى مقصوده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ختاماً، أشكر اللّه سبحانه وتعالى على توفيقه لإكمال الكتاب بحُلّته الجديدة، والشكر موصول للاستاذ الفاضل الدكتور صلاح مهدي الفرطوسي الذي تفضّل مشكوراً ببذل الجهد في مطالعة الكتاب، مطالعة ناقدٍ وقّادٍ للعلم والمعرفة، وإبداء ملاحظاته البنّاءة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اتقدم بالشكر الجزيل لأمانة العتبة العلوية المقدسة واللجنة </w:t>
      </w:r>
    </w:p>
    <w:p>
      <w:pPr>
        <w:pStyle w:val="BookText"/>
        <w:rPr/>
      </w:pPr>
      <w:r>
        <w:rPr>
          <w:rFonts w:ascii="Amiri" w:hAnsi="Amiri" w:eastAsia="Amiri" w:cs="Amiri"/>
          <w:color w:val="111111"/>
          <w:sz w:val="28"/>
          <w:sz w:val="28"/>
          <w:szCs w:val="28"/>
          <w:rtl w:val="true"/>
          <w:lang w:bidi="ar-SA"/>
        </w:rPr>
        <w:t>الثقافية فيها على الاهتمام بطباعة الكتاب، سائلاً منه جل شأنه أَن يجعل عملي خالصاً لوجهه الكريم، ويجعل ثوابه ذخيرة لآخرتي، وينفعني به يوم فقري ،وفاقتي، وأن يعفو عنّي وعن والديّ وولدي ومن له حقّ علي ،ويجعل خاتمة أمري عند سيدي ومولاي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وأملي بالقارئ الكريم الصّفح عما وقع فيه من الخلل والزلل والتقصير ، وما توفيقي إلّا باللّه، عليه توكلت واليه أُنيب، وهو حسبي ونعم الوكيل، نعم المولى ونعم النصير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مهدي نجف </w:t>
      </w:r>
      <w:bookmarkStart w:id="20" w:name="pg9772_85340"/>
    </w:p>
    <w:p>
      <w:pPr>
        <w:pStyle w:val="Heading2"/>
        <w:numPr>
          <w:ilvl w:val="1"/>
          <w:numId w:val="1"/>
        </w:numPr>
        <w:rPr/>
      </w:pPr>
      <w:bookmarkStart w:id="21" w:name="__RefHeading___Toc9209916_2870459653"/>
      <w:bookmarkStart w:id="22" w:name="_Toc6"/>
      <w:bookmarkEnd w:id="20"/>
      <w:bookmarkEnd w:id="21"/>
      <w:r>
        <w:rPr>
          <w:rtl w:val="true"/>
        </w:rPr>
        <w:t>نماذج من النسخ المعتمدة في التحقيق</w:t>
      </w:r>
      <w:bookmarkEnd w:id="2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نماذج من النسخ المعتمدة في التحقيق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مكتبة الشيخ مجتبى القوجاني الخاصة 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مكتبة الشيخ مجتبى القوجاني الخاصة 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مكتبة مركز إحياء التراث الاسلامي العامرة المرقمة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مكتبة مركز إحياء التراث الاسلامي العامرة المرقمة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مكتبة مركز إحياء التراث الاسلامي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مكتبة مركز إحياء التراث الاسلامي العامرة المرقمة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المكتبة الرضوية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والمروزلها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المكتبة الرضوية العامة العامرة المرقمة </w:t>
      </w:r>
      <w:r>
        <w:rPr>
          <w:rFonts w:eastAsia="Amiri" w:cs="Amiri" w:ascii="Amiri" w:hAnsi="Amiri"/>
          <w:color w:val="111111"/>
          <w:sz w:val="28"/>
          <w:szCs w:val="28"/>
          <w:lang w:bidi="ar-SA"/>
        </w:rPr>
        <w:t>8292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المكتبة الرضوية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المكتبة الرضوية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مكتبة آية العظمى السيد النجفي المرعشي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مكتبة آية العظمى السيد النجفي المرعشي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الأولى من النسخة المحفوظة في مكتبة آية العظمى السيد النجفي المرعشي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الصفحة الأخيرة من النسخة المحفوظة في مكتبة آية العظمى السيد النجفي المرعشي العامة العامرة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والمرموز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فرحة الغري</w:t>
      </w:r>
    </w:p>
    <w:p>
      <w:pPr>
        <w:pStyle w:val="BookText"/>
        <w:rPr/>
      </w:pPr>
      <w:r>
        <w:rPr>
          <w:rFonts w:ascii="Amiri" w:hAnsi="Amiri" w:eastAsia="Amiri" w:cs="Amiri"/>
          <w:color w:val="111111"/>
          <w:sz w:val="28"/>
          <w:sz w:val="28"/>
          <w:szCs w:val="28"/>
          <w:rtl w:val="true"/>
          <w:lang w:bidi="ar-SA"/>
        </w:rPr>
        <w:t>في تعيين قبر أَمير المؤمنين</w:t>
      </w:r>
    </w:p>
    <w:p>
      <w:pPr>
        <w:pStyle w:val="BookText"/>
        <w:rPr/>
      </w:pPr>
      <w:r>
        <w:rPr>
          <w:rFonts w:ascii="Amiri" w:hAnsi="Amiri" w:eastAsia="Amiri" w:cs="Amiri"/>
          <w:color w:val="111111"/>
          <w:sz w:val="28"/>
          <w:sz w:val="28"/>
          <w:szCs w:val="28"/>
          <w:rtl w:val="true"/>
          <w:lang w:bidi="ar-SA"/>
        </w:rPr>
        <w:t>علي بن أَبي طالب عليه السلام في النجف</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أَبي المظفر، غياث الدين</w:t>
      </w:r>
    </w:p>
    <w:p>
      <w:pPr>
        <w:pStyle w:val="BookText"/>
        <w:rPr/>
      </w:pPr>
      <w:r>
        <w:rPr>
          <w:rFonts w:ascii="Amiri" w:hAnsi="Amiri" w:eastAsia="Amiri" w:cs="Amiri"/>
          <w:color w:val="111111"/>
          <w:sz w:val="28"/>
          <w:sz w:val="28"/>
          <w:szCs w:val="28"/>
          <w:rtl w:val="true"/>
          <w:lang w:bidi="ar-SA"/>
        </w:rPr>
        <w:t>عبد الكريم بن أَحمد بن موسى بن جعفر</w:t>
      </w:r>
    </w:p>
    <w:p>
      <w:pPr>
        <w:pStyle w:val="BookText"/>
        <w:rPr/>
      </w:pPr>
      <w:r>
        <w:rPr>
          <w:rFonts w:ascii="Amiri" w:hAnsi="Amiri" w:eastAsia="Amiri" w:cs="Amiri"/>
          <w:color w:val="111111"/>
          <w:sz w:val="28"/>
          <w:sz w:val="28"/>
          <w:szCs w:val="28"/>
          <w:rtl w:val="true"/>
          <w:lang w:bidi="ar-SA"/>
        </w:rPr>
        <w:t>ابن طاووس العلوي الحسني</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تحقيق وتقديم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نجف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772_85358"/>
      <w:bookmarkStart w:id="24" w:name="pg9772_85358"/>
      <w:bookmarkEnd w:id="24"/>
    </w:p>
    <w:p>
      <w:pPr>
        <w:pStyle w:val="Heading2"/>
        <w:numPr>
          <w:ilvl w:val="1"/>
          <w:numId w:val="1"/>
        </w:numPr>
        <w:rPr/>
      </w:pPr>
      <w:bookmarkStart w:id="25" w:name="pg9772_85358"/>
      <w:bookmarkStart w:id="26" w:name="__RefHeading___Toc9209918_2870459653"/>
      <w:bookmarkStart w:id="27" w:name="_Toc7"/>
      <w:bookmarkEnd w:id="25"/>
      <w:bookmarkEnd w:id="26"/>
      <w:r>
        <w:rPr>
          <w:rtl w:val="true"/>
        </w:rPr>
        <w:t>مقدمة المؤلف</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مظهر الحق ومُبديه، ومُدحض الباطل ومُرجيه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ومعنى مُرجيه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مفسده، والمرج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ومُسدّد الصواب ومُسديه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ومُشيّد بنائه ومُعليه، أَحمده مُجتهداً ولا أصل إِلى الواجب فيه، وأثني وما قدر ثناي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حسب ما يُفيضه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ويُوليه، والصلاة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رسوله محمّد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النبي ، وعلى آله المقتدين بهديه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يُذره ويأتيه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w:t>
      </w:r>
      <w:r>
        <w:rPr>
          <w:rStyle w:val="FootnoteAnchor"/>
          <w:rtl w:val="true"/>
        </w:rPr>
        <w:footnoteReference w:id="60"/>
      </w:r>
      <w:r>
        <w:rPr>
          <w:rFonts w:ascii="Amiri" w:hAnsi="Amiri" w:eastAsia="Amiri" w:cs="Amiri"/>
          <w:color w:val="111111"/>
          <w:sz w:val="28"/>
          <w:sz w:val="28"/>
          <w:szCs w:val="28"/>
          <w:rtl w:val="true"/>
          <w:lang w:bidi="ar-SA"/>
        </w:rPr>
        <w:t xml:space="preserve">، فإنّ بعض </w:t>
      </w:r>
      <w:r>
        <w:rPr>
          <w:rStyle w:val="FootnoteAnchor"/>
          <w:rtl w:val="true"/>
        </w:rPr>
        <w:footnoteReference w:id="61"/>
      </w:r>
      <w:r>
        <w:rPr>
          <w:rFonts w:ascii="Amiri" w:hAnsi="Amiri" w:eastAsia="Amiri" w:cs="Amiri"/>
          <w:color w:val="111111"/>
          <w:sz w:val="28"/>
          <w:sz w:val="28"/>
          <w:szCs w:val="28"/>
          <w:rtl w:val="true"/>
          <w:lang w:bidi="ar-SA"/>
        </w:rPr>
        <w:t xml:space="preserve">من يجب حَقّه عَليّ من الصدور الأماجد، والأعيان الأفاضل، طَلبَ منّي ذكر ما ورد من الآثار الدالة على موضع مَضجَع أَمير المؤمنين عليّ عليه السلام، وأن أذكر ذلك مُستوفي الحُدود، تام الأقسام، فكتبت </w:t>
      </w:r>
      <w:r>
        <w:rPr>
          <w:rStyle w:val="FootnoteAnchor"/>
          <w:rtl w:val="true"/>
        </w:rPr>
        <w:footnoteReference w:id="62"/>
      </w:r>
      <w:r>
        <w:rPr>
          <w:rFonts w:ascii="Amiri" w:hAnsi="Amiri" w:eastAsia="Amiri" w:cs="Amiri"/>
          <w:color w:val="111111"/>
          <w:sz w:val="28"/>
          <w:sz w:val="28"/>
          <w:szCs w:val="28"/>
          <w:rtl w:val="true"/>
          <w:lang w:bidi="ar-SA"/>
        </w:rPr>
        <w:t xml:space="preserve">ما وصَلَ إليه الجُهد، وصَدقَ بسطره الوعد ، مُظهراً ذلك </w:t>
      </w:r>
    </w:p>
    <w:p>
      <w:pPr>
        <w:pStyle w:val="BookText"/>
        <w:rPr/>
      </w:pPr>
      <w:r>
        <w:rPr>
          <w:rFonts w:ascii="IRNazanin" w:hAnsi="IRNazanin" w:eastAsia="IRNazanin"/>
          <w:color w:val="111111"/>
          <w:sz w:val="28"/>
          <w:sz w:val="28"/>
          <w:szCs w:val="28"/>
          <w:rtl w:val="true"/>
          <w:lang w:bidi="fa-IR"/>
        </w:rPr>
        <w:t xml:space="preserve">من داثر غضون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ومعنى الغضن الوجه الذي فيه تكسّر و تجعد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الدفاتر ، مع ضيق الوقت، وتعب الخاطر، مع أنّ الوارد من ذلك في الكتب شتيت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الشمل مجهول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اجتهدت غاية الاجتهاد، ولم آل جمعاً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بحيث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إِلى مطابقة المراد، ومن اللّه تعالى أسأل عناية عاصمة من الزلل، حاسمة مواد الخطأ والخطل بمنّه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ورتبت الكتاب على مُقدّمتين، وخمس </w:t>
      </w:r>
      <w:r>
        <w:rPr>
          <w:rStyle w:val="FootnoteAnchor"/>
          <w:rtl w:val="true"/>
        </w:rPr>
        <w:footnoteReference w:id="64"/>
      </w:r>
      <w:r>
        <w:rPr>
          <w:rFonts w:ascii="Amiri" w:hAnsi="Amiri" w:eastAsia="Amiri" w:cs="Amiri"/>
          <w:color w:val="111111"/>
          <w:sz w:val="28"/>
          <w:sz w:val="28"/>
          <w:szCs w:val="28"/>
          <w:rtl w:val="true"/>
          <w:lang w:bidi="ar-SA"/>
        </w:rPr>
        <w:t>عشر 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أنّه عليه السلام في الغري حسب ما يوجبه </w:t>
      </w:r>
      <w:r>
        <w:rPr>
          <w:rStyle w:val="FootnoteAnchor"/>
          <w:rtl w:val="true"/>
        </w:rPr>
        <w:footnoteReference w:id="65"/>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الموجب لإخفاء ضريحه </w:t>
      </w:r>
      <w:r>
        <w:rPr>
          <w:rStyle w:val="FootnoteAnchor"/>
          <w:rtl w:val="true"/>
        </w:rPr>
        <w:footnoteReference w:id="66"/>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الأَبواب، فهي هذه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مولانا </w:t>
      </w:r>
      <w:r>
        <w:rPr>
          <w:rStyle w:val="FootnoteAnchor"/>
          <w:rtl w:val="true"/>
        </w:rPr>
        <w:footnoteReference w:id="67"/>
      </w:r>
      <w:r>
        <w:rPr>
          <w:rFonts w:ascii="Amiri" w:hAnsi="Amiri" w:eastAsia="Amiri" w:cs="Amiri"/>
          <w:color w:val="111111"/>
          <w:sz w:val="28"/>
          <w:sz w:val="28"/>
          <w:szCs w:val="28"/>
          <w:rtl w:val="true"/>
          <w:lang w:bidi="ar-SA"/>
        </w:rPr>
        <w:t>رسول اللّه صلى اللّه عليه وآله وسلّم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مولانا الإمام علي بن أَبي طالب عليه السلام في ذلك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الإمامين </w:t>
      </w:r>
      <w:r>
        <w:rPr>
          <w:rStyle w:val="FootnoteAnchor"/>
          <w:rtl w:val="true"/>
        </w:rPr>
        <w:footnoteReference w:id="69"/>
      </w:r>
      <w:r>
        <w:rPr>
          <w:rFonts w:ascii="Amiri" w:hAnsi="Amiri" w:eastAsia="Amiri" w:cs="Amiri"/>
          <w:color w:val="111111"/>
          <w:sz w:val="28"/>
          <w:sz w:val="28"/>
          <w:szCs w:val="28"/>
          <w:rtl w:val="true"/>
          <w:lang w:bidi="ar-SA"/>
        </w:rPr>
        <w:t xml:space="preserve">الحسن والحسين عليهما السلام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مولانا الإمام</w:t>
      </w:r>
      <w:r>
        <w:rPr>
          <w:rStyle w:val="FootnoteAnchor"/>
          <w:rtl w:val="true"/>
        </w:rPr>
        <w:footnoteReference w:id="70"/>
      </w:r>
      <w:r>
        <w:rPr>
          <w:rFonts w:ascii="Amiri" w:hAnsi="Amiri" w:eastAsia="Amiri" w:cs="Amiri"/>
          <w:color w:val="111111"/>
          <w:sz w:val="28"/>
          <w:sz w:val="28"/>
          <w:szCs w:val="28"/>
          <w:rtl w:val="true"/>
          <w:lang w:bidi="ar-SA"/>
        </w:rPr>
        <w:t>زين العابدين علي بن الحسين عليهما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الإمام محمد بن علي الباقر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الإمام جعفر بن محمد الصادق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الإمام </w:t>
      </w:r>
      <w:r>
        <w:rPr>
          <w:rStyle w:val="FootnoteAnchor"/>
          <w:rtl w:val="true"/>
        </w:rPr>
        <w:footnoteReference w:id="71"/>
      </w:r>
      <w:r>
        <w:rPr>
          <w:rFonts w:ascii="Amiri" w:hAnsi="Amiri" w:eastAsia="Amiri" w:cs="Amiri"/>
          <w:color w:val="111111"/>
          <w:sz w:val="28"/>
          <w:sz w:val="28"/>
          <w:szCs w:val="28"/>
          <w:rtl w:val="true"/>
          <w:lang w:bidi="ar-SA"/>
        </w:rPr>
        <w:t>موسى بن جعفر الكاظم عليه السلام في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الإمام علي بن موسى الرضا </w:t>
      </w:r>
      <w:r>
        <w:rPr>
          <w:rStyle w:val="FootnoteAnchor"/>
          <w:rtl w:val="true"/>
        </w:rPr>
        <w:footnoteReference w:id="72"/>
      </w:r>
      <w:r>
        <w:rPr>
          <w:rFonts w:ascii="Amiri" w:hAnsi="Amiri" w:eastAsia="Amiri" w:cs="Amiri"/>
          <w:color w:val="111111"/>
          <w:sz w:val="28"/>
          <w:sz w:val="28"/>
          <w:szCs w:val="28"/>
          <w:rtl w:val="true"/>
          <w:lang w:bidi="ar-SA"/>
        </w:rPr>
        <w:t>عليه السلام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الإمام محمد بن علي الجواد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الإمام علي بن محمد الهادي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الإمام الحسن بن علي العسكري عليه السلام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زيد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منه عن الخليفتين </w:t>
      </w:r>
      <w:r>
        <w:rPr>
          <w:rStyle w:val="FootnoteAnchor"/>
          <w:rtl w:val="true"/>
        </w:rPr>
        <w:footnoteReference w:id="74"/>
      </w:r>
      <w:r>
        <w:rPr>
          <w:rFonts w:ascii="Amiri" w:hAnsi="Amiri" w:eastAsia="Amiri" w:cs="Amiri"/>
          <w:color w:val="111111"/>
          <w:sz w:val="28"/>
          <w:sz w:val="28"/>
          <w:szCs w:val="28"/>
          <w:rtl w:val="true"/>
          <w:lang w:bidi="ar-SA"/>
        </w:rPr>
        <w:t xml:space="preserve">المنصور والرشيد بن المهدي، ومن زاره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xml:space="preserve">من بعده، حسب ما وقع إلينا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جماعة من بني هاشم وغيرهم من العلماء والفضلاء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الباب 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ظهر عند هذا الضريح المقدس تما هو کالبرهان على المنكر من الكرامات</w:t>
      </w:r>
      <w:r>
        <w:rPr>
          <w:rFonts w:eastAsia="IRNazanin" w:cs="IRNazanin"/>
          <w:color w:val="111111"/>
          <w:sz w:val="28"/>
          <w:szCs w:val="28"/>
          <w:rtl w:val="true"/>
          <w:lang w:bidi="fa-IR"/>
        </w:rPr>
        <w:t xml:space="preserve">. </w:t>
      </w:r>
      <w:bookmarkStart w:id="28" w:name="pg9772_85362"/>
    </w:p>
    <w:p>
      <w:pPr>
        <w:pStyle w:val="Heading2"/>
        <w:numPr>
          <w:ilvl w:val="1"/>
          <w:numId w:val="1"/>
        </w:numPr>
        <w:rPr/>
      </w:pPr>
      <w:bookmarkStart w:id="29" w:name="__RefHeading___Toc9209920_2870459653"/>
      <w:bookmarkStart w:id="30" w:name="_Toc8"/>
      <w:bookmarkEnd w:id="28"/>
      <w:bookmarkEnd w:id="29"/>
      <w:r>
        <w:rPr>
          <w:rtl w:val="true"/>
        </w:rPr>
        <w:t>المقدّمة الأولى</w:t>
      </w:r>
      <w:r>
        <w:rPr>
          <w:rtl w:val="true"/>
        </w:rPr>
        <w:t xml:space="preserve">: </w:t>
      </w:r>
      <w:r>
        <w:rPr>
          <w:rtl w:val="true"/>
        </w:rPr>
        <w:t>في الدليل على أنّه عليه السلام في الغري</w:t>
      </w:r>
      <w:bookmarkEnd w:id="30"/>
    </w:p>
    <w:p>
      <w:pPr>
        <w:pStyle w:val="BookText"/>
        <w:rPr/>
      </w:pPr>
      <w:r>
        <w:rPr>
          <w:rFonts w:ascii="Amiri" w:hAnsi="Amiri" w:eastAsia="Amiri" w:cs="Amiri"/>
          <w:color w:val="111111"/>
          <w:sz w:val="28"/>
          <w:sz w:val="28"/>
          <w:szCs w:val="28"/>
          <w:rtl w:val="true"/>
          <w:lang w:bidi="ar-SA"/>
        </w:rPr>
        <w:t>المقدّمة الأولى</w:t>
      </w:r>
    </w:p>
    <w:p>
      <w:pPr>
        <w:pStyle w:val="Heading2"/>
        <w:numPr>
          <w:ilvl w:val="1"/>
          <w:numId w:val="1"/>
        </w:numPr>
        <w:rPr/>
      </w:pPr>
      <w:bookmarkStart w:id="31" w:name="__RefHeading___Toc9209922_2870459653"/>
      <w:bookmarkStart w:id="32" w:name="_Toc9"/>
      <w:bookmarkEnd w:id="31"/>
      <w:r>
        <w:rPr>
          <w:rtl w:val="true"/>
        </w:rPr>
        <w:t>الاستدلال بالتواتر علی موضع قبر المؤمنین علی علیه السلام فی الغری</w:t>
      </w:r>
      <w:bookmarkEnd w:id="32"/>
    </w:p>
    <w:p>
      <w:pPr>
        <w:pStyle w:val="BookText"/>
        <w:rPr/>
      </w:pPr>
      <w:r>
        <w:rPr>
          <w:rFonts w:ascii="Amiri" w:hAnsi="Amiri" w:eastAsia="Amiri" w:cs="Amiri"/>
          <w:color w:val="111111"/>
          <w:sz w:val="28"/>
          <w:sz w:val="28"/>
          <w:szCs w:val="28"/>
          <w:rtl w:val="true"/>
          <w:lang w:bidi="ar-SA"/>
        </w:rPr>
        <w:t>في الدليل على أنّه عليه السلام في الغري</w:t>
      </w:r>
    </w:p>
    <w:p>
      <w:pPr>
        <w:pStyle w:val="BookText"/>
        <w:rPr/>
      </w:pPr>
      <w:r>
        <w:rPr>
          <w:rFonts w:ascii="Amiri" w:hAnsi="Amiri" w:eastAsia="Amiri" w:cs="Amiri"/>
          <w:color w:val="111111"/>
          <w:sz w:val="28"/>
          <w:sz w:val="28"/>
          <w:szCs w:val="28"/>
          <w:rtl w:val="true"/>
          <w:lang w:bidi="ar-SA"/>
        </w:rPr>
        <w:t>حسب ما يوجبه النظر</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يَدلّ على ذلك </w:t>
      </w:r>
      <w:r>
        <w:rPr>
          <w:rStyle w:val="FootnoteAnchor"/>
          <w:rtl w:val="true"/>
        </w:rPr>
        <w:footnoteReference w:id="77"/>
      </w:r>
      <w:r>
        <w:rPr>
          <w:rFonts w:ascii="Amiri" w:hAnsi="Amiri" w:eastAsia="Amiri" w:cs="Amiri"/>
          <w:color w:val="111111"/>
          <w:sz w:val="28"/>
          <w:sz w:val="28"/>
          <w:szCs w:val="28"/>
          <w:rtl w:val="true"/>
          <w:lang w:bidi="ar-SA"/>
        </w:rPr>
        <w:t xml:space="preserve">إطباق المنتَمينَ </w:t>
      </w:r>
      <w:r>
        <w:rPr>
          <w:rStyle w:val="FootnoteAnchor"/>
          <w:rtl w:val="true"/>
        </w:rPr>
        <w:footnoteReference w:id="78"/>
      </w:r>
      <w:r>
        <w:rPr>
          <w:rFonts w:ascii="Amiri" w:hAnsi="Amiri" w:eastAsia="Amiri" w:cs="Amiri"/>
          <w:color w:val="111111"/>
          <w:sz w:val="28"/>
          <w:sz w:val="28"/>
          <w:szCs w:val="28"/>
          <w:rtl w:val="true"/>
          <w:lang w:bidi="ar-SA"/>
        </w:rPr>
        <w:t xml:space="preserve">إِلى ولاء أَهل البيت عليهم السلام عليه، ويروون </w:t>
      </w:r>
      <w:r>
        <w:rPr>
          <w:rStyle w:val="FootnoteAnchor"/>
          <w:rtl w:val="true"/>
        </w:rPr>
        <w:footnoteReference w:id="79"/>
      </w:r>
      <w:r>
        <w:rPr>
          <w:rFonts w:ascii="Amiri" w:hAnsi="Amiri" w:eastAsia="Amiri" w:cs="Amiri"/>
          <w:color w:val="111111"/>
          <w:sz w:val="28"/>
          <w:sz w:val="28"/>
          <w:szCs w:val="28"/>
          <w:rtl w:val="true"/>
          <w:lang w:bidi="ar-SA"/>
        </w:rPr>
        <w:t xml:space="preserve">ذلك خَلفًا عن سَلَف، وهُم ممّن يستحيل حصرهم، أو تتطرّق </w:t>
      </w:r>
      <w:r>
        <w:rPr>
          <w:rStyle w:val="FootnoteAnchor"/>
          <w:rtl w:val="true"/>
        </w:rPr>
        <w:footnoteReference w:id="80"/>
      </w:r>
      <w:r>
        <w:rPr>
          <w:rFonts w:ascii="Amiri" w:hAnsi="Amiri" w:eastAsia="Amiri" w:cs="Amiri"/>
          <w:color w:val="111111"/>
          <w:sz w:val="28"/>
          <w:sz w:val="28"/>
          <w:szCs w:val="28"/>
          <w:rtl w:val="true"/>
          <w:lang w:bidi="ar-SA"/>
        </w:rPr>
        <w:t xml:space="preserve">اليهم </w:t>
      </w:r>
      <w:r>
        <w:rPr>
          <w:rStyle w:val="FootnoteAnchor"/>
          <w:rtl w:val="true"/>
        </w:rPr>
        <w:footnoteReference w:id="81"/>
      </w:r>
      <w:r>
        <w:rPr>
          <w:rFonts w:ascii="Amiri" w:hAnsi="Amiri" w:eastAsia="Amiri" w:cs="Amiri"/>
          <w:color w:val="111111"/>
          <w:sz w:val="28"/>
          <w:sz w:val="28"/>
          <w:szCs w:val="28"/>
          <w:rtl w:val="true"/>
          <w:lang w:bidi="ar-SA"/>
        </w:rPr>
        <w:t xml:space="preserve">المواطاة والافتعال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قضية التواتر </w:t>
      </w:r>
      <w:r>
        <w:rPr>
          <w:rStyle w:val="FootnoteAnchor"/>
          <w:rtl w:val="true"/>
        </w:rPr>
        <w:footnoteReference w:id="82"/>
      </w:r>
      <w:r>
        <w:rPr>
          <w:rFonts w:ascii="Amiri" w:hAnsi="Amiri" w:eastAsia="Amiri" w:cs="Amiri"/>
          <w:color w:val="111111"/>
          <w:sz w:val="28"/>
          <w:sz w:val="28"/>
          <w:szCs w:val="28"/>
          <w:rtl w:val="true"/>
          <w:lang w:bidi="ar-SA"/>
        </w:rPr>
        <w:t xml:space="preserve">التي يُحكم عندها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ذلك ثَبُتَ عندهم حسب ما دَلّهم عليه الأئمة الطاهرون، الذين هم عُمدتنا في الأحكام الشرعية، والأمور </w:t>
      </w:r>
      <w:r>
        <w:rPr>
          <w:rStyle w:val="FootnoteAnchor"/>
          <w:rtl w:val="true"/>
        </w:rPr>
        <w:footnoteReference w:id="83"/>
      </w:r>
      <w:r>
        <w:rPr>
          <w:rFonts w:ascii="Amiri" w:hAnsi="Amiri" w:eastAsia="Amiri" w:cs="Amiri"/>
          <w:color w:val="111111"/>
          <w:sz w:val="28"/>
          <w:sz w:val="28"/>
          <w:szCs w:val="28"/>
          <w:rtl w:val="true"/>
          <w:lang w:bidi="ar-SA"/>
        </w:rPr>
        <w:t>الدينيّة، ولا فرق بين ذلك وبين قضية شرعية، قد تلقّيناها</w:t>
      </w:r>
      <w:r>
        <w:rPr>
          <w:rStyle w:val="FootnoteAnchor"/>
          <w:rtl w:val="true"/>
        </w:rPr>
        <w:footnoteReference w:id="84"/>
      </w:r>
      <w:r>
        <w:rPr>
          <w:rFonts w:ascii="Amiri" w:hAnsi="Amiri" w:eastAsia="Amiri" w:cs="Amiri"/>
          <w:color w:val="111111"/>
          <w:sz w:val="28"/>
          <w:sz w:val="28"/>
          <w:szCs w:val="28"/>
          <w:rtl w:val="true"/>
          <w:lang w:bidi="ar-SA"/>
        </w:rPr>
        <w:t xml:space="preserve">بالقبول من جهتهم عليهم السلام بمثل هذه </w:t>
      </w:r>
      <w:r>
        <w:rPr>
          <w:rStyle w:val="FootnoteAnchor"/>
          <w:rtl w:val="true"/>
        </w:rPr>
        <w:footnoteReference w:id="85"/>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ومهما قال مخالفنا </w:t>
      </w:r>
      <w:r>
        <w:rPr>
          <w:rStyle w:val="FootnoteAnchor"/>
          <w:rtl w:val="true"/>
        </w:rPr>
        <w:footnoteReference w:id="86"/>
      </w:r>
      <w:r>
        <w:rPr>
          <w:rFonts w:ascii="Amiri" w:hAnsi="Amiri" w:eastAsia="Amiri" w:cs="Amiri"/>
          <w:color w:val="111111"/>
          <w:sz w:val="28"/>
          <w:sz w:val="28"/>
          <w:szCs w:val="28"/>
          <w:rtl w:val="true"/>
          <w:lang w:bidi="ar-SA"/>
        </w:rPr>
        <w:t xml:space="preserve">في هذه المقالة، من ثبوت معجزات النبيّ عليه السلام </w:t>
      </w:r>
      <w:r>
        <w:rPr>
          <w:rStyle w:val="FootnoteAnchor"/>
          <w:rtl w:val="true"/>
        </w:rPr>
        <w:footnoteReference w:id="87"/>
      </w:r>
      <w:r>
        <w:rPr>
          <w:rFonts w:ascii="Amiri" w:hAnsi="Amiri" w:eastAsia="Amiri" w:cs="Amiri"/>
          <w:color w:val="111111"/>
          <w:sz w:val="28"/>
          <w:sz w:val="28"/>
          <w:szCs w:val="28"/>
          <w:rtl w:val="true"/>
          <w:lang w:bidi="ar-SA"/>
        </w:rPr>
        <w:t xml:space="preserve">، وأنّها معلومة له، فهو جوابنا في هذا الموضع حَذْوَ النعلَ بالنعلِ والقِذّةَ بالقِذّةِ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يقولون</w:t>
      </w:r>
      <w:r>
        <w:rPr>
          <w:rStyle w:val="FootnoteAnchor"/>
          <w:rtl w:val="true"/>
        </w:rPr>
        <w:footnoteReference w:id="89"/>
      </w:r>
      <w:r>
        <w:rPr>
          <w:rFonts w:ascii="IRNazanin" w:hAnsi="IRNazanin" w:eastAsia="IRNazanin"/>
          <w:color w:val="111111"/>
          <w:sz w:val="28"/>
          <w:sz w:val="28"/>
          <w:szCs w:val="28"/>
          <w:rtl w:val="true"/>
          <w:lang w:bidi="fa-IR"/>
        </w:rPr>
        <w:t xml:space="preserve">، لحصَلَ العلم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هو عندكم،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وبينكم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دُفن سرّاً</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xml:space="preserve">، وحينئذ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بسرّه </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من غيرهم، والتواتر الذي حصل لنا منهم، مما دلّوا عليه، وأَشاروا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البنان</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الأمر كما يزعم مخالفنا </w:t>
      </w:r>
      <w:r>
        <w:rPr>
          <w:rStyle w:val="FootnoteAnchor"/>
          <w:rtl w:val="true"/>
        </w:rPr>
        <w:footnoteReference w:id="94"/>
      </w:r>
      <w:r>
        <w:rPr>
          <w:rFonts w:ascii="Amiri" w:hAnsi="Amiri" w:eastAsia="Amiri" w:cs="Amiri"/>
          <w:color w:val="111111"/>
          <w:sz w:val="28"/>
          <w:sz w:val="28"/>
          <w:szCs w:val="28"/>
          <w:rtl w:val="true"/>
          <w:lang w:bidi="ar-SA"/>
        </w:rPr>
        <w:t xml:space="preserve">، لتطرّق إِليهم اللّوم من وجه آخر، وذلك أنّه إذا كان عنده </w:t>
      </w:r>
      <w:r>
        <w:rPr>
          <w:rStyle w:val="FootnoteAnchor"/>
          <w:rtl w:val="true"/>
        </w:rPr>
        <w:footnoteReference w:id="95"/>
      </w:r>
      <w:r>
        <w:rPr>
          <w:rFonts w:ascii="Amiri" w:hAnsi="Amiri" w:eastAsia="Amiri" w:cs="Amiri"/>
          <w:color w:val="111111"/>
          <w:sz w:val="28"/>
          <w:sz w:val="28"/>
          <w:szCs w:val="28"/>
          <w:rtl w:val="true"/>
          <w:lang w:bidi="ar-SA"/>
        </w:rPr>
        <w:t xml:space="preserve">أنّه </w:t>
      </w:r>
      <w:r>
        <w:rPr>
          <w:rStyle w:val="FootnoteAnchor"/>
          <w:rtl w:val="true"/>
        </w:rPr>
        <w:footnoteReference w:id="96"/>
      </w:r>
      <w:r>
        <w:rPr>
          <w:rFonts w:ascii="Amiri" w:hAnsi="Amiri" w:eastAsia="Amiri" w:cs="Amiri"/>
          <w:color w:val="111111"/>
          <w:sz w:val="28"/>
          <w:sz w:val="28"/>
          <w:szCs w:val="28"/>
          <w:rtl w:val="true"/>
          <w:lang w:bidi="ar-SA"/>
        </w:rPr>
        <w:t xml:space="preserve">مدفون في قصر الإمارة </w:t>
      </w:r>
      <w:r>
        <w:rPr>
          <w:rStyle w:val="FootnoteAnchor"/>
          <w:rtl w:val="true"/>
        </w:rPr>
        <w:footnoteReference w:id="97"/>
      </w:r>
      <w:r>
        <w:rPr>
          <w:rFonts w:ascii="Amiri" w:hAnsi="Amiri" w:eastAsia="Amiri" w:cs="Amiri"/>
          <w:color w:val="111111"/>
          <w:sz w:val="28"/>
          <w:sz w:val="28"/>
          <w:szCs w:val="28"/>
          <w:rtl w:val="true"/>
          <w:lang w:bidi="ar-SA"/>
        </w:rPr>
        <w:t xml:space="preserve">، أو في </w:t>
      </w:r>
    </w:p>
    <w:p>
      <w:pPr>
        <w:pStyle w:val="BookText"/>
        <w:rPr/>
      </w:pPr>
      <w:r>
        <w:rPr>
          <w:rFonts w:ascii="Amiri" w:hAnsi="Amiri" w:eastAsia="Amiri" w:cs="Amiri"/>
          <w:color w:val="111111"/>
          <w:sz w:val="28"/>
          <w:sz w:val="28"/>
          <w:szCs w:val="28"/>
          <w:rtl w:val="true"/>
          <w:lang w:bidi="ar-SA"/>
        </w:rPr>
        <w:t xml:space="preserve">رحبة مسجد الكوفة، أو بالبقيع </w:t>
      </w:r>
      <w:r>
        <w:rPr>
          <w:rStyle w:val="FootnoteAnchor"/>
          <w:rtl w:val="true"/>
        </w:rPr>
        <w:footnoteReference w:id="98"/>
      </w:r>
      <w:r>
        <w:rPr>
          <w:rFonts w:ascii="Amiri" w:hAnsi="Amiri" w:eastAsia="Amiri" w:cs="Amiri"/>
          <w:color w:val="111111"/>
          <w:sz w:val="28"/>
          <w:sz w:val="28"/>
          <w:szCs w:val="28"/>
          <w:rtl w:val="true"/>
          <w:lang w:bidi="ar-SA"/>
        </w:rPr>
        <w:t>، أو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كوخ زادوه </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xml:space="preserve">، كان يَتَعين </w:t>
      </w:r>
      <w:r>
        <w:rPr>
          <w:rStyle w:val="FootnoteAnchor"/>
          <w:rtl w:val="true"/>
        </w:rPr>
        <w:footnoteReference w:id="100"/>
      </w:r>
      <w:r>
        <w:rPr>
          <w:rFonts w:ascii="Amiri" w:hAnsi="Amiri" w:eastAsia="Amiri" w:cs="Amiri"/>
          <w:color w:val="111111"/>
          <w:sz w:val="28"/>
          <w:sz w:val="28"/>
          <w:szCs w:val="28"/>
          <w:rtl w:val="true"/>
          <w:lang w:bidi="ar-SA"/>
        </w:rPr>
        <w:t>أن يزوروه فيها، أو في واحد منها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هذه الأقاويل ليست لواحدٍ، فكان كلّ قائل بواحد منها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على انفراده يزور أَمير المؤمنين عليه السلام من </w:t>
      </w:r>
      <w:r>
        <w:rPr>
          <w:rStyle w:val="FootnoteAnchor"/>
          <w:rtl w:val="true"/>
        </w:rPr>
        <w:footnoteReference w:id="102"/>
      </w:r>
      <w:r>
        <w:rPr>
          <w:rFonts w:ascii="Amiri" w:hAnsi="Amiri" w:eastAsia="Amiri" w:cs="Amiri"/>
          <w:color w:val="111111"/>
          <w:sz w:val="28"/>
          <w:sz w:val="28"/>
          <w:szCs w:val="28"/>
          <w:rtl w:val="true"/>
          <w:lang w:bidi="ar-SA"/>
        </w:rPr>
        <w:t xml:space="preserve">ذلك الموضع، كما يزور معروفاً الكرخي </w:t>
      </w:r>
      <w:r>
        <w:rPr>
          <w:rStyle w:val="FootnoteAnchor"/>
          <w:rtl w:val="true"/>
        </w:rPr>
        <w:footnoteReference w:id="103"/>
      </w:r>
      <w:r>
        <w:rPr>
          <w:rFonts w:ascii="Amiri" w:hAnsi="Amiri" w:eastAsia="Amiri" w:cs="Amiri"/>
          <w:color w:val="111111"/>
          <w:sz w:val="28"/>
          <w:sz w:val="28"/>
          <w:szCs w:val="28"/>
          <w:rtl w:val="true"/>
          <w:lang w:bidi="ar-SA"/>
        </w:rPr>
        <w:t xml:space="preserve">، والجُنيد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وسريّا السّقطي </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وأبا بكر </w:t>
      </w:r>
      <w:bookmarkStart w:id="33" w:name="pg9772_85365"/>
    </w:p>
    <w:p>
      <w:pPr>
        <w:pStyle w:val="BookText"/>
        <w:rPr/>
      </w:pPr>
      <w:bookmarkEnd w:id="33"/>
      <w:r>
        <w:rPr>
          <w:rFonts w:ascii="Amiri" w:hAnsi="Amiri" w:eastAsia="Amiri" w:cs="Amiri"/>
          <w:color w:val="111111"/>
          <w:sz w:val="28"/>
          <w:sz w:val="28"/>
          <w:szCs w:val="28"/>
          <w:rtl w:val="true"/>
          <w:lang w:bidi="ar-SA"/>
        </w:rPr>
        <w:t xml:space="preserve">الشبلي </w:t>
      </w:r>
      <w:r>
        <w:rPr>
          <w:rStyle w:val="FootnoteAnchor"/>
          <w:rtl w:val="true"/>
        </w:rPr>
        <w:footnoteReference w:id="106"/>
      </w:r>
      <w:r>
        <w:rPr>
          <w:rFonts w:ascii="Amiri" w:hAnsi="Amiri" w:eastAsia="Amiri" w:cs="Amiri"/>
          <w:color w:val="111111"/>
          <w:sz w:val="28"/>
          <w:sz w:val="28"/>
          <w:szCs w:val="28"/>
          <w:rtl w:val="true"/>
          <w:lang w:bidi="ar-SA"/>
        </w:rPr>
        <w:t xml:space="preserve">،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أنّه ممّن يَهجر زيارة الموتى، أو لا يعتقد فضل أَمير المؤمنين وعلوّ محلّه، لما لَزِمَه هذا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يكون التواتر حاصلاً عندكم </w:t>
      </w:r>
      <w:r>
        <w:rPr>
          <w:rStyle w:val="FootnoteAnchor"/>
          <w:rtl w:val="true"/>
        </w:rPr>
        <w:footnoteReference w:id="107"/>
      </w:r>
      <w:r>
        <w:rPr>
          <w:rFonts w:ascii="Amiri" w:hAnsi="Amiri" w:eastAsia="Amiri" w:cs="Amiri"/>
          <w:color w:val="111111"/>
          <w:sz w:val="28"/>
          <w:sz w:val="28"/>
          <w:szCs w:val="28"/>
          <w:rtl w:val="true"/>
          <w:lang w:bidi="ar-SA"/>
        </w:rPr>
        <w:t xml:space="preserve">على ما تقولونه والكتب مملوّة من الاختلاف كما </w:t>
      </w:r>
      <w:r>
        <w:rPr>
          <w:rStyle w:val="FootnoteAnchor"/>
          <w:rtl w:val="true"/>
        </w:rPr>
        <w:footnoteReference w:id="108"/>
      </w:r>
      <w:r>
        <w:rPr>
          <w:rFonts w:ascii="Amiri" w:hAnsi="Amiri" w:eastAsia="Amiri" w:cs="Amiri"/>
          <w:color w:val="111111"/>
          <w:sz w:val="28"/>
          <w:sz w:val="28"/>
          <w:szCs w:val="28"/>
          <w:rtl w:val="true"/>
          <w:lang w:bidi="ar-SA"/>
        </w:rPr>
        <w:t>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فرضنا أنّ الذي صدر عنه التواتر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تزعمونه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Style w:val="FootnoteAnchor"/>
          <w:rtl w:val="true"/>
        </w:rPr>
        <w:footnoteReference w:id="109"/>
      </w:r>
      <w:r>
        <w:rPr>
          <w:rFonts w:ascii="IRNazanin" w:hAnsi="IRNazanin" w:eastAsia="IRNazanin"/>
          <w:color w:val="111111"/>
          <w:sz w:val="28"/>
          <w:sz w:val="28"/>
          <w:szCs w:val="28"/>
          <w:rtl w:val="true"/>
          <w:lang w:bidi="fa-IR"/>
        </w:rPr>
        <w:t>خلاف ما نقوله</w:t>
      </w:r>
      <w:r>
        <w:rPr>
          <w:rStyle w:val="FootnoteAnchor"/>
          <w:rtl w:val="true"/>
        </w:rPr>
        <w:footnoteReference w:id="110"/>
      </w:r>
      <w:r>
        <w:rPr>
          <w:rFonts w:ascii="IRNazanin" w:hAnsi="IRNazanin" w:eastAsia="IRNazanin"/>
          <w:color w:val="111111"/>
          <w:sz w:val="28"/>
          <w:sz w:val="28"/>
          <w:szCs w:val="28"/>
          <w:rtl w:val="true"/>
          <w:lang w:bidi="fa-IR"/>
        </w:rPr>
        <w:t xml:space="preserve">لم نقبله منه </w:t>
      </w:r>
      <w:r>
        <w:rPr>
          <w:rStyle w:val="FootnoteAnchor"/>
          <w:rtl w:val="true"/>
        </w:rPr>
        <w:footnoteReference w:id="111"/>
      </w:r>
      <w:r>
        <w:rPr>
          <w:rFonts w:ascii="Amiri" w:hAnsi="Amiri" w:eastAsia="Amiri" w:cs="Amiri"/>
          <w:color w:val="111111"/>
          <w:sz w:val="28"/>
          <w:sz w:val="28"/>
          <w:szCs w:val="28"/>
          <w:rtl w:val="true"/>
          <w:lang w:bidi="ar-SA"/>
        </w:rPr>
        <w:t xml:space="preserve">، لأنّ البحث في القبول وعدمه للمتواترات إنّما هو قبل من صدر عنه التواتر </w:t>
      </w:r>
      <w:r>
        <w:rPr>
          <w:rStyle w:val="FootnoteAnchor"/>
          <w:rtl w:val="true"/>
        </w:rPr>
        <w:footnoteReference w:id="112"/>
      </w:r>
      <w:r>
        <w:rPr>
          <w:rFonts w:ascii="Amiri" w:hAnsi="Amiri" w:eastAsia="Amiri" w:cs="Amiri"/>
          <w:color w:val="111111"/>
          <w:sz w:val="28"/>
          <w:sz w:val="28"/>
          <w:szCs w:val="28"/>
          <w:rtl w:val="true"/>
          <w:lang w:bidi="ar-SA"/>
        </w:rPr>
        <w:t>، وإلا للزم التناقض، وخاصة إذا كان التواتر لا يلزم منه وفاق الخصم عليه</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9209924_2870459653"/>
      <w:bookmarkStart w:id="35" w:name="_Toc10"/>
      <w:bookmarkEnd w:id="34"/>
      <w:r>
        <w:rPr>
          <w:rtl w:val="true"/>
        </w:rPr>
        <w:t>کلّ میت أهل بیته أعلم بموضع دفنه</w:t>
      </w:r>
      <w:bookmarkEnd w:id="3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ميّت، أَهله أَعلم بحاله في الغالب، وهم أَولى بذلك من الأباعد الأَجانب، فكيف إذا كان أَهل البيت عليهم السلام هم المعنيين </w:t>
      </w:r>
      <w:r>
        <w:rPr>
          <w:rStyle w:val="FootnoteAnchor"/>
          <w:rtl w:val="true"/>
        </w:rPr>
        <w:footnoteReference w:id="113"/>
      </w:r>
      <w:r>
        <w:rPr>
          <w:rFonts w:ascii="Amiri" w:hAnsi="Amiri" w:eastAsia="Amiri" w:cs="Amiri"/>
          <w:color w:val="111111"/>
          <w:sz w:val="28"/>
          <w:sz w:val="28"/>
          <w:szCs w:val="28"/>
          <w:rtl w:val="true"/>
          <w:lang w:bidi="ar-SA"/>
        </w:rPr>
        <w:t xml:space="preserve">بهذه المعلوميّة، وهم الذين شَرَفَهُم باذخ ، وعزّهم </w:t>
      </w:r>
      <w:r>
        <w:rPr>
          <w:rStyle w:val="FootnoteAnchor"/>
          <w:rtl w:val="true"/>
        </w:rPr>
        <w:footnoteReference w:id="114"/>
      </w:r>
      <w:r>
        <w:rPr>
          <w:rFonts w:ascii="IRNazanin" w:hAnsi="IRNazanin" w:eastAsia="IRNazanin"/>
          <w:color w:val="111111"/>
          <w:sz w:val="28"/>
          <w:sz w:val="28"/>
          <w:szCs w:val="28"/>
          <w:rtl w:val="true"/>
          <w:lang w:bidi="fa-IR"/>
        </w:rPr>
        <w:t xml:space="preserve">راسخ، لا </w:t>
      </w:r>
      <w:bookmarkStart w:id="36" w:name="pg9772_85366"/>
    </w:p>
    <w:p>
      <w:pPr>
        <w:pStyle w:val="BookText"/>
        <w:rPr/>
      </w:pPr>
      <w:bookmarkEnd w:id="36"/>
      <w:r>
        <w:rPr>
          <w:rFonts w:ascii="Amiri" w:hAnsi="Amiri" w:eastAsia="Amiri" w:cs="Amiri"/>
          <w:color w:val="111111"/>
          <w:sz w:val="28"/>
          <w:sz w:val="28"/>
          <w:szCs w:val="28"/>
          <w:rtl w:val="true"/>
          <w:lang w:bidi="ar-SA"/>
        </w:rPr>
        <w:t xml:space="preserve">يفارقهم الكتاب مُفارقة </w:t>
      </w:r>
      <w:r>
        <w:rPr>
          <w:rStyle w:val="FootnoteAnchor"/>
          <w:rtl w:val="true"/>
        </w:rPr>
        <w:footnoteReference w:id="115"/>
      </w:r>
      <w:r>
        <w:rPr>
          <w:rFonts w:ascii="Amiri" w:hAnsi="Amiri" w:eastAsia="Amiri" w:cs="Amiri"/>
          <w:color w:val="111111"/>
          <w:sz w:val="28"/>
          <w:sz w:val="28"/>
          <w:szCs w:val="28"/>
          <w:rtl w:val="true"/>
          <w:lang w:bidi="ar-SA"/>
        </w:rPr>
        <w:t xml:space="preserve">أحد الثقلين </w:t>
      </w:r>
      <w:r>
        <w:rPr>
          <w:rStyle w:val="FootnoteAnchor"/>
          <w:rtl w:val="true"/>
        </w:rPr>
        <w:footnoteReference w:id="116"/>
      </w:r>
      <w:r>
        <w:rPr>
          <w:rFonts w:ascii="Amiri" w:hAnsi="Amiri" w:eastAsia="Amiri" w:cs="Amiri"/>
          <w:color w:val="111111"/>
          <w:sz w:val="28"/>
          <w:sz w:val="28"/>
          <w:szCs w:val="28"/>
          <w:rtl w:val="true"/>
          <w:lang w:bidi="ar-SA"/>
        </w:rPr>
        <w:t>إتحادا وموافقةً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حَكى أَبو عمر الزاهد </w:t>
      </w:r>
      <w:r>
        <w:rPr>
          <w:rStyle w:val="FootnoteAnchor"/>
          <w:rtl w:val="true"/>
        </w:rPr>
        <w:footnoteReference w:id="117"/>
      </w:r>
      <w:r>
        <w:rPr>
          <w:rFonts w:ascii="Amiri" w:hAnsi="Amiri" w:eastAsia="Amiri" w:cs="Amiri"/>
          <w:color w:val="111111"/>
          <w:sz w:val="28"/>
          <w:sz w:val="28"/>
          <w:szCs w:val="28"/>
          <w:rtl w:val="true"/>
          <w:lang w:bidi="ar-SA"/>
        </w:rPr>
        <w:t xml:space="preserve">في كتاب اليواقيت، عن ثعلب </w:t>
      </w:r>
      <w:r>
        <w:rPr>
          <w:rStyle w:val="FootnoteAnchor"/>
          <w:rtl w:val="true"/>
        </w:rPr>
        <w:footnoteReference w:id="118"/>
      </w:r>
      <w:r>
        <w:rPr>
          <w:rFonts w:ascii="Amiri" w:hAnsi="Amiri" w:eastAsia="Amiri" w:cs="Amiri"/>
          <w:color w:val="111111"/>
          <w:sz w:val="28"/>
          <w:sz w:val="28"/>
          <w:szCs w:val="28"/>
          <w:rtl w:val="true"/>
          <w:lang w:bidi="ar-SA"/>
        </w:rPr>
        <w:t>في معنى الثقلين،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سمّيا </w:t>
      </w:r>
      <w:r>
        <w:rPr>
          <w:rStyle w:val="FootnoteAnchor"/>
          <w:rtl w:val="true"/>
        </w:rPr>
        <w:footnoteReference w:id="119"/>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 لأنّ الأخذ بهما ثقيل </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تقدم إشارة إِلى الحديث المتواتر عن رسول اللّه صلى اللّه عليه وآله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 أحدهما أكبر من الآخر كتاب اللّه حبل ممدود من السماء إِلى الأرض، وعترتي أَهل بيتي، وانهما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بن حنبل في مسنده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ونسب الشريف الرضي في كتابه المجازات النبوية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المتقدم إِلى بعض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9209926_2870459653"/>
      <w:bookmarkStart w:id="38" w:name="_Toc11"/>
      <w:bookmarkEnd w:id="37"/>
      <w:r>
        <w:rPr>
          <w:rtl w:val="true"/>
        </w:rPr>
        <w:t>اتفاق الامامية على موضع قبر المؤمنين علي عليه السلام في الغري</w:t>
      </w:r>
      <w:bookmarkEnd w:id="3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عترته وشيعته متّفقون على أن هذا موضع </w:t>
      </w:r>
      <w:r>
        <w:rPr>
          <w:rStyle w:val="FootnoteAnchor"/>
          <w:rtl w:val="true"/>
        </w:rPr>
        <w:footnoteReference w:id="122"/>
      </w:r>
      <w:r>
        <w:rPr>
          <w:rFonts w:ascii="Amiri" w:hAnsi="Amiri" w:eastAsia="Amiri" w:cs="Amiri"/>
          <w:color w:val="111111"/>
          <w:sz w:val="28"/>
          <w:sz w:val="28"/>
          <w:szCs w:val="28"/>
          <w:rtl w:val="true"/>
          <w:lang w:bidi="ar-SA"/>
        </w:rPr>
        <w:t xml:space="preserve">قبره، لا يرتابون فيه أصلاً، ويرون عنده آثارًا تدلّ على صدق قولهم، وهي كالحجّة </w:t>
      </w:r>
    </w:p>
    <w:p>
      <w:pPr>
        <w:pStyle w:val="BookText"/>
        <w:rPr/>
      </w:pPr>
      <w:r>
        <w:rPr>
          <w:rFonts w:ascii="Amiri" w:hAnsi="Amiri" w:eastAsia="Amiri" w:cs="Amiri"/>
          <w:color w:val="111111"/>
          <w:sz w:val="28"/>
          <w:sz w:val="28"/>
          <w:szCs w:val="28"/>
          <w:rtl w:val="true"/>
          <w:lang w:bidi="ar-SA"/>
        </w:rPr>
        <w:t>على المُنكر المحاول للتعطيل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الأشياء، أنّه لو وقف إنسان على قبرٍ مجهولٍ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إِلى قوله</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وكان مقبولاً، لا ارتياب فيه عند سامعه، ويقول أَهل بيته المعظّمون</w:t>
      </w:r>
      <w:r>
        <w:rPr>
          <w:rStyle w:val="FootnoteAnchor"/>
          <w:rtl w:val="true"/>
        </w:rPr>
        <w:footnoteReference w:id="124"/>
      </w: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قبر والدنا، ولا يُقبل منهم؟ ويكون الأجانب الأباعد المناوؤن أعلَمُ به، إنّ هذا من غريب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يَعلَم المُجانب قبره فغير</w:t>
      </w:r>
      <w:r>
        <w:rPr>
          <w:rStyle w:val="FootnoteAnchor"/>
          <w:rtl w:val="true"/>
        </w:rPr>
        <w:footnoteReference w:id="125"/>
      </w:r>
      <w:r>
        <w:rPr>
          <w:rFonts w:ascii="Amiri" w:hAnsi="Amiri" w:eastAsia="Amiri" w:cs="Amiri"/>
          <w:color w:val="111111"/>
          <w:sz w:val="28"/>
          <w:sz w:val="28"/>
          <w:szCs w:val="28"/>
          <w:rtl w:val="true"/>
          <w:lang w:bidi="ar-SA"/>
        </w:rPr>
        <w:t>ملوم، لأنّه إنّما سُتِرَ منه، وكُتم عنه، ولما</w:t>
      </w:r>
      <w:r>
        <w:rPr>
          <w:rStyle w:val="FootnoteAnchor"/>
          <w:rtl w:val="true"/>
        </w:rPr>
        <w:footnoteReference w:id="126"/>
      </w:r>
      <w:r>
        <w:rPr>
          <w:rFonts w:ascii="Amiri" w:hAnsi="Amiri" w:eastAsia="Amiri" w:cs="Amiri"/>
          <w:color w:val="111111"/>
          <w:sz w:val="28"/>
          <w:sz w:val="28"/>
          <w:szCs w:val="28"/>
          <w:rtl w:val="true"/>
          <w:lang w:bidi="ar-SA"/>
        </w:rPr>
        <w:t xml:space="preserve">لم يحط به علماً ، ولو ادّعى العلم والحال هذه كان غير صادق، ولكنّه لمّا جهل الحال كلّ منهم، استخرج قولاً وأجراه مجرى الاجتهاد في الأحكام، لما رأى عنده من المرجّح له، وإن لم يكن له علم بالحقيقة فيه كما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الناقل عن هذا الجاهل بالأمر على ما عنده من جهالته واستمرت القاعدة الجهلية من تلك الطبقة إِلى الطبقة الثانية، تلقيا لذلك الجهل الأول، فأَهله وأعيان خواصه أولى بالمعرفة وأدرى، وهذا واضح لا إشكال فيه ولا مِراء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w:t>
      </w:r>
      <w:r>
        <w:rPr>
          <w:rStyle w:val="FootnoteAnchor"/>
          <w:rtl w:val="true"/>
        </w:rPr>
        <w:footnoteReference w:id="127"/>
      </w:r>
      <w:r>
        <w:rPr>
          <w:rFonts w:ascii="Amiri" w:hAnsi="Amiri" w:eastAsia="Amiri" w:cs="Amiri"/>
          <w:color w:val="111111"/>
          <w:sz w:val="28"/>
          <w:sz w:val="28"/>
          <w:szCs w:val="28"/>
          <w:rtl w:val="true"/>
          <w:lang w:bidi="ar-SA"/>
        </w:rPr>
        <w:t xml:space="preserve">فيما يأتي، السبب الذي أوجب إخفاء قبره عليه السلام،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ذلك سبب الاختلاف فيه، والأئمة الطاهرون عليهم السلام لو أشاروا إِلى قبر أَجنبي لَقُلّدو </w:t>
      </w:r>
      <w:r>
        <w:rPr>
          <w:rStyle w:val="FootnoteAnchor"/>
          <w:rtl w:val="true"/>
        </w:rPr>
        <w:footnoteReference w:id="128"/>
      </w:r>
      <w:r>
        <w:rPr>
          <w:rFonts w:ascii="Amiri" w:hAnsi="Amiri" w:eastAsia="Amiri" w:cs="Amiri"/>
          <w:color w:val="111111"/>
          <w:sz w:val="28"/>
          <w:sz w:val="28"/>
          <w:szCs w:val="28"/>
          <w:rtl w:val="true"/>
          <w:lang w:bidi="ar-SA"/>
        </w:rPr>
        <w:t xml:space="preserve">فيه، فكيف وهم الأئمة والأولاد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فلهم الأرجحية </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من جهتين ظاهرتين، وهذا القدر كافٍ، ولو أردنا تشعب المقال لأطلناه، ولكنّ ما دلّ وقلّ أولى ممّا كَثُرَ فَمُلّ</w:t>
      </w:r>
      <w:r>
        <w:rPr>
          <w:rFonts w:eastAsia="Amiri" w:cs="Amiri" w:ascii="Amiri" w:hAnsi="Amiri"/>
          <w:color w:val="111111"/>
          <w:sz w:val="28"/>
          <w:szCs w:val="28"/>
          <w:rtl w:val="true"/>
          <w:lang w:bidi="ar-SA"/>
        </w:rPr>
        <w:t xml:space="preserve">. </w:t>
      </w:r>
      <w:bookmarkStart w:id="39" w:name="pg9772_85369"/>
    </w:p>
    <w:p>
      <w:pPr>
        <w:pStyle w:val="Heading2"/>
        <w:numPr>
          <w:ilvl w:val="1"/>
          <w:numId w:val="1"/>
        </w:numPr>
        <w:rPr/>
      </w:pPr>
      <w:bookmarkStart w:id="40" w:name="__RefHeading___Toc9209928_2870459653"/>
      <w:bookmarkStart w:id="41" w:name="_Toc12"/>
      <w:bookmarkEnd w:id="39"/>
      <w:bookmarkEnd w:id="40"/>
      <w:r>
        <w:rPr>
          <w:rtl w:val="true"/>
        </w:rPr>
        <w:t>المقدّمة الثانية</w:t>
      </w:r>
      <w:r>
        <w:rPr>
          <w:rtl w:val="true"/>
        </w:rPr>
        <w:t xml:space="preserve">: </w:t>
      </w:r>
      <w:r>
        <w:rPr>
          <w:rtl w:val="true"/>
        </w:rPr>
        <w:t>السبب الموجب لإخفاء قبره عليه السلام</w:t>
      </w:r>
      <w:bookmarkEnd w:id="41"/>
    </w:p>
    <w:p>
      <w:pPr>
        <w:pStyle w:val="BookText"/>
        <w:rPr/>
      </w:pPr>
      <w:r>
        <w:rPr>
          <w:rFonts w:ascii="Amiri" w:hAnsi="Amiri" w:eastAsia="Amiri" w:cs="Amiri"/>
          <w:color w:val="111111"/>
          <w:sz w:val="28"/>
          <w:sz w:val="28"/>
          <w:szCs w:val="28"/>
          <w:rtl w:val="true"/>
          <w:lang w:bidi="ar-SA"/>
        </w:rPr>
        <w:t>المقدّمة الثانية</w:t>
      </w:r>
    </w:p>
    <w:p>
      <w:pPr>
        <w:pStyle w:val="Heading2"/>
        <w:numPr>
          <w:ilvl w:val="1"/>
          <w:numId w:val="1"/>
        </w:numPr>
        <w:rPr/>
      </w:pPr>
      <w:bookmarkStart w:id="42" w:name="__RefHeading___Toc9209930_2870459653"/>
      <w:bookmarkStart w:id="43" w:name="_Toc13"/>
      <w:bookmarkEnd w:id="42"/>
      <w:r>
        <w:rPr>
          <w:rtl w:val="true"/>
        </w:rPr>
        <w:t>الأسباب الموجبة لإخفاء قبره عليه السلام</w:t>
      </w:r>
      <w:bookmarkEnd w:id="43"/>
    </w:p>
    <w:p>
      <w:pPr>
        <w:pStyle w:val="BookText"/>
        <w:rPr/>
      </w:pPr>
      <w:r>
        <w:rPr>
          <w:rFonts w:ascii="Amiri" w:hAnsi="Amiri" w:eastAsia="Amiri" w:cs="Amiri"/>
          <w:color w:val="111111"/>
          <w:sz w:val="28"/>
          <w:sz w:val="28"/>
          <w:szCs w:val="28"/>
          <w:rtl w:val="true"/>
          <w:lang w:bidi="ar-SA"/>
        </w:rPr>
        <w:t>في السبب الموجب لإخفاء قبره عليه السلام</w:t>
      </w:r>
    </w:p>
    <w:p>
      <w:pPr>
        <w:pStyle w:val="BookText"/>
        <w:rPr/>
      </w:pPr>
      <w:r>
        <w:rPr>
          <w:rFonts w:ascii="Amiri" w:hAnsi="Amiri" w:eastAsia="Amiri" w:cs="Amiri"/>
          <w:color w:val="111111"/>
          <w:sz w:val="28"/>
          <w:sz w:val="28"/>
          <w:szCs w:val="28"/>
          <w:rtl w:val="true"/>
          <w:lang w:bidi="ar-SA"/>
        </w:rPr>
        <w:t xml:space="preserve">قد تحقّق وعُلِمَ ما كان قد جرى لأَمير المؤمنين من الوقائع العظيمة الموجبة للشحناء، والعداوة والبغضاء والحقّ مُرٌّ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ما اشتهر عنه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لي الحق من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وذلك من حيث قتل عثمان يوم الغدير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وسُمّي هذا اليوم بيوم الغدير لما تواتر في كتب السير أنّ النبي صلّى اللّه عليه وآله عند عودته إِلى المدينة في حجة الوداع وصل إِلى موضع يقال له غدير خُم في الثامن عشر من ذي الحجة الحرام هبط عليه الأمين جبرئيل من اللّه عز وجل بآية البلاغ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فنصب أَمير المؤمنين عليه السلام للخلافة والولاية بقوله بعد خطبة طويلة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وعاد من عاداه ، وانصر من نصره، واخذل من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وَأَعْمْتُ عَلَيْكُمْ نِعْمَتِي وَرَضِيتُ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سنة خمس وثلاثين، أوّلها الجمل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وثانيها</w:t>
      </w:r>
    </w:p>
    <w:p>
      <w:pPr>
        <w:pStyle w:val="BookText"/>
        <w:rPr/>
      </w:pPr>
      <w:r>
        <w:rPr>
          <w:rFonts w:ascii="Amiri" w:hAnsi="Amiri" w:eastAsia="Amiri" w:cs="Amiri"/>
          <w:color w:val="111111"/>
          <w:sz w:val="28"/>
          <w:sz w:val="28"/>
          <w:szCs w:val="28"/>
          <w:rtl w:val="true"/>
          <w:lang w:bidi="ar-SA"/>
        </w:rPr>
        <w:t xml:space="preserve">صفّين </w:t>
      </w:r>
      <w:r>
        <w:rPr>
          <w:rStyle w:val="FootnoteAnchor"/>
          <w:rtl w:val="true"/>
        </w:rPr>
        <w:footnoteReference w:id="131"/>
      </w:r>
      <w:r>
        <w:rPr>
          <w:rFonts w:ascii="IRNazanin" w:hAnsi="IRNazanin" w:eastAsia="IRNazanin"/>
          <w:color w:val="111111"/>
          <w:sz w:val="28"/>
          <w:sz w:val="28"/>
          <w:szCs w:val="28"/>
          <w:rtl w:val="true"/>
          <w:lang w:bidi="fa-IR"/>
        </w:rPr>
        <w:t xml:space="preserve">، وثالثها النهروان </w:t>
      </w:r>
      <w:r>
        <w:rPr>
          <w:rStyle w:val="FootnoteAnchor"/>
          <w:rtl w:val="true"/>
        </w:rPr>
        <w:footnoteReference w:id="132"/>
      </w:r>
      <w:r>
        <w:rPr>
          <w:rFonts w:ascii="Amiri" w:hAnsi="Amiri" w:eastAsia="Amiri" w:cs="Amiri"/>
          <w:color w:val="111111"/>
          <w:sz w:val="28"/>
          <w:sz w:val="28"/>
          <w:szCs w:val="28"/>
          <w:rtl w:val="true"/>
          <w:lang w:bidi="ar-SA"/>
        </w:rPr>
        <w:t xml:space="preserve">، وأدّى ذلك إِلى خروج أَهل النهروان عليه وتديّنهم بمحاربته، وبُغضه </w:t>
      </w:r>
      <w:r>
        <w:rPr>
          <w:rStyle w:val="FootnoteAnchor"/>
          <w:rtl w:val="true"/>
        </w:rPr>
        <w:footnoteReference w:id="133"/>
      </w:r>
      <w:r>
        <w:rPr>
          <w:rFonts w:ascii="Amiri" w:hAnsi="Amiri" w:eastAsia="Amiri" w:cs="Amiri"/>
          <w:color w:val="111111"/>
          <w:sz w:val="28"/>
          <w:sz w:val="28"/>
          <w:szCs w:val="28"/>
          <w:rtl w:val="true"/>
          <w:lang w:bidi="ar-SA"/>
        </w:rPr>
        <w:t xml:space="preserve">، وسَبِّه، وقَتل من ينتمي إليه، كما جرى لعبد اللّه بن خباب بن الأرت </w:t>
      </w:r>
      <w:r>
        <w:rPr>
          <w:rStyle w:val="FootnoteAnchor"/>
          <w:rtl w:val="true"/>
        </w:rPr>
        <w:footnoteReference w:id="134"/>
      </w:r>
      <w:r>
        <w:rPr>
          <w:rFonts w:ascii="IRNazanin" w:hAnsi="IRNazanin" w:eastAsia="IRNazanin"/>
          <w:color w:val="111111"/>
          <w:sz w:val="28"/>
          <w:sz w:val="28"/>
          <w:szCs w:val="28"/>
          <w:rtl w:val="true"/>
          <w:lang w:bidi="fa-IR"/>
        </w:rPr>
        <w:t xml:space="preserve">وزوجته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وهؤلاء يعملونه تديّنا، غير متوصّلين بذلك إِلى رضى أحدٍ، حتى سبّوا عثمان أيضًا من جهة تغيره في السنين الست من ولايته، حيث لم يشكروا قاعدته فيها، وذلك مذكور في كتب السير </w:t>
      </w:r>
      <w:r>
        <w:rPr>
          <w:rStyle w:val="FootnoteAnchor"/>
          <w:rtl w:val="true"/>
        </w:rPr>
        <w:footnoteReference w:id="135"/>
      </w:r>
      <w:r>
        <w:rPr>
          <w:rFonts w:ascii="Amiri" w:hAnsi="Amiri" w:eastAsia="Amiri" w:cs="Amiri"/>
          <w:color w:val="111111"/>
          <w:sz w:val="28"/>
          <w:sz w:val="28"/>
          <w:szCs w:val="28"/>
          <w:rtl w:val="true"/>
          <w:lang w:bidi="ar-SA"/>
        </w:rPr>
        <w:t xml:space="preserve">، فاقتضى ذلك عندهم </w:t>
      </w:r>
      <w:bookmarkStart w:id="44" w:name="pg9772_85371"/>
    </w:p>
    <w:p>
      <w:pPr>
        <w:pStyle w:val="BookText"/>
        <w:rPr/>
      </w:pPr>
      <w:bookmarkEnd w:id="44"/>
      <w:r>
        <w:rPr>
          <w:rFonts w:ascii="Amiri" w:hAnsi="Amiri" w:eastAsia="Amiri" w:cs="Amiri"/>
          <w:color w:val="111111"/>
          <w:sz w:val="28"/>
          <w:sz w:val="28"/>
          <w:szCs w:val="28"/>
          <w:rtl w:val="true"/>
          <w:lang w:bidi="ar-SA"/>
        </w:rPr>
        <w:t xml:space="preserve">سبّه، وسبّ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لتحكيمه </w:t>
      </w:r>
      <w:r>
        <w:rPr>
          <w:rStyle w:val="FootnoteAnchor"/>
          <w:rtl w:val="true"/>
        </w:rPr>
        <w:footnoteReference w:id="137"/>
      </w:r>
      <w:r>
        <w:rPr>
          <w:rFonts w:ascii="Amiri" w:hAnsi="Amiri" w:eastAsia="Amiri" w:cs="Amiri"/>
          <w:color w:val="111111"/>
          <w:sz w:val="28"/>
          <w:sz w:val="28"/>
          <w:szCs w:val="28"/>
          <w:rtl w:val="true"/>
          <w:lang w:bidi="ar-SA"/>
        </w:rPr>
        <w:t xml:space="preserve">، وعذره في ذلك عذر النبي صلى اللّه عليه وآله وسلّم يوم قريظة </w:t>
      </w:r>
      <w:r>
        <w:rPr>
          <w:rStyle w:val="FootnoteAnchor"/>
          <w:rtl w:val="true"/>
        </w:rPr>
        <w:footnoteReference w:id="138"/>
      </w:r>
      <w:r>
        <w:rPr>
          <w:rFonts w:ascii="Amiri" w:hAnsi="Amiri" w:eastAsia="Amiri" w:cs="Amiri"/>
          <w:color w:val="111111"/>
          <w:sz w:val="28"/>
          <w:sz w:val="28"/>
          <w:szCs w:val="28"/>
          <w:rtl w:val="true"/>
          <w:lang w:bidi="ar-SA"/>
        </w:rPr>
        <w:t xml:space="preserve">، وليس هذا موضع البحث، فَقَتَلَهُ عبد الرحمن بن عمرو بن يحيى بن عمر بن ملجم بن قيس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مكشوح بن نفر بن كلدة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من حمير</w:t>
      </w:r>
      <w:r>
        <w:rPr>
          <w:rStyle w:val="FootnoteAnchor"/>
          <w:rtl w:val="true"/>
        </w:rPr>
        <w:footnoteReference w:id="140"/>
      </w:r>
      <w:r>
        <w:rPr>
          <w:rFonts w:ascii="Amiri" w:hAnsi="Amiri" w:eastAsia="Amiri" w:cs="Amiri"/>
          <w:color w:val="111111"/>
          <w:sz w:val="28"/>
          <w:sz w:val="28"/>
          <w:szCs w:val="28"/>
          <w:rtl w:val="true"/>
          <w:lang w:bidi="ar-SA"/>
        </w:rPr>
        <w:t>، والقصّة مشهورة</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9209932_2870459653"/>
      <w:bookmarkStart w:id="46" w:name="_Toc14"/>
      <w:bookmarkEnd w:id="45"/>
      <w:r>
        <w:rPr>
          <w:rtl w:val="true"/>
        </w:rPr>
        <w:t>حديث مُثلة عبد اللّه بن جعفر بابن ملجم وهو حيّ</w:t>
      </w:r>
      <w:bookmarkEnd w:id="46"/>
    </w:p>
    <w:p>
      <w:pPr>
        <w:pStyle w:val="BookText"/>
        <w:rPr/>
      </w:pPr>
      <w:r>
        <w:rPr>
          <w:rFonts w:ascii="Amiri" w:hAnsi="Amiri" w:eastAsia="Amiri" w:cs="Amiri"/>
          <w:color w:val="111111"/>
          <w:sz w:val="28"/>
          <w:sz w:val="28"/>
          <w:szCs w:val="28"/>
          <w:rtl w:val="true"/>
          <w:lang w:bidi="ar-SA"/>
        </w:rPr>
        <w:t xml:space="preserve">ولمّا أُحضر ليُقتل، قال الثقفي </w:t>
      </w:r>
      <w:r>
        <w:rPr>
          <w:rStyle w:val="FootnoteAnchor"/>
          <w:rtl w:val="true"/>
        </w:rPr>
        <w:footnoteReference w:id="141"/>
      </w:r>
      <w:r>
        <w:rPr>
          <w:rFonts w:ascii="Amiri" w:hAnsi="Amiri" w:eastAsia="Amiri" w:cs="Amiri"/>
          <w:color w:val="111111"/>
          <w:sz w:val="28"/>
          <w:sz w:val="28"/>
          <w:szCs w:val="28"/>
          <w:rtl w:val="true"/>
          <w:lang w:bidi="ar-SA"/>
        </w:rPr>
        <w:t>في كتاب مقتل أَمير المؤمنين عليه</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ونقلته من نسخة عتيقة تاريخها سنة خمس وخمسين وثلاثمائة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على أحد القولين </w:t>
      </w:r>
      <w:r>
        <w:rPr>
          <w:rFonts w:eastAsia="Amiri" w:cs="Amiri" w:ascii="Amiri" w:hAnsi="Amiri"/>
          <w:color w:val="111111"/>
          <w:sz w:val="28"/>
          <w:szCs w:val="28"/>
          <w:rtl w:val="true"/>
          <w:lang w:bidi="ar-SA"/>
        </w:rPr>
        <w:t xml:space="preserve">_ : ( </w:t>
      </w:r>
      <w:r>
        <w:rPr>
          <w:rFonts w:ascii="Amiri" w:hAnsi="Amiri" w:eastAsia="Amiri" w:cs="Amiri"/>
          <w:color w:val="111111"/>
          <w:sz w:val="28"/>
          <w:sz w:val="28"/>
          <w:szCs w:val="28"/>
          <w:rtl w:val="true"/>
          <w:lang w:bidi="ar-SA"/>
        </w:rPr>
        <w:t>إنّ عبد اللّه بن جعفر</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أُشفي </w:t>
      </w:r>
    </w:p>
    <w:p>
      <w:pPr>
        <w:pStyle w:val="BookText"/>
        <w:rPr/>
      </w:pPr>
      <w:r>
        <w:rPr>
          <w:rFonts w:ascii="Amiri" w:hAnsi="Amiri" w:eastAsia="Amiri" w:cs="Amiri"/>
          <w:color w:val="111111"/>
          <w:sz w:val="28"/>
          <w:sz w:val="28"/>
          <w:szCs w:val="28"/>
          <w:rtl w:val="true"/>
          <w:lang w:bidi="ar-SA"/>
        </w:rPr>
        <w:t>بعض ما في نفسي عليه، فدُفع إليه، فأمر بمسمار فحمي</w:t>
      </w:r>
      <w:r>
        <w:rPr>
          <w:rStyle w:val="FootnoteAnchor"/>
          <w:rtl w:val="true"/>
        </w:rPr>
        <w:footnoteReference w:id="143"/>
      </w:r>
      <w:r>
        <w:rPr>
          <w:rFonts w:ascii="Amiri" w:hAnsi="Amiri" w:eastAsia="Amiri" w:cs="Amiri"/>
          <w:color w:val="111111"/>
          <w:sz w:val="28"/>
          <w:sz w:val="28"/>
          <w:szCs w:val="28"/>
          <w:rtl w:val="true"/>
          <w:lang w:bidi="ar-SA"/>
        </w:rPr>
        <w:t xml:space="preserve">بالنار ، ثُمّ كحّله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ابن ملجم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خالق</w:t>
      </w:r>
      <w:r>
        <w:rPr>
          <w:rStyle w:val="FootnoteAnchor"/>
          <w:rtl w:val="true"/>
        </w:rPr>
        <w:footnoteReference w:id="145"/>
      </w:r>
      <w:r>
        <w:rPr>
          <w:rFonts w:ascii="Amiri" w:hAnsi="Amiri" w:eastAsia="Amiri" w:cs="Amiri"/>
          <w:color w:val="111111"/>
          <w:sz w:val="28"/>
          <w:sz w:val="28"/>
          <w:szCs w:val="28"/>
          <w:rtl w:val="true"/>
          <w:lang w:bidi="ar-SA"/>
        </w:rPr>
        <w:t xml:space="preserve">الإنسان من عَلَق، يابن أخ إنّك لتكحل بملمول مضّ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قال الجوهري في الصحاح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وكحله بملمول مض أي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الملمول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الذي يكتحل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بقطع يده ورجله ،فَقُطع ، وما يتكلّم، ثُمّ أمر بقطع لسانه فجزع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كُحّلَت عينيك بالنار، وقطّعت يداك ورجلاك فلم تجزع وجزعت من قطع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جزعت لقطع لساني، ولكنّي أكره أن أعيش في الدنيا فوّاقاً </w:t>
      </w:r>
      <w:r>
        <w:rPr>
          <w:rStyle w:val="FootnoteAnchor"/>
          <w:rtl w:val="true"/>
        </w:rPr>
        <w:footnoteReference w:id="147"/>
      </w:r>
      <w:r>
        <w:rPr>
          <w:rFonts w:ascii="Amiri" w:hAnsi="Amiri" w:eastAsia="Amiri" w:cs="Amiri"/>
          <w:color w:val="111111"/>
          <w:sz w:val="28"/>
          <w:sz w:val="28"/>
          <w:szCs w:val="28"/>
          <w:rtl w:val="true"/>
          <w:lang w:bidi="ar-SA"/>
        </w:rPr>
        <w:t xml:space="preserve">لا أذكر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لسانه أُحرق بالنار</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قال ابن الدمشقي في جواهر المطالب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فمات علي من تلك الضربة فأخذه عبد اللّه بن جعفر فقطع يديه ورجليه فلم يجزع، ثم اراد قطع لسانه ،ففزع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تفزع لقطع يديك ورجليك وفزعت لقطع لسانك؟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تمر بي ساعة من نهار لا اذكر اللّه فيها، ثمّ قطعوا لسانه وضربوا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الحلّي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المستجاد من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الحسن بن محبوب، عن أَبي حمزة الثمالي، عن أَبي إسحاق السبيعي، عن الأصبغ بن نباتة في حديث طويل جاء في آخره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الناس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عشت رأيت فيه رأيي، وان هلكت فاصنعوا به ما يصنع بقاتل النبي، اقتلوه ثمّ حرّقوه بعد ذلك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قضى أَمير المؤمنين عليه السلام نحبه وفرغ أَهله من دفنه جلس الحسن بن علي عليهما السلام وأمر أن يؤتى بابن ملجم لعنه اللّه فجيئ به فلما وقف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قتلت أَمير المؤمنين وأعظمت الفساد في الدين، ثم أمر به فضربت عنقه، واستو هبت أم الهيثم بنت الاسود النخعية جثته منه لتتولى إحراقها بالنار فوهبها لها فأحرقتها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قتيبة الدينوري في كتابه 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وبكست أم كلثوم ، وقالت لابن ملجم يا عدو اللّه ، قتلت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 أَمير المؤمنين ، ولكني قتلت أباك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لأرجو ألا يكون عليه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تبكين إذاً ؟ واللّه لقد أرهفت السيف ، ونفيت الخوف ، وجبت الأجل ، وقطعت الأمل، وضربت ضربة لو كانت بأَهل المشرق لأتت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علي يوم الجمعة ويوم السبت وتوفي ليلة الأحد ، وغسله الحسن والحسين ومحمد ابن الحنفية وعبد اللّه بن جعفر، وكفن في ثلاثة أثواب، ليس فيها قميص ، وصلى عليه الحسن ابنه ، ودفن في قصر الإمارة بالكوفة، وغمّى قبره مخافة أن ينبشه الخوارج ، وقيل إنه نقل بعد صلح معاوية والحسن إِلى المدينة، وأخذ ابن ملجم ، فقطعت يداه ورجلاه وأذناه وأنفه، وأتوا يقطعون لسانه فصرخ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قطعت منك أعضاء ولم تنطق، فلما أتوا يقطعون لسانك صرخت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اللّه به، فلم يسهل علي قطعه، ثم قتلوه بعد هذه المثلة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الحديث من المثلة بعيد الوقوع من عبد اللّه بن جعفر، لتواتر الخبر عن أَمير المؤمنين عليه السلام في وصيته لابنه الحسن عليه السلام إذا أراد قتل ابن ملجم أن يقتله ضربة بضربة، وأن لا يُمثل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سبط ابن الجوزي في 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المدائني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عليه السلام أمرهم أن لا يمثلوا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السيد ابن طاووس ذكر الخبر لإثبات شدّة عداوة وبغض الخوارج فقط،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سبط ابن الجوزي في تذكرة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وصاحت أم كلثوم بنت علي عليه السلام وبكت وقالت أي واللّه لا باس على أَبي واللّه يجزيك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فعلى من تبكين؟ فواللّه ضربته بسيف اشتريته بألف وسممته بألف، فإن خانني أبعده اللّه ، ولو كانت هذه الضربة بأَهل مضر لما بقي منهم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زينب قالت له يا ملعون قتلت أَمير المؤمنين؟ قال إنما قتلت أباك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هذه حاله وحال أمثاله في التدين مثله </w:t>
      </w:r>
      <w:r>
        <w:rPr>
          <w:rStyle w:val="FootnoteAnchor"/>
          <w:rtl w:val="true"/>
        </w:rPr>
        <w:footnoteReference w:id="149"/>
      </w:r>
      <w:r>
        <w:rPr>
          <w:rFonts w:ascii="Amiri" w:hAnsi="Amiri" w:eastAsia="Amiri" w:cs="Amiri"/>
          <w:color w:val="111111"/>
          <w:sz w:val="28"/>
          <w:sz w:val="28"/>
          <w:szCs w:val="28"/>
          <w:rtl w:val="true"/>
          <w:lang w:bidi="ar-SA"/>
        </w:rPr>
        <w:t xml:space="preserve">، كيف لا يُخفى قبره </w:t>
      </w:r>
      <w:bookmarkStart w:id="47" w:name="pg9772_85374"/>
    </w:p>
    <w:p>
      <w:pPr>
        <w:pStyle w:val="BookText"/>
        <w:rPr/>
      </w:pPr>
      <w:bookmarkEnd w:id="47"/>
      <w:r>
        <w:rPr>
          <w:rFonts w:ascii="Amiri" w:hAnsi="Amiri" w:eastAsia="Amiri" w:cs="Amiri"/>
          <w:color w:val="111111"/>
          <w:sz w:val="28"/>
          <w:sz w:val="28"/>
          <w:szCs w:val="28"/>
          <w:rtl w:val="true"/>
          <w:lang w:bidi="ar-SA"/>
        </w:rPr>
        <w:t>حذار أذى يصدر منهم إليه</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9209934_2870459653"/>
      <w:bookmarkStart w:id="49" w:name="_Toc15"/>
      <w:bookmarkEnd w:id="48"/>
      <w:r>
        <w:rPr>
          <w:rtl w:val="true"/>
        </w:rPr>
        <w:t>إخبار الامام الحسن علیه السلام بما أراد ابن ملجم فعله به</w:t>
      </w:r>
      <w:bookmarkEnd w:id="49"/>
    </w:p>
    <w:p>
      <w:pPr>
        <w:pStyle w:val="BookText"/>
        <w:rPr/>
      </w:pPr>
      <w:r>
        <w:rPr>
          <w:rFonts w:ascii="Amiri" w:hAnsi="Amiri" w:eastAsia="Amiri" w:cs="Amiri"/>
          <w:color w:val="111111"/>
          <w:sz w:val="28"/>
          <w:sz w:val="28"/>
          <w:szCs w:val="28"/>
          <w:rtl w:val="true"/>
          <w:lang w:bidi="ar-SA"/>
        </w:rPr>
        <w:t xml:space="preserve">حتى أنّه على ما أخبرني به عبد الصمد بن أَحمد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غرائب الإسناد رواية عبد الصمد هذا عن شيخه ابن الجوزي، حيث أنه ولد قبل وفاة ابن الجوزي بأربع سنوات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عبد الرحمن بن علي بن محمد بن علي التيمي البكري، البغدادي الحنبلي، المعروف بابن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ببغداد حدود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بها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 له مصنفات منها المنتظم في تاريخ الملوك والامم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غاية النهاية في طبقات القراء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الوفاء ابن عقيل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بابن ملجم إِلى الحسن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أسارّك بكلمة، فأبى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يريد أن يَعُضَّ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واللّه لو أمكنني منها لأخذتها من سماخه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قيم الجوزية الحنبلي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الحكيمة في السياسة الشرعية 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الطبعة المحمدية في القاهرة ما لفطه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الفراسة فراسة الحسن بن علي رضي اللّه عنهما، لما جئ إليه بابن ملجم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أسارك بكلمة، فأبى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تعض أذني ، 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أمكنني منها لأخذتها من صماخها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هذا فعاله في الحال التي هو عليها، مرتقباً </w:t>
      </w:r>
      <w:r>
        <w:rPr>
          <w:rStyle w:val="FootnoteAnchor"/>
          <w:rtl w:val="true"/>
        </w:rPr>
        <w:footnoteReference w:id="151"/>
      </w:r>
      <w:r>
        <w:rPr>
          <w:rFonts w:ascii="Amiri" w:hAnsi="Amiri" w:eastAsia="Amiri" w:cs="Amiri"/>
          <w:color w:val="111111"/>
          <w:sz w:val="28"/>
          <w:sz w:val="28"/>
          <w:szCs w:val="28"/>
          <w:rtl w:val="true"/>
          <w:lang w:bidi="ar-SA"/>
        </w:rPr>
        <w:t xml:space="preserve">للقتل، وحِقده كذا </w:t>
      </w:r>
      <w:r>
        <w:rPr>
          <w:rStyle w:val="FootnoteAnchor"/>
          <w:rtl w:val="true"/>
        </w:rPr>
        <w:footnoteReference w:id="152"/>
      </w:r>
      <w:r>
        <w:rPr>
          <w:rFonts w:ascii="Amiri" w:hAnsi="Amiri" w:eastAsia="Amiri" w:cs="Amiri"/>
          <w:color w:val="111111"/>
          <w:sz w:val="28"/>
          <w:sz w:val="28"/>
          <w:szCs w:val="28"/>
          <w:rtl w:val="true"/>
          <w:lang w:bidi="ar-SA"/>
        </w:rPr>
        <w:t>، فكيف يكون من هو مخلّى الرابطة؟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حال الخوارج الذين يقضون بذلك حقّ أنفسهم، فكيف يكون حال أصحاب معاوية بن أَبي سفيان </w:t>
      </w:r>
      <w:r>
        <w:rPr>
          <w:rStyle w:val="FootnoteAnchor"/>
          <w:rtl w:val="true"/>
        </w:rPr>
        <w:footnoteReference w:id="153"/>
      </w:r>
      <w:r>
        <w:rPr>
          <w:rFonts w:ascii="Amiri" w:hAnsi="Amiri" w:eastAsia="Amiri" w:cs="Amiri"/>
          <w:color w:val="111111"/>
          <w:sz w:val="28"/>
          <w:sz w:val="28"/>
          <w:szCs w:val="28"/>
          <w:rtl w:val="true"/>
          <w:lang w:bidi="ar-SA"/>
        </w:rPr>
        <w:t xml:space="preserve">وبني أُميّة، والملك لهم، والدولة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إليهم، هُم مُلّاك </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زمامها، وعلى رؤوسهم منشورة </w:t>
      </w:r>
      <w:r>
        <w:rPr>
          <w:rStyle w:val="FootnoteAnchor"/>
          <w:rtl w:val="true"/>
        </w:rPr>
        <w:footnoteReference w:id="155"/>
      </w:r>
      <w:r>
        <w:rPr>
          <w:rFonts w:ascii="IRNazanin" w:hAnsi="IRNazanin" w:eastAsia="IRNazanin"/>
          <w:color w:val="111111"/>
          <w:sz w:val="28"/>
          <w:sz w:val="28"/>
          <w:szCs w:val="28"/>
          <w:rtl w:val="true"/>
          <w:lang w:bidi="fa-IR"/>
        </w:rPr>
        <w:t xml:space="preserve">أَعلامها، تجبى </w:t>
      </w:r>
      <w:r>
        <w:rPr>
          <w:rStyle w:val="FootnoteAnchor"/>
          <w:rtl w:val="true"/>
        </w:rPr>
        <w:footnoteReference w:id="156"/>
      </w:r>
      <w:r>
        <w:rPr>
          <w:rFonts w:ascii="Amiri" w:hAnsi="Amiri" w:eastAsia="Amiri" w:cs="Amiri"/>
          <w:color w:val="111111"/>
          <w:sz w:val="28"/>
          <w:sz w:val="28"/>
          <w:szCs w:val="28"/>
          <w:rtl w:val="true"/>
          <w:lang w:bidi="ar-SA"/>
        </w:rPr>
        <w:t>إليهم ثمرات التقرّبات، ويرون المبالغة في إعفاء الآثار من أعظم القربات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الأول، ما ذكره عبد الحميد بن أَبي الحديد المدائني</w:t>
      </w:r>
      <w:r>
        <w:rPr>
          <w:rStyle w:val="FootnoteAnchor"/>
          <w:rtl w:val="true"/>
        </w:rPr>
        <w:footnoteReference w:id="157"/>
      </w:r>
      <w:r>
        <w:rPr>
          <w:rFonts w:ascii="Amiri" w:hAnsi="Amiri" w:eastAsia="Amiri" w:cs="Amiri"/>
          <w:color w:val="111111"/>
          <w:sz w:val="28"/>
          <w:sz w:val="28"/>
          <w:szCs w:val="28"/>
          <w:rtl w:val="true"/>
          <w:lang w:bidi="ar-SA"/>
        </w:rPr>
        <w:t xml:space="preserve">في شرح نهج البلاغة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الأسكافي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w:t>
      </w:r>
      <w:r>
        <w:rPr>
          <w:rStyle w:val="FootnoteAnchor"/>
          <w:rtl w:val="true"/>
        </w:rPr>
        <w:footnoteReference w:id="159"/>
      </w:r>
      <w:r>
        <w:rPr>
          <w:rFonts w:ascii="IRNazanin" w:hAnsi="IRNazanin" w:eastAsia="IRNazanin"/>
          <w:color w:val="111111"/>
          <w:sz w:val="28"/>
          <w:sz w:val="28"/>
          <w:szCs w:val="28"/>
          <w:rtl w:val="true"/>
          <w:lang w:bidi="fa-IR"/>
        </w:rPr>
        <w:t xml:space="preserve">بذل </w:t>
      </w:r>
      <w:bookmarkStart w:id="50" w:name="pg9772_85376"/>
    </w:p>
    <w:p>
      <w:pPr>
        <w:pStyle w:val="Heading2"/>
        <w:numPr>
          <w:ilvl w:val="1"/>
          <w:numId w:val="1"/>
        </w:numPr>
        <w:rPr/>
      </w:pPr>
      <w:bookmarkStart w:id="51" w:name="__RefHeading___Toc9209936_2870459653"/>
      <w:bookmarkStart w:id="52" w:name="_Toc16"/>
      <w:bookmarkEnd w:id="50"/>
      <w:bookmarkEnd w:id="51"/>
      <w:r>
        <w:rPr>
          <w:rtl w:val="true"/>
        </w:rPr>
        <w:t>سمرة بن جندب ووضعه للأَحاديث</w:t>
      </w:r>
      <w:bookmarkEnd w:id="5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لسَمَرَة بن جندب </w:t>
      </w:r>
      <w:r>
        <w:rPr>
          <w:rStyle w:val="FootnoteAnchor"/>
          <w:rtl w:val="true"/>
        </w:rPr>
        <w:footnoteReference w:id="160"/>
      </w:r>
      <w:r>
        <w:rPr>
          <w:rFonts w:ascii="Amiri" w:hAnsi="Amiri" w:eastAsia="Amiri" w:cs="Amiri"/>
          <w:color w:val="111111"/>
          <w:sz w:val="28"/>
          <w:sz w:val="28"/>
          <w:szCs w:val="28"/>
          <w:rtl w:val="true"/>
          <w:lang w:bidi="ar-SA"/>
        </w:rPr>
        <w:t xml:space="preserve">مائة ألف درهم حتى يروي أنّ هذه الآية نزلت في علي </w:t>
      </w:r>
      <w:r>
        <w:rPr>
          <w:rStyle w:val="FootnoteAnchor"/>
          <w:rtl w:val="true"/>
        </w:rPr>
        <w:footnoteReference w:id="16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ليُفْسِدَ فِيهَا وَيُهْلِكَ الحَرْثَ وَالنَّسْلَ وَاللّه لاَ يُحِبُّ الفَسَادَ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وأنّ الآية الثانية نزلت في ابن ملجم،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Style w:val="FootnoteAnchor"/>
          <w:rtl w:val="true"/>
        </w:rPr>
        <w:footnoteReference w:id="163"/>
      </w:r>
      <w:r>
        <w:rPr>
          <w:rFonts w:ascii="Amiri" w:hAnsi="Amiri" w:eastAsia="Amiri" w:cs="Amiri"/>
          <w:color w:val="111111"/>
          <w:sz w:val="28"/>
          <w:sz w:val="28"/>
          <w:szCs w:val="28"/>
          <w:rtl w:val="true"/>
          <w:lang w:bidi="ar-SA"/>
        </w:rPr>
        <w:t>فلم يقبل ، فبذل له مائتي ألف فلم يقبل، فبذل له ثلاثمائة ألف فلم يقبل، فبذل له أربعمائة ألف، فقبل</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53" w:name="pg9772_85377"/>
    </w:p>
    <w:p>
      <w:pPr>
        <w:pStyle w:val="Heading2"/>
        <w:numPr>
          <w:ilvl w:val="1"/>
          <w:numId w:val="1"/>
        </w:numPr>
        <w:rPr/>
      </w:pPr>
      <w:bookmarkStart w:id="54" w:name="__RefHeading___Toc9209938_2870459653"/>
      <w:bookmarkStart w:id="55" w:name="_Toc17"/>
      <w:bookmarkEnd w:id="53"/>
      <w:bookmarkEnd w:id="54"/>
      <w:r>
        <w:rPr>
          <w:rtl w:val="true"/>
        </w:rPr>
        <w:t>الأقوال في مواضع دفن الامام أَمير المؤمنين علیه السلام</w:t>
      </w:r>
      <w:bookmarkEnd w:id="55"/>
    </w:p>
    <w:p>
      <w:pPr>
        <w:pStyle w:val="BookText"/>
        <w:rPr/>
      </w:pPr>
      <w:r>
        <w:rPr>
          <w:rFonts w:ascii="Amiri" w:hAnsi="Amiri" w:eastAsia="Amiri" w:cs="Amiri"/>
          <w:color w:val="111111"/>
          <w:sz w:val="28"/>
          <w:sz w:val="28"/>
          <w:szCs w:val="28"/>
          <w:rtl w:val="true"/>
          <w:lang w:bidi="ar-SA"/>
        </w:rPr>
        <w:t xml:space="preserve">ويدلّ على الثاني، ما ذكره الثقفي في الكتاب المذكور </w:t>
      </w:r>
      <w:r>
        <w:rPr>
          <w:rStyle w:val="FootnoteAnchor"/>
          <w:rtl w:val="true"/>
        </w:rPr>
        <w:footnoteReference w:id="1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الأزدي </w:t>
      </w:r>
      <w:r>
        <w:rPr>
          <w:rStyle w:val="FootnoteAnchor"/>
          <w:rtl w:val="true"/>
        </w:rPr>
        <w:footnoteReference w:id="1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عاب كريم </w:t>
      </w:r>
      <w:r>
        <w:rPr>
          <w:rStyle w:val="FootnoteAnchor"/>
          <w:rtl w:val="true"/>
        </w:rPr>
        <w:footnoteReference w:id="167"/>
      </w:r>
      <w:r>
        <w:rPr>
          <w:rFonts w:ascii="Amiri" w:hAnsi="Amiri" w:eastAsia="Amiri" w:cs="Amiri"/>
          <w:color w:val="111111"/>
          <w:sz w:val="28"/>
          <w:sz w:val="28"/>
          <w:szCs w:val="28"/>
          <w:rtl w:val="true"/>
          <w:lang w:bidi="ar-SA"/>
        </w:rPr>
        <w:t>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خضيرة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والذي يغلب على الظن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حصيرة، أَبو النعمان، الأزدي الكوفي، التابعي، الذي يروى عن الإمامين الباقر والصادق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 عامة روايات الكوفيين عنه في 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الدارقطني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للشيعة، انظر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وجامع الرواة</w:t>
      </w:r>
      <w:r>
        <w:rPr>
          <w:rFonts w:eastAsia="Amiri" w:cs="Amiri" w:ascii="Amiri" w:hAnsi="Amiri"/>
          <w:color w:val="111111"/>
          <w:sz w:val="28"/>
          <w:szCs w:val="28"/>
          <w:lang w:bidi="ar-SA"/>
        </w:rPr>
        <w:t>1/172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صاحب شرطة الحجاج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حفيراً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فاستخرج شيخًا أَبيض الرأس واللحية،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حفرت فاستخرجت شيخًا أَبيض الرأس واللحية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وهو علي بن أَبي طالب فكتب إليه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أعِد الرجُل من حيث استخرجته، فإنّ الحسن بن علي حَمَل أباه من حيث خرج إِلى</w:t>
      </w:r>
    </w:p>
    <w:p>
      <w:pPr>
        <w:pStyle w:val="BookText"/>
        <w:rPr/>
      </w:pPr>
      <w:r>
        <w:rPr>
          <w:rFonts w:ascii="Amiri" w:hAnsi="Amiri" w:eastAsia="Amiri" w:cs="Amiri"/>
          <w:color w:val="111111"/>
          <w:sz w:val="28"/>
          <w:sz w:val="28"/>
          <w:szCs w:val="28"/>
          <w:rtl w:val="true"/>
          <w:lang w:bidi="ar-SA"/>
        </w:rPr>
        <w:t>المدينة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1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غير صحيح </w:t>
      </w:r>
      <w:r>
        <w:rPr>
          <w:rStyle w:val="FootnoteAnchor"/>
          <w:rtl w:val="true"/>
        </w:rPr>
        <w:footnoteReference w:id="171"/>
      </w:r>
      <w:r>
        <w:rPr>
          <w:rFonts w:ascii="Amiri" w:hAnsi="Amiri" w:eastAsia="Amiri" w:cs="Amiri"/>
          <w:color w:val="111111"/>
          <w:sz w:val="28"/>
          <w:sz w:val="28"/>
          <w:szCs w:val="28"/>
          <w:rtl w:val="true"/>
          <w:lang w:bidi="ar-SA"/>
        </w:rPr>
        <w:t>، لأنّ نبش الميت لا يجوز بعد دفنه ، فكيف يفعل ما لا يجوز ؟ فهذا كاف في البطلان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أوردناه شاهداً على تتبعهم له إِلى هذه الغاية، ولو ترجّح في خاطره أنّه هو، لأظهر المخبّات </w:t>
      </w:r>
      <w:r>
        <w:rPr>
          <w:rStyle w:val="FootnoteAnchor"/>
          <w:rtl w:val="true"/>
        </w:rPr>
        <w:footnoteReference w:id="173"/>
      </w:r>
      <w:r>
        <w:rPr>
          <w:rFonts w:ascii="Amiri" w:hAnsi="Amiri" w:eastAsia="Amiri" w:cs="Amiri"/>
          <w:color w:val="111111"/>
          <w:sz w:val="28"/>
          <w:sz w:val="28"/>
          <w:szCs w:val="28"/>
          <w:rtl w:val="true"/>
          <w:lang w:bidi="ar-SA"/>
        </w:rPr>
        <w:t xml:space="preserve">فيه، ولا اعتراض </w:t>
      </w:r>
      <w:r>
        <w:rPr>
          <w:rStyle w:val="FootnoteAnchor"/>
          <w:rtl w:val="true"/>
        </w:rPr>
        <w:footnoteReference w:id="174"/>
      </w:r>
      <w:r>
        <w:rPr>
          <w:rFonts w:ascii="Amiri" w:hAnsi="Amiri" w:eastAsia="Amiri" w:cs="Amiri"/>
          <w:color w:val="111111"/>
          <w:sz w:val="28"/>
          <w:sz w:val="28"/>
          <w:szCs w:val="28"/>
          <w:rtl w:val="true"/>
          <w:lang w:bidi="ar-SA"/>
        </w:rPr>
        <w:t xml:space="preserve">به ، ولا بما ورد في أمثاله من النقل، في قول أَبي اليقظان </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قصر الإمارة </w:t>
      </w:r>
      <w:r>
        <w:rPr>
          <w:rStyle w:val="FootnoteAnchor"/>
          <w:rtl w:val="true"/>
        </w:rPr>
        <w:footnoteReference w:id="176"/>
      </w:r>
      <w:r>
        <w:rPr>
          <w:rFonts w:ascii="Amiri" w:hAnsi="Amiri" w:eastAsia="Amiri" w:cs="Amiri"/>
          <w:color w:val="111111"/>
          <w:sz w:val="28"/>
          <w:sz w:val="28"/>
          <w:szCs w:val="28"/>
          <w:rtl w:val="true"/>
          <w:lang w:bidi="ar-SA"/>
        </w:rPr>
        <w:t xml:space="preserve">، ولا إنّه مدفون بالرحبة </w:t>
      </w:r>
      <w:r>
        <w:rPr>
          <w:rStyle w:val="FootnoteAnchor"/>
          <w:rtl w:val="true"/>
        </w:rPr>
        <w:footnoteReference w:id="177"/>
      </w:r>
      <w:r>
        <w:rPr>
          <w:rFonts w:ascii="Amiri" w:hAnsi="Amiri" w:eastAsia="Amiri" w:cs="Amiri"/>
          <w:color w:val="111111"/>
          <w:sz w:val="28"/>
          <w:sz w:val="28"/>
          <w:szCs w:val="28"/>
          <w:rtl w:val="true"/>
          <w:lang w:bidi="ar-SA"/>
        </w:rPr>
        <w:t xml:space="preserve">تمايلى أَبواب كندة </w:t>
      </w:r>
      <w:r>
        <w:rPr>
          <w:rStyle w:val="FootnoteAnchor"/>
          <w:rtl w:val="true"/>
        </w:rPr>
        <w:footnoteReference w:id="178"/>
      </w:r>
      <w:r>
        <w:rPr>
          <w:rFonts w:ascii="Amiri" w:hAnsi="Amiri" w:eastAsia="Amiri" w:cs="Amiri"/>
          <w:color w:val="111111"/>
          <w:sz w:val="28"/>
          <w:sz w:val="28"/>
          <w:szCs w:val="28"/>
          <w:rtl w:val="true"/>
          <w:lang w:bidi="ar-SA"/>
        </w:rPr>
        <w:t xml:space="preserve">، ولا إِلى ما قاله الفضل بن دكين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إنّه بالبقيع </w:t>
      </w:r>
      <w:r>
        <w:rPr>
          <w:rStyle w:val="FootnoteAnchor"/>
          <w:rtl w:val="true"/>
        </w:rPr>
        <w:footnoteReference w:id="180"/>
      </w:r>
      <w:r>
        <w:rPr>
          <w:rFonts w:ascii="Amiri" w:hAnsi="Amiri" w:eastAsia="Amiri" w:cs="Amiri"/>
          <w:color w:val="111111"/>
          <w:sz w:val="28"/>
          <w:sz w:val="28"/>
          <w:szCs w:val="28"/>
          <w:rtl w:val="true"/>
          <w:lang w:bidi="ar-SA"/>
        </w:rPr>
        <w:t xml:space="preserve">، ولا إِلى ما قاله صاحب قُرعة الشراب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قال الزبيدي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نقله الجوهري والصاغاني،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ترعة الدار أي بابها، وهو مجاز ، وبه فُسّر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منبري هذا على ترعة من ترع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تاج العروس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اسم صاحب الترعة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بالخيف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ولا إِلى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كوخ زادوه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قريباً من النعمانيّة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إِلى ما قاله الخطيب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نبشوه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فتوهموه 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الدكتور صلاح مهدي الفرطوسي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وضريحه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مفصلاً حول قبر المغيرة جدير بالملاحظه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لأنها أقوال مبنيّة على الرجم بالغيب، إن يظنون إلاّ ظنّا، وما لهم به من علم، وسيأتي</w:t>
      </w:r>
    </w:p>
    <w:p>
      <w:pPr>
        <w:pStyle w:val="BookText"/>
        <w:rPr/>
      </w:pPr>
      <w:r>
        <w:rPr>
          <w:rFonts w:ascii="Amiri" w:hAnsi="Amiri" w:eastAsia="Amiri" w:cs="Amiri"/>
          <w:color w:val="111111"/>
          <w:sz w:val="28"/>
          <w:sz w:val="28"/>
          <w:szCs w:val="28"/>
          <w:rtl w:val="true"/>
          <w:lang w:bidi="ar-SA"/>
        </w:rPr>
        <w:t>تحقيق ذلك، وصحة النقل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المعظم فريد عصره ووحيد دهره، غرة آل أَبي طالب، غياث الدنيا والدين </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 أَبو المظفر ، عبد الكريم بن أَحمد بن طاووس </w:t>
      </w:r>
      <w:r>
        <w:rPr>
          <w:rStyle w:val="FootnoteAnchor"/>
          <w:rtl w:val="true"/>
        </w:rPr>
        <w:footnoteReference w:id="183"/>
      </w:r>
      <w:r>
        <w:rPr>
          <w:rFonts w:ascii="Amiri" w:hAnsi="Amiri" w:eastAsia="Amiri" w:cs="Amiri"/>
          <w:color w:val="111111"/>
          <w:sz w:val="28"/>
          <w:sz w:val="28"/>
          <w:szCs w:val="28"/>
          <w:rtl w:val="true"/>
          <w:lang w:bidi="ar-SA"/>
        </w:rPr>
        <w:t xml:space="preserve">جامع الكتاب أدام اللّه إقباله،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وبلّغه في الدارين آماله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بنى مشهد الكوخ</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الحاجب شباشي </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وقال ابن الجوزي في المنتظم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شباشي الحاجب يكنى أبا طاهر المشطب ، مولى شرف الدولة أَبي الفوارس بن عضد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بنى قنطرة الخندق والياسرية والزياتين، ووقف دباها على المارستان، وكان ارتفاعها أربعين كراً وألف دينار ووقف على الجسر خان النرسي بالكرخ ، ووقف عليه لربحي بالقفص، وسد بثق الخالص وحفر ذنابة دجيل، وساق الماء منها إِلى مقابر قريش وعمل المشهد بكوخ و در به بقرب واسط وحفر المصانع عنده وفى طريقه وله آبار كثيرة بطريق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شوال هذه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ودفن في مقبرة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كثير في البداية والنهاية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من الأعيان الحاجب الكبير شباشي مولى شرف الدولة، وكان كثير الصدقة والأوقاف على وجوه القربات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ابن الاثير في الكامل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سنة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عبد الحق في مراصد الاطلاع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من نواحي نهر الملك، من أعمال بغداد من وقف المارستان العضدي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شرف</w:t>
      </w:r>
    </w:p>
    <w:p>
      <w:pPr>
        <w:pStyle w:val="BookText"/>
        <w:rPr/>
      </w:pPr>
      <w:r>
        <w:rPr>
          <w:rFonts w:ascii="Amiri" w:hAnsi="Amiri" w:eastAsia="Amiri" w:cs="Amiri"/>
          <w:color w:val="111111"/>
          <w:sz w:val="28"/>
          <w:sz w:val="28"/>
          <w:szCs w:val="28"/>
          <w:rtl w:val="true"/>
          <w:lang w:bidi="ar-SA"/>
        </w:rPr>
        <w:t xml:space="preserve">الدولة أَبي الفوارس ابن عضد الدولة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قنطرة الياسرية </w:t>
      </w:r>
      <w:r>
        <w:rPr>
          <w:rStyle w:val="FootnoteAnchor"/>
          <w:rtl w:val="true"/>
        </w:rPr>
        <w:footnoteReference w:id="188"/>
      </w:r>
      <w:r>
        <w:rPr>
          <w:rFonts w:ascii="IRNazanin" w:hAnsi="IRNazanin" w:eastAsia="IRNazanin"/>
          <w:color w:val="111111"/>
          <w:sz w:val="28"/>
          <w:sz w:val="28"/>
          <w:szCs w:val="28"/>
          <w:rtl w:val="true"/>
          <w:lang w:bidi="fa-IR"/>
        </w:rPr>
        <w:t xml:space="preserve">، ووقف دباها على المارستان </w:t>
      </w:r>
      <w:r>
        <w:rPr>
          <w:rStyle w:val="FootnoteAnchor"/>
          <w:rtl w:val="true"/>
        </w:rPr>
        <w:footnoteReference w:id="189"/>
      </w:r>
      <w:r>
        <w:rPr>
          <w:rFonts w:ascii="Amiri" w:hAnsi="Amiri" w:eastAsia="Amiri" w:cs="Amiri"/>
          <w:color w:val="111111"/>
          <w:sz w:val="28"/>
          <w:sz w:val="28"/>
          <w:szCs w:val="28"/>
          <w:rtl w:val="true"/>
          <w:lang w:bidi="ar-SA"/>
        </w:rPr>
        <w:t xml:space="preserve">، وسدّ بثق </w:t>
      </w:r>
      <w:r>
        <w:rPr>
          <w:rStyle w:val="FootnoteAnchor"/>
          <w:rtl w:val="true"/>
        </w:rPr>
        <w:footnoteReference w:id="190"/>
      </w:r>
      <w:r>
        <w:rPr>
          <w:rFonts w:ascii="IRNazanin" w:hAnsi="IRNazanin" w:eastAsia="IRNazanin"/>
          <w:color w:val="111111"/>
          <w:sz w:val="28"/>
          <w:sz w:val="28"/>
          <w:szCs w:val="28"/>
          <w:rtl w:val="true"/>
          <w:lang w:bidi="fa-IR"/>
        </w:rPr>
        <w:t xml:space="preserve">الخالص </w:t>
      </w:r>
      <w:r>
        <w:rPr>
          <w:rStyle w:val="FootnoteAnchor"/>
          <w:rtl w:val="true"/>
        </w:rPr>
        <w:footnoteReference w:id="191"/>
      </w:r>
      <w:r>
        <w:rPr>
          <w:rFonts w:ascii="Amiri" w:hAnsi="Amiri" w:eastAsia="Amiri" w:cs="Amiri"/>
          <w:color w:val="111111"/>
          <w:sz w:val="28"/>
          <w:sz w:val="28"/>
          <w:szCs w:val="28"/>
          <w:rtl w:val="true"/>
          <w:lang w:bidi="ar-SA"/>
        </w:rPr>
        <w:t xml:space="preserve">، وحفر ذُبابة </w:t>
      </w:r>
      <w:r>
        <w:rPr>
          <w:rStyle w:val="FootnoteAnchor"/>
          <w:rtl w:val="true"/>
        </w:rPr>
        <w:footnoteReference w:id="192"/>
      </w:r>
      <w:r>
        <w:rPr>
          <w:rFonts w:ascii="IRNazanin" w:hAnsi="IRNazanin" w:eastAsia="IRNazanin"/>
          <w:color w:val="111111"/>
          <w:sz w:val="28"/>
          <w:sz w:val="28"/>
          <w:szCs w:val="28"/>
          <w:rtl w:val="true"/>
          <w:lang w:bidi="fa-IR"/>
        </w:rPr>
        <w:t xml:space="preserve">دجیل </w:t>
      </w:r>
      <w:r>
        <w:rPr>
          <w:rStyle w:val="FootnoteAnchor"/>
          <w:rtl w:val="true"/>
        </w:rPr>
        <w:footnoteReference w:id="193"/>
      </w:r>
      <w:r>
        <w:rPr>
          <w:rFonts w:ascii="IRNazanin" w:hAnsi="IRNazanin" w:eastAsia="IRNazanin"/>
          <w:color w:val="111111"/>
          <w:sz w:val="28"/>
          <w:sz w:val="28"/>
          <w:szCs w:val="28"/>
          <w:rtl w:val="true"/>
          <w:lang w:bidi="fa-IR"/>
        </w:rPr>
        <w:t xml:space="preserve">، وساق الماء إِلى مشهد </w:t>
      </w:r>
      <w:r>
        <w:rPr>
          <w:rStyle w:val="FootnoteAnchor"/>
          <w:rtl w:val="true"/>
        </w:rPr>
        <w:footnoteReference w:id="194"/>
      </w:r>
      <w:r>
        <w:rPr>
          <w:rFonts w:ascii="Amiri" w:hAnsi="Amiri" w:eastAsia="Amiri" w:cs="Amiri"/>
          <w:color w:val="111111"/>
          <w:sz w:val="28"/>
          <w:sz w:val="28"/>
          <w:szCs w:val="28"/>
          <w:rtl w:val="true"/>
          <w:lang w:bidi="ar-SA"/>
        </w:rPr>
        <w:t xml:space="preserve">موسى بن جعفر عليه السلام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الحجّاج إنّما تركه لكونه عنده معلومًا بالبقيع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كما قال لكان ظاهرًا مشارًا إليه ، أو كان الأئمة عليهم السلام قد دلّوا بعد مدة عليه، وإنّما كلامه على الظنّة، ولا ريب أنّ الستر أوجَبَ ذلك، وحَصَلَ بحمد اللّه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وحال الحجاج وما فعله مع شيعة علي، وتتبعه لهم، أظهر من أن </w:t>
      </w:r>
      <w:bookmarkStart w:id="56" w:name="pg9772_85382"/>
    </w:p>
    <w:p>
      <w:pPr>
        <w:pStyle w:val="BookText"/>
        <w:rPr/>
      </w:pPr>
      <w:bookmarkEnd w:id="56"/>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9209940_2870459653"/>
      <w:bookmarkStart w:id="58" w:name="_Toc18"/>
      <w:bookmarkEnd w:id="57"/>
      <w:r>
        <w:rPr>
          <w:rtl w:val="true"/>
        </w:rPr>
        <w:t>مناظرة الحجاج مع رجل من بنى أود</w:t>
      </w:r>
      <w:bookmarkEnd w:id="58"/>
    </w:p>
    <w:p>
      <w:pPr>
        <w:pStyle w:val="BookText"/>
        <w:rPr/>
      </w:pPr>
      <w:r>
        <w:rPr>
          <w:rFonts w:ascii="Amiri" w:hAnsi="Amiri" w:eastAsia="Amiri" w:cs="Amiri"/>
          <w:color w:val="111111"/>
          <w:sz w:val="28"/>
          <w:sz w:val="28"/>
          <w:szCs w:val="28"/>
          <w:rtl w:val="true"/>
          <w:lang w:bidi="ar-SA"/>
        </w:rPr>
        <w:t xml:space="preserve">ورأيت حكاية يُليق ذكرها، ذكرها والدي </w:t>
      </w:r>
      <w:r>
        <w:rPr>
          <w:rStyle w:val="FootnoteAnchor"/>
          <w:rtl w:val="true"/>
        </w:rPr>
        <w:footnoteReference w:id="197"/>
      </w:r>
      <w:r>
        <w:rPr>
          <w:rFonts w:ascii="Amiri" w:hAnsi="Amiri" w:eastAsia="Amiri" w:cs="Amiri"/>
          <w:color w:val="111111"/>
          <w:sz w:val="28"/>
          <w:sz w:val="28"/>
          <w:szCs w:val="28"/>
          <w:rtl w:val="true"/>
          <w:lang w:bidi="ar-SA"/>
        </w:rPr>
        <w:t xml:space="preserve">رضي اللّه عنه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الأقاحي النجديّة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ابن الكلبي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وذكره النجاشي في رجاله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محمد بن السائب بن بشر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بالأيام المشهور بالفضل والعلم، وكان يختص بمذهبنا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الخطيب البغدادي في تاريخه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أَبيه ، روى عنه ابنه العباس وجماعة كثيرة من أَهل العلم، كوفي، قدم بغداد وحدّث بها، مات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بني أود وهم يعلّمون أبناءهم وحرمهم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سبّ علي بن أَبي طالب عليه السلام، وفيهم رجل من رهط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عبد اللّه بن إدريس بن هاني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أَبي الحديد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هذا الحديث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هاني، عبد اللّه بن هاني، وهو رجل من بني أود، حيّ من قحطان وقد شهد مع الحجاج مشاهده كلها، وكان من أنصاره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الجوزي في المنتظم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إدريس بن يزيد بن عبد الرحمن بن الأسود أَبو محمد الأودي الكوفي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خمس عشرة ومائة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عشرين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من رهطه دخل على الحجاج المولود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على الحجاج بن يوسف يوما فكلّمه بكلام، فأغلظ له الحجاج في</w:t>
      </w:r>
    </w:p>
    <w:p>
      <w:pPr>
        <w:pStyle w:val="BookText"/>
        <w:rPr/>
      </w:pPr>
      <w:r>
        <w:rPr>
          <w:rFonts w:ascii="Amiri" w:hAnsi="Amiri" w:eastAsia="Amiri" w:cs="Amiri"/>
          <w:color w:val="111111"/>
          <w:sz w:val="28"/>
          <w:sz w:val="28"/>
          <w:szCs w:val="28"/>
          <w:rtl w:val="true"/>
          <w:lang w:bidi="ar-SA"/>
        </w:rPr>
        <w:t>الجواب،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 هذا أيها الأمير، فما </w:t>
      </w:r>
      <w:r>
        <w:rPr>
          <w:rStyle w:val="FootnoteAnchor"/>
          <w:rtl w:val="true"/>
        </w:rPr>
        <w:footnoteReference w:id="200"/>
      </w:r>
      <w:r>
        <w:rPr>
          <w:rFonts w:ascii="Amiri" w:hAnsi="Amiri" w:eastAsia="Amiri" w:cs="Amiri"/>
          <w:color w:val="111111"/>
          <w:sz w:val="28"/>
          <w:sz w:val="28"/>
          <w:szCs w:val="28"/>
          <w:rtl w:val="true"/>
          <w:lang w:bidi="ar-SA"/>
        </w:rPr>
        <w:t>لقريش ولا لثقيف منقبة يعتدون بها إلّا ونحن نعتدّ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مناقبكم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تُنقص عُثمان، ولا ذُكر </w:t>
      </w:r>
      <w:r>
        <w:rPr>
          <w:rStyle w:val="FootnoteAnchor"/>
          <w:rtl w:val="true"/>
        </w:rPr>
        <w:footnoteReference w:id="201"/>
      </w:r>
      <w:r>
        <w:rPr>
          <w:rFonts w:ascii="Amiri" w:hAnsi="Amiri" w:eastAsia="Amiri" w:cs="Amiri"/>
          <w:color w:val="111111"/>
          <w:sz w:val="28"/>
          <w:sz w:val="28"/>
          <w:szCs w:val="28"/>
          <w:rtl w:val="true"/>
          <w:lang w:bidi="ar-SA"/>
        </w:rPr>
        <w:t>بسوء في نادينا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رؤي منّا خارجيّ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 منا مع أَبي تراب مَشاهِدَهُ إلّا رجل واحد، فأسقطه ذلك عندنا، وأهمله، فما له عندنا </w:t>
      </w:r>
      <w:r>
        <w:rPr>
          <w:rStyle w:val="FootnoteAnchor"/>
          <w:rtl w:val="true"/>
        </w:rPr>
        <w:footnoteReference w:id="202"/>
      </w:r>
      <w:r>
        <w:rPr>
          <w:rFonts w:ascii="Amiri" w:hAnsi="Amiri" w:eastAsia="Amiri" w:cs="Amiri"/>
          <w:color w:val="111111"/>
          <w:sz w:val="28"/>
          <w:sz w:val="28"/>
          <w:szCs w:val="28"/>
          <w:rtl w:val="true"/>
          <w:lang w:bidi="ar-SA"/>
        </w:rPr>
        <w:t xml:space="preserve">قدر ولا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ومنقبة </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أراد رجل منّا قط أن يتزوج امرأة إلا سأل عنها، هل تحبّ أبا تراب، أو تذكره بخير؟ فإن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تفعل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ذلك اجتنبها ، فلم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ولد فينا ذَكَر فسمي عليا ولا حسنًا ولا حسينًا، ولا ولدت فينا جارية فسميت فاطمة قال 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ونذرت إمرأة منا حين أقبل الحسين إِلى العراق إن قتله اللّه أن تنحر عشر جُزر، فلما قتل وفت بنذرها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ودعي رجل منا إِلى البراءة من علي ولعنه،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وأزيدكم </w:t>
      </w:r>
      <w:r>
        <w:rPr>
          <w:rStyle w:val="FootnoteAnchor"/>
          <w:rtl w:val="true"/>
        </w:rPr>
        <w:footnoteReference w:id="205"/>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لنا أَمير المؤمنين عبد الملك </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w:t>
      </w:r>
      <w:bookmarkStart w:id="59" w:name="pg9772_85384"/>
    </w:p>
    <w:p>
      <w:pPr>
        <w:pStyle w:val="BookText"/>
        <w:rPr/>
      </w:pPr>
      <w:bookmarkEnd w:id="59"/>
      <w:r>
        <w:rPr>
          <w:rFonts w:ascii="IRNazanin" w:hAnsi="IRNazanin" w:eastAsia="IRNazanin"/>
          <w:color w:val="111111"/>
          <w:sz w:val="28"/>
          <w:sz w:val="28"/>
          <w:szCs w:val="28"/>
          <w:rtl w:val="true"/>
          <w:lang w:bidi="fa-IR"/>
        </w:rPr>
        <w:t xml:space="preserve">الشعار </w:t>
      </w:r>
      <w:r>
        <w:rPr>
          <w:rStyle w:val="FootnoteAnchor"/>
          <w:rtl w:val="true"/>
        </w:rPr>
        <w:footnoteReference w:id="207"/>
      </w:r>
      <w:r>
        <w:rPr>
          <w:rFonts w:ascii="IRNazanin" w:hAnsi="IRNazanin" w:eastAsia="IRNazanin"/>
          <w:color w:val="111111"/>
          <w:sz w:val="28"/>
          <w:sz w:val="28"/>
          <w:szCs w:val="28"/>
          <w:rtl w:val="true"/>
          <w:lang w:bidi="fa-IR"/>
        </w:rPr>
        <w:t xml:space="preserve">دون الدثار </w:t>
      </w:r>
      <w:r>
        <w:rPr>
          <w:rStyle w:val="FootnoteAnchor"/>
          <w:rtl w:val="true"/>
        </w:rPr>
        <w:footnoteReference w:id="208"/>
      </w:r>
      <w:r>
        <w:rPr>
          <w:rFonts w:ascii="Amiri" w:hAnsi="Amiri" w:eastAsia="Amiri" w:cs="Amiri"/>
          <w:color w:val="111111"/>
          <w:sz w:val="28"/>
          <w:sz w:val="28"/>
          <w:szCs w:val="28"/>
          <w:rtl w:val="true"/>
          <w:lang w:bidi="ar-SA"/>
        </w:rPr>
        <w:t>، وأنتم الأنصار بعد الأنصار قال ومنقبة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بالكوفة مَلاحَة </w:t>
      </w:r>
      <w:r>
        <w:rPr>
          <w:rStyle w:val="FootnoteAnchor"/>
          <w:rtl w:val="true"/>
        </w:rPr>
        <w:footnoteReference w:id="209"/>
      </w:r>
      <w:r>
        <w:rPr>
          <w:rFonts w:ascii="Amiri" w:hAnsi="Amiri" w:eastAsia="Amiri" w:cs="Amiri"/>
          <w:color w:val="111111"/>
          <w:sz w:val="28"/>
          <w:sz w:val="28"/>
          <w:szCs w:val="28"/>
          <w:rtl w:val="true"/>
          <w:lang w:bidi="ar-SA"/>
        </w:rPr>
        <w:t>إلا مَلاحَة بني أود، فضحك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هشام ابن الكلبي </w:t>
      </w:r>
      <w:r>
        <w:rPr>
          <w:rStyle w:val="FootnoteAnchor"/>
          <w:rtl w:val="true"/>
        </w:rPr>
        <w:footnoteReference w:id="21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لي أَبي فسلبهم اللّه ملاحتهم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الحكاية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وجاء في شرح النهج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الكلبي، عن أَبيه، عن عبد الرحمن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الحجاج يوماً لعبد اللّه بن هانئ وهو رجل من بني أود، حتي من قحطان، وكان شريفاً في قومه، وقد شهد مع الحجاج مشاهده كلها، وكان من أنصاره وشيعته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تقدّم باختلاف يسير، ثم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الحجاج،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يا أبا هانيء فدعها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اللّه دميماً شديد الادمة مجدوراً في رأسه عجر، مائل الشدق، أحول، قبيح الوجه، شديد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 w:name="__RefHeading___Toc9209942_2870459653"/>
      <w:bookmarkStart w:id="61" w:name="_Toc19"/>
      <w:bookmarkEnd w:id="60"/>
      <w:r>
        <w:rPr>
          <w:rtl w:val="true"/>
        </w:rPr>
        <w:t>كان معاوية يقنت بلعن علي والحسنين عليهم السلام وعدة من الصحابة</w:t>
      </w:r>
      <w:bookmarkEnd w:id="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معاوية بن أَبي سفيان يسبّ علي بن أَبي طالب عليه السلام، ويتتبع أصحابه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التمار </w:t>
      </w:r>
      <w:r>
        <w:rPr>
          <w:rStyle w:val="FootnoteAnchor"/>
          <w:rtl w:val="true"/>
        </w:rPr>
        <w:footnoteReference w:id="212"/>
      </w:r>
      <w:r>
        <w:rPr>
          <w:rFonts w:ascii="IRNazanin" w:hAnsi="IRNazanin" w:eastAsia="IRNazanin"/>
          <w:color w:val="111111"/>
          <w:sz w:val="28"/>
          <w:sz w:val="28"/>
          <w:szCs w:val="28"/>
          <w:rtl w:val="true"/>
          <w:lang w:bidi="fa-IR"/>
        </w:rPr>
        <w:t xml:space="preserve">، وعمرو بن الحمق </w:t>
      </w:r>
      <w:r>
        <w:rPr>
          <w:rStyle w:val="FootnoteAnchor"/>
          <w:rtl w:val="true"/>
        </w:rPr>
        <w:footnoteReference w:id="213"/>
      </w:r>
      <w:r>
        <w:rPr>
          <w:rFonts w:ascii="Amiri" w:hAnsi="Amiri" w:eastAsia="Amiri" w:cs="Amiri"/>
          <w:color w:val="111111"/>
          <w:sz w:val="28"/>
          <w:sz w:val="28"/>
          <w:szCs w:val="28"/>
          <w:rtl w:val="true"/>
          <w:lang w:bidi="ar-SA"/>
        </w:rPr>
        <w:t xml:space="preserve">، وجويرية </w:t>
      </w:r>
    </w:p>
    <w:p>
      <w:pPr>
        <w:pStyle w:val="BookText"/>
        <w:rPr/>
      </w:pPr>
      <w:r>
        <w:rPr>
          <w:rFonts w:ascii="Amiri" w:hAnsi="Amiri" w:eastAsia="Amiri" w:cs="Amiri"/>
          <w:color w:val="111111"/>
          <w:sz w:val="28"/>
          <w:sz w:val="28"/>
          <w:szCs w:val="28"/>
          <w:rtl w:val="true"/>
          <w:lang w:bidi="ar-SA"/>
        </w:rPr>
        <w:t xml:space="preserve">ابن مسهّر </w:t>
      </w:r>
      <w:r>
        <w:rPr>
          <w:rStyle w:val="FootnoteAnchor"/>
          <w:rtl w:val="true"/>
        </w:rPr>
        <w:footnoteReference w:id="214"/>
      </w:r>
      <w:r>
        <w:rPr>
          <w:rFonts w:ascii="Amiri" w:hAnsi="Amiri" w:eastAsia="Amiri" w:cs="Amiri"/>
          <w:color w:val="111111"/>
          <w:sz w:val="28"/>
          <w:sz w:val="28"/>
          <w:szCs w:val="28"/>
          <w:rtl w:val="true"/>
          <w:lang w:bidi="ar-SA"/>
        </w:rPr>
        <w:t xml:space="preserve">، ورُشيد الهجري </w:t>
      </w:r>
      <w:r>
        <w:rPr>
          <w:rStyle w:val="FootnoteAnchor"/>
          <w:rtl w:val="true"/>
        </w:rPr>
        <w:footnoteReference w:id="215"/>
      </w:r>
      <w:r>
        <w:rPr>
          <w:rFonts w:ascii="Amiri" w:hAnsi="Amiri" w:eastAsia="Amiri" w:cs="Amiri"/>
          <w:color w:val="111111"/>
          <w:sz w:val="28"/>
          <w:sz w:val="28"/>
          <w:szCs w:val="28"/>
          <w:rtl w:val="true"/>
          <w:lang w:bidi="ar-SA"/>
        </w:rPr>
        <w:t>، ويقنت بسبّهم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بذلك </w:t>
      </w:r>
      <w:r>
        <w:rPr>
          <w:rStyle w:val="FootnoteAnchor"/>
          <w:rtl w:val="true"/>
        </w:rPr>
        <w:footnoteReference w:id="216"/>
      </w:r>
      <w:r>
        <w:rPr>
          <w:rFonts w:ascii="Amiri" w:hAnsi="Amiri" w:eastAsia="Amiri" w:cs="Amiri"/>
          <w:color w:val="111111"/>
          <w:sz w:val="28"/>
          <w:sz w:val="28"/>
          <w:szCs w:val="28"/>
          <w:rtl w:val="true"/>
          <w:lang w:bidi="ar-SA"/>
        </w:rPr>
        <w:t>العدل، محمد بن محمد بن علي بن الدباب</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وهو محمد بن أَبي الفرج محمد بن علي بن أَبي الفرج بن أَبي المعالي ابن الدباب الواعظ جمال الدين أَبو الفضل البغدادي، البابصري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الذهبي في تاريخ الإسلام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ويعرف أيضاً بابن الرزاز، ولكنّه بابن الدبّاب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جدّه بذلك لكونه كان يمشي على تؤدة وسكون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جمال الدين سنة ثلاث وستمائة في صفر، وسمع الكثير ، وأجاز له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لليلتين بقيتا من ذي الحجة سنة خمس، ودفن بمقبرة</w:t>
      </w:r>
    </w:p>
    <w:p>
      <w:pPr>
        <w:pStyle w:val="BookText"/>
        <w:rPr/>
      </w:pPr>
      <w:r>
        <w:rPr>
          <w:rFonts w:ascii="Amiri" w:hAnsi="Amiri" w:eastAsia="Amiri" w:cs="Amiri"/>
          <w:color w:val="111111"/>
          <w:sz w:val="28"/>
          <w:sz w:val="28"/>
          <w:szCs w:val="28"/>
          <w:rtl w:val="true"/>
          <w:lang w:bidi="ar-SA"/>
        </w:rPr>
        <w:t>الشونيزي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الواعظ، عن الحسن بن إسحاق بن موهوب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الجواليقي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ابن القاضي عبد اللّه بن محمد البيضاوي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عن المبارك</w:t>
      </w:r>
    </w:p>
    <w:p>
      <w:pPr>
        <w:pStyle w:val="BookText"/>
        <w:rPr/>
      </w:pPr>
      <w:r>
        <w:rPr>
          <w:rFonts w:ascii="Amiri" w:hAnsi="Amiri" w:eastAsia="Amiri" w:cs="Amiri"/>
          <w:color w:val="111111"/>
          <w:sz w:val="28"/>
          <w:sz w:val="28"/>
          <w:szCs w:val="28"/>
          <w:rtl w:val="true"/>
          <w:lang w:bidi="ar-SA"/>
        </w:rPr>
        <w:t xml:space="preserve">ابن عبد الجبار الصيرفي </w:t>
      </w:r>
      <w:r>
        <w:rPr>
          <w:rStyle w:val="FootnoteAnchor"/>
          <w:rtl w:val="true"/>
        </w:rPr>
        <w:footnoteReference w:id="218"/>
      </w:r>
      <w:r>
        <w:rPr>
          <w:rFonts w:ascii="Amiri" w:hAnsi="Amiri" w:eastAsia="Amiri" w:cs="Amiri"/>
          <w:color w:val="111111"/>
          <w:sz w:val="28"/>
          <w:sz w:val="28"/>
          <w:szCs w:val="28"/>
          <w:rtl w:val="true"/>
          <w:lang w:bidi="ar-SA"/>
        </w:rPr>
        <w:t xml:space="preserve">، عن أَحمد بن عبد الواحد الوكيل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الأسانيد المتكررة في كتاب صفين أنّ أَحمد بن عبد الواحد هذا يروي عن أَبي الحسن علي بن محمد بن ثابت بن عبد اللّه بن محمد بن ثابت الصير في 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عقبة بن هَمّام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الشيباني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عن سليمان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هشام النهدي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نصر بن مزاحم التميمي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كتاب صفّين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إذا قَنَتَ لَعَنَ علياً، وابن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وقيس بن سعد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والحسن والحسين، ولم يُنكر ذلك عليه، إما خوفًا من مؤمنٍ </w:t>
      </w:r>
      <w:r>
        <w:rPr>
          <w:rStyle w:val="FootnoteAnchor"/>
          <w:rtl w:val="true"/>
        </w:rPr>
        <w:footnoteReference w:id="220"/>
      </w:r>
      <w:r>
        <w:rPr>
          <w:rFonts w:ascii="Amiri" w:hAnsi="Amiri" w:eastAsia="Amiri" w:cs="Amiri"/>
          <w:color w:val="111111"/>
          <w:sz w:val="28"/>
          <w:sz w:val="28"/>
          <w:szCs w:val="28"/>
          <w:rtl w:val="true"/>
          <w:lang w:bidi="ar-SA"/>
        </w:rPr>
        <w:t>، أو اعتقادًا من جاهلٍ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عبد اللّه بن يزيد بن أسد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كريز </w:t>
      </w:r>
      <w:r>
        <w:rPr>
          <w:rStyle w:val="FootnoteAnchor"/>
          <w:rtl w:val="true"/>
        </w:rPr>
        <w:footnoteReference w:id="223"/>
      </w:r>
      <w:r>
        <w:rPr>
          <w:rFonts w:ascii="Amiri" w:hAnsi="Amiri" w:eastAsia="Amiri" w:cs="Amiri"/>
          <w:color w:val="111111"/>
          <w:sz w:val="28"/>
          <w:sz w:val="28"/>
          <w:szCs w:val="28"/>
          <w:rtl w:val="true"/>
          <w:lang w:bidi="ar-SA"/>
        </w:rPr>
        <w:t xml:space="preserve">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عبد شمس بن عَمغَمة </w:t>
      </w:r>
      <w:r>
        <w:rPr>
          <w:rStyle w:val="FootnoteAnchor"/>
          <w:rtl w:val="true"/>
        </w:rPr>
        <w:footnoteReference w:id="224"/>
      </w:r>
      <w:r>
        <w:rPr>
          <w:rFonts w:ascii="IRNazanin" w:hAnsi="IRNazanin" w:eastAsia="IRNazanin"/>
          <w:color w:val="111111"/>
          <w:sz w:val="28"/>
          <w:sz w:val="28"/>
          <w:szCs w:val="28"/>
          <w:rtl w:val="true"/>
          <w:lang w:bidi="fa-IR"/>
        </w:rPr>
        <w:t xml:space="preserve">بن حریز بن شق </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بن صعب بن يشكر بن رهم بن أفرك بن نذير بن قسر القسري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ذكره صاحب شذرات الذهب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خالد بن عبد اللّه القسري والياً على العراق في خلافة هشام بن عبد الملك، 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هذا رجل سوء، يقع في علي عليه السلام، مات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وله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 علي بن أَبي طالب، فإنّه لُص ابن لُص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اللام ، فقام إليه أعرابي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أعلم من أيّ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أعجب، من سبّك علي بن أَبي طالب، أم</w:t>
      </w:r>
      <w:bookmarkStart w:id="62" w:name="pg9772_85388"/>
    </w:p>
    <w:p>
      <w:pPr>
        <w:pStyle w:val="BookText"/>
        <w:rPr/>
      </w:pPr>
      <w:bookmarkEnd w:id="62"/>
      <w:r>
        <w:rPr>
          <w:rFonts w:ascii="IRNazanin" w:hAnsi="IRNazanin" w:eastAsia="IRNazanin"/>
          <w:color w:val="111111"/>
          <w:sz w:val="28"/>
          <w:sz w:val="28"/>
          <w:szCs w:val="28"/>
          <w:rtl w:val="true"/>
          <w:lang w:bidi="fa-IR"/>
        </w:rPr>
        <w:t xml:space="preserve">من </w:t>
      </w:r>
      <w:r>
        <w:rPr>
          <w:rStyle w:val="FootnoteAnchor"/>
          <w:rtl w:val="true"/>
        </w:rPr>
        <w:footnoteReference w:id="227"/>
      </w:r>
      <w:r>
        <w:rPr>
          <w:rFonts w:ascii="Amiri" w:hAnsi="Amiri" w:eastAsia="Amiri" w:cs="Amiri"/>
          <w:color w:val="111111"/>
          <w:sz w:val="28"/>
          <w:sz w:val="28"/>
          <w:szCs w:val="28"/>
          <w:rtl w:val="true"/>
          <w:lang w:bidi="ar-SA"/>
        </w:rPr>
        <w:t xml:space="preserve">معرفتك بالعربية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9209944_2870459653"/>
      <w:bookmarkStart w:id="64" w:name="_Toc20"/>
      <w:bookmarkEnd w:id="63"/>
      <w:r>
        <w:rPr>
          <w:rtl w:val="true"/>
        </w:rPr>
        <w:t>سهو امام الجامع لسبّ علي علیه السلام في الصلاة كان سببا لبناء مسجد الذكر</w:t>
      </w:r>
      <w:bookmarkEnd w:id="64"/>
    </w:p>
    <w:p>
      <w:pPr>
        <w:pStyle w:val="BookText"/>
        <w:rPr/>
      </w:pPr>
      <w:r>
        <w:rPr>
          <w:rFonts w:ascii="Amiri" w:hAnsi="Amiri" w:eastAsia="Amiri" w:cs="Amiri"/>
          <w:color w:val="111111"/>
          <w:sz w:val="28"/>
          <w:sz w:val="28"/>
          <w:szCs w:val="28"/>
          <w:rtl w:val="true"/>
          <w:lang w:bidi="ar-SA"/>
        </w:rPr>
        <w:t xml:space="preserve">قال الكراجكى </w:t>
      </w:r>
      <w:r>
        <w:rPr>
          <w:rStyle w:val="FootnoteAnchor"/>
          <w:rtl w:val="true"/>
        </w:rPr>
        <w:footnoteReference w:id="229"/>
      </w:r>
      <w:r>
        <w:rPr>
          <w:rFonts w:ascii="Amiri" w:hAnsi="Amiri" w:eastAsia="Amiri" w:cs="Amiri"/>
          <w:color w:val="111111"/>
          <w:sz w:val="28"/>
          <w:sz w:val="28"/>
          <w:szCs w:val="28"/>
          <w:rtl w:val="true"/>
          <w:lang w:bidi="ar-SA"/>
        </w:rPr>
        <w:t xml:space="preserve">في كتاب التعجّب ما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الذكر بمصر </w:t>
      </w:r>
      <w:r>
        <w:rPr>
          <w:rStyle w:val="FootnoteAnchor"/>
          <w:rtl w:val="true"/>
        </w:rPr>
        <w:footnoteReference w:id="230"/>
      </w:r>
      <w:r>
        <w:rPr>
          <w:rFonts w:ascii="Amiri" w:hAnsi="Amiri" w:eastAsia="Amiri" w:cs="Amiri"/>
          <w:color w:val="111111"/>
          <w:sz w:val="28"/>
          <w:sz w:val="28"/>
          <w:szCs w:val="28"/>
          <w:rtl w:val="true"/>
          <w:lang w:bidi="ar-SA"/>
        </w:rPr>
        <w:t>معروف في موضع يعرف بسوق وَردَان</w:t>
      </w:r>
      <w:r>
        <w:rPr>
          <w:rStyle w:val="FootnoteAnchor"/>
          <w:rtl w:val="true"/>
        </w:rPr>
        <w:footnoteReference w:id="231"/>
      </w:r>
      <w:r>
        <w:rPr>
          <w:rFonts w:ascii="Amiri" w:hAnsi="Amiri" w:eastAsia="Amiri" w:cs="Amiri"/>
          <w:color w:val="111111"/>
          <w:sz w:val="28"/>
          <w:sz w:val="28"/>
          <w:szCs w:val="28"/>
          <w:rtl w:val="true"/>
          <w:lang w:bidi="ar-SA"/>
        </w:rPr>
        <w:t>، وإنّما سُمّي مسجد الذكر لأنّ الخطيب سها يوم الجمعة عن سبّ علي بن أَبي طالب على المنبر، فلمّا وصل إِلى موضع المسجد المذكور ذكر أنّه لم يسبّه، فوقف وسبّه هناك قضاءً لما نسيه، فَبُني الموضع، وسمي بذلك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في بعض السنين، فرأيت فيه سُرجًا كثيرة، وآثار بخور، وذُكر لي أنّه يؤخذ من ترابه ويتشافى </w:t>
      </w:r>
      <w:r>
        <w:rPr>
          <w:rStyle w:val="FootnoteAnchor"/>
          <w:rtl w:val="true"/>
        </w:rPr>
        <w:footnoteReference w:id="232"/>
      </w:r>
      <w:r>
        <w:rPr>
          <w:rFonts w:ascii="Amiri" w:hAnsi="Amiri" w:eastAsia="Amiri" w:cs="Amiri"/>
          <w:color w:val="111111"/>
          <w:sz w:val="28"/>
          <w:sz w:val="28"/>
          <w:szCs w:val="28"/>
          <w:rtl w:val="true"/>
          <w:lang w:bidi="ar-SA"/>
        </w:rPr>
        <w:t xml:space="preserve">به، ثُمّ جُدّد بنيانه بعد ذلك، وعَظُم أمره، ويسمّون إِلى الآن </w:t>
      </w:r>
      <w:r>
        <w:rPr>
          <w:rStyle w:val="FootnoteAnchor"/>
          <w:rtl w:val="true"/>
        </w:rPr>
        <w:footnoteReference w:id="233"/>
      </w:r>
      <w:r>
        <w:rPr>
          <w:rFonts w:ascii="Amiri" w:hAnsi="Amiri" w:eastAsia="Amiri" w:cs="Amiri"/>
          <w:color w:val="111111"/>
          <w:sz w:val="28"/>
          <w:sz w:val="28"/>
          <w:szCs w:val="28"/>
          <w:rtl w:val="true"/>
          <w:lang w:bidi="ar-SA"/>
        </w:rPr>
        <w:t xml:space="preserve">يوم الجمعة يوم السبّة </w:t>
      </w:r>
      <w:r>
        <w:rPr>
          <w:rStyle w:val="FootnoteAnchor"/>
          <w:rtl w:val="true"/>
        </w:rPr>
        <w:footnoteReference w:id="234"/>
      </w:r>
      <w:r>
        <w:rPr>
          <w:rFonts w:ascii="IRNazanin" w:hAnsi="IRNazanin" w:eastAsia="IRNazanin"/>
          <w:color w:val="111111"/>
          <w:sz w:val="28"/>
          <w:sz w:val="28"/>
          <w:szCs w:val="28"/>
          <w:rtl w:val="true"/>
          <w:lang w:bidi="fa-IR"/>
        </w:rPr>
        <w:t>بالشام</w:t>
      </w:r>
      <w:r>
        <w:rPr>
          <w:rFonts w:eastAsia="IRNazanin" w:cs="IRNazanin"/>
          <w:color w:val="111111"/>
          <w:sz w:val="28"/>
          <w:szCs w:val="28"/>
          <w:rtl w:val="true"/>
          <w:lang w:bidi="fa-IR"/>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فاقتضى ذلك أن أوصى بدفنه عليه السلام سراً خوفاً من بني أُميّة وأَعوانهم، والخوارج وأَمثالهم، فربما إذا </w:t>
      </w:r>
      <w:r>
        <w:rPr>
          <w:rStyle w:val="FootnoteAnchor"/>
          <w:rtl w:val="true"/>
        </w:rPr>
        <w:footnoteReference w:id="236"/>
      </w:r>
      <w:r>
        <w:rPr>
          <w:rFonts w:ascii="Amiri" w:hAnsi="Amiri" w:eastAsia="Amiri" w:cs="Amiri"/>
          <w:color w:val="111111"/>
          <w:sz w:val="28"/>
          <w:sz w:val="28"/>
          <w:szCs w:val="28"/>
          <w:rtl w:val="true"/>
          <w:lang w:bidi="ar-SA"/>
        </w:rPr>
        <w:t xml:space="preserve">نبشوه مع علمهم بمكانه، حَمَلَ ذلك بني هاشم على المحاربة والمشاققة </w:t>
      </w:r>
      <w:r>
        <w:rPr>
          <w:rStyle w:val="FootnoteAnchor"/>
          <w:rtl w:val="true"/>
        </w:rPr>
        <w:footnoteReference w:id="237"/>
      </w:r>
      <w:r>
        <w:rPr>
          <w:rFonts w:ascii="Amiri" w:hAnsi="Amiri" w:eastAsia="Amiri" w:cs="Amiri"/>
          <w:color w:val="111111"/>
          <w:sz w:val="28"/>
          <w:sz w:val="28"/>
          <w:szCs w:val="28"/>
          <w:rtl w:val="true"/>
          <w:lang w:bidi="ar-SA"/>
        </w:rPr>
        <w:t xml:space="preserve">التي أغضى عنها عليه السلام في حال حياته، فكيف لا يوصي </w:t>
      </w:r>
      <w:r>
        <w:rPr>
          <w:rStyle w:val="FootnoteAnchor"/>
          <w:rtl w:val="true"/>
        </w:rPr>
        <w:footnoteReference w:id="238"/>
      </w:r>
      <w:r>
        <w:rPr>
          <w:rFonts w:ascii="Amiri" w:hAnsi="Amiri" w:eastAsia="Amiri" w:cs="Amiri"/>
          <w:color w:val="111111"/>
          <w:sz w:val="28"/>
          <w:sz w:val="28"/>
          <w:szCs w:val="28"/>
          <w:rtl w:val="true"/>
          <w:lang w:bidi="ar-SA"/>
        </w:rPr>
        <w:t xml:space="preserve">بترك ما فيه مادة النزاع بعد وفاته، وقد كان في طيّ قبره فوائد لا تحصى غير معلومة لنا بالتفصيل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قصّة الحسن عليه السلام في دفنه بالبقيع حيث أوصى بذلك إن جرى نزاع في دفنه عند جده، طلباً لقطع مواد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أَهل بيته عليهم السلام أنّه متى ظهر وعُرف لم يتوجه إليه إلّا التعظيم والتبجيل، لا جرم إنهم أظهروه، ودلّوا عليه من حيث اعتمدوا ذلك زال الخوف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والحذر، بدليل وجود التعظيم والزيارة له، والميل بالقلوب من حيث ظهر وإِلى الآن، وكلّما جاء الأمن </w:t>
      </w:r>
      <w:r>
        <w:rPr>
          <w:rStyle w:val="FootnoteAnchor"/>
          <w:rtl w:val="true"/>
        </w:rPr>
        <w:footnoteReference w:id="240"/>
      </w:r>
      <w:r>
        <w:rPr>
          <w:rFonts w:ascii="Amiri" w:hAnsi="Amiri" w:eastAsia="Amiri" w:cs="Amiri"/>
          <w:color w:val="111111"/>
          <w:sz w:val="28"/>
          <w:sz w:val="28"/>
          <w:szCs w:val="28"/>
          <w:rtl w:val="true"/>
          <w:lang w:bidi="ar-SA"/>
        </w:rPr>
        <w:t xml:space="preserve">زاد التعظيم وكثر </w:t>
      </w:r>
      <w:r>
        <w:rPr>
          <w:rStyle w:val="FootnoteAnchor"/>
          <w:rtl w:val="true"/>
        </w:rPr>
        <w:footnoteReference w:id="241"/>
      </w:r>
      <w:r>
        <w:rPr>
          <w:rFonts w:ascii="Amiri" w:hAnsi="Amiri" w:eastAsia="Amiri" w:cs="Amiri"/>
          <w:color w:val="111111"/>
          <w:sz w:val="28"/>
          <w:sz w:val="28"/>
          <w:szCs w:val="28"/>
          <w:rtl w:val="true"/>
          <w:lang w:bidi="ar-SA"/>
        </w:rPr>
        <w:t xml:space="preserve">، وهذا كافٍ إن شاء اللّه تعالى للمُنصف، وستأتي أَحاديث تدلّ على هذا، ذُكِرَت في مواضعها </w:t>
      </w:r>
      <w:r>
        <w:rPr>
          <w:rFonts w:eastAsia="Amiri" w:cs="Amiri" w:ascii="Amiri" w:hAnsi="Amiri"/>
          <w:color w:val="111111"/>
          <w:sz w:val="28"/>
          <w:szCs w:val="28"/>
          <w:rtl w:val="true"/>
          <w:lang w:bidi="ar-SA"/>
        </w:rPr>
        <w:t xml:space="preserve">. </w:t>
      </w:r>
      <w:bookmarkStart w:id="65" w:name="pg9772_85391"/>
    </w:p>
    <w:p>
      <w:pPr>
        <w:pStyle w:val="Heading2"/>
        <w:numPr>
          <w:ilvl w:val="1"/>
          <w:numId w:val="1"/>
        </w:numPr>
        <w:rPr/>
      </w:pPr>
      <w:bookmarkStart w:id="66" w:name="__RefHeading___Toc9209946_2870459653"/>
      <w:bookmarkStart w:id="67" w:name="_Toc21"/>
      <w:bookmarkEnd w:id="65"/>
      <w:bookmarkEnd w:id="66"/>
      <w:r>
        <w:rPr>
          <w:rtl w:val="true"/>
        </w:rPr>
        <w:t>الباب الأول</w:t>
      </w:r>
      <w:r>
        <w:rPr>
          <w:rtl w:val="true"/>
        </w:rPr>
        <w:t xml:space="preserve">: </w:t>
      </w:r>
      <w:r>
        <w:rPr>
          <w:rtl w:val="true"/>
        </w:rPr>
        <w:t>فيما ورد من ذلك عن مولانا رسول اللّه صلّى اللّه عليه وآله وسلّم</w:t>
      </w:r>
      <w:bookmarkEnd w:id="67"/>
    </w:p>
    <w:p>
      <w:pPr>
        <w:pStyle w:val="BookText"/>
        <w:rPr/>
      </w:pPr>
      <w:r>
        <w:rPr>
          <w:rFonts w:ascii="IRNazanin" w:hAnsi="IRNazanin" w:eastAsia="IRNazanin"/>
          <w:color w:val="111111"/>
          <w:sz w:val="28"/>
          <w:sz w:val="28"/>
          <w:szCs w:val="28"/>
          <w:rtl w:val="true"/>
          <w:lang w:bidi="fa-IR"/>
        </w:rPr>
        <w:t>الباب الأول</w:t>
      </w:r>
    </w:p>
    <w:p>
      <w:pPr>
        <w:pStyle w:val="BookText"/>
        <w:rPr/>
      </w:pPr>
      <w:r>
        <w:rPr>
          <w:rFonts w:ascii="Amiri" w:hAnsi="Amiri" w:eastAsia="Amiri" w:cs="Amiri"/>
          <w:color w:val="111111"/>
          <w:sz w:val="28"/>
          <w:sz w:val="28"/>
          <w:szCs w:val="28"/>
          <w:rtl w:val="true"/>
          <w:lang w:bidi="ar-SA"/>
        </w:rPr>
        <w:t xml:space="preserve">فيما ورد من ذلك عن مولانا </w:t>
      </w:r>
      <w:r>
        <w:rPr>
          <w:rStyle w:val="FootnoteAnchor"/>
          <w:rtl w:val="true"/>
        </w:rPr>
        <w:footnoteReference w:id="242"/>
      </w:r>
      <w:r>
        <w:rPr>
          <w:rFonts w:ascii="Amiri" w:hAnsi="Amiri" w:eastAsia="Amiri" w:cs="Amiri"/>
          <w:color w:val="111111"/>
          <w:sz w:val="28"/>
          <w:sz w:val="28"/>
          <w:szCs w:val="28"/>
          <w:rtl w:val="true"/>
          <w:lang w:bidi="ar-SA"/>
        </w:rPr>
        <w:t>رسول اللّه صلّى اللّه عليه وآله وسلّم</w:t>
      </w:r>
    </w:p>
    <w:p>
      <w:pPr>
        <w:pStyle w:val="Heading2"/>
        <w:numPr>
          <w:ilvl w:val="1"/>
          <w:numId w:val="1"/>
        </w:numPr>
        <w:rPr/>
      </w:pPr>
      <w:bookmarkStart w:id="68" w:name="__RefHeading___Toc9209948_2870459653"/>
      <w:bookmarkStart w:id="69" w:name="_Toc22"/>
      <w:bookmarkEnd w:id="68"/>
      <w:r>
        <w:rPr>
          <w:rtl w:val="true"/>
        </w:rPr>
        <w:t xml:space="preserve">إخبار النبي </w:t>
      </w:r>
      <w:r>
        <w:rPr>
          <w:rtl w:val="true"/>
        </w:rPr>
        <w:t>(</w:t>
      </w:r>
      <w:r>
        <w:rPr>
          <w:rtl w:val="true"/>
        </w:rPr>
        <w:t>ص</w:t>
      </w:r>
      <w:r>
        <w:rPr>
          <w:rtl w:val="true"/>
        </w:rPr>
        <w:t xml:space="preserve">) </w:t>
      </w:r>
      <w:r>
        <w:rPr>
          <w:rtl w:val="true"/>
        </w:rPr>
        <w:t>أَمير المؤمنين بانه يُقبر بين الغربيين والذكوات البيض</w:t>
      </w:r>
      <w:bookmarkEnd w:id="69"/>
    </w:p>
    <w:p>
      <w:pPr>
        <w:pStyle w:val="BookText"/>
        <w:rPr/>
      </w:pPr>
      <w:r>
        <w:rPr>
          <w:rFonts w:ascii="Amiri" w:hAnsi="Amiri" w:eastAsia="Amiri" w:cs="Amiri"/>
          <w:color w:val="111111"/>
          <w:sz w:val="28"/>
          <w:sz w:val="28"/>
          <w:szCs w:val="28"/>
          <w:rtl w:val="true"/>
          <w:lang w:bidi="ar-SA"/>
        </w:rPr>
        <w:t xml:space="preserve">رأيت </w:t>
      </w:r>
      <w:r>
        <w:rPr>
          <w:rStyle w:val="FootnoteAnchor"/>
          <w:rtl w:val="true"/>
        </w:rPr>
        <w:footnoteReference w:id="243"/>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الحسين بن طحّال المقدادي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 xml:space="preserve">أما والده الحسين، فقد روى قصة البدوي سنة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والتي وقعت ليلة نوبته في الخدمة، والآتية بنفس الباب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جده علي بن طحال في سنة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صاحب مفاتيح الروضة عند زيارة عضد الدولة فناخسرو، وقصته مع عمران بن شاهين مذكورة آخر هذا الكتاب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الخلف، عن السلف، عن ابن عباس، أنّ رسول اللّه صلّى اللّه عليه وآله قال لعلي عليه السلام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عزّوجل عرض مودتنا أَهل البيت على السماوات والأرض </w:t>
      </w:r>
      <w:r>
        <w:rPr>
          <w:rStyle w:val="FootnoteAnchor"/>
          <w:rtl w:val="true"/>
        </w:rPr>
        <w:footnoteReference w:id="245"/>
      </w:r>
      <w:r>
        <w:rPr>
          <w:rFonts w:ascii="Amiri" w:hAnsi="Amiri" w:eastAsia="Amiri" w:cs="Amiri"/>
          <w:color w:val="111111"/>
          <w:sz w:val="28"/>
          <w:sz w:val="28"/>
          <w:szCs w:val="28"/>
          <w:rtl w:val="true"/>
          <w:lang w:bidi="ar-SA"/>
        </w:rPr>
        <w:t xml:space="preserve">، فأول من أجاب منها السماء السابعة، فزيّنها بالعرش </w:t>
      </w:r>
    </w:p>
    <w:p>
      <w:pPr>
        <w:pStyle w:val="BookText"/>
        <w:rPr/>
      </w:pPr>
      <w:r>
        <w:rPr>
          <w:rFonts w:ascii="Amiri" w:hAnsi="Amiri" w:eastAsia="Amiri" w:cs="Amiri"/>
          <w:color w:val="111111"/>
          <w:sz w:val="28"/>
          <w:sz w:val="28"/>
          <w:szCs w:val="28"/>
          <w:rtl w:val="true"/>
          <w:lang w:bidi="ar-SA"/>
        </w:rPr>
        <w:t>والكرسي، ثُمَّ السماء الرابعة فشرّفها</w:t>
      </w:r>
      <w:r>
        <w:rPr>
          <w:rStyle w:val="FootnoteAnchor"/>
          <w:rtl w:val="true"/>
        </w:rPr>
        <w:footnoteReference w:id="246"/>
      </w:r>
      <w:r>
        <w:rPr>
          <w:rFonts w:ascii="Amiri" w:hAnsi="Amiri" w:eastAsia="Amiri" w:cs="Amiri"/>
          <w:color w:val="111111"/>
          <w:sz w:val="28"/>
          <w:sz w:val="28"/>
          <w:szCs w:val="28"/>
          <w:rtl w:val="true"/>
          <w:lang w:bidi="ar-SA"/>
        </w:rPr>
        <w:t xml:space="preserve">بالبيت المعمور، ثُمّ سماء الدنيا فزيّنها بالنجوم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أرض الحجاز فشرفها بالبيت الحرام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ثُمّ أَرض الشام فشرّفها ببيت المقدس، ثُمّ أَرض طيبة فشرفها بقبري، ثُمّ أَرض كوفان فشرّفها بقبرك يا علي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أُقبر بكوفان العراق ؟ فقال </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ياعلي، تُقبَر بظاهرها قتلاً </w:t>
      </w:r>
      <w:r>
        <w:rPr>
          <w:rStyle w:val="FootnoteAnchor"/>
          <w:rtl w:val="true"/>
        </w:rPr>
        <w:footnoteReference w:id="251"/>
      </w:r>
      <w:r>
        <w:rPr>
          <w:rFonts w:ascii="Amiri" w:hAnsi="Amiri" w:eastAsia="Amiri" w:cs="Amiri"/>
          <w:color w:val="111111"/>
          <w:sz w:val="28"/>
          <w:sz w:val="28"/>
          <w:szCs w:val="28"/>
          <w:rtl w:val="true"/>
          <w:lang w:bidi="ar-SA"/>
        </w:rPr>
        <w:t xml:space="preserve">، بين الغريين </w:t>
      </w:r>
      <w:r>
        <w:rPr>
          <w:rStyle w:val="FootnoteAnchor"/>
          <w:rtl w:val="true"/>
        </w:rPr>
        <w:footnoteReference w:id="252"/>
      </w:r>
      <w:r>
        <w:rPr>
          <w:rFonts w:ascii="Amiri" w:hAnsi="Amiri" w:eastAsia="Amiri" w:cs="Amiri"/>
          <w:color w:val="111111"/>
          <w:sz w:val="28"/>
          <w:sz w:val="28"/>
          <w:szCs w:val="28"/>
          <w:rtl w:val="true"/>
          <w:lang w:bidi="ar-SA"/>
        </w:rPr>
        <w:t xml:space="preserve">والذكوات البيض، يقتلك شقيّ هذه الأمة عبد الرحمن بن ملجم، فوالذي بعثني بالحق نبياً ما عاقر ناقة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xml:space="preserve">بأعظم عقاباً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ينصرك من العراق مائة ألف سيف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خبرٌ حسن كافٍ </w:t>
      </w:r>
      <w:r>
        <w:rPr>
          <w:rStyle w:val="FootnoteAnchor"/>
          <w:rtl w:val="true"/>
        </w:rPr>
        <w:footnoteReference w:id="255"/>
      </w:r>
      <w:r>
        <w:rPr>
          <w:rFonts w:ascii="Amiri" w:hAnsi="Amiri" w:eastAsia="Amiri" w:cs="Amiri"/>
          <w:color w:val="111111"/>
          <w:sz w:val="28"/>
          <w:sz w:val="28"/>
          <w:szCs w:val="28"/>
          <w:rtl w:val="true"/>
          <w:lang w:bidi="ar-SA"/>
        </w:rPr>
        <w:t xml:space="preserve">في هذا المكان </w:t>
      </w:r>
      <w:r>
        <w:rPr>
          <w:rStyle w:val="FootnoteAnchor"/>
          <w:rtl w:val="true"/>
        </w:rPr>
        <w:footnoteReference w:id="256"/>
      </w:r>
      <w:r>
        <w:rPr>
          <w:rFonts w:ascii="Amiri" w:hAnsi="Amiri" w:eastAsia="Amiri" w:cs="Amiri"/>
          <w:color w:val="111111"/>
          <w:sz w:val="28"/>
          <w:sz w:val="28"/>
          <w:szCs w:val="28"/>
          <w:rtl w:val="true"/>
          <w:lang w:bidi="ar-SA"/>
        </w:rPr>
        <w:t>، ناطق بالحجّة والبرهان</w:t>
      </w:r>
      <w:r>
        <w:rPr>
          <w:rFonts w:eastAsia="Amiri" w:cs="Amiri" w:ascii="Amiri" w:hAnsi="Amiri"/>
          <w:color w:val="111111"/>
          <w:sz w:val="28"/>
          <w:szCs w:val="28"/>
          <w:rtl w:val="true"/>
          <w:lang w:bidi="ar-SA"/>
        </w:rPr>
        <w:t xml:space="preserve">. </w:t>
      </w:r>
      <w:bookmarkStart w:id="70" w:name="pg9772_85394"/>
    </w:p>
    <w:p>
      <w:pPr>
        <w:pStyle w:val="Heading2"/>
        <w:numPr>
          <w:ilvl w:val="1"/>
          <w:numId w:val="1"/>
        </w:numPr>
        <w:rPr/>
      </w:pPr>
      <w:bookmarkStart w:id="71" w:name="__RefHeading___Toc9209950_2870459653"/>
      <w:bookmarkStart w:id="72" w:name="_Toc23"/>
      <w:bookmarkEnd w:id="70"/>
      <w:bookmarkEnd w:id="71"/>
      <w:r>
        <w:rPr>
          <w:rtl w:val="true"/>
        </w:rPr>
        <w:t>الباب الثاني</w:t>
      </w:r>
      <w:r>
        <w:rPr>
          <w:rtl w:val="true"/>
        </w:rPr>
        <w:t xml:space="preserve">: </w:t>
      </w:r>
      <w:r>
        <w:rPr>
          <w:rtl w:val="true"/>
        </w:rPr>
        <w:t>فيما ورد عن أَمير المؤمنين علیه السلام في ذلك</w:t>
      </w:r>
      <w:bookmarkEnd w:id="72"/>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فيما ورد من ذلك عن مولانا</w:t>
      </w:r>
    </w:p>
    <w:p>
      <w:pPr>
        <w:pStyle w:val="BookText"/>
        <w:rPr/>
      </w:pPr>
      <w:r>
        <w:rPr>
          <w:rFonts w:ascii="Amiri" w:hAnsi="Amiri" w:eastAsia="Amiri" w:cs="Amiri"/>
          <w:color w:val="111111"/>
          <w:sz w:val="28"/>
          <w:sz w:val="28"/>
          <w:szCs w:val="28"/>
          <w:rtl w:val="true"/>
          <w:lang w:bidi="ar-SA"/>
        </w:rPr>
        <w:t>الإمام أَمير المؤمنين علي بن أَبي طالب عليه السلام</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روى أَبو عبد اللّه محمد بن علي بن الحسن بن عبد الرحمن العلوي الحسني </w:t>
      </w:r>
      <w:r>
        <w:rPr>
          <w:rStyle w:val="FootnoteAnchor"/>
          <w:rtl w:val="true"/>
        </w:rPr>
        <w:footnoteReference w:id="258"/>
      </w:r>
      <w:r>
        <w:rPr>
          <w:rFonts w:ascii="Amiri" w:hAnsi="Amiri" w:eastAsia="Amiri" w:cs="Amiri"/>
          <w:color w:val="111111"/>
          <w:sz w:val="28"/>
          <w:sz w:val="28"/>
          <w:szCs w:val="28"/>
          <w:rtl w:val="true"/>
          <w:lang w:bidi="ar-SA"/>
        </w:rPr>
        <w:t xml:space="preserve">في كتاب فضل الكوفة، بإسناد رفعه إِلى عقبة بن علقمة أَبي الجنوب </w:t>
      </w:r>
      <w:r>
        <w:rPr>
          <w:rStyle w:val="FootnoteAnchor"/>
          <w:rtl w:val="true"/>
        </w:rPr>
        <w:footnoteReference w:id="25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إشترى أَمير المؤمنين علي عليه السلام ما بين الخورنق </w:t>
      </w:r>
      <w:r>
        <w:rPr>
          <w:rStyle w:val="FootnoteAnchor"/>
          <w:rtl w:val="true"/>
        </w:rPr>
        <w:footnoteReference w:id="260"/>
      </w:r>
      <w:r>
        <w:rPr>
          <w:rFonts w:ascii="Amiri" w:hAnsi="Amiri" w:eastAsia="Amiri" w:cs="Amiri"/>
          <w:color w:val="111111"/>
          <w:sz w:val="28"/>
          <w:sz w:val="28"/>
          <w:szCs w:val="28"/>
          <w:rtl w:val="true"/>
          <w:lang w:bidi="ar-SA"/>
        </w:rPr>
        <w:t xml:space="preserve">إِلى </w:t>
      </w:r>
      <w:bookmarkStart w:id="73" w:name="pg9772_85395"/>
    </w:p>
    <w:p>
      <w:pPr>
        <w:pStyle w:val="BookText"/>
        <w:rPr/>
      </w:pPr>
      <w:bookmarkEnd w:id="73"/>
      <w:r>
        <w:rPr>
          <w:rFonts w:ascii="Amiri" w:hAnsi="Amiri" w:eastAsia="Amiri" w:cs="Amiri"/>
          <w:color w:val="111111"/>
          <w:sz w:val="28"/>
          <w:sz w:val="28"/>
          <w:szCs w:val="28"/>
          <w:rtl w:val="true"/>
          <w:lang w:bidi="ar-SA"/>
        </w:rPr>
        <w:t>الحيرة، إِلى الكوفة</w:t>
      </w:r>
      <w:r>
        <w:rPr>
          <w:rFonts w:eastAsia="Amiri" w:cs="Amiri" w:ascii="Amiri" w:hAnsi="Amiri"/>
          <w:color w:val="111111"/>
          <w:sz w:val="28"/>
          <w:szCs w:val="28"/>
          <w:rtl w:val="true"/>
          <w:lang w:bidi="ar-SA"/>
        </w:rPr>
        <w:t>.</w:t>
      </w:r>
    </w:p>
    <w:p>
      <w:pPr>
        <w:pStyle w:val="Heading2"/>
        <w:numPr>
          <w:ilvl w:val="1"/>
          <w:numId w:val="1"/>
        </w:numPr>
        <w:rPr/>
      </w:pPr>
      <w:bookmarkStart w:id="74" w:name="__RefHeading___Toc9209952_2870459653"/>
      <w:bookmarkStart w:id="75" w:name="_Toc24"/>
      <w:bookmarkEnd w:id="74"/>
      <w:r>
        <w:rPr>
          <w:rtl w:val="true"/>
        </w:rPr>
        <w:t>السبب الذي دعا أَمير المؤمنين لشراء أرض الغري من الدهاقين</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النجف، إِلى الحيرة إِلى الكوفة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من الدهاقين </w:t>
      </w:r>
      <w:r>
        <w:rPr>
          <w:rStyle w:val="FootnoteAnchor"/>
          <w:rtl w:val="true"/>
        </w:rPr>
        <w:footnoteReference w:id="263"/>
      </w:r>
      <w:r>
        <w:rPr>
          <w:rFonts w:ascii="Amiri" w:hAnsi="Amiri" w:eastAsia="Amiri" w:cs="Amiri"/>
          <w:color w:val="111111"/>
          <w:sz w:val="28"/>
          <w:sz w:val="28"/>
          <w:szCs w:val="28"/>
          <w:rtl w:val="true"/>
          <w:lang w:bidi="ar-SA"/>
        </w:rPr>
        <w:t xml:space="preserve">بأربعين ألف درهم، وأشهد على شرائه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تشتري هذا بهذا المال،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خطاً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رسول اللّه صلى اللّه عليه وآله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كوفان كوفان </w:t>
      </w:r>
      <w:r>
        <w:rPr>
          <w:rStyle w:val="FootnoteAnchor"/>
          <w:rtl w:val="true"/>
        </w:rPr>
        <w:footnoteReference w:id="266"/>
      </w:r>
      <w:r>
        <w:rPr>
          <w:rFonts w:ascii="Amiri" w:hAnsi="Amiri" w:eastAsia="Amiri" w:cs="Amiri"/>
          <w:color w:val="111111"/>
          <w:sz w:val="28"/>
          <w:sz w:val="28"/>
          <w:szCs w:val="28"/>
          <w:rtl w:val="true"/>
          <w:lang w:bidi="ar-SA"/>
        </w:rPr>
        <w:t>، يرد أَوّلها على أخرها، يُحشَرُ من ظهرها سبعون ألفاً، يدخلون الجنّة بغير حساب، فاحببت أن يحشروا من ملكي</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فيه إيناسٌ بما نحنُ بصدده، وذلك إنّ ذكره ظهر الكوفة إشارة إِلى ما خرج عن الخورنق </w:t>
      </w:r>
      <w:r>
        <w:rPr>
          <w:rStyle w:val="FootnoteAnchor"/>
          <w:rtl w:val="true"/>
        </w:rPr>
        <w:footnoteReference w:id="268"/>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أَهلها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إِلى اليوم، وإنّما اشترى أَمير المؤمنين عليه السلام ما خرج عن العمارة إِلى حيث ذُكر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والكوفة مُصّرت سنة سبع عشرة من الهجرة</w:t>
      </w:r>
      <w:r>
        <w:rPr>
          <w:rStyle w:val="FootnoteAnchor"/>
          <w:rtl w:val="true"/>
        </w:rPr>
        <w:footnoteReference w:id="271"/>
      </w:r>
      <w:r>
        <w:rPr>
          <w:rFonts w:ascii="IRNazanin" w:hAnsi="IRNazanin" w:eastAsia="IRNazanin"/>
          <w:color w:val="111111"/>
          <w:sz w:val="28"/>
          <w:sz w:val="28"/>
          <w:szCs w:val="28"/>
          <w:rtl w:val="true"/>
          <w:lang w:bidi="fa-IR"/>
        </w:rPr>
        <w:t>، ونزلها سعد</w:t>
      </w:r>
      <w:r>
        <w:rPr>
          <w:rStyle w:val="FootnoteAnchor"/>
          <w:rtl w:val="true"/>
        </w:rPr>
        <w:footnoteReference w:id="272"/>
      </w:r>
      <w:r>
        <w:rPr>
          <w:rFonts w:ascii="Amiri" w:hAnsi="Amiri" w:eastAsia="Amiri" w:cs="Amiri"/>
          <w:color w:val="111111"/>
          <w:sz w:val="28"/>
          <w:sz w:val="28"/>
          <w:szCs w:val="28"/>
          <w:rtl w:val="true"/>
          <w:lang w:bidi="ar-SA"/>
        </w:rPr>
        <w:t xml:space="preserve">في محرّمها، وأَمير المؤمنين دخلها سنة ست وثلاثين </w:t>
      </w:r>
      <w:r>
        <w:rPr>
          <w:rStyle w:val="FootnoteAnchor"/>
          <w:rtl w:val="true"/>
        </w:rPr>
        <w:footnoteReference w:id="273"/>
      </w:r>
      <w:r>
        <w:rPr>
          <w:rFonts w:ascii="Amiri" w:hAnsi="Amiri" w:eastAsia="Amiri" w:cs="Amiri"/>
          <w:color w:val="111111"/>
          <w:sz w:val="28"/>
          <w:sz w:val="28"/>
          <w:szCs w:val="28"/>
          <w:rtl w:val="true"/>
          <w:lang w:bidi="ar-SA"/>
        </w:rPr>
        <w:t>، فدلّ على أنه اشترى ما خرج عن الكوفة المُمصّرة، فدفنه بملكه</w:t>
      </w:r>
      <w:r>
        <w:rPr>
          <w:rStyle w:val="FootnoteAnchor"/>
          <w:rtl w:val="true"/>
        </w:rPr>
        <w:footnoteReference w:id="274"/>
      </w:r>
      <w:r>
        <w:rPr>
          <w:rFonts w:ascii="Amiri" w:hAnsi="Amiri" w:eastAsia="Amiri" w:cs="Amiri"/>
          <w:color w:val="111111"/>
          <w:sz w:val="28"/>
          <w:sz w:val="28"/>
          <w:szCs w:val="28"/>
          <w:rtl w:val="true"/>
          <w:lang w:bidi="ar-SA"/>
        </w:rPr>
        <w:t>أولى، وهو إشارة إِلى دفن الناس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يُدفن بالجامع ولا يجوز، أو بالقصر وهو عمارة الملوك، ولم يكن داخلا في الشراء، لأنه معمور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محمد بن أَحمد بن داود القمي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 xml:space="preserve">وهو أَبو الحسن محمد بن أَحمد بن داود بن علي القمي، قال النجاشي في رجاله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شيخ هذه الطائفة وعالمها، وشيخ القميين في وقته وفقيههم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الشيخ المفيد وابن الغضائري، وابن نوح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ثمان وستين وثلاثمائة، و دفن بمقابر قريش</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كتابه ما صورته قال أخبرنا</w:t>
      </w:r>
    </w:p>
    <w:p>
      <w:pPr>
        <w:pStyle w:val="BookText"/>
        <w:rPr/>
      </w:pPr>
      <w:r>
        <w:rPr>
          <w:rFonts w:ascii="Amiri" w:hAnsi="Amiri" w:eastAsia="Amiri" w:cs="Amiri"/>
          <w:color w:val="111111"/>
          <w:sz w:val="28"/>
          <w:sz w:val="28"/>
          <w:szCs w:val="28"/>
          <w:rtl w:val="true"/>
          <w:lang w:bidi="ar-SA"/>
        </w:rPr>
        <w:t xml:space="preserve">محمد بن علي بن الفضل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علي بن الفضل بن تمّام بن سكين بن بنداذ الدهقان الكوفي، قال النجاشي في رجاله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ثقة، عيناً، صحيح الاعتقاد، جيد التصنيف، له كتب منها كتاب الكوفة، وكتاب موضع قبر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الطوسي في رجاله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فيمن لم يرو عن الائمة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عنه التلعكبري وسمع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أربعين وثلاثمائة ، وله منه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بني خزيمة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 وبنو خزيمة بطن من قريش من العدنانية، وهم بنو خزيمة بن لؤي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نهاية الإرب في معرفة أنساب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يوسف الأودي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النجاشي في رجاله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جعفر بن أَحمد بن يوسف الأودي، أَبو عبد اللّه، شيخ من أصحابنا ،الكوفيين، ثقة، روى عن أَحمد بن محمد 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الجاحظ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w:t>
      </w:r>
      <w:bookmarkStart w:id="76" w:name="pg9772_85398"/>
    </w:p>
    <w:p>
      <w:pPr>
        <w:pStyle w:val="BookText"/>
        <w:rPr/>
      </w:pPr>
      <w:bookmarkEnd w:id="76"/>
      <w:r>
        <w:rPr>
          <w:rFonts w:ascii="Amiri" w:hAnsi="Amiri" w:eastAsia="Amiri" w:cs="Amiri"/>
          <w:color w:val="111111"/>
          <w:sz w:val="28"/>
          <w:sz w:val="28"/>
          <w:szCs w:val="28"/>
          <w:rtl w:val="true"/>
          <w:lang w:bidi="ar-SA"/>
        </w:rPr>
        <w:t xml:space="preserve">اليسع </w:t>
      </w:r>
      <w:r>
        <w:rPr>
          <w:rStyle w:val="FootnoteAnchor"/>
          <w:rtl w:val="true"/>
        </w:rPr>
        <w:footnoteReference w:id="27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سعد الاسكاف </w:t>
      </w:r>
      <w:r>
        <w:rPr>
          <w:rStyle w:val="FootnoteAnchor"/>
          <w:rtl w:val="true"/>
        </w:rPr>
        <w:footnoteReference w:id="27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تحمل الحديث؟ قلت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لمّا أُصيب أَمير المؤمنين عليه السلام قال للحسن والحسين عليهما السلام غسّلاني وكفّناني، وحنّطاني، واحملاني على سريري </w:t>
      </w:r>
      <w:r>
        <w:rPr>
          <w:rStyle w:val="FootnoteAnchor"/>
          <w:rtl w:val="true"/>
        </w:rPr>
        <w:footnoteReference w:id="279"/>
      </w:r>
      <w:r>
        <w:rPr>
          <w:rFonts w:ascii="Amiri" w:hAnsi="Amiri" w:eastAsia="Amiri" w:cs="Amiri"/>
          <w:color w:val="111111"/>
          <w:sz w:val="28"/>
          <w:sz w:val="28"/>
          <w:szCs w:val="28"/>
          <w:rtl w:val="true"/>
          <w:lang w:bidi="ar-SA"/>
        </w:rPr>
        <w:t xml:space="preserve">، واحملا مؤخره تكفيان مقدّمه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ورواه الشيخ الطوسي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أَحمد ابن داود القمي، وابن شهر اشوب في مناقب آل أَبي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تهذيب الاحكام، عن سعد الاسكاف باختلاف يسير في اللفظ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 w:name="__RefHeading___Toc9209954_2870459653"/>
      <w:bookmarkStart w:id="78" w:name="_Toc25"/>
      <w:bookmarkEnd w:id="77"/>
      <w:r>
        <w:rPr>
          <w:rtl w:val="true"/>
        </w:rPr>
        <w:t>سماع الإمام الحسن عليه السلام النداء عند حمل السرير</w:t>
      </w:r>
      <w:bookmarkEnd w:id="7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الكليني </w:t>
      </w:r>
      <w:r>
        <w:rPr>
          <w:rStyle w:val="FootnoteAnchor"/>
          <w:rtl w:val="true"/>
        </w:rPr>
        <w:footnoteReference w:id="281"/>
      </w:r>
      <w:r>
        <w:rPr>
          <w:rFonts w:ascii="Amiri" w:hAnsi="Amiri" w:eastAsia="Amiri" w:cs="Amiri"/>
          <w:color w:val="111111"/>
          <w:sz w:val="28"/>
          <w:sz w:val="28"/>
          <w:szCs w:val="28"/>
          <w:rtl w:val="true"/>
          <w:lang w:bidi="ar-SA"/>
        </w:rPr>
        <w:t xml:space="preserve">، عن علي بن محمد </w:t>
      </w:r>
      <w:r>
        <w:rPr>
          <w:rStyle w:val="FootnoteAnchor"/>
          <w:rtl w:val="true"/>
        </w:rPr>
        <w:footnoteReference w:id="282"/>
      </w:r>
      <w:r>
        <w:rPr>
          <w:rFonts w:ascii="Amiri" w:hAnsi="Amiri" w:eastAsia="Amiri" w:cs="Amiri"/>
          <w:color w:val="111111"/>
          <w:sz w:val="28"/>
          <w:sz w:val="28"/>
          <w:szCs w:val="28"/>
          <w:rtl w:val="true"/>
          <w:lang w:bidi="ar-SA"/>
        </w:rPr>
        <w:t>،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أَمير المؤمنين، نودوا من جانب البيت، إن أخذتم </w:t>
      </w:r>
      <w:bookmarkStart w:id="79" w:name="pg9772_85399"/>
    </w:p>
    <w:p>
      <w:pPr>
        <w:pStyle w:val="BookText"/>
        <w:rPr/>
      </w:pPr>
      <w:bookmarkEnd w:id="79"/>
      <w:r>
        <w:rPr>
          <w:rFonts w:ascii="Amiri" w:hAnsi="Amiri" w:eastAsia="Amiri" w:cs="Amiri"/>
          <w:color w:val="111111"/>
          <w:sz w:val="28"/>
          <w:sz w:val="28"/>
          <w:szCs w:val="28"/>
          <w:rtl w:val="true"/>
          <w:lang w:bidi="ar-SA"/>
        </w:rPr>
        <w:t xml:space="preserve">مُقدّم السرير كُفيتم مؤخره، وإن أخذتم مُؤخره كُفيتم مُقدّمه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رجعنا إِلى تمام الحديث</w:t>
      </w:r>
    </w:p>
    <w:p>
      <w:pPr>
        <w:pStyle w:val="BookText"/>
        <w:rPr/>
      </w:pPr>
      <w:r>
        <w:rPr>
          <w:rFonts w:ascii="Amiri" w:hAnsi="Amiri" w:eastAsia="Amiri" w:cs="Amiri"/>
          <w:color w:val="111111"/>
          <w:sz w:val="28"/>
          <w:sz w:val="28"/>
          <w:szCs w:val="28"/>
          <w:rtl w:val="true"/>
          <w:lang w:bidi="ar-SA"/>
        </w:rPr>
        <w:t>فإنّكما تنتهيان إِلى قبرٍ محفور، والحدٍ ملحود، ولبنٍ موضوع، فالحداني وأشرجا عليّ اللّبن، وارفعا لبنة ممّا عند رأسي، فانظرا ما تسمعان</w:t>
      </w:r>
      <w:r>
        <w:rPr>
          <w:rFonts w:eastAsia="Amiri" w:cs="Amiri" w:ascii="Amiri" w:hAnsi="Amiri"/>
          <w:color w:val="111111"/>
          <w:sz w:val="28"/>
          <w:szCs w:val="28"/>
          <w:rtl w:val="true"/>
          <w:lang w:bidi="ar-SA"/>
        </w:rPr>
        <w:t>.</w:t>
      </w:r>
    </w:p>
    <w:p>
      <w:pPr>
        <w:pStyle w:val="Heading2"/>
        <w:numPr>
          <w:ilvl w:val="1"/>
          <w:numId w:val="1"/>
        </w:numPr>
        <w:rPr/>
      </w:pPr>
      <w:bookmarkStart w:id="80" w:name="__RefHeading___Toc9209956_2870459653"/>
      <w:bookmarkStart w:id="81" w:name="_Toc26"/>
      <w:bookmarkEnd w:id="80"/>
      <w:r>
        <w:rPr>
          <w:rtl w:val="true"/>
        </w:rPr>
        <w:t>إنّ اللّه تعالى يجمع بين النبي ووصيه عند موت الوصي</w:t>
      </w:r>
      <w:bookmarkEnd w:id="81"/>
    </w:p>
    <w:p>
      <w:pPr>
        <w:pStyle w:val="BookText"/>
        <w:rPr/>
      </w:pPr>
      <w:r>
        <w:rPr>
          <w:rFonts w:ascii="Amiri" w:hAnsi="Amiri" w:eastAsia="Amiri" w:cs="Amiri"/>
          <w:color w:val="111111"/>
          <w:sz w:val="28"/>
          <w:sz w:val="28"/>
          <w:szCs w:val="28"/>
          <w:rtl w:val="true"/>
          <w:lang w:bidi="ar-SA"/>
        </w:rPr>
        <w:t xml:space="preserve">فأخذا اللبنة من عند الرأس بعد ما أشرجا عليه اللبن، فإذا ليس في القبر شيء، وإذا هاتف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كان عبدًا صالحاً فألحقه اللّه عزّ وجلّ بنبيّه صلى اللّه عليه وآله وكذلك يُفعل بالأوصياء بعد الأنبياء، حتى لو أنّ نبياً مات في الشرق ومات وصيه في الغرب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ألحق </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xml:space="preserve">اللّه الوصي بالنبيّ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الحديث أنّ هذا الامر من خصائصه عليه السلام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سلامة </w:t>
      </w:r>
      <w:r>
        <w:rPr>
          <w:rStyle w:val="FootnoteAnchor"/>
          <w:rtl w:val="true"/>
        </w:rPr>
        <w:footnoteReference w:id="28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المؤدب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عن محمد بن أَحمد بن يحيى </w:t>
      </w:r>
      <w:r>
        <w:rPr>
          <w:rStyle w:val="FootnoteAnchor"/>
          <w:rtl w:val="true"/>
        </w:rPr>
        <w:footnoteReference w:id="288"/>
      </w:r>
      <w:r>
        <w:rPr>
          <w:rFonts w:ascii="Amiri" w:hAnsi="Amiri" w:eastAsia="Amiri" w:cs="Amiri"/>
          <w:color w:val="111111"/>
          <w:sz w:val="28"/>
          <w:sz w:val="28"/>
          <w:szCs w:val="28"/>
          <w:rtl w:val="true"/>
          <w:lang w:bidi="ar-SA"/>
        </w:rPr>
        <w:t xml:space="preserve">عن يعقوب بن يزيد </w:t>
      </w:r>
      <w:r>
        <w:rPr>
          <w:rStyle w:val="FootnoteAnchor"/>
          <w:rtl w:val="true"/>
        </w:rPr>
        <w:footnoteReference w:id="289"/>
      </w:r>
      <w:r>
        <w:rPr>
          <w:rFonts w:ascii="Amiri" w:hAnsi="Amiri" w:eastAsia="Amiri" w:cs="Amiri"/>
          <w:color w:val="111111"/>
          <w:sz w:val="28"/>
          <w:sz w:val="28"/>
          <w:szCs w:val="28"/>
          <w:rtl w:val="true"/>
          <w:lang w:bidi="ar-SA"/>
        </w:rPr>
        <w:t xml:space="preserve">عن علي بن أسباط </w:t>
      </w:r>
      <w:r>
        <w:rPr>
          <w:rStyle w:val="FootnoteAnchor"/>
          <w:rtl w:val="true"/>
        </w:rPr>
        <w:footnoteReference w:id="290"/>
      </w:r>
      <w:r>
        <w:rPr>
          <w:rFonts w:ascii="IRNazanin" w:hAnsi="IRNazanin" w:eastAsia="IRNazanin"/>
          <w:color w:val="111111"/>
          <w:sz w:val="28"/>
          <w:sz w:val="28"/>
          <w:szCs w:val="28"/>
          <w:rtl w:val="true"/>
          <w:lang w:bidi="fa-IR"/>
        </w:rPr>
        <w:t xml:space="preserve">، عن أَحمد بن خباب </w:t>
      </w:r>
      <w:r>
        <w:rPr>
          <w:rStyle w:val="FootnoteAnchor"/>
          <w:rtl w:val="true"/>
        </w:rPr>
        <w:footnoteReference w:id="29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إِلى ظهر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منظرك </w:t>
      </w:r>
      <w:r>
        <w:rPr>
          <w:rStyle w:val="FootnoteAnchor"/>
          <w:rtl w:val="true"/>
        </w:rPr>
        <w:footnoteReference w:id="292"/>
      </w:r>
      <w:r>
        <w:rPr>
          <w:rFonts w:ascii="Amiri" w:hAnsi="Amiri" w:eastAsia="Amiri" w:cs="Amiri"/>
          <w:color w:val="111111"/>
          <w:sz w:val="28"/>
          <w:sz w:val="28"/>
          <w:szCs w:val="28"/>
          <w:rtl w:val="true"/>
          <w:lang w:bidi="ar-SA"/>
        </w:rPr>
        <w:t xml:space="preserve">، وأطيب قعرك، اللّهم اجعل قبري بها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الفقيه محمد بن معد الموسوي </w:t>
      </w:r>
      <w:r>
        <w:rPr>
          <w:rStyle w:val="FootnoteAnchor"/>
          <w:rtl w:val="true"/>
        </w:rPr>
        <w:footnoteReference w:id="294"/>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الكتب الحديثية القديمة ما صورته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جعفر، محمد بن عبد العزيز بن عامر الدهان </w:t>
      </w:r>
      <w:r>
        <w:rPr>
          <w:rStyle w:val="FootnoteAnchor"/>
          <w:rtl w:val="true"/>
        </w:rPr>
        <w:footnoteReference w:id="2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2" w:name="pg9772_85401"/>
    </w:p>
    <w:p>
      <w:pPr>
        <w:pStyle w:val="BookText"/>
        <w:rPr/>
      </w:pPr>
      <w:bookmarkEnd w:id="82"/>
      <w:r>
        <w:rPr>
          <w:rFonts w:ascii="Amiri" w:hAnsi="Amiri" w:eastAsia="Amiri" w:cs="Amiri"/>
          <w:color w:val="111111"/>
          <w:sz w:val="28"/>
          <w:sz w:val="28"/>
          <w:szCs w:val="28"/>
          <w:rtl w:val="true"/>
          <w:lang w:bidi="ar-SA"/>
        </w:rPr>
        <w:t xml:space="preserve">علي بن عبد اللّه الأنباري </w:t>
      </w:r>
      <w:r>
        <w:rPr>
          <w:rStyle w:val="FootnoteAnchor"/>
          <w:rtl w:val="true"/>
        </w:rPr>
        <w:footnoteReference w:id="2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عيسى </w:t>
      </w:r>
      <w:r>
        <w:rPr>
          <w:rStyle w:val="FootnoteAnchor"/>
          <w:rtl w:val="true"/>
        </w:rPr>
        <w:footnoteReference w:id="297"/>
      </w:r>
      <w:r>
        <w:rPr>
          <w:rFonts w:ascii="Amiri" w:hAnsi="Amiri" w:eastAsia="Amiri" w:cs="Amiri"/>
          <w:color w:val="111111"/>
          <w:sz w:val="28"/>
          <w:sz w:val="28"/>
          <w:szCs w:val="28"/>
          <w:rtl w:val="true"/>
          <w:lang w:bidi="ar-SA"/>
        </w:rPr>
        <w:t xml:space="preserve">ابن أَخي الحسن بن يحيى </w:t>
      </w:r>
      <w:r>
        <w:rPr>
          <w:rStyle w:val="FootnoteAnchor"/>
          <w:rtl w:val="true"/>
        </w:rPr>
        <w:footnoteReference w:id="2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الجعفري</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9209958_2870459653"/>
      <w:bookmarkStart w:id="84" w:name="_Toc27"/>
      <w:bookmarkEnd w:id="83"/>
      <w:r>
        <w:rPr>
          <w:rtl w:val="true"/>
        </w:rPr>
        <w:t>أَمير المؤمنين أوصى الحسن أن يحفر له أربعة قبور في اربعة مواضع</w:t>
      </w:r>
      <w:bookmarkEnd w:id="84"/>
    </w:p>
    <w:p>
      <w:pPr>
        <w:pStyle w:val="BookText"/>
        <w:rPr/>
      </w:pPr>
      <w:r>
        <w:rPr>
          <w:rFonts w:ascii="Amiri" w:hAnsi="Amiri" w:eastAsia="Amiri" w:cs="Amiri"/>
          <w:color w:val="111111"/>
          <w:sz w:val="28"/>
          <w:sz w:val="28"/>
          <w:szCs w:val="28"/>
          <w:rtl w:val="true"/>
          <w:lang w:bidi="ar-SA"/>
        </w:rPr>
        <w:t xml:space="preserve">وحدثتني أمّي ، عن أمّها، أن جعفر بن محمد حدّثها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أمر إبنه الحسن </w:t>
      </w:r>
      <w:r>
        <w:rPr>
          <w:rStyle w:val="FootnoteAnchor"/>
          <w:rtl w:val="true"/>
        </w:rPr>
        <w:footnoteReference w:id="300"/>
      </w:r>
      <w:r>
        <w:rPr>
          <w:rFonts w:ascii="Amiri" w:hAnsi="Amiri" w:eastAsia="Amiri" w:cs="Amiri"/>
          <w:color w:val="111111"/>
          <w:sz w:val="28"/>
          <w:sz w:val="28"/>
          <w:szCs w:val="28"/>
          <w:rtl w:val="true"/>
          <w:lang w:bidi="ar-SA"/>
        </w:rPr>
        <w:t xml:space="preserve">أن يحفر له أَربع قبور في أَربع مواضع في المسجد، وفي الرُحبة، وفي الغري، وفي دار جعدة بن هبيرة </w:t>
      </w:r>
      <w:r>
        <w:rPr>
          <w:rStyle w:val="FootnoteAnchor"/>
          <w:rtl w:val="true"/>
        </w:rPr>
        <w:footnoteReference w:id="301"/>
      </w:r>
      <w:r>
        <w:rPr>
          <w:rFonts w:ascii="Amiri" w:hAnsi="Amiri" w:eastAsia="Amiri" w:cs="Amiri"/>
          <w:color w:val="111111"/>
          <w:sz w:val="28"/>
          <w:sz w:val="28"/>
          <w:szCs w:val="28"/>
          <w:rtl w:val="true"/>
          <w:lang w:bidi="ar-SA"/>
        </w:rPr>
        <w:t xml:space="preserve">، وإنّما أَراد بهذا أَلا يعلم أحد من أعدائه موضع قبره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كان سراً، وإلا لو ظهر ذلك أو لا </w:t>
      </w:r>
      <w:r>
        <w:rPr>
          <w:rStyle w:val="FootnoteAnchor"/>
          <w:rtl w:val="true"/>
        </w:rPr>
        <w:footnoteReference w:id="303"/>
      </w:r>
      <w:r>
        <w:rPr>
          <w:rFonts w:ascii="Amiri" w:hAnsi="Amiri" w:eastAsia="Amiri" w:cs="Amiri"/>
          <w:color w:val="111111"/>
          <w:sz w:val="28"/>
          <w:sz w:val="28"/>
          <w:szCs w:val="28"/>
          <w:rtl w:val="true"/>
          <w:lang w:bidi="ar-SA"/>
        </w:rPr>
        <w:t>لتطلبوه منها، ولكن الوجه فيه ما ذكرته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جعفر بن مبشر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الذي يغلب على الظن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بشير الوشا البجلي الثقة الجليل القدر، قال النجاشي في رجاله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زهاد أصحابنا وعُبادهم ونُساكهم، وله مسجد في الكوفة باق في بجيلة اليوم، له كتاب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ينظر معجم رجال الحديث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نسخة عتيقة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أَبي بكر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الحسين بن علوان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سعد بن طريف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تقدّمت ترجمة سعد بن طريف الاسكاف فلاحظ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الأصبغ بن نباته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وعبد اللّه بن محمد</w:t>
      </w:r>
      <w:r>
        <w:rPr>
          <w:rStyle w:val="FootnoteAnchor"/>
          <w:rtl w:val="true"/>
        </w:rPr>
        <w:footnoteReference w:id="305"/>
      </w:r>
      <w:r>
        <w:rPr>
          <w:rFonts w:ascii="Amiri" w:hAnsi="Amiri" w:eastAsia="Amiri" w:cs="Amiri"/>
          <w:color w:val="111111"/>
          <w:sz w:val="28"/>
          <w:sz w:val="28"/>
          <w:szCs w:val="28"/>
          <w:rtl w:val="true"/>
          <w:lang w:bidi="ar-SA"/>
        </w:rPr>
        <w:t xml:space="preserve">، عن علي بن اليمان </w:t>
      </w:r>
      <w:r>
        <w:rPr>
          <w:rStyle w:val="FootnoteAnchor"/>
          <w:rtl w:val="true"/>
        </w:rPr>
        <w:footnoteReference w:id="306"/>
      </w:r>
      <w:r>
        <w:rPr>
          <w:rFonts w:ascii="Amiri" w:hAnsi="Amiri" w:eastAsia="Amiri" w:cs="Amiri"/>
          <w:color w:val="111111"/>
          <w:sz w:val="28"/>
          <w:sz w:val="28"/>
          <w:szCs w:val="28"/>
          <w:rtl w:val="true"/>
          <w:lang w:bidi="ar-SA"/>
        </w:rPr>
        <w:t xml:space="preserve">، عن أَبي حمزة الثُمالي </w:t>
      </w:r>
      <w:r>
        <w:rPr>
          <w:rStyle w:val="FootnoteAnchor"/>
          <w:rtl w:val="true"/>
        </w:rPr>
        <w:footnoteReference w:id="30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 أَبي جعفر محمد بن علي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والقاسم بن محمد المقريء </w:t>
      </w:r>
      <w:r>
        <w:rPr>
          <w:rStyle w:val="FootnoteAnchor"/>
          <w:rtl w:val="true"/>
        </w:rPr>
        <w:footnoteReference w:id="309"/>
      </w:r>
      <w:r>
        <w:rPr>
          <w:rFonts w:ascii="Amiri" w:hAnsi="Amiri" w:eastAsia="Amiri" w:cs="Amiri"/>
          <w:color w:val="111111"/>
          <w:sz w:val="28"/>
          <w:sz w:val="28"/>
          <w:szCs w:val="28"/>
          <w:rtl w:val="true"/>
          <w:lang w:bidi="ar-SA"/>
        </w:rPr>
        <w:t xml:space="preserve">، عن عبد اللّه بن يزيد </w:t>
      </w:r>
      <w:r>
        <w:rPr>
          <w:rStyle w:val="FootnoteAnchor"/>
          <w:rtl w:val="true"/>
        </w:rPr>
        <w:footnoteReference w:id="310"/>
      </w:r>
      <w:r>
        <w:rPr>
          <w:rFonts w:ascii="IRNazanin" w:hAnsi="IRNazanin" w:eastAsia="IRNazanin"/>
          <w:color w:val="111111"/>
          <w:sz w:val="28"/>
          <w:sz w:val="28"/>
          <w:szCs w:val="28"/>
          <w:rtl w:val="true"/>
          <w:lang w:bidi="fa-IR"/>
        </w:rPr>
        <w:t xml:space="preserve">، عن المعافا </w:t>
      </w:r>
      <w:r>
        <w:rPr>
          <w:rStyle w:val="FootnoteAnchor"/>
          <w:rtl w:val="true"/>
        </w:rPr>
        <w:footnoteReference w:id="311"/>
      </w:r>
      <w:r>
        <w:rPr>
          <w:rFonts w:ascii="IRNazanin" w:hAnsi="IRNazanin" w:eastAsia="IRNazanin"/>
          <w:color w:val="111111"/>
          <w:sz w:val="28"/>
          <w:sz w:val="28"/>
          <w:szCs w:val="28"/>
          <w:rtl w:val="true"/>
          <w:lang w:bidi="fa-IR"/>
        </w:rPr>
        <w:t>ابن عبد السلام</w:t>
      </w:r>
      <w:r>
        <w:rPr>
          <w:rStyle w:val="FootnoteAnchor"/>
          <w:rtl w:val="true"/>
        </w:rPr>
        <w:footnoteReference w:id="312"/>
      </w:r>
      <w:r>
        <w:rPr>
          <w:rFonts w:ascii="Amiri" w:hAnsi="Amiri" w:eastAsia="Amiri" w:cs="Amiri"/>
          <w:color w:val="111111"/>
          <w:sz w:val="28"/>
          <w:sz w:val="28"/>
          <w:szCs w:val="28"/>
          <w:rtl w:val="true"/>
          <w:lang w:bidi="ar-SA"/>
        </w:rPr>
        <w:t>، عن أَبي عبد اللّه الجدلي</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وتبعه على ذلك العلامة الحلي في القسم الاول من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استنفر علي بن أَبي طالب عليه السلام الناس في قتال معاوية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مطولاً، وقال في آخره أَبو عبد اللّه الجدلي وقد حضره عليه السلام وهو يوصي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إنّي ميّت من ليلتي هذه فإذا أنا متّ فاغسلني، وكفّني، وحنّطني بحنوط جدّك، وضعني على سريري، ولا يقربّن أحدٌ منكم مقدّم السرير فإنّكم تكفونه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المقدّم فاحملوا المؤخر، وليتبع المؤخّر المقدّم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وضِعَ المقدّم فضعوا المؤخر ، ثُمّ تقدّم أي بُني فَصَلّ عليّ، فكبّر سبعاً، فإنّها لن تحلّ لأحدٍ من بعدي إلا لرجلّ من ولدي يخرج في آخر الزمان، يُقيم اعوجاج الحقّ ، فإذا صلّيت فخطّ حول سريري، ثُمّ احفر لي قبراً في موضعه إِلى منتهى كذا وكذا، ثُمّ شُقّ لحداً فإنّك تقع على ساجة</w:t>
      </w:r>
      <w:bookmarkStart w:id="85" w:name="pg9772_85404"/>
    </w:p>
    <w:p>
      <w:pPr>
        <w:pStyle w:val="Heading2"/>
        <w:numPr>
          <w:ilvl w:val="1"/>
          <w:numId w:val="1"/>
        </w:numPr>
        <w:rPr/>
      </w:pPr>
      <w:bookmarkStart w:id="86" w:name="__RefHeading___Toc9209960_2870459653"/>
      <w:bookmarkStart w:id="87" w:name="_Toc28"/>
      <w:bookmarkEnd w:id="85"/>
      <w:bookmarkEnd w:id="86"/>
      <w:r>
        <w:rPr>
          <w:rtl w:val="true"/>
        </w:rPr>
        <w:t>في وصية أَمير المؤمنين للحسن علیه السلام أنه إذا وضعه في لحده وانتظره هنيئة لم يره</w:t>
      </w:r>
      <w:bookmarkEnd w:id="87"/>
    </w:p>
    <w:p>
      <w:pPr>
        <w:pStyle w:val="BookText"/>
        <w:rPr/>
      </w:pPr>
      <w:r>
        <w:rPr>
          <w:rFonts w:ascii="Amiri" w:hAnsi="Amiri" w:eastAsia="Amiri" w:cs="Amiri"/>
          <w:color w:val="111111"/>
          <w:sz w:val="28"/>
          <w:sz w:val="28"/>
          <w:szCs w:val="28"/>
          <w:rtl w:val="true"/>
          <w:lang w:bidi="ar-SA"/>
        </w:rPr>
        <w:t xml:space="preserve">منقورة إدّخرها لي أَبي نوح، وضعني في الساجة، ثُمّ ضع علي سبع لبن </w:t>
      </w:r>
      <w:r>
        <w:rPr>
          <w:rStyle w:val="FootnoteAnchor"/>
          <w:rtl w:val="true"/>
        </w:rPr>
        <w:footnoteReference w:id="314"/>
      </w:r>
      <w:r>
        <w:rPr>
          <w:rFonts w:ascii="Amiri" w:hAnsi="Amiri" w:eastAsia="Amiri" w:cs="Amiri"/>
          <w:color w:val="111111"/>
          <w:sz w:val="28"/>
          <w:sz w:val="28"/>
          <w:szCs w:val="28"/>
          <w:rtl w:val="true"/>
          <w:lang w:bidi="ar-SA"/>
        </w:rPr>
        <w:t>كبار، ثُمّ ارقب هنيئة، ثُمّ انظر فإنك لن تراني في لحدي</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ورواه ابن الدمشقي في جواهر المطالب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غسله الحسن والحسين وعبد اللّه بن جعفر وكفن رضوان اللّه عليه في ثلاثة اثواب بيض ليس فيها قميص وصلى عليه الحسن وكبّر عليه تسع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فالتفت أَمير المؤمنين إِلى ابنه الحسن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قال لبيك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ميت بعد ثلاث فاذا مت فكفني بثياب بياض وحنطني بفضلة الحنوط الذي نزل به جبرئيل إِلى جدك من الجنة، وضعوني على سريري واحملوا مؤخر السرير فسيروا حيث سار بكم السرير فاذا وقف قفوا ثم احفروا فانكم ستجدون ساجة اتخذها لي جدك نوح عليه أَفضل الصلاة والسلام فضعوني فيها وضعوا علي من اللبن سبعاً فان انكشف بعض اللبن فلم تروني فلا يهولنكم ذلك فان اللّه لو قبض نبيه بالمغرب ووصيه بالمشرق لجمع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مروياً، عن ابن بابويه</w:t>
      </w:r>
      <w:r>
        <w:rPr>
          <w:rStyle w:val="FootnoteAnchor"/>
          <w:rtl w:val="true"/>
        </w:rPr>
        <w:footnoteReference w:id="316"/>
      </w:r>
      <w:r>
        <w:rPr>
          <w:rFonts w:ascii="Amiri" w:hAnsi="Amiri" w:eastAsia="Amiri" w:cs="Amiri"/>
          <w:color w:val="111111"/>
          <w:sz w:val="28"/>
          <w:sz w:val="28"/>
          <w:szCs w:val="28"/>
          <w:rtl w:val="true"/>
          <w:lang w:bidi="ar-SA"/>
        </w:rPr>
        <w:t>ما هو أظهر من هذا في معناه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الحسن بن محمد بن سعيد الهاشمي </w:t>
      </w:r>
      <w:r>
        <w:rPr>
          <w:rStyle w:val="FootnoteAnchor"/>
          <w:rtl w:val="true"/>
        </w:rPr>
        <w:footnoteReference w:id="317"/>
      </w:r>
      <w:r>
        <w:rPr>
          <w:rFonts w:ascii="Amiri" w:hAnsi="Amiri" w:eastAsia="Amiri" w:cs="Amiri"/>
          <w:color w:val="111111"/>
          <w:sz w:val="28"/>
          <w:sz w:val="28"/>
          <w:szCs w:val="28"/>
          <w:rtl w:val="true"/>
          <w:lang w:bidi="ar-SA"/>
        </w:rPr>
        <w:t xml:space="preserve">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88" w:name="pg9772_85405"/>
    </w:p>
    <w:p>
      <w:pPr>
        <w:pStyle w:val="Heading2"/>
        <w:numPr>
          <w:ilvl w:val="1"/>
          <w:numId w:val="1"/>
        </w:numPr>
        <w:rPr/>
      </w:pPr>
      <w:bookmarkStart w:id="89" w:name="__RefHeading___Toc9209962_2870459653"/>
      <w:bookmarkStart w:id="90" w:name="_Toc29"/>
      <w:bookmarkEnd w:id="88"/>
      <w:bookmarkEnd w:id="89"/>
      <w:r>
        <w:rPr>
          <w:rtl w:val="true"/>
        </w:rPr>
        <w:t>رواية ام كلثوم في حفر نوح النبي قبر أَمير المؤمنين بالغري قبل الطوفان</w:t>
      </w:r>
      <w:bookmarkEnd w:id="9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بن إبراهيم بن فرات الكوفي </w:t>
      </w:r>
      <w:r>
        <w:rPr>
          <w:rStyle w:val="FootnoteAnchor"/>
          <w:rtl w:val="true"/>
        </w:rPr>
        <w:footnoteReference w:id="31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حامد الورّاق </w:t>
      </w:r>
      <w:r>
        <w:rPr>
          <w:rStyle w:val="FootnoteAnchor"/>
          <w:rtl w:val="true"/>
        </w:rPr>
        <w:footnoteReference w:id="319"/>
      </w:r>
      <w:r>
        <w:rPr>
          <w:rFonts w:ascii="IRNazanin" w:hAnsi="IRNazanin" w:eastAsia="IRNazanin"/>
          <w:color w:val="111111"/>
          <w:sz w:val="28"/>
          <w:sz w:val="28"/>
          <w:szCs w:val="28"/>
          <w:rtl w:val="true"/>
          <w:lang w:bidi="fa-IR"/>
        </w:rPr>
        <w:t xml:space="preserve">، قال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السري إسماعيل بن علي بن قدامة المروزي</w:t>
      </w:r>
      <w:r>
        <w:rPr>
          <w:rStyle w:val="FootnoteAnchor"/>
          <w:rtl w:val="true"/>
        </w:rPr>
        <w:footnoteReference w:id="32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ابن علي بن ناصح </w:t>
      </w:r>
      <w:r>
        <w:rPr>
          <w:rStyle w:val="FootnoteAnchor"/>
          <w:rtl w:val="true"/>
        </w:rPr>
        <w:footnoteReference w:id="32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الأرمني </w:t>
      </w:r>
      <w:r>
        <w:rPr>
          <w:rStyle w:val="FootnoteAnchor"/>
          <w:rtl w:val="true"/>
        </w:rPr>
        <w:footnoteReference w:id="323"/>
      </w:r>
      <w:r>
        <w:rPr>
          <w:rFonts w:ascii="Amiri" w:hAnsi="Amiri" w:eastAsia="Amiri" w:cs="Amiri"/>
          <w:color w:val="111111"/>
          <w:sz w:val="28"/>
          <w:sz w:val="28"/>
          <w:szCs w:val="28"/>
          <w:rtl w:val="true"/>
          <w:lang w:bidi="ar-SA"/>
        </w:rPr>
        <w:t xml:space="preserve">، عن موسى بن سنان الجرجاني </w:t>
      </w:r>
      <w:r>
        <w:rPr>
          <w:rStyle w:val="FootnoteAnchor"/>
          <w:rtl w:val="true"/>
        </w:rPr>
        <w:footnoteReference w:id="324"/>
      </w:r>
      <w:r>
        <w:rPr>
          <w:rFonts w:ascii="Amiri" w:hAnsi="Amiri" w:eastAsia="Amiri" w:cs="Amiri"/>
          <w:color w:val="111111"/>
          <w:sz w:val="28"/>
          <w:sz w:val="28"/>
          <w:szCs w:val="28"/>
          <w:rtl w:val="true"/>
          <w:lang w:bidi="ar-SA"/>
        </w:rPr>
        <w:t xml:space="preserve">، عن أَحمد بن علي المقريء </w:t>
      </w:r>
      <w:r>
        <w:rPr>
          <w:rStyle w:val="FootnoteAnchor"/>
          <w:rtl w:val="true"/>
        </w:rPr>
        <w:footnoteReference w:id="325"/>
      </w:r>
      <w:r>
        <w:rPr>
          <w:rFonts w:ascii="Amiri" w:hAnsi="Amiri" w:eastAsia="Amiri" w:cs="Amiri"/>
          <w:color w:val="111111"/>
          <w:sz w:val="28"/>
          <w:sz w:val="28"/>
          <w:szCs w:val="28"/>
          <w:rtl w:val="true"/>
          <w:lang w:bidi="ar-SA"/>
        </w:rPr>
        <w:t>، عن أم كلثوم</w:t>
      </w:r>
      <w:r>
        <w:rPr>
          <w:rStyle w:val="FootnoteAnchor"/>
          <w:rtl w:val="true"/>
        </w:rPr>
        <w:footnoteReference w:id="326"/>
      </w:r>
      <w:r>
        <w:rPr>
          <w:rFonts w:ascii="Amiri" w:hAnsi="Amiri" w:eastAsia="Amiri" w:cs="Amiri"/>
          <w:color w:val="111111"/>
          <w:sz w:val="28"/>
          <w:sz w:val="28"/>
          <w:szCs w:val="28"/>
          <w:rtl w:val="true"/>
          <w:lang w:bidi="ar-SA"/>
        </w:rPr>
        <w:t>بنت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عهد أَبي إِلى أخوي عليهما السلام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w:t>
      </w:r>
      <w:r>
        <w:rPr>
          <w:rStyle w:val="FootnoteAnchor"/>
          <w:rtl w:val="true"/>
        </w:rPr>
        <w:footnoteReference w:id="327"/>
      </w:r>
      <w:r>
        <w:rPr>
          <w:rFonts w:ascii="Amiri" w:hAnsi="Amiri" w:eastAsia="Amiri" w:cs="Amiri"/>
          <w:color w:val="111111"/>
          <w:sz w:val="28"/>
          <w:sz w:val="28"/>
          <w:szCs w:val="28"/>
          <w:rtl w:val="true"/>
          <w:lang w:bidi="ar-SA"/>
        </w:rPr>
        <w:t xml:space="preserve">أنا متّ فغسّلاني، ثُمّ نشفاني بالبُردة التي نشّفتم </w:t>
      </w:r>
      <w:r>
        <w:rPr>
          <w:rStyle w:val="FootnoteAnchor"/>
          <w:rtl w:val="true"/>
        </w:rPr>
        <w:footnoteReference w:id="328"/>
      </w:r>
      <w:r>
        <w:rPr>
          <w:rFonts w:ascii="Amiri" w:hAnsi="Amiri" w:eastAsia="Amiri" w:cs="Amiri"/>
          <w:color w:val="111111"/>
          <w:sz w:val="28"/>
          <w:sz w:val="28"/>
          <w:szCs w:val="28"/>
          <w:rtl w:val="true"/>
          <w:lang w:bidi="ar-SA"/>
        </w:rPr>
        <w:t xml:space="preserve">بها رسول اللّه صلى اللّه عليه وآله وفاطمة، ثُمّ حنّطاني، وسجّياني على سريري، ثُمّ انتظر </w:t>
      </w:r>
      <w:r>
        <w:rPr>
          <w:rStyle w:val="FootnoteAnchor"/>
          <w:rtl w:val="true"/>
        </w:rPr>
        <w:footnoteReference w:id="329"/>
      </w:r>
      <w:r>
        <w:rPr>
          <w:rFonts w:ascii="Amiri" w:hAnsi="Amiri" w:eastAsia="Amiri" w:cs="Amiri"/>
          <w:color w:val="111111"/>
          <w:sz w:val="28"/>
          <w:sz w:val="28"/>
          <w:szCs w:val="28"/>
          <w:rtl w:val="true"/>
          <w:lang w:bidi="ar-SA"/>
        </w:rPr>
        <w:t>حتى إذا ارتفع لكما مُقدّم السرير فاحملا مؤخره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أشيّع جنازة أَبي، حتى إذا كنّا بظهر الغري</w:t>
      </w:r>
      <w:r>
        <w:rPr>
          <w:rStyle w:val="FootnoteAnchor"/>
          <w:rtl w:val="true"/>
        </w:rPr>
        <w:footnoteReference w:id="330"/>
      </w:r>
      <w:r>
        <w:rPr>
          <w:rFonts w:ascii="Amiri" w:hAnsi="Amiri" w:eastAsia="Amiri" w:cs="Amiri"/>
          <w:color w:val="111111"/>
          <w:sz w:val="28"/>
          <w:sz w:val="28"/>
          <w:szCs w:val="28"/>
          <w:rtl w:val="true"/>
          <w:lang w:bidi="ar-SA"/>
        </w:rPr>
        <w:t xml:space="preserve">ركز المُقدّم، فوضعا المؤخر، ثُمّ برز الحسن بالبردة التي نُشّف </w:t>
      </w:r>
      <w:r>
        <w:rPr>
          <w:rStyle w:val="FootnoteAnchor"/>
          <w:rtl w:val="true"/>
        </w:rPr>
        <w:footnoteReference w:id="331"/>
      </w:r>
      <w:r>
        <w:rPr>
          <w:rFonts w:ascii="Amiri" w:hAnsi="Amiri" w:eastAsia="Amiri" w:cs="Amiri"/>
          <w:color w:val="111111"/>
          <w:sz w:val="28"/>
          <w:sz w:val="28"/>
          <w:szCs w:val="28"/>
          <w:rtl w:val="true"/>
          <w:lang w:bidi="ar-SA"/>
        </w:rPr>
        <w:t xml:space="preserve">بها رسول اللّه وفاطمة و </w:t>
      </w:r>
      <w:r>
        <w:rPr>
          <w:rStyle w:val="FootnoteAnchor"/>
          <w:rtl w:val="true"/>
        </w:rPr>
        <w:footnoteReference w:id="332"/>
      </w:r>
      <w:r>
        <w:rPr>
          <w:rFonts w:ascii="Amiri" w:hAnsi="Amiri" w:eastAsia="Amiri" w:cs="Amiri"/>
          <w:color w:val="111111"/>
          <w:sz w:val="28"/>
          <w:sz w:val="28"/>
          <w:szCs w:val="28"/>
          <w:rtl w:val="true"/>
          <w:lang w:bidi="ar-SA"/>
        </w:rPr>
        <w:t xml:space="preserve">أَمير المؤمنين، ثُمّ أخذ المعول فضرب ضربة ، فانشق القبر عن ضريح، فإذا هو بساجة مكتوب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سطران بالسريانية </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هذا قبر قَبرَهُ </w:t>
      </w:r>
      <w:r>
        <w:rPr>
          <w:rStyle w:val="FootnoteAnchor"/>
          <w:rtl w:val="true"/>
        </w:rPr>
        <w:footnoteReference w:id="334"/>
      </w:r>
      <w:r>
        <w:rPr>
          <w:rFonts w:ascii="Amiri" w:hAnsi="Amiri" w:eastAsia="Amiri" w:cs="Amiri"/>
          <w:color w:val="111111"/>
          <w:sz w:val="28"/>
          <w:sz w:val="28"/>
          <w:szCs w:val="28"/>
          <w:rtl w:val="true"/>
          <w:lang w:bidi="ar-SA"/>
        </w:rPr>
        <w:t>نوح النبي لعليّ وصيّ محمد قبل الطوفان بسبع مائة عام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فانشق القبر، فلا أدري أنبش </w:t>
      </w:r>
      <w:r>
        <w:rPr>
          <w:rStyle w:val="FootnoteAnchor"/>
          <w:rtl w:val="true"/>
        </w:rPr>
        <w:footnoteReference w:id="335"/>
      </w:r>
      <w:r>
        <w:rPr>
          <w:rFonts w:ascii="Amiri" w:hAnsi="Amiri" w:eastAsia="Amiri" w:cs="Amiri"/>
          <w:color w:val="111111"/>
          <w:sz w:val="28"/>
          <w:sz w:val="28"/>
          <w:szCs w:val="28"/>
          <w:rtl w:val="true"/>
          <w:lang w:bidi="ar-SA"/>
        </w:rPr>
        <w:t>سيدي في الأرض، أم أُسري به إِلى السماء؟ إذ سمعت ناطقا لنا بالتعزية</w:t>
      </w:r>
      <w:r>
        <w:rPr>
          <w:rStyle w:val="FootnoteAnchor"/>
          <w:rtl w:val="true"/>
        </w:rPr>
        <w:footnoteReference w:id="33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اللّه لكم العزاء في سيدكم وحجة اللّه على خلقه</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bookmarkStart w:id="91" w:name="pg9772_85407"/>
    </w:p>
    <w:p>
      <w:pPr>
        <w:pStyle w:val="Heading2"/>
        <w:numPr>
          <w:ilvl w:val="1"/>
          <w:numId w:val="1"/>
        </w:numPr>
        <w:rPr/>
      </w:pPr>
      <w:bookmarkStart w:id="92" w:name="__RefHeading___Toc9209964_2870459653"/>
      <w:bookmarkStart w:id="93" w:name="_Toc30"/>
      <w:bookmarkEnd w:id="91"/>
      <w:bookmarkEnd w:id="92"/>
      <w:r>
        <w:rPr>
          <w:rtl w:val="true"/>
        </w:rPr>
        <w:t xml:space="preserve">الباب الثالث </w:t>
      </w:r>
      <w:r>
        <w:rPr>
          <w:rtl w:val="true"/>
        </w:rPr>
        <w:t xml:space="preserve">: </w:t>
      </w:r>
      <w:r>
        <w:rPr>
          <w:rtl w:val="true"/>
        </w:rPr>
        <w:t>فيما ورد عن الامامين عليهما السلام</w:t>
      </w:r>
      <w:bookmarkEnd w:id="93"/>
    </w:p>
    <w:p>
      <w:pPr>
        <w:pStyle w:val="BookText"/>
        <w:rPr/>
      </w:pPr>
      <w:r>
        <w:rPr>
          <w:rFonts w:ascii="IRNazanin" w:hAnsi="IRNazanin" w:eastAsia="IRNazanin"/>
          <w:color w:val="111111"/>
          <w:sz w:val="28"/>
          <w:sz w:val="28"/>
          <w:szCs w:val="28"/>
          <w:rtl w:val="true"/>
          <w:lang w:bidi="fa-IR"/>
        </w:rPr>
        <w:t>الباب الثالث</w:t>
      </w:r>
    </w:p>
    <w:p>
      <w:pPr>
        <w:pStyle w:val="BookText"/>
        <w:rPr/>
      </w:pPr>
      <w:r>
        <w:rPr>
          <w:rFonts w:ascii="Amiri" w:hAnsi="Amiri" w:eastAsia="Amiri" w:cs="Amiri"/>
          <w:color w:val="111111"/>
          <w:sz w:val="28"/>
          <w:sz w:val="28"/>
          <w:szCs w:val="28"/>
          <w:rtl w:val="true"/>
          <w:lang w:bidi="ar-SA"/>
        </w:rPr>
        <w:t>فيما ورد عن الإمامين الحسن والحسين</w:t>
      </w:r>
    </w:p>
    <w:p>
      <w:pPr>
        <w:pStyle w:val="BookText"/>
        <w:rPr/>
      </w:pPr>
      <w:r>
        <w:rPr>
          <w:rFonts w:ascii="Amiri" w:hAnsi="Amiri" w:eastAsia="Amiri" w:cs="Amiri"/>
          <w:color w:val="111111"/>
          <w:sz w:val="28"/>
          <w:sz w:val="28"/>
          <w:szCs w:val="28"/>
          <w:rtl w:val="true"/>
          <w:lang w:bidi="ar-SA"/>
        </w:rPr>
        <w:t xml:space="preserve">عليهما السلام في ذلك </w:t>
      </w:r>
      <w:r>
        <w:rPr>
          <w:rStyle w:val="FootnoteAnchor"/>
          <w:rtl w:val="true"/>
        </w:rPr>
        <w:footnoteReference w:id="33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العمّ السعيد، رضي الدين علي بن طاووس</w:t>
      </w:r>
      <w:r>
        <w:rPr>
          <w:rStyle w:val="FootnoteAnchor"/>
          <w:rtl w:val="true"/>
        </w:rPr>
        <w:footnoteReference w:id="339"/>
      </w:r>
      <w:r>
        <w:rPr>
          <w:rFonts w:ascii="Amiri" w:hAnsi="Amiri" w:eastAsia="Amiri" w:cs="Amiri"/>
          <w:color w:val="111111"/>
          <w:sz w:val="28"/>
          <w:sz w:val="28"/>
          <w:szCs w:val="28"/>
          <w:rtl w:val="true"/>
          <w:lang w:bidi="ar-SA"/>
        </w:rPr>
        <w:t>في صفر سنة ثلاث وستين وستمائة ، عن السيد محمد بن عبد اللّه بن زهرة الحسيني</w:t>
      </w:r>
      <w:r>
        <w:rPr>
          <w:rStyle w:val="FootnoteAnchor"/>
          <w:rtl w:val="true"/>
        </w:rPr>
        <w:footnoteReference w:id="340"/>
      </w:r>
      <w:r>
        <w:rPr>
          <w:rFonts w:ascii="Amiri" w:hAnsi="Amiri" w:eastAsia="Amiri" w:cs="Amiri"/>
          <w:color w:val="111111"/>
          <w:sz w:val="28"/>
          <w:sz w:val="28"/>
          <w:szCs w:val="28"/>
          <w:rtl w:val="true"/>
          <w:lang w:bidi="ar-SA"/>
        </w:rPr>
        <w:t xml:space="preserve">عن محمد بن الحسن أَبي الحارث العلوي </w:t>
      </w:r>
      <w:r>
        <w:rPr>
          <w:rStyle w:val="FootnoteAnchor"/>
          <w:rtl w:val="true"/>
        </w:rPr>
        <w:footnoteReference w:id="341"/>
      </w:r>
      <w:r>
        <w:rPr>
          <w:rFonts w:ascii="Amiri" w:hAnsi="Amiri" w:eastAsia="Amiri" w:cs="Amiri"/>
          <w:color w:val="111111"/>
          <w:sz w:val="28"/>
          <w:sz w:val="28"/>
          <w:szCs w:val="28"/>
          <w:rtl w:val="true"/>
          <w:lang w:bidi="ar-SA"/>
        </w:rPr>
        <w:t>عن القطب الراوندي</w:t>
      </w:r>
      <w:r>
        <w:rPr>
          <w:rStyle w:val="FootnoteAnchor"/>
          <w:rtl w:val="true"/>
        </w:rPr>
        <w:footnoteReference w:id="342"/>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ذي الفقار بن معبد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ذكره ابن عساكر من تاريخ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من سهو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المفيد محمد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عبّاد ابن يعقوب الرّواجني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بن علي العنزي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وذكره العلامة الحلّي في المستجاد من الارشاد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حيان بن علي الغنوي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حبان بن علي العنزي الكوفي ، قال العجلي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وجها من وجوه أَهل الكوفة، وكان فقيهاً، ولد سنة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بالكوفة سنة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مولى لعليّ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أَمير المؤمنين الوفاة، 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فاحملاني على سرير ، ثُمّ أخرجاني، واحملا مؤخر</w:t>
      </w:r>
    </w:p>
    <w:p>
      <w:pPr>
        <w:pStyle w:val="BookText"/>
        <w:rPr/>
      </w:pPr>
      <w:r>
        <w:rPr>
          <w:rFonts w:ascii="Amiri" w:hAnsi="Amiri" w:eastAsia="Amiri" w:cs="Amiri"/>
          <w:color w:val="111111"/>
          <w:sz w:val="28"/>
          <w:sz w:val="28"/>
          <w:szCs w:val="28"/>
          <w:rtl w:val="true"/>
          <w:lang w:bidi="ar-SA"/>
        </w:rPr>
        <w:t xml:space="preserve">السرير، فإنّكما تُكفيان مقدّمه ، ثُمّ آتيا بي الغريين، فإنّكما ستريان صخرة بيضاء، فاحتفروا </w:t>
      </w:r>
      <w:r>
        <w:rPr>
          <w:rStyle w:val="FootnoteAnchor"/>
          <w:rtl w:val="true"/>
        </w:rPr>
        <w:footnoteReference w:id="344"/>
      </w:r>
      <w:r>
        <w:rPr>
          <w:rFonts w:ascii="Amiri" w:hAnsi="Amiri" w:eastAsia="Amiri" w:cs="Amiri"/>
          <w:color w:val="111111"/>
          <w:sz w:val="28"/>
          <w:sz w:val="28"/>
          <w:szCs w:val="28"/>
          <w:rtl w:val="true"/>
          <w:lang w:bidi="ar-SA"/>
        </w:rPr>
        <w:t xml:space="preserve">فيها فإنّكما ستجدان فيها ساجة، فادفناني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أخرجناه، وجعلنا نحمل مؤخر السرير ونُكفى مقدّمه، وجعلنا نسمع دوياً وحفيفاً حتى أتينا الغريين، فإذا صخرة بيضاء تلمع نوراً، فاحتفرنا، فإذا ساجة مكتوب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r>
        <w:rPr>
          <w:rStyle w:val="FootnoteAnchor"/>
          <w:rtl w:val="true"/>
        </w:rPr>
        <w:footnoteReference w:id="345"/>
      </w:r>
      <w:r>
        <w:rPr>
          <w:rFonts w:ascii="Amiri" w:hAnsi="Amiri" w:eastAsia="Amiri" w:cs="Amiri"/>
          <w:color w:val="111111"/>
          <w:sz w:val="28"/>
          <w:sz w:val="28"/>
          <w:szCs w:val="28"/>
          <w:rtl w:val="true"/>
          <w:lang w:bidi="ar-SA"/>
        </w:rPr>
        <w:t>ادّخره نوح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فدفناه فيها وانصرفنا، ونحن مسرورون بإكرام اللّه تعالى لأَمير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فلحقنا قوم من الشيعة لم يشهدوا الصلاة عليه، فأخبرناهم بما جرى وبإكرام اللّه تعالى أَمير المؤمنين عليه السلام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أن نعاين من أمرها ما عاينتم،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الموضع قد عُفّي أثره بوصيّة منه عليه السلام، فمضوا وعادوا إلينا،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احتفروا فلم يرو شيئاً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وبالاسناد عن </w:t>
      </w:r>
      <w:r>
        <w:rPr>
          <w:rFonts w:eastAsia="IRNazanin" w:cs="IRNazanin"/>
          <w:color w:val="111111"/>
          <w:sz w:val="28"/>
          <w:szCs w:val="28"/>
          <w:rtl w:val="true"/>
          <w:lang w:bidi="fa-IR"/>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جعفر بن محمد بن قولويه </w:t>
      </w:r>
      <w:r>
        <w:rPr>
          <w:rStyle w:val="FootnoteAnchor"/>
          <w:rtl w:val="true"/>
        </w:rPr>
        <w:footnoteReference w:id="3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IRNazanin" w:hAnsi="IRNazanin" w:eastAsia="IRNazanin"/>
          <w:color w:val="111111"/>
          <w:sz w:val="28"/>
          <w:sz w:val="28"/>
          <w:szCs w:val="28"/>
          <w:rtl w:val="true"/>
          <w:lang w:bidi="fa-IR"/>
        </w:rPr>
        <w:t xml:space="preserve">محمد بن الحسن </w:t>
      </w:r>
      <w:r>
        <w:rPr>
          <w:rStyle w:val="FootnoteAnchor"/>
          <w:rtl w:val="true"/>
        </w:rPr>
        <w:footnoteReference w:id="350"/>
      </w:r>
      <w:r>
        <w:rPr>
          <w:rFonts w:ascii="IRNazanin" w:hAnsi="IRNazanin" w:eastAsia="IRNazanin"/>
          <w:color w:val="111111"/>
          <w:sz w:val="28"/>
          <w:sz w:val="28"/>
          <w:szCs w:val="28"/>
          <w:rtl w:val="true"/>
          <w:lang w:bidi="fa-IR"/>
        </w:rPr>
        <w:t xml:space="preserve">، عن محمد بن الحسن الصفار </w:t>
      </w:r>
      <w:r>
        <w:rPr>
          <w:rStyle w:val="FootnoteAnchor"/>
          <w:rtl w:val="true"/>
        </w:rPr>
        <w:footnoteReference w:id="351"/>
      </w:r>
      <w:r>
        <w:rPr>
          <w:rFonts w:ascii="Amiri" w:hAnsi="Amiri" w:eastAsia="Amiri" w:cs="Amiri"/>
          <w:color w:val="111111"/>
          <w:sz w:val="28"/>
          <w:sz w:val="28"/>
          <w:szCs w:val="28"/>
          <w:rtl w:val="true"/>
          <w:lang w:bidi="ar-SA"/>
        </w:rPr>
        <w:t xml:space="preserve">، عن أَحمد بن محمد بن عيسى </w:t>
      </w:r>
      <w:r>
        <w:rPr>
          <w:rStyle w:val="FootnoteAnchor"/>
          <w:rtl w:val="true"/>
        </w:rPr>
        <w:footnoteReference w:id="352"/>
      </w:r>
      <w:r>
        <w:rPr>
          <w:rFonts w:ascii="IRNazanin" w:hAnsi="IRNazanin" w:eastAsia="IRNazanin"/>
          <w:color w:val="111111"/>
          <w:sz w:val="28"/>
          <w:sz w:val="28"/>
          <w:szCs w:val="28"/>
          <w:rtl w:val="true"/>
          <w:lang w:bidi="fa-IR"/>
        </w:rPr>
        <w:t xml:space="preserve">، عن محمد </w:t>
      </w:r>
      <w:r>
        <w:rPr>
          <w:rStyle w:val="FootnoteAnchor"/>
          <w:rtl w:val="true"/>
        </w:rPr>
        <w:footnoteReference w:id="353"/>
      </w:r>
      <w:r>
        <w:rPr>
          <w:rFonts w:ascii="Amiri" w:hAnsi="Amiri" w:eastAsia="Amiri" w:cs="Amiri"/>
          <w:color w:val="111111"/>
          <w:sz w:val="28"/>
          <w:sz w:val="28"/>
          <w:szCs w:val="28"/>
          <w:rtl w:val="true"/>
          <w:lang w:bidi="ar-SA"/>
        </w:rPr>
        <w:t xml:space="preserve">بن أَبي عُمير </w:t>
      </w:r>
      <w:r>
        <w:rPr>
          <w:rStyle w:val="FootnoteAnchor"/>
          <w:rtl w:val="true"/>
        </w:rPr>
        <w:footnoteReference w:id="354"/>
      </w:r>
      <w:r>
        <w:rPr>
          <w:rFonts w:ascii="Amiri" w:hAnsi="Amiri" w:eastAsia="Amiri" w:cs="Amiri"/>
          <w:color w:val="111111"/>
          <w:sz w:val="28"/>
          <w:sz w:val="28"/>
          <w:szCs w:val="28"/>
          <w:rtl w:val="true"/>
          <w:lang w:bidi="ar-SA"/>
        </w:rPr>
        <w:t>، عن الحسين الخلال</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ولعله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علي الخلال أَبو محمد،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علي المعروف بالحلواني، سمع يزيد بن هارون، وعبد اللّه بن نمير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البخاري ومسلم، والطيالسي، وأَبو داود وجماعة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تاریخ بغداد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بن علي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دفنتم أَمير المؤمنين صلوات اللّه عليه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حتى مررنا على مسجد الأشعث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حتى خرجنا إِلى الظهر، ناحية الغري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وأخبرني الوزير السعيد، خاتم العلماء، نصیر الدین، محمد بن محمد ابن الحسن الطوسي طيّب اللّه مضجعه، عن والده </w:t>
      </w:r>
      <w:r>
        <w:rPr>
          <w:rStyle w:val="FootnoteAnchor"/>
          <w:rtl w:val="true"/>
        </w:rPr>
        <w:footnoteReference w:id="356"/>
      </w:r>
      <w:r>
        <w:rPr>
          <w:rFonts w:ascii="Amiri" w:hAnsi="Amiri" w:eastAsia="Amiri" w:cs="Amiri"/>
          <w:color w:val="111111"/>
          <w:sz w:val="28"/>
          <w:sz w:val="28"/>
          <w:szCs w:val="28"/>
          <w:rtl w:val="true"/>
          <w:lang w:bidi="ar-SA"/>
        </w:rPr>
        <w:t xml:space="preserve">، عن السيد الإمام فضل اللّه الحسني الراوندي </w:t>
      </w:r>
      <w:r>
        <w:rPr>
          <w:rStyle w:val="FootnoteAnchor"/>
          <w:rtl w:val="true"/>
        </w:rPr>
        <w:footnoteReference w:id="357"/>
      </w:r>
      <w:r>
        <w:rPr>
          <w:rFonts w:ascii="Amiri" w:hAnsi="Amiri" w:eastAsia="Amiri" w:cs="Amiri"/>
          <w:color w:val="111111"/>
          <w:sz w:val="28"/>
          <w:sz w:val="28"/>
          <w:szCs w:val="28"/>
          <w:rtl w:val="true"/>
          <w:lang w:bidi="ar-SA"/>
        </w:rPr>
        <w:t xml:space="preserve">، عن ذي الفقار بن معبد </w:t>
      </w:r>
      <w:r>
        <w:rPr>
          <w:rStyle w:val="FootnoteAnchor"/>
          <w:rtl w:val="true"/>
        </w:rPr>
        <w:footnoteReference w:id="358"/>
      </w:r>
      <w:r>
        <w:rPr>
          <w:rFonts w:ascii="Amiri" w:hAnsi="Amiri" w:eastAsia="Amiri" w:cs="Amiri"/>
          <w:color w:val="111111"/>
          <w:sz w:val="28"/>
          <w:sz w:val="28"/>
          <w:szCs w:val="28"/>
          <w:rtl w:val="true"/>
          <w:lang w:bidi="ar-SA"/>
        </w:rPr>
        <w:t xml:space="preserve">، عن الطوسي </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خطه نقلت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النعمان </w:t>
      </w:r>
      <w:r>
        <w:rPr>
          <w:rStyle w:val="FootnoteAnchor"/>
          <w:rtl w:val="true"/>
        </w:rPr>
        <w:footnoteReference w:id="360"/>
      </w:r>
      <w:r>
        <w:rPr>
          <w:rFonts w:ascii="IRNazanin" w:hAnsi="IRNazanin" w:eastAsia="IRNazanin"/>
          <w:color w:val="111111"/>
          <w:sz w:val="28"/>
          <w:sz w:val="28"/>
          <w:szCs w:val="28"/>
          <w:rtl w:val="true"/>
          <w:lang w:bidi="fa-IR"/>
        </w:rPr>
        <w:t>، عن محمد بن أَحمد بن داود</w:t>
      </w:r>
      <w:r>
        <w:rPr>
          <w:rStyle w:val="FootnoteAnchor"/>
          <w:rtl w:val="true"/>
        </w:rPr>
        <w:footnoteReference w:id="361"/>
      </w:r>
      <w:r>
        <w:rPr>
          <w:rFonts w:ascii="Amiri" w:hAnsi="Amiri" w:eastAsia="Amiri" w:cs="Amiri"/>
          <w:color w:val="111111"/>
          <w:sz w:val="28"/>
          <w:sz w:val="28"/>
          <w:szCs w:val="28"/>
          <w:rtl w:val="true"/>
          <w:lang w:bidi="ar-SA"/>
        </w:rPr>
        <w:t xml:space="preserve">،عن محمد بن بكّار النقاش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الفزاري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محمد بن الفرزدق بن بجير بن زياد الفزاري المعروف بالقطعي، كان يبيع الخرق ثقة، روى عنه التلعكبري، وسمع منه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الحسن بن علي النخاس </w:t>
      </w:r>
      <w:r>
        <w:rPr>
          <w:rStyle w:val="FootnoteAnchor"/>
          <w:rtl w:val="true"/>
        </w:rPr>
        <w:footnoteReference w:id="3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الرماني </w:t>
      </w:r>
      <w:r>
        <w:rPr>
          <w:rStyle w:val="FootnoteAnchor"/>
          <w:rtl w:val="true"/>
        </w:rPr>
        <w:footnoteReference w:id="3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w:t>
      </w:r>
      <w:r>
        <w:rPr>
          <w:rStyle w:val="FootnoteAnchor"/>
          <w:rtl w:val="true"/>
        </w:rPr>
        <w:footnoteReference w:id="366"/>
      </w:r>
      <w:r>
        <w:rPr>
          <w:rFonts w:ascii="Amiri" w:hAnsi="Amiri" w:eastAsia="Amiri" w:cs="Amiri"/>
          <w:color w:val="111111"/>
          <w:sz w:val="28"/>
          <w:sz w:val="28"/>
          <w:szCs w:val="28"/>
          <w:rtl w:val="true"/>
          <w:lang w:bidi="ar-SA"/>
        </w:rPr>
        <w:t xml:space="preserve">الحمّاني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الطيالسي</w:t>
      </w:r>
      <w:r>
        <w:rPr>
          <w:rStyle w:val="FootnoteAnchor"/>
          <w:rtl w:val="true"/>
        </w:rPr>
        <w:footnoteReference w:id="368"/>
      </w:r>
      <w:r>
        <w:rPr>
          <w:rFonts w:ascii="IRNazanin" w:hAnsi="IRNazanin" w:eastAsia="IRNazanin"/>
          <w:color w:val="111111"/>
          <w:sz w:val="28"/>
          <w:sz w:val="28"/>
          <w:szCs w:val="28"/>
          <w:rtl w:val="true"/>
          <w:lang w:bidi="fa-IR"/>
        </w:rPr>
        <w:t xml:space="preserve">، عن مختار التمّار </w:t>
      </w:r>
      <w:r>
        <w:rPr>
          <w:rStyle w:val="FootnoteAnchor"/>
          <w:rtl w:val="true"/>
        </w:rPr>
        <w:footnoteReference w:id="369"/>
      </w:r>
      <w:r>
        <w:rPr>
          <w:rFonts w:ascii="Amiri" w:hAnsi="Amiri" w:eastAsia="Amiri" w:cs="Amiri"/>
          <w:color w:val="111111"/>
          <w:sz w:val="28"/>
          <w:sz w:val="28"/>
          <w:szCs w:val="28"/>
          <w:rtl w:val="true"/>
          <w:lang w:bidi="ar-SA"/>
        </w:rPr>
        <w:t xml:space="preserve">، عن أَبي مطر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الفاسق لعنه اللّه أَمير المؤمنين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احبسه، فإذا متّ فاقتلوه، فإذا متّ فادفنوني في هذا الظهر، في قبر أخويّ هود وصالح </w:t>
      </w:r>
      <w:r>
        <w:rPr>
          <w:rStyle w:val="FootnoteAnchor"/>
          <w:rtl w:val="true"/>
        </w:rPr>
        <w:footnoteReference w:id="371"/>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دفن جثمان المولى أَمير المؤمنين عليه السلام في قبرهما أو في قبر أحدهما، بل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هنا تعني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بالقرب من قبريهما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أن موضع قبره الطاهر الآن يبعد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جنوب القبرين المنسوبين لهما عليهما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بالإسناد عن محمد بن داود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وهو أَبو الحسن محمد بن أَحمد بن داود القمي،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بكران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يعقوب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علي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وهو علي بن الحسن بن علي بن فضال بن عمر بن أيمن فطحي المذهب، وثقة الشيخ الطوسي في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عن أخيه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أَحمد بن محمد بن عمر الجرجاني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الحسن بن علي بن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جده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على 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w:t>
      </w:r>
      <w:bookmarkStart w:id="94" w:name="pg9772_85414"/>
    </w:p>
    <w:p>
      <w:pPr>
        <w:pStyle w:val="Heading2"/>
        <w:numPr>
          <w:ilvl w:val="1"/>
          <w:numId w:val="1"/>
        </w:numPr>
        <w:rPr/>
      </w:pPr>
      <w:bookmarkStart w:id="95" w:name="__RefHeading___Toc9209966_2870459653"/>
      <w:bookmarkStart w:id="96" w:name="_Toc31"/>
      <w:bookmarkEnd w:id="94"/>
      <w:bookmarkEnd w:id="95"/>
      <w:r>
        <w:rPr>
          <w:rtl w:val="true"/>
        </w:rPr>
        <w:t xml:space="preserve">إخبار الامام الحسن </w:t>
      </w:r>
      <w:r>
        <w:rPr>
          <w:rtl w:val="true"/>
        </w:rPr>
        <w:t>(</w:t>
      </w:r>
      <w:r>
        <w:rPr>
          <w:rtl w:val="true"/>
        </w:rPr>
        <w:t>ع</w:t>
      </w:r>
      <w:r>
        <w:rPr>
          <w:rtl w:val="true"/>
        </w:rPr>
        <w:t xml:space="preserve">) </w:t>
      </w:r>
      <w:r>
        <w:rPr>
          <w:rtl w:val="true"/>
        </w:rPr>
        <w:t>بأنه دفن أباه في قبر هود النبي</w:t>
      </w:r>
      <w:bookmarkEnd w:id="96"/>
    </w:p>
    <w:p>
      <w:pPr>
        <w:pStyle w:val="BookText"/>
        <w:rPr/>
      </w:pPr>
      <w:r>
        <w:rPr>
          <w:rFonts w:ascii="Amiri" w:hAnsi="Amiri" w:eastAsia="Amiri" w:cs="Amiri"/>
          <w:color w:val="111111"/>
          <w:sz w:val="28"/>
          <w:sz w:val="28"/>
          <w:szCs w:val="28"/>
          <w:rtl w:val="true"/>
          <w:lang w:bidi="ar-SA"/>
        </w:rPr>
        <w:t>و مررنا به ليلاً</w:t>
      </w:r>
      <w:r>
        <w:rPr>
          <w:rStyle w:val="FootnoteAnchor"/>
          <w:rtl w:val="true"/>
        </w:rPr>
        <w:footnoteReference w:id="373"/>
      </w:r>
      <w:r>
        <w:rPr>
          <w:rFonts w:ascii="Amiri" w:hAnsi="Amiri" w:eastAsia="Amiri" w:cs="Amiri"/>
          <w:color w:val="111111"/>
          <w:sz w:val="28"/>
          <w:sz w:val="28"/>
          <w:szCs w:val="28"/>
          <w:rtl w:val="true"/>
          <w:lang w:bidi="ar-SA"/>
        </w:rPr>
        <w:t>على مسجد الأشعث،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قبر أخي هود</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رواه الشيخ الطوسي في التهذيب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وحكاه المجلسي في البحار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 العاملي في الوسائل </w:t>
      </w:r>
      <w:r>
        <w:rPr>
          <w:rFonts w:eastAsia="IRNazanin" w:cs="IRNazanin"/>
          <w:color w:val="111111"/>
          <w:sz w:val="28"/>
          <w:szCs w:val="28"/>
          <w:lang w:bidi="fa-IR"/>
        </w:rPr>
        <w:t>398/14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فرحة الغري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نقلته أيضاً من خط الطوسي</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بن أَبي البركات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الحربي</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بن أَبي البركات الحنبلي قال ابن الفوطي في تلخيص مجمع الآداب في معجم الألقاب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الحربي، المحدّث، قيم حضرة الإمام أَحمد بن حنبل،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مشايخ الثقات والرواة الأثبات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أول الباب السادس رواية المؤلف عنه مباشرة ومن دون واسطة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العزيز بن الأخضر الحنبلي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العزيز بن محمود بن المبارك بن محمود الجنابذي المعروف بابن الأخضر الحنبلي البغدادي ولد يوم الخميس ثامن عشر رجب سنة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وسمع من ابن ناصر، وابن أَبي الدنيا وابن الزاغوني وغيرهم، مات سنة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عن محمد بن ناصر السلامي الحنبلي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ميمون النرسي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والمترجم 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الغنائم، محمد بن علي بن ميمون بن محمد النرسي، الكوفي، المقرئ الملقب بأَبي، الجودة قراءته، ولد سنة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وسمع محمد بن علي بن عبد الرحمن العلوي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ببغداد و حمل، فأدركه الأجل بالحلة، وحمل إِلى الكوفة ميتاً فدفن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سير أَعلام النبلاء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عبد اللّه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محمد بن علي بن الحسن بن علي بن الحسين ابن عبد الرحمن الشجري </w:t>
      </w:r>
      <w:r>
        <w:rPr>
          <w:rStyle w:val="FootnoteAnchor"/>
          <w:rtl w:val="true"/>
        </w:rPr>
        <w:footnoteReference w:id="379"/>
      </w:r>
      <w:r>
        <w:rPr>
          <w:rFonts w:ascii="Amiri" w:hAnsi="Amiri" w:eastAsia="Amiri" w:cs="Amiri"/>
          <w:color w:val="111111"/>
          <w:sz w:val="28"/>
          <w:sz w:val="28"/>
          <w:szCs w:val="28"/>
          <w:rtl w:val="true"/>
          <w:lang w:bidi="ar-SA"/>
        </w:rPr>
        <w:t xml:space="preserve">، أخبرنا أَبو عبد اللّه محمد بن عبد اللّه الجعفي </w:t>
      </w:r>
      <w:r>
        <w:rPr>
          <w:rStyle w:val="FootnoteAnchor"/>
          <w:rtl w:val="true"/>
        </w:rPr>
        <w:footnoteReference w:id="380"/>
      </w:r>
      <w:r>
        <w:rPr>
          <w:rFonts w:ascii="IRNazanin" w:hAnsi="IRNazanin" w:eastAsia="IRNazanin"/>
          <w:color w:val="111111"/>
          <w:sz w:val="28"/>
          <w:sz w:val="28"/>
          <w:szCs w:val="28"/>
          <w:rtl w:val="true"/>
          <w:lang w:bidi="fa-IR"/>
        </w:rPr>
        <w:t xml:space="preserve">، وأَبو الحسن، محمد بن الحسن </w:t>
      </w:r>
      <w:r>
        <w:rPr>
          <w:rStyle w:val="FootnoteAnchor"/>
          <w:rtl w:val="true"/>
        </w:rPr>
        <w:footnoteReference w:id="381"/>
      </w:r>
      <w:r>
        <w:rPr>
          <w:rFonts w:ascii="Amiri" w:hAnsi="Amiri" w:eastAsia="Amiri" w:cs="Amiri"/>
          <w:color w:val="111111"/>
          <w:sz w:val="28"/>
          <w:sz w:val="28"/>
          <w:szCs w:val="28"/>
          <w:rtl w:val="true"/>
          <w:lang w:bidi="ar-SA"/>
        </w:rPr>
        <w:t xml:space="preserve">بن غزال الورّاق الحارثي </w:t>
      </w:r>
      <w:r>
        <w:rPr>
          <w:rStyle w:val="FootnoteAnchor"/>
          <w:rtl w:val="true"/>
        </w:rPr>
        <w:footnoteReference w:id="38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العباس أَحمد بن محمد بن سعيد الهمداني الحافظ </w:t>
      </w:r>
      <w:r>
        <w:rPr>
          <w:rStyle w:val="FootnoteAnchor"/>
          <w:rtl w:val="true"/>
        </w:rPr>
        <w:footnoteReference w:id="3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ابن الحسن العلوي </w:t>
      </w:r>
      <w:r>
        <w:rPr>
          <w:rStyle w:val="FootnoteAnchor"/>
          <w:rtl w:val="true"/>
        </w:rPr>
        <w:footnoteReference w:id="3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385"/>
      </w:r>
      <w:r>
        <w:rPr>
          <w:rFonts w:ascii="Amiri" w:hAnsi="Amiri" w:eastAsia="Amiri" w:cs="Amiri"/>
          <w:color w:val="111111"/>
          <w:sz w:val="28"/>
          <w:sz w:val="28"/>
          <w:szCs w:val="28"/>
          <w:rtl w:val="true"/>
          <w:lang w:bidi="ar-SA"/>
        </w:rPr>
        <w:t>يعقوب بن يزيد</w:t>
      </w:r>
      <w:r>
        <w:rPr>
          <w:rStyle w:val="FootnoteAnchor"/>
          <w:rtl w:val="true"/>
        </w:rPr>
        <w:footnoteReference w:id="3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97" w:name="pg9772_85416"/>
    </w:p>
    <w:p>
      <w:pPr>
        <w:pStyle w:val="Heading2"/>
        <w:numPr>
          <w:ilvl w:val="1"/>
          <w:numId w:val="1"/>
        </w:numPr>
        <w:rPr/>
      </w:pPr>
      <w:bookmarkStart w:id="98" w:name="__RefHeading___Toc9209968_2870459653"/>
      <w:bookmarkStart w:id="99" w:name="_Toc32"/>
      <w:bookmarkEnd w:id="97"/>
      <w:bookmarkEnd w:id="98"/>
      <w:r>
        <w:rPr>
          <w:rtl w:val="true"/>
        </w:rPr>
        <w:t>إخبار الامام الحسن علیه السلام بأنه دفن أباه جنب الغري</w:t>
      </w:r>
      <w:bookmarkEnd w:id="99"/>
    </w:p>
    <w:p>
      <w:pPr>
        <w:pStyle w:val="BookText"/>
        <w:rPr/>
      </w:pPr>
      <w:r>
        <w:rPr>
          <w:rFonts w:ascii="Amiri" w:hAnsi="Amiri" w:eastAsia="Amiri" w:cs="Amiri"/>
          <w:color w:val="111111"/>
          <w:sz w:val="28"/>
          <w:sz w:val="28"/>
          <w:szCs w:val="28"/>
          <w:rtl w:val="true"/>
          <w:lang w:bidi="ar-SA"/>
        </w:rPr>
        <w:t>ابن أَبي عمير</w:t>
      </w:r>
      <w:r>
        <w:rPr>
          <w:rStyle w:val="FootnoteAnchor"/>
          <w:rtl w:val="true"/>
        </w:rPr>
        <w:footnoteReference w:id="387"/>
      </w:r>
      <w:r>
        <w:rPr>
          <w:rFonts w:ascii="Amiri" w:hAnsi="Amiri" w:eastAsia="Amiri" w:cs="Amiri"/>
          <w:color w:val="111111"/>
          <w:sz w:val="28"/>
          <w:sz w:val="28"/>
          <w:szCs w:val="28"/>
          <w:rtl w:val="true"/>
          <w:lang w:bidi="ar-SA"/>
        </w:rPr>
        <w:t xml:space="preserve">يعني الثقفي، عن حسن الخلال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الخلال، أَبو 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المعروف بالحلواني،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علي أين دفنتم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حتى مررنا به على مسجد الأشعث، حتى خرجنا إِلى الظهر بجنب الغري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وحكاه عنه ابن أَبي الحديد في شرحه لنهج البلاغة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زيد، عن ابن أَبي عمير، عن الحسن بن علي الخلال،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علي عليه السلام أين دفنتم أَمير المؤمنين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به ليلا من منزله مررنا به على منزل الأشعث بن قيس، ثم خرجنا به إِلى الظهر بجنب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لإبن أَبي الحديد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وهذه الرواية هي الحق وعليها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قلنا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له أيضاً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أبناء الناس أعرف بقبور آبائهم من غير هم من الأجانب ، وهذا القبر الذي بالغري، هو الذي كان بنو علي يزورونه قديما وحديثا ،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أَبينا لا يشك أحد في ذلك من الشيعة، ولا من غيرهم، أعني بني علي من ظهر الحسن والحسين وغيرهما من سلالته المتقدمين منهم والمتأخرين ، ما زاروا ولا وقفوا إلا على هذا القبر بعينه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9772_85417"/>
    </w:p>
    <w:p>
      <w:pPr>
        <w:pStyle w:val="Heading2"/>
        <w:numPr>
          <w:ilvl w:val="1"/>
          <w:numId w:val="1"/>
        </w:numPr>
        <w:rPr/>
      </w:pPr>
      <w:bookmarkStart w:id="101" w:name="__RefHeading___Toc9209970_2870459653"/>
      <w:bookmarkStart w:id="102" w:name="_Toc33"/>
      <w:bookmarkEnd w:id="100"/>
      <w:bookmarkEnd w:id="101"/>
      <w:r>
        <w:rPr>
          <w:rtl w:val="true"/>
        </w:rPr>
        <w:t>الباب الرابع</w:t>
      </w:r>
      <w:r>
        <w:rPr>
          <w:rtl w:val="true"/>
        </w:rPr>
        <w:t xml:space="preserve">: </w:t>
      </w:r>
      <w:r>
        <w:rPr>
          <w:rtl w:val="true"/>
        </w:rPr>
        <w:t>فيما ورد عن الامام زين العابدين علیه السلام</w:t>
      </w:r>
      <w:bookmarkEnd w:id="102"/>
    </w:p>
    <w:p>
      <w:pPr>
        <w:pStyle w:val="BookText"/>
        <w:rPr/>
      </w:pPr>
      <w:r>
        <w:rPr>
          <w:rFonts w:ascii="IRNazanin" w:hAnsi="IRNazanin" w:eastAsia="IRNazanin"/>
          <w:color w:val="111111"/>
          <w:sz w:val="28"/>
          <w:sz w:val="28"/>
          <w:szCs w:val="28"/>
          <w:rtl w:val="true"/>
          <w:lang w:bidi="fa-IR"/>
        </w:rPr>
        <w:t>الباب الرابع</w:t>
      </w:r>
    </w:p>
    <w:p>
      <w:pPr>
        <w:pStyle w:val="BookText"/>
        <w:rPr/>
      </w:pPr>
      <w:r>
        <w:rPr>
          <w:rFonts w:ascii="Amiri" w:hAnsi="Amiri" w:eastAsia="Amiri" w:cs="Amiri"/>
          <w:color w:val="111111"/>
          <w:sz w:val="28"/>
          <w:sz w:val="28"/>
          <w:szCs w:val="28"/>
          <w:rtl w:val="true"/>
          <w:lang w:bidi="ar-SA"/>
        </w:rPr>
        <w:t>فيما ورد عن مولانا</w:t>
      </w:r>
    </w:p>
    <w:p>
      <w:pPr>
        <w:pStyle w:val="BookText"/>
        <w:rPr/>
      </w:pPr>
      <w:r>
        <w:rPr>
          <w:rFonts w:ascii="Amiri" w:hAnsi="Amiri" w:eastAsia="Amiri" w:cs="Amiri"/>
          <w:color w:val="111111"/>
          <w:sz w:val="28"/>
          <w:sz w:val="28"/>
          <w:szCs w:val="28"/>
          <w:rtl w:val="true"/>
          <w:lang w:bidi="ar-SA"/>
        </w:rPr>
        <w:t>الامام زين العابدين علي بن الحسين عليه السلام في ذلك</w:t>
      </w:r>
      <w:r>
        <w:rPr>
          <w:rStyle w:val="FootnoteAnchor"/>
          <w:rtl w:val="true"/>
        </w:rPr>
        <w:footnoteReference w:id="38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الوزير السعيد، العلّامة، نصير الملّة والدين محمد بن أَبي بكر محمد بن الحسن الطوسي قدس اللّه روحه، عن والده </w:t>
      </w:r>
      <w:r>
        <w:rPr>
          <w:rStyle w:val="FootnoteAnchor"/>
          <w:rtl w:val="true"/>
        </w:rPr>
        <w:footnoteReference w:id="390"/>
      </w:r>
      <w:r>
        <w:rPr>
          <w:rFonts w:ascii="Amiri" w:hAnsi="Amiri" w:eastAsia="Amiri" w:cs="Amiri"/>
          <w:color w:val="111111"/>
          <w:sz w:val="28"/>
          <w:sz w:val="28"/>
          <w:szCs w:val="28"/>
          <w:rtl w:val="true"/>
          <w:lang w:bidi="ar-SA"/>
        </w:rPr>
        <w:t xml:space="preserve">، عن السيد فضل اللّه العلوي </w:t>
      </w:r>
      <w:r>
        <w:rPr>
          <w:rStyle w:val="FootnoteAnchor"/>
          <w:rtl w:val="true"/>
        </w:rPr>
        <w:footnoteReference w:id="391"/>
      </w:r>
      <w:r>
        <w:rPr>
          <w:rFonts w:ascii="Amiri" w:hAnsi="Amiri" w:eastAsia="Amiri" w:cs="Amiri"/>
          <w:color w:val="111111"/>
          <w:sz w:val="28"/>
          <w:sz w:val="28"/>
          <w:szCs w:val="28"/>
          <w:rtl w:val="true"/>
          <w:lang w:bidi="ar-SA"/>
        </w:rPr>
        <w:t xml:space="preserve">الحسني </w:t>
      </w:r>
      <w:r>
        <w:rPr>
          <w:rStyle w:val="FootnoteAnchor"/>
          <w:rtl w:val="true"/>
        </w:rPr>
        <w:footnoteReference w:id="392"/>
      </w:r>
      <w:r>
        <w:rPr>
          <w:rFonts w:ascii="Amiri" w:hAnsi="Amiri" w:eastAsia="Amiri" w:cs="Amiri"/>
          <w:color w:val="111111"/>
          <w:sz w:val="28"/>
          <w:sz w:val="28"/>
          <w:szCs w:val="28"/>
          <w:rtl w:val="true"/>
          <w:lang w:bidi="ar-SA"/>
        </w:rPr>
        <w:t xml:space="preserve">، عن ذي الفقار بن معبد </w:t>
      </w:r>
      <w:r>
        <w:rPr>
          <w:rStyle w:val="FootnoteAnchor"/>
          <w:rtl w:val="true"/>
        </w:rPr>
        <w:footnoteReference w:id="393"/>
      </w:r>
      <w:r>
        <w:rPr>
          <w:rFonts w:ascii="IRNazanin" w:hAnsi="IRNazanin" w:eastAsia="IRNazanin"/>
          <w:color w:val="111111"/>
          <w:sz w:val="28"/>
          <w:sz w:val="28"/>
          <w:szCs w:val="28"/>
          <w:rtl w:val="true"/>
          <w:lang w:bidi="fa-IR"/>
        </w:rPr>
        <w:t xml:space="preserve">، عن </w:t>
      </w:r>
      <w:r>
        <w:rPr>
          <w:rStyle w:val="FootnoteAnchor"/>
          <w:rtl w:val="true"/>
        </w:rPr>
        <w:footnoteReference w:id="394"/>
      </w:r>
      <w:r>
        <w:rPr>
          <w:rFonts w:ascii="Amiri" w:hAnsi="Amiri" w:eastAsia="Amiri" w:cs="Amiri"/>
          <w:color w:val="111111"/>
          <w:sz w:val="28"/>
          <w:sz w:val="28"/>
          <w:szCs w:val="28"/>
          <w:rtl w:val="true"/>
          <w:lang w:bidi="ar-SA"/>
        </w:rPr>
        <w:t>الطوسي</w:t>
      </w:r>
      <w:r>
        <w:rPr>
          <w:rStyle w:val="FootnoteAnchor"/>
          <w:rtl w:val="true"/>
        </w:rPr>
        <w:footnoteReference w:id="395"/>
      </w:r>
      <w:r>
        <w:rPr>
          <w:rFonts w:ascii="Amiri" w:hAnsi="Amiri" w:eastAsia="Amiri" w:cs="Amiri"/>
          <w:color w:val="111111"/>
          <w:sz w:val="28"/>
          <w:sz w:val="28"/>
          <w:szCs w:val="28"/>
          <w:rtl w:val="true"/>
          <w:lang w:bidi="ar-SA"/>
        </w:rPr>
        <w:t xml:space="preserve">، عن المفيد </w:t>
      </w:r>
      <w:r>
        <w:rPr>
          <w:rStyle w:val="FootnoteAnchor"/>
          <w:rtl w:val="true"/>
        </w:rPr>
        <w:footnoteReference w:id="396"/>
      </w:r>
      <w:r>
        <w:rPr>
          <w:rFonts w:ascii="Amiri" w:hAnsi="Amiri" w:eastAsia="Amiri" w:cs="Amiri"/>
          <w:color w:val="111111"/>
          <w:sz w:val="28"/>
          <w:sz w:val="28"/>
          <w:szCs w:val="28"/>
          <w:rtl w:val="true"/>
          <w:lang w:bidi="ar-SA"/>
        </w:rPr>
        <w:t>، عن محمد بن أَحمد بن داود القمي</w:t>
      </w:r>
      <w:r>
        <w:rPr>
          <w:rStyle w:val="FootnoteAnchor"/>
          <w:rtl w:val="true"/>
        </w:rPr>
        <w:footnoteReference w:id="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w:t>
      </w:r>
      <w:bookmarkStart w:id="103" w:name="pg9772_85418"/>
    </w:p>
    <w:p>
      <w:pPr>
        <w:pStyle w:val="Heading2"/>
        <w:numPr>
          <w:ilvl w:val="1"/>
          <w:numId w:val="1"/>
        </w:numPr>
        <w:rPr/>
      </w:pPr>
      <w:bookmarkStart w:id="104" w:name="__RefHeading___Toc9209972_2870459653"/>
      <w:bookmarkStart w:id="105" w:name="_Toc34"/>
      <w:bookmarkEnd w:id="103"/>
      <w:bookmarkEnd w:id="104"/>
      <w:r>
        <w:rPr>
          <w:rtl w:val="true"/>
        </w:rPr>
        <w:t>الامام السجاد علیه السلام زار جده بالمجاز من ناحية الكوفة</w:t>
      </w:r>
      <w:bookmarkEnd w:id="1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الفضل الكوفي </w:t>
      </w:r>
      <w:r>
        <w:rPr>
          <w:rStyle w:val="FootnoteAnchor"/>
          <w:rtl w:val="true"/>
        </w:rPr>
        <w:footnoteReference w:id="3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روح القزويني </w:t>
      </w:r>
      <w:r>
        <w:rPr>
          <w:rStyle w:val="FootnoteAnchor"/>
          <w:rtl w:val="true"/>
        </w:rPr>
        <w:footnoteReference w:id="399"/>
      </w:r>
      <w:r>
        <w:rPr>
          <w:rFonts w:ascii="Amiri" w:hAnsi="Amiri" w:eastAsia="Amiri" w:cs="Amiri"/>
          <w:color w:val="111111"/>
          <w:sz w:val="28"/>
          <w:sz w:val="28"/>
          <w:szCs w:val="28"/>
          <w:rtl w:val="true"/>
          <w:lang w:bidi="ar-SA"/>
        </w:rPr>
        <w:t>من لفظه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w:t>
      </w:r>
      <w:r>
        <w:rPr>
          <w:rStyle w:val="FootnoteAnchor"/>
          <w:rtl w:val="true"/>
        </w:rPr>
        <w:footnoteReference w:id="400"/>
      </w:r>
      <w:r>
        <w:rPr>
          <w:rFonts w:ascii="Amiri" w:hAnsi="Amiri" w:eastAsia="Amiri" w:cs="Amiri"/>
          <w:color w:val="111111"/>
          <w:sz w:val="28"/>
          <w:sz w:val="28"/>
          <w:szCs w:val="28"/>
          <w:rtl w:val="true"/>
          <w:lang w:bidi="ar-SA"/>
        </w:rPr>
        <w:t>النقاش بقزوين</w:t>
      </w:r>
      <w:r>
        <w:rPr>
          <w:rStyle w:val="FootnoteAnchor"/>
          <w:rtl w:val="true"/>
        </w:rPr>
        <w:footnoteReference w:id="4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سيف بن عميرة </w:t>
      </w:r>
      <w:r>
        <w:rPr>
          <w:rStyle w:val="FootnoteAnchor"/>
          <w:rtl w:val="true"/>
        </w:rPr>
        <w:footnoteReference w:id="402"/>
      </w:r>
      <w:r>
        <w:rPr>
          <w:rFonts w:ascii="Amiri" w:hAnsi="Amiri" w:eastAsia="Amiri" w:cs="Amiri"/>
          <w:color w:val="111111"/>
          <w:sz w:val="28"/>
          <w:sz w:val="28"/>
          <w:szCs w:val="28"/>
          <w:rtl w:val="true"/>
          <w:lang w:bidi="ar-SA"/>
        </w:rPr>
        <w:t xml:space="preserve">، عن أَبيه سيف </w:t>
      </w:r>
      <w:r>
        <w:rPr>
          <w:rStyle w:val="FootnoteAnchor"/>
          <w:rtl w:val="true"/>
        </w:rPr>
        <w:footnoteReference w:id="403"/>
      </w:r>
      <w:r>
        <w:rPr>
          <w:rFonts w:ascii="Amiri" w:hAnsi="Amiri" w:eastAsia="Amiri" w:cs="Amiri"/>
          <w:color w:val="111111"/>
          <w:sz w:val="28"/>
          <w:sz w:val="28"/>
          <w:szCs w:val="28"/>
          <w:rtl w:val="true"/>
          <w:lang w:bidi="ar-SA"/>
        </w:rPr>
        <w:t xml:space="preserve">، عن جابر ابن يزيد الجعفي </w:t>
      </w:r>
      <w:r>
        <w:rPr>
          <w:rStyle w:val="FootnoteAnchor"/>
          <w:rtl w:val="true"/>
        </w:rPr>
        <w:footnoteReference w:id="4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 السلام مضى أَبي علي بن الحسين إِلى قبر أَمير المؤمنين عليه السلام بالمجاز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ناحية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عليه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 السلام عليك يا أمين اللّه في أرضه وحجته على عباده، يا أَمير المؤمنين جاهدت </w:t>
      </w:r>
      <w:r>
        <w:rPr>
          <w:rStyle w:val="FootnoteAnchor"/>
          <w:rtl w:val="true"/>
        </w:rPr>
        <w:footnoteReference w:id="406"/>
      </w:r>
      <w:r>
        <w:rPr>
          <w:rFonts w:ascii="Amiri" w:hAnsi="Amiri" w:eastAsia="Amiri" w:cs="Amiri"/>
          <w:color w:val="111111"/>
          <w:sz w:val="28"/>
          <w:sz w:val="28"/>
          <w:szCs w:val="28"/>
          <w:rtl w:val="true"/>
          <w:lang w:bidi="ar-SA"/>
        </w:rPr>
        <w:t xml:space="preserve">في اللّه حق جهاده، وعملت بكتابه واتبعت سنن </w:t>
      </w:r>
      <w:r>
        <w:rPr>
          <w:rStyle w:val="FootnoteAnchor"/>
          <w:rtl w:val="true"/>
        </w:rPr>
        <w:footnoteReference w:id="407"/>
      </w:r>
      <w:bookmarkStart w:id="106" w:name="pg9772_85419"/>
    </w:p>
    <w:p>
      <w:pPr>
        <w:pStyle w:val="BookText"/>
        <w:rPr/>
      </w:pPr>
      <w:bookmarkEnd w:id="106"/>
      <w:r>
        <w:rPr>
          <w:rFonts w:ascii="Amiri" w:hAnsi="Amiri" w:eastAsia="Amiri" w:cs="Amiri"/>
          <w:color w:val="111111"/>
          <w:sz w:val="28"/>
          <w:sz w:val="28"/>
          <w:szCs w:val="28"/>
          <w:rtl w:val="true"/>
          <w:lang w:bidi="ar-SA"/>
        </w:rPr>
        <w:t>نبيّه، حتى دعاك اللّه إِلى جواره، وقبضك إليه</w:t>
      </w:r>
      <w:r>
        <w:rPr>
          <w:rStyle w:val="FootnoteAnchor"/>
          <w:rtl w:val="true"/>
        </w:rPr>
        <w:footnoteReference w:id="408"/>
      </w:r>
      <w:r>
        <w:rPr>
          <w:rFonts w:ascii="Amiri" w:hAnsi="Amiri" w:eastAsia="Amiri" w:cs="Amiri"/>
          <w:color w:val="111111"/>
          <w:sz w:val="28"/>
          <w:sz w:val="28"/>
          <w:szCs w:val="28"/>
          <w:rtl w:val="true"/>
          <w:lang w:bidi="ar-SA"/>
        </w:rPr>
        <w:t xml:space="preserve">باختياره، وألزم أعداءك الحجّة مع مالك من الحجج البالغة على جميع خلقه </w:t>
      </w:r>
      <w:r>
        <w:rPr>
          <w:rFonts w:eastAsia="Amiri" w:cs="Amiri" w:ascii="Amiri" w:hAnsi="Amiri"/>
          <w:color w:val="111111"/>
          <w:sz w:val="28"/>
          <w:szCs w:val="28"/>
          <w:rtl w:val="true"/>
          <w:lang w:bidi="ar-SA"/>
        </w:rPr>
        <w:t>.</w:t>
      </w:r>
    </w:p>
    <w:p>
      <w:pPr>
        <w:pStyle w:val="Heading2"/>
        <w:numPr>
          <w:ilvl w:val="1"/>
          <w:numId w:val="1"/>
        </w:numPr>
        <w:rPr/>
      </w:pPr>
      <w:bookmarkStart w:id="107" w:name="__RefHeading___Toc9209974_2870459653"/>
      <w:bookmarkStart w:id="108" w:name="_Toc35"/>
      <w:bookmarkEnd w:id="107"/>
      <w:r>
        <w:rPr>
          <w:rtl w:val="true"/>
        </w:rPr>
        <w:t xml:space="preserve">الامام السجاد علیه السلام زار الامام أَمير المؤمنين علیه السلام بالزيارة المعروفة </w:t>
      </w:r>
      <w:r>
        <w:rPr>
          <w:rtl w:val="true"/>
        </w:rPr>
        <w:t>(</w:t>
      </w:r>
      <w:r>
        <w:rPr>
          <w:rtl w:val="true"/>
        </w:rPr>
        <w:t>أمين اللّه</w:t>
      </w:r>
      <w:r>
        <w:rPr>
          <w:rtl w:val="true"/>
        </w:rPr>
        <w:t>)</w:t>
      </w:r>
      <w:bookmarkEnd w:id="108"/>
    </w:p>
    <w:p>
      <w:pPr>
        <w:pStyle w:val="BookText"/>
        <w:rPr/>
      </w:pPr>
      <w:r>
        <w:rPr>
          <w:rFonts w:ascii="Amiri" w:hAnsi="Amiri" w:eastAsia="Amiri" w:cs="Amiri"/>
          <w:color w:val="111111"/>
          <w:sz w:val="28"/>
          <w:sz w:val="28"/>
          <w:szCs w:val="28"/>
          <w:rtl w:val="true"/>
          <w:lang w:bidi="ar-SA"/>
        </w:rPr>
        <w:t xml:space="preserve">اللّهم فاجعل نفسى مطمئنّة بقدرك راضية بقضائك، مولعة بذكرك ودعائك، محبّة لصفوة أوليائك،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محبوبة في أرضك وسمائك، صابرة عند </w:t>
      </w:r>
      <w:r>
        <w:rPr>
          <w:rStyle w:val="FootnoteAnchor"/>
          <w:rtl w:val="true"/>
        </w:rPr>
        <w:footnoteReference w:id="409"/>
      </w:r>
      <w:r>
        <w:rPr>
          <w:rFonts w:ascii="Amiri" w:hAnsi="Amiri" w:eastAsia="Amiri" w:cs="Amiri"/>
          <w:color w:val="111111"/>
          <w:sz w:val="28"/>
          <w:sz w:val="28"/>
          <w:szCs w:val="28"/>
          <w:rtl w:val="true"/>
          <w:lang w:bidi="ar-SA"/>
        </w:rPr>
        <w:t xml:space="preserve">نزول بلائك </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 شاكرة لفواضل نعمائك، ذاكرة لسابع </w:t>
      </w:r>
      <w:r>
        <w:rPr>
          <w:rStyle w:val="FootnoteAnchor"/>
          <w:rtl w:val="true"/>
        </w:rPr>
        <w:footnoteReference w:id="411"/>
      </w:r>
      <w:r>
        <w:rPr>
          <w:rFonts w:ascii="Amiri" w:hAnsi="Amiri" w:eastAsia="Amiri" w:cs="Amiri"/>
          <w:color w:val="111111"/>
          <w:sz w:val="28"/>
          <w:sz w:val="28"/>
          <w:szCs w:val="28"/>
          <w:rtl w:val="true"/>
          <w:lang w:bidi="ar-SA"/>
        </w:rPr>
        <w:t>آلائك، 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وضع خدّه على قبره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قلوب المخبتين إليك والهة، وسُبل الراغبين إليك شارعة، وأَعلام القاصدين إليك واضحة، وأفئدة العارفين منك </w:t>
      </w:r>
      <w:r>
        <w:rPr>
          <w:rStyle w:val="FootnoteAnchor"/>
          <w:rtl w:val="true"/>
        </w:rPr>
        <w:footnoteReference w:id="412"/>
      </w:r>
      <w:r>
        <w:rPr>
          <w:rFonts w:ascii="Amiri" w:hAnsi="Amiri" w:eastAsia="Amiri" w:cs="Amiri"/>
          <w:color w:val="111111"/>
          <w:sz w:val="28"/>
          <w:sz w:val="28"/>
          <w:szCs w:val="28"/>
          <w:rtl w:val="true"/>
          <w:lang w:bidi="ar-SA"/>
        </w:rPr>
        <w:t xml:space="preserve">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والإعانة لمن استعان بك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مبذولة، وعداتك لعبادك منجزة، وزلل من استقالك مقالة ، وأعمال العاملين لديك محفوظة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وأرزاقك إِلى </w:t>
      </w:r>
      <w:r>
        <w:rPr>
          <w:rFonts w:eastAsia="Amiri" w:cs="Amiri" w:ascii="Amiri" w:hAnsi="Amiri"/>
          <w:color w:val="111111"/>
          <w:sz w:val="28"/>
          <w:szCs w:val="28"/>
          <w:rtl w:val="true"/>
          <w:lang w:bidi="ar-SA"/>
        </w:rPr>
        <w:t>]</w:t>
      </w:r>
      <w:r>
        <w:rPr>
          <w:rStyle w:val="FootnoteAnchor"/>
          <w:rtl w:val="true"/>
        </w:rPr>
        <w:footnoteReference w:id="414"/>
      </w:r>
      <w:r>
        <w:rPr>
          <w:rFonts w:ascii="IRNazanin" w:hAnsi="IRNazanin" w:eastAsia="IRNazanin"/>
          <w:color w:val="111111"/>
          <w:sz w:val="28"/>
          <w:sz w:val="28"/>
          <w:szCs w:val="28"/>
          <w:rtl w:val="true"/>
          <w:lang w:bidi="fa-IR"/>
        </w:rPr>
        <w:t xml:space="preserve">الخلائق </w:t>
      </w:r>
      <w:bookmarkStart w:id="109" w:name="pg9772_85420"/>
    </w:p>
    <w:p>
      <w:pPr>
        <w:pStyle w:val="BookText"/>
        <w:rPr/>
      </w:pPr>
      <w:bookmarkEnd w:id="109"/>
      <w:r>
        <w:rPr>
          <w:rFonts w:ascii="Amiri" w:hAnsi="Amiri" w:eastAsia="Amiri" w:cs="Amiri"/>
          <w:color w:val="111111"/>
          <w:sz w:val="28"/>
          <w:sz w:val="28"/>
          <w:szCs w:val="28"/>
          <w:rtl w:val="true"/>
          <w:lang w:bidi="ar-SA"/>
        </w:rPr>
        <w:t xml:space="preserve">من لديك </w:t>
      </w:r>
      <w:r>
        <w:rPr>
          <w:rStyle w:val="FootnoteAnchor"/>
          <w:rtl w:val="true"/>
        </w:rPr>
        <w:footnoteReference w:id="415"/>
      </w:r>
      <w:r>
        <w:rPr>
          <w:rFonts w:ascii="Amiri" w:hAnsi="Amiri" w:eastAsia="Amiri" w:cs="Amiri"/>
          <w:color w:val="111111"/>
          <w:sz w:val="28"/>
          <w:sz w:val="28"/>
          <w:szCs w:val="28"/>
          <w:rtl w:val="true"/>
          <w:lang w:bidi="ar-SA"/>
        </w:rPr>
        <w:t xml:space="preserve">نازلة، وعوائد المزيد إليهم واصلة، وذنوب المستغفرين مغفورة، وحوائج خلقك عندك ،مقضيّة، وجوائز السائلين عندك موفّرة </w:t>
      </w:r>
      <w:r>
        <w:rPr>
          <w:rStyle w:val="FootnoteAnchor"/>
          <w:rtl w:val="true"/>
        </w:rPr>
        <w:footnoteReference w:id="416"/>
      </w:r>
      <w:r>
        <w:rPr>
          <w:rFonts w:ascii="Amiri" w:hAnsi="Amiri" w:eastAsia="Amiri" w:cs="Amiri"/>
          <w:color w:val="111111"/>
          <w:sz w:val="28"/>
          <w:sz w:val="28"/>
          <w:szCs w:val="28"/>
          <w:rtl w:val="true"/>
          <w:lang w:bidi="ar-SA"/>
        </w:rPr>
        <w:t xml:space="preserve">وعوائد المزيد </w:t>
      </w:r>
      <w:r>
        <w:rPr>
          <w:rStyle w:val="FootnoteAnchor"/>
          <w:rtl w:val="true"/>
        </w:rPr>
        <w:footnoteReference w:id="417"/>
      </w:r>
      <w:r>
        <w:rPr>
          <w:rFonts w:ascii="Amiri" w:hAnsi="Amiri" w:eastAsia="Amiri" w:cs="Amiri"/>
          <w:color w:val="111111"/>
          <w:sz w:val="28"/>
          <w:sz w:val="28"/>
          <w:szCs w:val="28"/>
          <w:rtl w:val="true"/>
          <w:lang w:bidi="ar-SA"/>
        </w:rPr>
        <w:t>متواترة، وموائد المستطعمين معدة ، ومناهل الظماء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آبائي</w:t>
      </w:r>
      <w:r>
        <w:rPr>
          <w:rStyle w:val="FootnoteAnchor"/>
          <w:rtl w:val="true"/>
        </w:rPr>
        <w:footnoteReference w:id="418"/>
      </w:r>
      <w:r>
        <w:rPr>
          <w:rFonts w:ascii="Amiri" w:hAnsi="Amiri" w:eastAsia="Amiri" w:cs="Amiri"/>
          <w:color w:val="111111"/>
          <w:sz w:val="28"/>
          <w:sz w:val="28"/>
          <w:szCs w:val="28"/>
          <w:rtl w:val="true"/>
          <w:lang w:bidi="ar-SA"/>
        </w:rPr>
        <w:t xml:space="preserve">، إنك وليّ نعمائي،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ومنتهى مناي، وغاية رجائي</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في منقلبي ومثواي</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9209976_2870459653"/>
      <w:bookmarkStart w:id="111" w:name="_Toc36"/>
      <w:bookmarkEnd w:id="110"/>
      <w:r>
        <w:rPr>
          <w:rtl w:val="true"/>
        </w:rPr>
        <w:t>زيارة أمين اللّه يزار بها عند كل إمام</w:t>
      </w:r>
      <w:bookmarkEnd w:id="1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420"/>
      </w: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w:t>
      </w:r>
      <w:r>
        <w:rPr>
          <w:rStyle w:val="FootnoteAnchor"/>
          <w:rtl w:val="true"/>
        </w:rPr>
        <w:footnoteReference w:id="421"/>
      </w:r>
      <w:r>
        <w:rPr>
          <w:rFonts w:ascii="Amiri" w:hAnsi="Amiri" w:eastAsia="Amiri" w:cs="Amiri"/>
          <w:color w:val="111111"/>
          <w:sz w:val="28"/>
          <w:sz w:val="28"/>
          <w:szCs w:val="28"/>
          <w:rtl w:val="true"/>
          <w:lang w:bidi="ar-SA"/>
        </w:rPr>
        <w:t xml:space="preserve">أحد من شيعتنا عند قبر أَمير المؤمنين، أو عند </w:t>
      </w:r>
      <w:r>
        <w:rPr>
          <w:rStyle w:val="FootnoteAnchor"/>
          <w:rtl w:val="true"/>
        </w:rPr>
        <w:footnoteReference w:id="422"/>
      </w:r>
      <w:r>
        <w:rPr>
          <w:rFonts w:ascii="Amiri" w:hAnsi="Amiri" w:eastAsia="Amiri" w:cs="Amiri"/>
          <w:color w:val="111111"/>
          <w:sz w:val="28"/>
          <w:sz w:val="28"/>
          <w:szCs w:val="28"/>
          <w:rtl w:val="true"/>
          <w:lang w:bidi="ar-SA"/>
        </w:rPr>
        <w:t>أحد من الأئمة عليهم السلام إلا رُفع</w:t>
      </w:r>
      <w:r>
        <w:rPr>
          <w:rStyle w:val="FootnoteAnchor"/>
          <w:rtl w:val="true"/>
        </w:rPr>
        <w:footnoteReference w:id="423"/>
      </w:r>
      <w:r>
        <w:rPr>
          <w:rFonts w:ascii="Amiri" w:hAnsi="Amiri" w:eastAsia="Amiri" w:cs="Amiri"/>
          <w:color w:val="111111"/>
          <w:sz w:val="28"/>
          <w:sz w:val="28"/>
          <w:szCs w:val="28"/>
          <w:rtl w:val="true"/>
          <w:lang w:bidi="ar-SA"/>
        </w:rPr>
        <w:t xml:space="preserve">في درج من نور، وطُبع عليه بطابع محمّد صلّى اللّه عليه وآله ، حتى يُسلّم إِلى القائم عليه السلام، فيتلقّى </w:t>
      </w:r>
      <w:r>
        <w:rPr>
          <w:rStyle w:val="FootnoteAnchor"/>
          <w:rtl w:val="true"/>
        </w:rPr>
        <w:footnoteReference w:id="424"/>
      </w:r>
      <w:r>
        <w:rPr>
          <w:rFonts w:ascii="Amiri" w:hAnsi="Amiri" w:eastAsia="Amiri" w:cs="Amiri"/>
          <w:color w:val="111111"/>
          <w:sz w:val="28"/>
          <w:sz w:val="28"/>
          <w:szCs w:val="28"/>
          <w:rtl w:val="true"/>
          <w:lang w:bidi="ar-SA"/>
        </w:rPr>
        <w:t>صاحبه بالبشرى، والتحية، والكرامة،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 xml:space="preserve">. </w:t>
      </w:r>
      <w:bookmarkStart w:id="112" w:name="pg9772_85421"/>
    </w:p>
    <w:p>
      <w:pPr>
        <w:pStyle w:val="BookText"/>
        <w:rPr/>
      </w:pPr>
      <w:bookmarkEnd w:id="112"/>
      <w:r>
        <w:rPr>
          <w:rFonts w:ascii="Amiri" w:hAnsi="Amiri" w:eastAsia="Amiri" w:cs="Amiri"/>
          <w:color w:val="111111"/>
          <w:sz w:val="28"/>
          <w:sz w:val="28"/>
          <w:szCs w:val="28"/>
          <w:rtl w:val="true"/>
          <w:lang w:bidi="ar-SA"/>
        </w:rPr>
        <w:t xml:space="preserve">وأخبرنا علي بن بلال المهلبي </w:t>
      </w:r>
      <w:r>
        <w:rPr>
          <w:rStyle w:val="FootnoteAnchor"/>
          <w:rtl w:val="true"/>
        </w:rPr>
        <w:footnoteReference w:id="4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مهدي الرقي </w:t>
      </w:r>
      <w:r>
        <w:rPr>
          <w:rStyle w:val="FootnoteAnchor"/>
          <w:rtl w:val="true"/>
        </w:rPr>
        <w:footnoteReference w:id="427"/>
      </w:r>
      <w:r>
        <w:rPr>
          <w:rFonts w:ascii="Amiri" w:hAnsi="Amiri" w:eastAsia="Amiri" w:cs="Amiri"/>
          <w:color w:val="111111"/>
          <w:sz w:val="28"/>
          <w:sz w:val="28"/>
          <w:szCs w:val="28"/>
          <w:rtl w:val="true"/>
          <w:lang w:bidi="ar-SA"/>
        </w:rPr>
        <w:t>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زار أَبي علي بن الحسين عليه السلام، وذكر زيارته هذه لأَمير المؤمنين عليه السلام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9209978_2870459653"/>
      <w:bookmarkStart w:id="114" w:name="_Toc37"/>
      <w:bookmarkEnd w:id="113"/>
      <w:r>
        <w:rPr>
          <w:rtl w:val="true"/>
        </w:rPr>
        <w:t>اتخاذ الامام السجاد علیه السلام بيتا من الشعر خارج المدينة</w:t>
      </w:r>
      <w:bookmarkEnd w:id="114"/>
    </w:p>
    <w:p>
      <w:pPr>
        <w:pStyle w:val="BookText"/>
        <w:rPr/>
      </w:pPr>
      <w:r>
        <w:rPr>
          <w:rFonts w:ascii="Amiri" w:hAnsi="Amiri" w:eastAsia="Amiri" w:cs="Amiri"/>
          <w:color w:val="111111"/>
          <w:sz w:val="28"/>
          <w:sz w:val="28"/>
          <w:szCs w:val="28"/>
          <w:rtl w:val="true"/>
          <w:lang w:bidi="ar-SA"/>
        </w:rPr>
        <w:t xml:space="preserve">وذكر ابن أَبي قرّة </w:t>
      </w:r>
      <w:r>
        <w:rPr>
          <w:rStyle w:val="FootnoteAnchor"/>
          <w:rtl w:val="true"/>
        </w:rPr>
        <w:footnoteReference w:id="430"/>
      </w:r>
      <w:r>
        <w:rPr>
          <w:rFonts w:ascii="Amiri" w:hAnsi="Amiri" w:eastAsia="Amiri" w:cs="Amiri"/>
          <w:color w:val="111111"/>
          <w:sz w:val="28"/>
          <w:sz w:val="28"/>
          <w:szCs w:val="28"/>
          <w:rtl w:val="true"/>
          <w:lang w:bidi="ar-SA"/>
        </w:rPr>
        <w:t xml:space="preserve">في مزاره </w:t>
      </w:r>
      <w:r>
        <w:rPr>
          <w:rStyle w:val="FootnoteAnchor"/>
          <w:rtl w:val="true"/>
        </w:rPr>
        <w:footnoteReference w:id="431"/>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إسحاق بن محمد بن مروان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إسحاق بن محمد بن مروان، أَبو العباس الغزال، 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جعفر بن محمد بن مروان من أَهل الكوفة ، قدم بغداد وحدّث عن أَبيه، وعنه محمد بن إسماعيل الوراق، ومحمد بن عبيد اللّه بن الشخير، وعلي بن عمر السكري وغيرهم مات سنة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3438</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الكوفي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أَبي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w:t>
      </w:r>
      <w:r>
        <w:rPr>
          <w:rStyle w:val="FootnoteAnchor"/>
          <w:rtl w:val="true"/>
        </w:rPr>
        <w:footnoteReference w:id="434"/>
      </w:r>
      <w:r>
        <w:rPr>
          <w:rFonts w:ascii="Amiri" w:hAnsi="Amiri" w:eastAsia="Amiri" w:cs="Amiri"/>
          <w:color w:val="111111"/>
          <w:sz w:val="28"/>
          <w:sz w:val="28"/>
          <w:szCs w:val="28"/>
          <w:rtl w:val="true"/>
          <w:lang w:bidi="ar-SA"/>
        </w:rPr>
        <w:t xml:space="preserve">بن سيف بن عميرة </w:t>
      </w:r>
      <w:r>
        <w:rPr>
          <w:rStyle w:val="FootnoteAnchor"/>
          <w:rtl w:val="true"/>
        </w:rPr>
        <w:footnoteReference w:id="435"/>
      </w:r>
      <w:r>
        <w:rPr>
          <w:rFonts w:ascii="Amiri" w:hAnsi="Amiri" w:eastAsia="Amiri" w:cs="Amiri"/>
          <w:color w:val="111111"/>
          <w:sz w:val="28"/>
          <w:sz w:val="28"/>
          <w:szCs w:val="28"/>
          <w:rtl w:val="true"/>
          <w:lang w:bidi="ar-SA"/>
        </w:rPr>
        <w:t xml:space="preserve">، عن أَبيه، عن جابر ابن يزيد الجعفي </w:t>
      </w:r>
      <w:r>
        <w:rPr>
          <w:rStyle w:val="FootnoteAnchor"/>
          <w:rtl w:val="true"/>
        </w:rPr>
        <w:footnoteReference w:id="436"/>
      </w:r>
      <w:r>
        <w:rPr>
          <w:rFonts w:ascii="Amiri" w:hAnsi="Amiri" w:eastAsia="Amiri" w:cs="Amiri"/>
          <w:color w:val="111111"/>
          <w:sz w:val="28"/>
          <w:sz w:val="28"/>
          <w:szCs w:val="28"/>
          <w:rtl w:val="true"/>
          <w:lang w:bidi="ar-SA"/>
        </w:rPr>
        <w:t>،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 بن الحسين عليه السلام قد أتخذ منزله من بعد مقتل أَبيه الحسين بن علي عليهما السلام بيتاً من شعر، وأقام بالبادية، فلبث بها عدة سنين، كراهيةً المخالطة الناس وملابستهم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واللبس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الأمر إذا خلطت بعضه ببعض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وكان يصير من البادية بمقامه بها إِلى العراق زائراً لأَبيه وجده عليهما السلام، ولا يشعر بذلك من فعله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سلام اللّه عليه متوجهاً إِلى العراق؛ لزيارة أَمير المؤمنين عليه السلام وأنا معه، وليس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روح إلا الناقتين</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 فلمّا انتهى </w:t>
      </w:r>
      <w:r>
        <w:rPr>
          <w:rStyle w:val="FootnoteAnchor"/>
          <w:rtl w:val="true"/>
        </w:rPr>
        <w:footnoteReference w:id="440"/>
      </w:r>
      <w:r>
        <w:rPr>
          <w:rFonts w:ascii="Amiri" w:hAnsi="Amiri" w:eastAsia="Amiri" w:cs="Amiri"/>
          <w:color w:val="111111"/>
          <w:sz w:val="28"/>
          <w:sz w:val="28"/>
          <w:szCs w:val="28"/>
          <w:rtl w:val="true"/>
          <w:lang w:bidi="ar-SA"/>
        </w:rPr>
        <w:t xml:space="preserve">إِلى النجف من بلاد الكوفة، وصار إِلى مكان منه، فبكى حتى </w:t>
      </w:r>
    </w:p>
    <w:p>
      <w:pPr>
        <w:pStyle w:val="BookText"/>
        <w:rPr/>
      </w:pPr>
      <w:r>
        <w:rPr>
          <w:rFonts w:ascii="Amiri" w:hAnsi="Amiri" w:eastAsia="Amiri" w:cs="Amiri"/>
          <w:color w:val="111111"/>
          <w:sz w:val="28"/>
          <w:sz w:val="28"/>
          <w:szCs w:val="28"/>
          <w:rtl w:val="true"/>
          <w:lang w:bidi="ar-SA"/>
        </w:rPr>
        <w:t xml:space="preserve">اخضلّت لحيته بدموعه </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ورحمة اللّه و وبركاته، السلام عليك يا أمين اللّه في أرضه وحجته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أنك جاهدت </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يا أَمير المؤمنين في اللّه حق جهاده، وعملت بكتابه واتبعت سنن نبيه صلى اللّه عليه وآله حتى دعاك اللّه إِلى جواره، فقبضك إليه باختياره،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كريم ثوابه</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وألزم أعدائك الحجة مع ما لك من الحجج البالغة على جميع خلقه</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وآله، واجعل نفسي مطمئنة بقدرك، راضية بقضائك، مولعة بذكرك ودعائك، محبّة لصفوة أوليائك، محبوبة في أرضك وسمائك، صابرة عند نزول بلائك، شاكرة لفواضل ،نعمائك ذاكرة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السابغ آلاتك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مشتاقة إِلى فرحة لقائك، متزودة التقوى ليوم جزائك، مستنة بسنن أوليائك،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خدّه على قبره</w:t>
      </w:r>
      <w:r>
        <w:rPr>
          <w:rStyle w:val="FootnoteAnchor"/>
          <w:rtl w:val="true"/>
        </w:rPr>
        <w:footnoteReference w:id="448"/>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المخبتين إليك والهة، وسُبل الداعين </w:t>
      </w:r>
      <w:r>
        <w:rPr>
          <w:rStyle w:val="FootnoteAnchor"/>
          <w:rtl w:val="true"/>
        </w:rPr>
        <w:footnoteReference w:id="449"/>
      </w:r>
      <w:r>
        <w:rPr>
          <w:rFonts w:ascii="Amiri" w:hAnsi="Amiri" w:eastAsia="Amiri" w:cs="Amiri"/>
          <w:color w:val="111111"/>
          <w:sz w:val="28"/>
          <w:sz w:val="28"/>
          <w:szCs w:val="28"/>
          <w:rtl w:val="true"/>
          <w:lang w:bidi="ar-SA"/>
        </w:rPr>
        <w:t xml:space="preserve">إليك </w:t>
      </w:r>
    </w:p>
    <w:p>
      <w:pPr>
        <w:pStyle w:val="BookText"/>
        <w:rPr/>
      </w:pPr>
      <w:r>
        <w:rPr>
          <w:rFonts w:ascii="Amiri" w:hAnsi="Amiri" w:eastAsia="Amiri" w:cs="Amiri"/>
          <w:color w:val="111111"/>
          <w:sz w:val="28"/>
          <w:sz w:val="28"/>
          <w:szCs w:val="28"/>
          <w:rtl w:val="true"/>
          <w:lang w:bidi="ar-SA"/>
        </w:rPr>
        <w:t xml:space="preserve">شارعة، وأَعلام القاصدين إليك واضحة، وأفئدة الوافدين </w:t>
      </w:r>
      <w:r>
        <w:rPr>
          <w:rStyle w:val="FootnoteAnchor"/>
          <w:rtl w:val="true"/>
        </w:rPr>
        <w:footnoteReference w:id="450"/>
      </w:r>
      <w:r>
        <w:rPr>
          <w:rFonts w:ascii="Amiri" w:hAnsi="Amiri" w:eastAsia="Amiri" w:cs="Amiri"/>
          <w:color w:val="111111"/>
          <w:sz w:val="28"/>
          <w:sz w:val="28"/>
          <w:szCs w:val="28"/>
          <w:rtl w:val="true"/>
          <w:lang w:bidi="ar-SA"/>
        </w:rPr>
        <w:t xml:space="preserve">إليك فازعة، وأصوات الداعين إليك صاعدة، وأَبواب الإجابة لهم مفتحة، ودعوة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ناجاك مستجابة، وتوبة من أناب إليك مقبولة، وعبرة من بكى من خوفك مرحومة، والاغاثة </w:t>
      </w:r>
      <w:r>
        <w:rPr>
          <w:rStyle w:val="FootnoteAnchor"/>
          <w:rtl w:val="true"/>
        </w:rPr>
        <w:footnoteReference w:id="451"/>
      </w:r>
      <w:r>
        <w:rPr>
          <w:rFonts w:ascii="Amiri" w:hAnsi="Amiri" w:eastAsia="Amiri" w:cs="Amiri"/>
          <w:color w:val="111111"/>
          <w:sz w:val="28"/>
          <w:sz w:val="28"/>
          <w:szCs w:val="28"/>
          <w:rtl w:val="true"/>
          <w:lang w:bidi="ar-SA"/>
        </w:rPr>
        <w:t xml:space="preserve">لمن استغاث بك موجودة، والاعانة </w:t>
      </w:r>
      <w:r>
        <w:rPr>
          <w:rStyle w:val="FootnoteAnchor"/>
          <w:rtl w:val="true"/>
        </w:rPr>
        <w:footnoteReference w:id="452"/>
      </w:r>
      <w:r>
        <w:rPr>
          <w:rFonts w:ascii="Amiri" w:hAnsi="Amiri" w:eastAsia="Amiri" w:cs="Amiri"/>
          <w:color w:val="111111"/>
          <w:sz w:val="28"/>
          <w:sz w:val="28"/>
          <w:szCs w:val="28"/>
          <w:rtl w:val="true"/>
          <w:lang w:bidi="ar-SA"/>
        </w:rPr>
        <w:t xml:space="preserve">لمن استعان بك مبذولة، وعداتك لعبادك منجزة، وزلل من استقالك مقالة وأعمال العالمين لديك ،محفوظة، وأرزاق </w:t>
      </w:r>
      <w:r>
        <w:rPr>
          <w:rStyle w:val="FootnoteAnchor"/>
          <w:rtl w:val="true"/>
        </w:rPr>
        <w:footnoteReference w:id="453"/>
      </w:r>
      <w:r>
        <w:rPr>
          <w:rFonts w:ascii="Amiri" w:hAnsi="Amiri" w:eastAsia="Amiri" w:cs="Amiri"/>
          <w:color w:val="111111"/>
          <w:sz w:val="28"/>
          <w:sz w:val="28"/>
          <w:szCs w:val="28"/>
          <w:rtl w:val="true"/>
          <w:lang w:bidi="ar-SA"/>
        </w:rPr>
        <w:t>الخلائق من لدنك نازلة وعوائد المزيد متواترة</w:t>
      </w:r>
      <w:r>
        <w:rPr>
          <w:rStyle w:val="FootnoteAnchor"/>
          <w:rtl w:val="true"/>
        </w:rPr>
        <w:footnoteReference w:id="454"/>
      </w:r>
      <w:r>
        <w:rPr>
          <w:rFonts w:ascii="IRNazanin" w:hAnsi="IRNazanin" w:eastAsia="IRNazanin"/>
          <w:color w:val="111111"/>
          <w:sz w:val="28"/>
          <w:sz w:val="28"/>
          <w:szCs w:val="28"/>
          <w:rtl w:val="true"/>
          <w:lang w:bidi="fa-IR"/>
        </w:rPr>
        <w:t xml:space="preserve">وجوائز </w:t>
      </w:r>
      <w:r>
        <w:rPr>
          <w:rStyle w:val="FootnoteAnchor"/>
          <w:rtl w:val="true"/>
        </w:rPr>
        <w:footnoteReference w:id="455"/>
      </w:r>
      <w:r>
        <w:rPr>
          <w:rFonts w:ascii="Amiri" w:hAnsi="Amiri" w:eastAsia="Amiri" w:cs="Amiri"/>
          <w:color w:val="111111"/>
          <w:sz w:val="28"/>
          <w:sz w:val="28"/>
          <w:szCs w:val="28"/>
          <w:rtl w:val="true"/>
          <w:lang w:bidi="ar-SA"/>
        </w:rPr>
        <w:t xml:space="preserve">المستطعمين معدة، ومناهل الظماء </w:t>
      </w:r>
      <w:r>
        <w:rPr>
          <w:rStyle w:val="FootnoteAnchor"/>
          <w:rtl w:val="true"/>
        </w:rPr>
        <w:footnoteReference w:id="456"/>
      </w:r>
      <w:r>
        <w:rPr>
          <w:rFonts w:ascii="Amiri" w:hAnsi="Amiri" w:eastAsia="Amiri" w:cs="Amiri"/>
          <w:color w:val="111111"/>
          <w:sz w:val="28"/>
          <w:sz w:val="28"/>
          <w:szCs w:val="28"/>
          <w:rtl w:val="true"/>
          <w:lang w:bidi="ar-SA"/>
        </w:rPr>
        <w:t>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آبائي إنّك ولي نعمائي ومنتهى مُناي، وغاية رجائي، في منقلبي ومثواي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 هذا الكلام، ولا دعا به أحد من شيعتنا عند قبر أَمير المؤمنين عليه السلام، أو عند قبر أحد </w:t>
      </w:r>
      <w:bookmarkStart w:id="115" w:name="pg9772_85425"/>
    </w:p>
    <w:p>
      <w:pPr>
        <w:pStyle w:val="BookText"/>
        <w:rPr/>
      </w:pPr>
      <w:bookmarkEnd w:id="115"/>
      <w:r>
        <w:rPr>
          <w:rFonts w:ascii="Amiri" w:hAnsi="Amiri" w:eastAsia="Amiri" w:cs="Amiri"/>
          <w:color w:val="111111"/>
          <w:sz w:val="28"/>
          <w:sz w:val="28"/>
          <w:szCs w:val="28"/>
          <w:rtl w:val="true"/>
          <w:lang w:bidi="ar-SA"/>
        </w:rPr>
        <w:t xml:space="preserve">من الأئمة عليهم السلام إلا رفع دعاؤه </w:t>
      </w:r>
      <w:r>
        <w:rPr>
          <w:rStyle w:val="FootnoteAnchor"/>
          <w:rtl w:val="true"/>
        </w:rPr>
        <w:footnoteReference w:id="458"/>
      </w:r>
      <w:r>
        <w:rPr>
          <w:rFonts w:ascii="Amiri" w:hAnsi="Amiri" w:eastAsia="Amiri" w:cs="Amiri"/>
          <w:color w:val="111111"/>
          <w:sz w:val="28"/>
          <w:sz w:val="28"/>
          <w:szCs w:val="28"/>
          <w:rtl w:val="true"/>
          <w:lang w:bidi="ar-SA"/>
        </w:rPr>
        <w:t xml:space="preserve">في درج من نور، وطبع عليه بخاتم محمد صلى اللّه عليه وآله، وكان محفوظاً كذلك </w:t>
      </w:r>
      <w:r>
        <w:rPr>
          <w:rStyle w:val="FootnoteAnchor"/>
          <w:rtl w:val="true"/>
        </w:rPr>
        <w:footnoteReference w:id="459"/>
      </w:r>
      <w:r>
        <w:rPr>
          <w:rFonts w:ascii="Amiri" w:hAnsi="Amiri" w:eastAsia="Amiri" w:cs="Amiri"/>
          <w:color w:val="111111"/>
          <w:sz w:val="28"/>
          <w:sz w:val="28"/>
          <w:szCs w:val="28"/>
          <w:rtl w:val="true"/>
          <w:lang w:bidi="ar-SA"/>
        </w:rPr>
        <w:t xml:space="preserve">حتى يسلّم إِلى قائم آل محمد عليهم السلام ، فيتلقى </w:t>
      </w:r>
      <w:r>
        <w:rPr>
          <w:rStyle w:val="FootnoteAnchor"/>
          <w:rtl w:val="true"/>
        </w:rPr>
        <w:footnoteReference w:id="460"/>
      </w:r>
      <w:r>
        <w:rPr>
          <w:rFonts w:ascii="Amiri" w:hAnsi="Amiri" w:eastAsia="Amiri" w:cs="Amiri"/>
          <w:color w:val="111111"/>
          <w:sz w:val="28"/>
          <w:sz w:val="28"/>
          <w:szCs w:val="28"/>
          <w:rtl w:val="true"/>
          <w:lang w:bidi="ar-SA"/>
        </w:rPr>
        <w:t>صاحبه بالبشرى والتحية والكرامة إن شاء اللّه تعالى</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9209980_2870459653"/>
      <w:bookmarkStart w:id="117" w:name="_Toc38"/>
      <w:bookmarkEnd w:id="116"/>
      <w:r>
        <w:rPr>
          <w:rtl w:val="true"/>
        </w:rPr>
        <w:t>ما يقوله الزائر عند وداع الامام أَمير المؤمنين علىه السلام</w:t>
      </w:r>
      <w:bookmarkEnd w:id="117"/>
    </w:p>
    <w:p>
      <w:pPr>
        <w:pStyle w:val="BookText"/>
        <w:rPr/>
      </w:pPr>
      <w:r>
        <w:rPr>
          <w:rFonts w:ascii="IRNazanin" w:hAnsi="IRNazanin" w:eastAsia="IRNazanin"/>
          <w:color w:val="111111"/>
          <w:sz w:val="28"/>
          <w:sz w:val="28"/>
          <w:szCs w:val="28"/>
          <w:rtl w:val="true"/>
          <w:lang w:bidi="fa-IR"/>
        </w:rPr>
        <w:t xml:space="preserve">قال جابر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 أبا عبد اللّه جعفر بن محمد عليه 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ودّعت أحداً من الائمة </w:t>
      </w:r>
      <w:r>
        <w:rPr>
          <w:rStyle w:val="FootnoteAnchor"/>
          <w:rtl w:val="true"/>
        </w:rPr>
        <w:footnoteReference w:id="462"/>
      </w:r>
      <w:r>
        <w:rPr>
          <w:rFonts w:ascii="Amiri" w:hAnsi="Amiri" w:eastAsia="Amiri" w:cs="Amiri"/>
          <w:color w:val="111111"/>
          <w:sz w:val="28"/>
          <w:sz w:val="28"/>
          <w:szCs w:val="28"/>
          <w:rtl w:val="true"/>
          <w:lang w:bidi="ar-SA"/>
        </w:rPr>
        <w:t>،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أيها الإمام ورحمة اللّه وبركاته، أستودعك اللّه، وعليك السلام ورحمة اللّه، آمنّا بالرسول وبما جئتم به، ودعوتم إليه، اللّهم لا تجعله آخر العهد من زيارتي وليك، اللّهم لا تحرمني ثواب مزاره الذي أوجبت له، ويسّر لنا العَود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كرّرت هذه الزيارة لما فيها من الفوائد من زيارة الباقر عليه السلام، ولم يكن ذلك في الرواية الأولى، وفيها </w:t>
      </w:r>
      <w:r>
        <w:rPr>
          <w:rStyle w:val="FootnoteAnchor"/>
          <w:rtl w:val="true"/>
        </w:rPr>
        <w:footnoteReference w:id="464"/>
      </w:r>
      <w:r>
        <w:rPr>
          <w:rFonts w:ascii="Amiri" w:hAnsi="Amiri" w:eastAsia="Amiri" w:cs="Amiri"/>
          <w:color w:val="111111"/>
          <w:sz w:val="28"/>
          <w:sz w:val="28"/>
          <w:szCs w:val="28"/>
          <w:rtl w:val="true"/>
          <w:lang w:bidi="ar-SA"/>
        </w:rPr>
        <w:t xml:space="preserve">زيارة </w:t>
      </w:r>
      <w:r>
        <w:rPr>
          <w:rStyle w:val="FootnoteAnchor"/>
          <w:rtl w:val="true"/>
        </w:rPr>
        <w:footnoteReference w:id="465"/>
      </w:r>
      <w:r>
        <w:rPr>
          <w:rFonts w:ascii="Amiri" w:hAnsi="Amiri" w:eastAsia="Amiri" w:cs="Amiri"/>
          <w:color w:val="111111"/>
          <w:sz w:val="28"/>
          <w:sz w:val="28"/>
          <w:szCs w:val="28"/>
          <w:rtl w:val="true"/>
          <w:lang w:bidi="ar-SA"/>
        </w:rPr>
        <w:t xml:space="preserve">الوداع، وإذا كان </w:t>
      </w:r>
    </w:p>
    <w:p>
      <w:pPr>
        <w:pStyle w:val="BookText"/>
        <w:rPr/>
      </w:pPr>
      <w:r>
        <w:rPr>
          <w:rFonts w:ascii="Amiri" w:hAnsi="Amiri" w:eastAsia="Amiri" w:cs="Amiri"/>
          <w:color w:val="111111"/>
          <w:sz w:val="28"/>
          <w:sz w:val="28"/>
          <w:szCs w:val="28"/>
          <w:rtl w:val="true"/>
          <w:lang w:bidi="ar-SA"/>
        </w:rPr>
        <w:t xml:space="preserve">الإنسان علوياً فاطمياً جاز أن يقول كما فيها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لم يكن كذلك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ساداتي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يرو شيخنا </w:t>
      </w:r>
      <w:r>
        <w:rPr>
          <w:rStyle w:val="FootnoteAnchor"/>
          <w:rtl w:val="true"/>
        </w:rPr>
        <w:footnoteReference w:id="466"/>
      </w:r>
      <w:r>
        <w:rPr>
          <w:rFonts w:ascii="Amiri" w:hAnsi="Amiri" w:eastAsia="Amiri" w:cs="Amiri"/>
          <w:color w:val="111111"/>
          <w:sz w:val="28"/>
          <w:sz w:val="28"/>
          <w:szCs w:val="28"/>
          <w:rtl w:val="true"/>
          <w:lang w:bidi="ar-SA"/>
        </w:rPr>
        <w:t xml:space="preserve">الطوسي رضي اللّه عنه في مصباحه هذه اللفظة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الحسن بن الحسين بن طحال المقدادي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 العابدين عليه السلام ورد إِلى الكوفة، ودخل مسجدها، وبه أَبو حمزة الثُمالي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زُهّاد أَهل الكوفة ومشايخها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أطيب من لهجته، فدنوت منه لأسمع ما يقول،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إن كان قد عصيتُك، فاني قد أطعتك في أحب الأشياء إليك الإقرار بوحدانيتك، مناً منك علي، لا مناً منّي </w:t>
      </w:r>
      <w:r>
        <w:rPr>
          <w:rStyle w:val="FootnoteAnchor"/>
          <w:rtl w:val="true"/>
        </w:rPr>
        <w:footnoteReference w:id="472"/>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والدعاء معروف </w:t>
      </w:r>
      <w:r>
        <w:rPr>
          <w:rStyle w:val="FootnoteAnchor"/>
          <w:rtl w:val="true"/>
        </w:rPr>
        <w:footnoteReference w:id="473"/>
      </w:r>
      <w:r>
        <w:rPr>
          <w:rFonts w:ascii="Amiri" w:hAnsi="Amiri" w:eastAsia="Amiri" w:cs="Amiri"/>
          <w:color w:val="111111"/>
          <w:sz w:val="28"/>
          <w:sz w:val="28"/>
          <w:szCs w:val="28"/>
          <w:rtl w:val="true"/>
          <w:lang w:bidi="ar-SA"/>
        </w:rPr>
        <w:t>ثُمّ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فتبعته إِلى مُناخ الكوفة، فوجدت عبداً أسود معا نجيب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والنجيب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من كل حيوان والنجيب من الإبل هو القوي منها الخفيف السريع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17:5</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من الرجل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تخفى عليك شمائله؟</w:t>
      </w:r>
      <w:bookmarkStart w:id="118" w:name="pg9772_85427"/>
    </w:p>
    <w:p>
      <w:pPr>
        <w:pStyle w:val="BookText"/>
        <w:rPr/>
      </w:pPr>
      <w:bookmarkEnd w:id="118"/>
      <w:r>
        <w:rPr>
          <w:rFonts w:ascii="Amiri" w:hAnsi="Amiri" w:eastAsia="Amiri" w:cs="Amiri"/>
          <w:color w:val="111111"/>
          <w:sz w:val="28"/>
          <w:sz w:val="28"/>
          <w:szCs w:val="28"/>
          <w:rtl w:val="true"/>
          <w:lang w:bidi="ar-SA"/>
        </w:rPr>
        <w:t>هو علي بن الحسين</w:t>
      </w:r>
      <w:r>
        <w:rPr>
          <w:rFonts w:eastAsia="Amiri" w:cs="Amiri" w:ascii="Amiri" w:hAnsi="Amiri"/>
          <w:color w:val="111111"/>
          <w:sz w:val="28"/>
          <w:szCs w:val="28"/>
          <w:rtl w:val="true"/>
          <w:lang w:bidi="ar-SA"/>
        </w:rPr>
        <w:t>.</w:t>
      </w:r>
    </w:p>
    <w:p>
      <w:pPr>
        <w:pStyle w:val="Heading2"/>
        <w:numPr>
          <w:ilvl w:val="1"/>
          <w:numId w:val="1"/>
        </w:numPr>
        <w:rPr/>
      </w:pPr>
      <w:bookmarkStart w:id="119" w:name="__RefHeading___Toc9209982_2870459653"/>
      <w:bookmarkStart w:id="120" w:name="_Toc39"/>
      <w:bookmarkEnd w:id="119"/>
      <w:r>
        <w:rPr>
          <w:rtl w:val="true"/>
        </w:rPr>
        <w:t>زيارة أخرى لأَمير المؤمنين برواية أَبي حمزة</w:t>
      </w:r>
      <w:bookmarkEnd w:id="120"/>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فأكببت </w:t>
      </w:r>
      <w:r>
        <w:rPr>
          <w:rStyle w:val="FootnoteAnchor"/>
          <w:rtl w:val="true"/>
        </w:rPr>
        <w:footnoteReference w:id="475"/>
      </w:r>
      <w:r>
        <w:rPr>
          <w:rFonts w:ascii="Amiri" w:hAnsi="Amiri" w:eastAsia="Amiri" w:cs="Amiri"/>
          <w:color w:val="111111"/>
          <w:sz w:val="28"/>
          <w:sz w:val="28"/>
          <w:szCs w:val="28"/>
          <w:rtl w:val="true"/>
          <w:lang w:bidi="ar-SA"/>
        </w:rPr>
        <w:t xml:space="preserve">على قدميه أقبلهما، فرفع رأسي بيده وقال لا 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السجود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 فقلت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أقدَمَكَ إلينا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ورواه الشيخ الصدوق أيضاً في 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الفضل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عمار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علي ابن الحكم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العبدي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ابن زياد الادمي، عن ابن محبوب، عن أَبي حمزة الثمالي،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 فإذا أنا برجل عند الاسطوانة السابعة قائماً يصلّي، يحسن ركوعه وسجوده، فجئت لأنظر إليه فسبقني إِلى السجود،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قد عصيتك، فقد أطعتك في أحب الأشياء إليك وهو الإيمان بك منا منك به علي لامنا به منّي عليك، ولم أعصك في أبغض الأشياء إليك، لم أدع لك ولدا، ولم أتخذ لك شريكاً مناً منك علي لا مناً مني عليك، وعصيتك في أشياء على غير مكاثرة منّي ولا مكابرة ولا استكبار عن عبادتك ولا جحود لربوبيتك ، ولكن اتبعت الهوى وأزلني الشيطان بعد الحجّة والبيان، فان تعذبني فبذنبي غير ظالم لي، وإن ترحمني فبجودك ورحمتك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انفتل، وخرج من باب كندة، فتبعته حتى أتى مُناخ الكلبيين، فمر بأسود فأمره بشيء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الحسين عليه السلام، فقلت جعلني اللّه فداك ما أقدمك هذا الموضع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رأيت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ولو علم الناس ما فيه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الفضل لأتوه ولو حبواً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تزور معي قبر جدّي علي بن أَبي طالب؟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فسرت في ظلّ ناقته يحدّثني حتى أتينا الغريين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بقعة بيضاء تلمع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عن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ومرغ خديه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عليها ، وقال يا ابا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جدي علي بن أَبي طالب، ثُمّ زاره بزيارة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اسم اللّه الرضي، ونور وجهه المضيء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ودّعه ومضى إِلى المدينة، ورجع أَبو حمزة </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إِلى الكوفة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121" w:name="pg9772_85429"/>
    </w:p>
    <w:p>
      <w:pPr>
        <w:pStyle w:val="Heading2"/>
        <w:numPr>
          <w:ilvl w:val="1"/>
          <w:numId w:val="1"/>
        </w:numPr>
        <w:rPr/>
      </w:pPr>
      <w:bookmarkStart w:id="122" w:name="__RefHeading___Toc9209984_2870459653"/>
      <w:bookmarkStart w:id="123" w:name="_Toc40"/>
      <w:bookmarkEnd w:id="121"/>
      <w:bookmarkEnd w:id="122"/>
      <w:r>
        <w:rPr>
          <w:rtl w:val="true"/>
        </w:rPr>
        <w:t>الباب الخامس</w:t>
      </w:r>
      <w:r>
        <w:rPr>
          <w:rtl w:val="true"/>
        </w:rPr>
        <w:t xml:space="preserve">: </w:t>
      </w:r>
      <w:r>
        <w:rPr>
          <w:rtl w:val="true"/>
        </w:rPr>
        <w:t>فيما ورد عن الامام الباقر علیه السلام</w:t>
      </w:r>
      <w:bookmarkEnd w:id="123"/>
    </w:p>
    <w:p>
      <w:pPr>
        <w:pStyle w:val="BookText"/>
        <w:rPr/>
      </w:pPr>
      <w:r>
        <w:rPr>
          <w:rFonts w:ascii="IRNazanin" w:hAnsi="IRNazanin" w:eastAsia="IRNazanin"/>
          <w:color w:val="111111"/>
          <w:sz w:val="28"/>
          <w:sz w:val="28"/>
          <w:szCs w:val="28"/>
          <w:rtl w:val="true"/>
          <w:lang w:bidi="fa-IR"/>
        </w:rPr>
        <w:t>الباب الخامس</w:t>
      </w:r>
    </w:p>
    <w:p>
      <w:pPr>
        <w:pStyle w:val="BookText"/>
        <w:rPr/>
      </w:pPr>
      <w:r>
        <w:rPr>
          <w:rFonts w:ascii="Amiri" w:hAnsi="Amiri" w:eastAsia="Amiri" w:cs="Amiri"/>
          <w:color w:val="111111"/>
          <w:sz w:val="28"/>
          <w:sz w:val="28"/>
          <w:szCs w:val="28"/>
          <w:rtl w:val="true"/>
          <w:lang w:bidi="ar-SA"/>
        </w:rPr>
        <w:t>فيما ورد عن مولانا</w:t>
      </w:r>
      <w:r>
        <w:rPr>
          <w:rStyle w:val="FootnoteAnchor"/>
          <w:rtl w:val="true"/>
        </w:rPr>
        <w:footnoteReference w:id="482"/>
      </w:r>
      <w:r>
        <w:rPr>
          <w:rFonts w:ascii="Amiri" w:hAnsi="Amiri" w:eastAsia="Amiri" w:cs="Amiri"/>
          <w:color w:val="111111"/>
          <w:sz w:val="28"/>
          <w:sz w:val="28"/>
          <w:szCs w:val="28"/>
          <w:rtl w:val="true"/>
          <w:lang w:bidi="ar-SA"/>
        </w:rPr>
        <w:t>الإمام محمد بن علي</w:t>
      </w:r>
    </w:p>
    <w:p>
      <w:pPr>
        <w:pStyle w:val="BookText"/>
        <w:rPr/>
      </w:pPr>
      <w:r>
        <w:rPr>
          <w:rFonts w:ascii="Amiri" w:hAnsi="Amiri" w:eastAsia="Amiri" w:cs="Amiri"/>
          <w:color w:val="111111"/>
          <w:sz w:val="28"/>
          <w:sz w:val="28"/>
          <w:szCs w:val="28"/>
          <w:rtl w:val="true"/>
          <w:lang w:bidi="ar-SA"/>
        </w:rPr>
        <w:t xml:space="preserve">الباقر عليهما السلام في ذلك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قد تقدّم في الباب الذي قبله زيارة مولانا الباقر مولانا أَمير المؤمنين مع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أجمعين </w:t>
      </w:r>
      <w:r>
        <w:rPr>
          <w:rFonts w:eastAsia="Amiri" w:cs="Amiri" w:ascii="Amiri" w:hAnsi="Amiri"/>
          <w:color w:val="111111"/>
          <w:sz w:val="28"/>
          <w:szCs w:val="28"/>
          <w:rtl w:val="true"/>
          <w:lang w:bidi="ar-SA"/>
        </w:rPr>
        <w:t>]</w:t>
      </w:r>
      <w:r>
        <w:rPr>
          <w:rStyle w:val="FootnoteAnchor"/>
          <w:rtl w:val="true"/>
        </w:rPr>
        <w:footnoteReference w:id="484"/>
      </w:r>
      <w:r>
        <w:rPr>
          <w:rFonts w:ascii="Amiri" w:hAnsi="Amiri" w:eastAsia="Amiri" w:cs="Amiri"/>
          <w:color w:val="111111"/>
          <w:sz w:val="28"/>
          <w:sz w:val="28"/>
          <w:szCs w:val="28"/>
          <w:rtl w:val="true"/>
          <w:lang w:bidi="ar-SA"/>
        </w:rPr>
        <w:t xml:space="preserve">، فلذلك لم نعده هاهنا </w:t>
      </w:r>
      <w:r>
        <w:rPr>
          <w:rFonts w:eastAsia="Amiri" w:cs="Amiri" w:ascii="Amiri" w:hAnsi="Amiri"/>
          <w:color w:val="111111"/>
          <w:sz w:val="28"/>
          <w:szCs w:val="28"/>
          <w:rtl w:val="true"/>
          <w:lang w:bidi="ar-SA"/>
        </w:rPr>
        <w:t>.</w:t>
      </w:r>
    </w:p>
    <w:p>
      <w:pPr>
        <w:pStyle w:val="Heading2"/>
        <w:numPr>
          <w:ilvl w:val="1"/>
          <w:numId w:val="1"/>
        </w:numPr>
        <w:rPr/>
      </w:pPr>
      <w:bookmarkStart w:id="124" w:name="__RefHeading___Toc9209986_2870459653"/>
      <w:bookmarkStart w:id="125" w:name="_Toc41"/>
      <w:bookmarkEnd w:id="124"/>
      <w:r>
        <w:rPr>
          <w:rtl w:val="true"/>
        </w:rPr>
        <w:t>إخبار الامام الباقر علیه السلام بدفن أَمير المؤمنين علیه السلام في قبر نوح</w:t>
      </w:r>
      <w:bookmarkEnd w:id="1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والدي قدس اللّه روحه عن الفقيه محمد بن نما</w:t>
      </w:r>
      <w:r>
        <w:rPr>
          <w:rStyle w:val="FootnoteAnchor"/>
          <w:rtl w:val="true"/>
        </w:rPr>
        <w:footnoteReference w:id="485"/>
      </w:r>
      <w:r>
        <w:rPr>
          <w:rFonts w:ascii="Amiri" w:hAnsi="Amiri" w:eastAsia="Amiri" w:cs="Amiri"/>
          <w:color w:val="111111"/>
          <w:sz w:val="28"/>
          <w:sz w:val="28"/>
          <w:szCs w:val="28"/>
          <w:rtl w:val="true"/>
          <w:lang w:bidi="ar-SA"/>
        </w:rPr>
        <w:t xml:space="preserve">، عن الفقيه محمد بن إدريس </w:t>
      </w:r>
      <w:r>
        <w:rPr>
          <w:rStyle w:val="FootnoteAnchor"/>
          <w:rtl w:val="true"/>
        </w:rPr>
        <w:footnoteReference w:id="486"/>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بن مسافر </w:t>
      </w:r>
      <w:r>
        <w:rPr>
          <w:rStyle w:val="FootnoteAnchor"/>
          <w:rtl w:val="true"/>
        </w:rPr>
        <w:footnoteReference w:id="487"/>
      </w:r>
      <w:r>
        <w:rPr>
          <w:rFonts w:ascii="Amiri" w:hAnsi="Amiri" w:eastAsia="Amiri" w:cs="Amiri"/>
          <w:color w:val="111111"/>
          <w:sz w:val="28"/>
          <w:sz w:val="28"/>
          <w:szCs w:val="28"/>
          <w:rtl w:val="true"/>
          <w:lang w:bidi="ar-SA"/>
        </w:rPr>
        <w:t xml:space="preserve">، عن إلياس بن هشام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الحائري </w:t>
      </w:r>
      <w:r>
        <w:rPr>
          <w:rStyle w:val="FootnoteAnchor"/>
          <w:rtl w:val="true"/>
        </w:rPr>
        <w:footnoteReference w:id="488"/>
      </w:r>
      <w:r>
        <w:rPr>
          <w:rFonts w:ascii="Amiri" w:hAnsi="Amiri" w:eastAsia="Amiri" w:cs="Amiri"/>
          <w:color w:val="111111"/>
          <w:sz w:val="28"/>
          <w:sz w:val="28"/>
          <w:szCs w:val="28"/>
          <w:rtl w:val="true"/>
          <w:lang w:bidi="ar-SA"/>
        </w:rPr>
        <w:t xml:space="preserve">، عن أَبي علي </w:t>
      </w:r>
      <w:r>
        <w:rPr>
          <w:rStyle w:val="FootnoteAnchor"/>
          <w:rtl w:val="true"/>
        </w:rPr>
        <w:footnoteReference w:id="489"/>
      </w:r>
      <w:r>
        <w:rPr>
          <w:rFonts w:ascii="Amiri" w:hAnsi="Amiri" w:eastAsia="Amiri" w:cs="Amiri"/>
          <w:color w:val="111111"/>
          <w:sz w:val="28"/>
          <w:sz w:val="28"/>
          <w:szCs w:val="28"/>
          <w:rtl w:val="true"/>
          <w:lang w:bidi="ar-SA"/>
        </w:rPr>
        <w:t xml:space="preserve">، عن الطوسي </w:t>
      </w:r>
      <w:r>
        <w:rPr>
          <w:rStyle w:val="FootnoteAnchor"/>
          <w:rtl w:val="true"/>
        </w:rPr>
        <w:footnoteReference w:id="490"/>
      </w:r>
      <w:r>
        <w:rPr>
          <w:rFonts w:ascii="Amiri" w:hAnsi="Amiri" w:eastAsia="Amiri" w:cs="Amiri"/>
          <w:color w:val="111111"/>
          <w:sz w:val="28"/>
          <w:sz w:val="28"/>
          <w:szCs w:val="28"/>
          <w:rtl w:val="true"/>
          <w:lang w:bidi="ar-SA"/>
        </w:rPr>
        <w:t xml:space="preserve">، عن المفيد </w:t>
      </w:r>
      <w:r>
        <w:rPr>
          <w:rStyle w:val="FootnoteAnchor"/>
          <w:rtl w:val="true"/>
        </w:rPr>
        <w:footnoteReference w:id="491"/>
      </w:r>
      <w:r>
        <w:rPr>
          <w:rFonts w:ascii="IRNazanin" w:hAnsi="IRNazanin" w:eastAsia="IRNazanin"/>
          <w:color w:val="111111"/>
          <w:sz w:val="28"/>
          <w:sz w:val="28"/>
          <w:szCs w:val="28"/>
          <w:rtl w:val="true"/>
          <w:lang w:bidi="fa-IR"/>
        </w:rPr>
        <w:t>، عن محمد بن أَحمد بن داود</w:t>
      </w:r>
      <w:r>
        <w:rPr>
          <w:rStyle w:val="FootnoteAnchor"/>
          <w:rtl w:val="true"/>
        </w:rPr>
        <w:footnoteReference w:id="49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الحسن </w:t>
      </w:r>
      <w:r>
        <w:rPr>
          <w:rStyle w:val="FootnoteAnchor"/>
          <w:rtl w:val="true"/>
        </w:rPr>
        <w:footnoteReference w:id="493"/>
      </w:r>
      <w:r>
        <w:rPr>
          <w:rStyle w:val="FootnoteAnchor"/>
          <w:rtl w:val="true"/>
        </w:rPr>
        <w:footnoteReference w:id="494"/>
      </w:r>
      <w:r>
        <w:rPr>
          <w:rFonts w:ascii="IRNazanin" w:hAnsi="IRNazanin" w:eastAsia="IRNazanin"/>
          <w:color w:val="111111"/>
          <w:sz w:val="28"/>
          <w:sz w:val="28"/>
          <w:szCs w:val="28"/>
          <w:rtl w:val="true"/>
          <w:lang w:bidi="fa-IR"/>
        </w:rPr>
        <w:t xml:space="preserve">عن سعد بن عبد اللّه </w:t>
      </w:r>
      <w:r>
        <w:rPr>
          <w:rStyle w:val="FootnoteAnchor"/>
          <w:rtl w:val="true"/>
        </w:rPr>
        <w:footnoteReference w:id="495"/>
      </w:r>
      <w:r>
        <w:rPr>
          <w:rFonts w:ascii="IRNazanin" w:hAnsi="IRNazanin" w:eastAsia="IRNazanin"/>
          <w:color w:val="111111"/>
          <w:sz w:val="28"/>
          <w:sz w:val="28"/>
          <w:szCs w:val="28"/>
          <w:rtl w:val="true"/>
          <w:lang w:bidi="fa-IR"/>
        </w:rPr>
        <w:t>، عن أَحمد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خالد </w:t>
      </w:r>
      <w:r>
        <w:rPr>
          <w:rStyle w:val="FootnoteAnchor"/>
          <w:rtl w:val="true"/>
        </w:rPr>
        <w:footnoteReference w:id="497"/>
      </w:r>
      <w:r>
        <w:rPr>
          <w:rFonts w:ascii="Amiri" w:hAnsi="Amiri" w:eastAsia="Amiri" w:cs="Amiri"/>
          <w:color w:val="111111"/>
          <w:sz w:val="28"/>
          <w:sz w:val="28"/>
          <w:szCs w:val="28"/>
          <w:rtl w:val="true"/>
          <w:lang w:bidi="ar-SA"/>
        </w:rPr>
        <w:t xml:space="preserve">، عن الحسن بن علي بن أَبي حمزة </w:t>
      </w:r>
      <w:r>
        <w:rPr>
          <w:rStyle w:val="FootnoteAnchor"/>
          <w:rtl w:val="true"/>
        </w:rPr>
        <w:footnoteReference w:id="498"/>
      </w:r>
      <w:r>
        <w:rPr>
          <w:rFonts w:ascii="Amiri" w:hAnsi="Amiri" w:eastAsia="Amiri" w:cs="Amiri"/>
          <w:color w:val="111111"/>
          <w:sz w:val="28"/>
          <w:sz w:val="28"/>
          <w:szCs w:val="28"/>
          <w:rtl w:val="true"/>
          <w:lang w:bidi="ar-SA"/>
        </w:rPr>
        <w:t xml:space="preserve">، عن أَبي بصير </w:t>
      </w:r>
      <w:r>
        <w:rPr>
          <w:rStyle w:val="FootnoteAnchor"/>
          <w:rtl w:val="true"/>
        </w:rPr>
        <w:footnoteReference w:id="4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عن قبر أَمير المؤمنين </w:t>
      </w:r>
      <w:r>
        <w:rPr>
          <w:rStyle w:val="FootnoteAnchor"/>
          <w:rtl w:val="true"/>
        </w:rPr>
        <w:footnoteReference w:id="500"/>
      </w:r>
      <w:r>
        <w:rPr>
          <w:rFonts w:ascii="Amiri" w:hAnsi="Amiri" w:eastAsia="Amiri" w:cs="Amiri"/>
          <w:color w:val="111111"/>
          <w:sz w:val="28"/>
          <w:sz w:val="28"/>
          <w:szCs w:val="28"/>
          <w:rtl w:val="true"/>
          <w:lang w:bidi="ar-SA"/>
        </w:rPr>
        <w:t>عليه السلام، فإنّ الناس قد اختلفوا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دُفن مع </w:t>
      </w:r>
    </w:p>
    <w:p>
      <w:pPr>
        <w:pStyle w:val="BookText"/>
        <w:rPr/>
      </w:pPr>
      <w:r>
        <w:rPr>
          <w:rFonts w:ascii="Amiri" w:hAnsi="Amiri" w:eastAsia="Amiri" w:cs="Amiri"/>
          <w:color w:val="111111"/>
          <w:sz w:val="28"/>
          <w:sz w:val="28"/>
          <w:szCs w:val="28"/>
          <w:rtl w:val="true"/>
          <w:lang w:bidi="ar-SA"/>
        </w:rPr>
        <w:t xml:space="preserve">أَبيه نوح في قبره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جُلعت فداك من تولّى دفنه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مع الكرام الكاتبين، بالروح والريحان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 عن سعد </w:t>
      </w:r>
      <w:r>
        <w:rPr>
          <w:rStyle w:val="FootnoteAnchor"/>
          <w:rtl w:val="true"/>
        </w:rPr>
        <w:footnoteReference w:id="503"/>
      </w:r>
      <w:r>
        <w:rPr>
          <w:rFonts w:ascii="Amiri" w:hAnsi="Amiri" w:eastAsia="Amiri" w:cs="Amiri"/>
          <w:color w:val="111111"/>
          <w:sz w:val="28"/>
          <w:sz w:val="28"/>
          <w:szCs w:val="28"/>
          <w:rtl w:val="true"/>
          <w:lang w:bidi="ar-SA"/>
        </w:rPr>
        <w:t xml:space="preserve">، عن أَحمد بن الحسين </w:t>
      </w:r>
      <w:r>
        <w:rPr>
          <w:rStyle w:val="FootnoteAnchor"/>
          <w:rtl w:val="true"/>
        </w:rPr>
        <w:footnoteReference w:id="504"/>
      </w:r>
      <w:r>
        <w:rPr>
          <w:rFonts w:ascii="Amiri" w:hAnsi="Amiri" w:eastAsia="Amiri" w:cs="Amiri"/>
          <w:color w:val="111111"/>
          <w:sz w:val="28"/>
          <w:sz w:val="28"/>
          <w:szCs w:val="28"/>
          <w:rtl w:val="true"/>
          <w:lang w:bidi="ar-SA"/>
        </w:rPr>
        <w:t xml:space="preserve">بن سعيد </w:t>
      </w:r>
      <w:r>
        <w:rPr>
          <w:rStyle w:val="FootnoteAnchor"/>
          <w:rtl w:val="true"/>
        </w:rPr>
        <w:footnoteReference w:id="505"/>
      </w:r>
      <w:r>
        <w:rPr>
          <w:rFonts w:ascii="Amiri" w:hAnsi="Amiri" w:eastAsia="Amiri" w:cs="Amiri"/>
          <w:color w:val="111111"/>
          <w:sz w:val="28"/>
          <w:sz w:val="28"/>
          <w:szCs w:val="28"/>
          <w:rtl w:val="true"/>
          <w:lang w:bidi="ar-SA"/>
        </w:rPr>
        <w:t xml:space="preserve">، عن أَبيه </w:t>
      </w:r>
      <w:r>
        <w:rPr>
          <w:rStyle w:val="FootnoteAnchor"/>
          <w:rtl w:val="true"/>
        </w:rPr>
        <w:footnoteReference w:id="506"/>
      </w:r>
      <w:r>
        <w:rPr>
          <w:rFonts w:ascii="Amiri" w:hAnsi="Amiri" w:eastAsia="Amiri" w:cs="Amiri"/>
          <w:color w:val="111111"/>
          <w:sz w:val="28"/>
          <w:sz w:val="28"/>
          <w:szCs w:val="28"/>
          <w:rtl w:val="true"/>
          <w:lang w:bidi="ar-SA"/>
        </w:rPr>
        <w:t xml:space="preserve">، عن عبد الرحمن بن أَبي نجران </w:t>
      </w:r>
      <w:r>
        <w:rPr>
          <w:rStyle w:val="FootnoteAnchor"/>
          <w:rtl w:val="true"/>
        </w:rPr>
        <w:footnoteReference w:id="507"/>
      </w:r>
      <w:r>
        <w:rPr>
          <w:rFonts w:ascii="Amiri" w:hAnsi="Amiri" w:eastAsia="Amiri" w:cs="Amiri"/>
          <w:color w:val="111111"/>
          <w:sz w:val="28"/>
          <w:sz w:val="28"/>
          <w:szCs w:val="28"/>
          <w:rtl w:val="true"/>
          <w:lang w:bidi="ar-SA"/>
        </w:rPr>
        <w:t xml:space="preserve">عن علي بن أَبي حمزة </w:t>
      </w:r>
      <w:r>
        <w:rPr>
          <w:rStyle w:val="FootnoteAnchor"/>
          <w:rtl w:val="true"/>
        </w:rPr>
        <w:footnoteReference w:id="508"/>
      </w:r>
      <w:r>
        <w:rPr>
          <w:rFonts w:ascii="Amiri" w:hAnsi="Amiri" w:eastAsia="Amiri" w:cs="Amiri"/>
          <w:color w:val="111111"/>
          <w:sz w:val="28"/>
          <w:sz w:val="28"/>
          <w:szCs w:val="28"/>
          <w:rtl w:val="true"/>
          <w:lang w:bidi="ar-SA"/>
        </w:rPr>
        <w:t xml:space="preserve">، عن عبد الرحيم القصير </w:t>
      </w:r>
      <w:r>
        <w:rPr>
          <w:rStyle w:val="FootnoteAnchor"/>
          <w:rtl w:val="true"/>
        </w:rPr>
        <w:footnoteReference w:id="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قبر أَمير المؤمنين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 في قبر نوح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نوح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النبي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w:t>
      </w:r>
      <w:r>
        <w:rPr>
          <w:rStyle w:val="FootnoteAnchor"/>
          <w:rtl w:val="true"/>
        </w:rPr>
        <w:footnoteReference w:id="511"/>
      </w:r>
      <w:r>
        <w:rPr>
          <w:rFonts w:ascii="Amiri" w:hAnsi="Amiri" w:eastAsia="Amiri" w:cs="Amiri"/>
          <w:color w:val="111111"/>
          <w:sz w:val="28"/>
          <w:sz w:val="28"/>
          <w:szCs w:val="28"/>
          <w:rtl w:val="true"/>
          <w:lang w:bidi="ar-SA"/>
        </w:rPr>
        <w:t xml:space="preserve">صار هكذا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صديق هيأ اللّه له مضجعه في مضجع صدّيق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أخبرنا بموته، وبموضع </w:t>
      </w:r>
      <w:r>
        <w:rPr>
          <w:rStyle w:val="FootnoteAnchor"/>
          <w:rtl w:val="true"/>
        </w:rPr>
        <w:footnoteReference w:id="513"/>
      </w:r>
      <w:r>
        <w:rPr>
          <w:rFonts w:ascii="Amiri" w:hAnsi="Amiri" w:eastAsia="Amiri" w:cs="Amiri"/>
          <w:color w:val="111111"/>
          <w:sz w:val="28"/>
          <w:sz w:val="28"/>
          <w:szCs w:val="28"/>
          <w:rtl w:val="true"/>
          <w:lang w:bidi="ar-SA"/>
        </w:rPr>
        <w:t xml:space="preserve">دُفن فيه، وأنزل اللّه عزّوجل حنوطاً من عنده مع حنوط أخيه رسول اللّه صلّى اللّه عليه وآله وأخبره أنّ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تنشر له </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قبره، فلما قبض عليه السلام كان فيما أوصى به إبنيه الحسن والحسين عليهما السلام إذ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فغسلاني، وحنّطاني، واحم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لاني بالليل سراً، واحملا يا بني بمؤخر </w:t>
      </w:r>
      <w:r>
        <w:rPr>
          <w:rStyle w:val="FootnoteAnchor"/>
          <w:rtl w:val="true"/>
        </w:rPr>
        <w:footnoteReference w:id="515"/>
      </w:r>
      <w:r>
        <w:rPr>
          <w:rFonts w:ascii="Amiri" w:hAnsi="Amiri" w:eastAsia="Amiri" w:cs="Amiri"/>
          <w:color w:val="111111"/>
          <w:sz w:val="28"/>
          <w:sz w:val="28"/>
          <w:szCs w:val="28"/>
          <w:rtl w:val="true"/>
          <w:lang w:bidi="ar-SA"/>
        </w:rPr>
        <w:t xml:space="preserve">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واتبعا مقدّمه </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 فإذا وُضِعَ فَضَعا، </w:t>
      </w:r>
    </w:p>
    <w:p>
      <w:pPr>
        <w:pStyle w:val="BookText"/>
        <w:rPr/>
      </w:pPr>
      <w:r>
        <w:rPr>
          <w:rFonts w:ascii="Amiri" w:hAnsi="Amiri" w:eastAsia="Amiri" w:cs="Amiri"/>
          <w:color w:val="111111"/>
          <w:sz w:val="28"/>
          <w:sz w:val="28"/>
          <w:szCs w:val="28"/>
          <w:rtl w:val="true"/>
          <w:lang w:bidi="ar-SA"/>
        </w:rPr>
        <w:t xml:space="preserve">وادفناني في القبر الذي يوضع السرير عليه، وادفناني مع من يُعينكما على دفني في الليل، وسوّياه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ميثم </w:t>
      </w:r>
      <w:r>
        <w:rPr>
          <w:rStyle w:val="FootnoteAnchor"/>
          <w:rtl w:val="true"/>
        </w:rPr>
        <w:footnoteReference w:id="518"/>
      </w:r>
      <w:r>
        <w:rPr>
          <w:rFonts w:ascii="IRNazanin" w:hAnsi="IRNazanin" w:eastAsia="IRNazanin"/>
          <w:color w:val="111111"/>
          <w:sz w:val="28"/>
          <w:sz w:val="28"/>
          <w:szCs w:val="28"/>
          <w:rtl w:val="true"/>
          <w:lang w:bidi="fa-IR"/>
        </w:rPr>
        <w:t xml:space="preserve">عن محمد بن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r>
        <w:rPr>
          <w:rFonts w:ascii="IRNazanin" w:hAnsi="IRNazanin" w:eastAsia="IRNazanin"/>
          <w:color w:val="111111"/>
          <w:sz w:val="28"/>
          <w:sz w:val="28"/>
          <w:szCs w:val="28"/>
          <w:rtl w:val="true"/>
          <w:lang w:bidi="fa-IR"/>
        </w:rPr>
        <w:t xml:space="preserve">،عن محمد ابن هشام </w:t>
      </w:r>
      <w:r>
        <w:rPr>
          <w:rStyle w:val="FootnoteAnchor"/>
          <w:rtl w:val="true"/>
        </w:rPr>
        <w:footnoteReference w:id="521"/>
      </w:r>
      <w:r>
        <w:rPr>
          <w:rFonts w:ascii="Amiri" w:hAnsi="Amiri" w:eastAsia="Amiri" w:cs="Amiri"/>
          <w:color w:val="111111"/>
          <w:sz w:val="28"/>
          <w:sz w:val="28"/>
          <w:szCs w:val="28"/>
          <w:rtl w:val="true"/>
          <w:lang w:bidi="ar-SA"/>
        </w:rPr>
        <w:t xml:space="preserve">عن محمد بن سليمان </w:t>
      </w:r>
      <w:r>
        <w:rPr>
          <w:rStyle w:val="FootnoteAnchor"/>
          <w:rtl w:val="true"/>
        </w:rPr>
        <w:footnoteReference w:id="522"/>
      </w:r>
      <w:r>
        <w:rPr>
          <w:rFonts w:ascii="IRNazanin" w:hAnsi="IRNazanin" w:eastAsia="IRNazanin"/>
          <w:color w:val="111111"/>
          <w:sz w:val="28"/>
          <w:sz w:val="28"/>
          <w:szCs w:val="28"/>
          <w:rtl w:val="true"/>
          <w:lang w:bidi="fa-IR"/>
        </w:rPr>
        <w:t xml:space="preserve">بن </w:t>
      </w:r>
      <w:r>
        <w:rPr>
          <w:rStyle w:val="FootnoteAnchor"/>
          <w:rtl w:val="true"/>
        </w:rPr>
        <w:footnoteReference w:id="523"/>
      </w:r>
      <w:r>
        <w:rPr>
          <w:rFonts w:ascii="IRNazanin" w:hAnsi="IRNazanin" w:eastAsia="IRNazanin"/>
          <w:color w:val="111111"/>
          <w:sz w:val="28"/>
          <w:sz w:val="28"/>
          <w:szCs w:val="28"/>
          <w:rtl w:val="true"/>
          <w:lang w:bidi="fa-IR"/>
        </w:rPr>
        <w:t xml:space="preserve">داود بن النعمان </w:t>
      </w:r>
      <w:r>
        <w:rPr>
          <w:rStyle w:val="FootnoteAnchor"/>
          <w:rtl w:val="true"/>
        </w:rPr>
        <w:footnoteReference w:id="524"/>
      </w:r>
      <w:r>
        <w:rPr>
          <w:rFonts w:ascii="Amiri" w:hAnsi="Amiri" w:eastAsia="Amiri" w:cs="Amiri"/>
          <w:color w:val="111111"/>
          <w:sz w:val="28"/>
          <w:sz w:val="28"/>
          <w:szCs w:val="28"/>
          <w:rtl w:val="true"/>
          <w:lang w:bidi="ar-SA"/>
        </w:rPr>
        <w:t xml:space="preserve">، عن عبد الرحيم القصير </w:t>
      </w:r>
      <w:r>
        <w:rPr>
          <w:rStyle w:val="FootnoteAnchor"/>
          <w:rtl w:val="true"/>
        </w:rPr>
        <w:footnoteReference w:id="5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قبر أَمير المؤمنين عليه السلام، فإنّ الناس قد اختلفوا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 السلام دُفِنَ مع أَبيه نوح عليهما السلام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 xml:space="preserve">. </w:t>
      </w:r>
      <w:bookmarkStart w:id="126" w:name="pg9772_85434"/>
    </w:p>
    <w:p>
      <w:pPr>
        <w:pStyle w:val="Heading2"/>
        <w:numPr>
          <w:ilvl w:val="1"/>
          <w:numId w:val="1"/>
        </w:numPr>
        <w:rPr/>
      </w:pPr>
      <w:bookmarkStart w:id="127" w:name="__RefHeading___Toc9209988_2870459653"/>
      <w:bookmarkStart w:id="128" w:name="_Toc42"/>
      <w:bookmarkEnd w:id="126"/>
      <w:bookmarkEnd w:id="127"/>
      <w:r>
        <w:rPr>
          <w:rtl w:val="true"/>
        </w:rPr>
        <w:t>أول طور سيناء موقع قبر أَمير المؤمنين علیه السلام</w:t>
      </w:r>
      <w:bookmarkEnd w:id="12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وبهذا الاسناد </w:t>
      </w:r>
      <w:r>
        <w:rPr>
          <w:rFonts w:eastAsia="IRNazanin" w:cs="IRNazanin"/>
          <w:color w:val="111111"/>
          <w:sz w:val="28"/>
          <w:szCs w:val="28"/>
          <w:rtl w:val="true"/>
          <w:lang w:bidi="fa-IR"/>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أخبرني الفقيه، نجيب الدين يحيى بن سعيد </w:t>
      </w:r>
      <w:r>
        <w:rPr>
          <w:rStyle w:val="FootnoteAnchor"/>
          <w:rtl w:val="true"/>
        </w:rPr>
        <w:footnoteReference w:id="528"/>
      </w:r>
      <w:r>
        <w:rPr>
          <w:rFonts w:ascii="Amiri" w:hAnsi="Amiri" w:eastAsia="Amiri" w:cs="Amiri"/>
          <w:color w:val="111111"/>
          <w:sz w:val="28"/>
          <w:sz w:val="28"/>
          <w:szCs w:val="28"/>
          <w:rtl w:val="true"/>
          <w:lang w:bidi="ar-SA"/>
        </w:rPr>
        <w:t>أحسن اللّه إليه، عن محمد بن عبد اللّه بن زهرة الحسيني</w:t>
      </w:r>
      <w:r>
        <w:rPr>
          <w:rStyle w:val="FootnoteAnchor"/>
          <w:rtl w:val="true"/>
        </w:rPr>
        <w:footnoteReference w:id="529"/>
      </w:r>
      <w:r>
        <w:rPr>
          <w:rFonts w:ascii="Amiri" w:hAnsi="Amiri" w:eastAsia="Amiri" w:cs="Amiri"/>
          <w:color w:val="111111"/>
          <w:sz w:val="28"/>
          <w:sz w:val="28"/>
          <w:szCs w:val="28"/>
          <w:rtl w:val="true"/>
          <w:lang w:bidi="ar-SA"/>
        </w:rPr>
        <w:t xml:space="preserve">، عن محمد بن الحسن الحسيني </w:t>
      </w:r>
      <w:r>
        <w:rPr>
          <w:rStyle w:val="FootnoteAnchor"/>
          <w:rtl w:val="true"/>
        </w:rPr>
        <w:footnoteReference w:id="530"/>
      </w:r>
      <w:r>
        <w:rPr>
          <w:rFonts w:ascii="Amiri" w:hAnsi="Amiri" w:eastAsia="Amiri" w:cs="Amiri"/>
          <w:color w:val="111111"/>
          <w:sz w:val="28"/>
          <w:sz w:val="28"/>
          <w:szCs w:val="28"/>
          <w:rtl w:val="true"/>
          <w:lang w:bidi="ar-SA"/>
        </w:rPr>
        <w:t xml:space="preserve">، عن سعيد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القطب الراوندي </w:t>
      </w:r>
      <w:r>
        <w:rPr>
          <w:rStyle w:val="FootnoteAnchor"/>
          <w:rtl w:val="true"/>
        </w:rPr>
        <w:footnoteReference w:id="532"/>
      </w:r>
      <w:r>
        <w:rPr>
          <w:rFonts w:ascii="Amiri" w:hAnsi="Amiri" w:eastAsia="Amiri" w:cs="Amiri"/>
          <w:color w:val="111111"/>
          <w:sz w:val="28"/>
          <w:sz w:val="28"/>
          <w:szCs w:val="28"/>
          <w:rtl w:val="true"/>
          <w:lang w:bidi="ar-SA"/>
        </w:rPr>
        <w:t xml:space="preserve">، عن ذي الفقار بن معبد </w:t>
      </w:r>
      <w:r>
        <w:rPr>
          <w:rStyle w:val="FootnoteAnchor"/>
          <w:rtl w:val="true"/>
        </w:rPr>
        <w:footnoteReference w:id="5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الطوسي </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 عن المفيد محمد بن النعمان </w:t>
      </w:r>
      <w:r>
        <w:rPr>
          <w:rStyle w:val="FootnoteAnchor"/>
          <w:rtl w:val="true"/>
        </w:rPr>
        <w:footnoteReference w:id="535"/>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5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أَبو على محمد بن أَحمد ابن زكريا ، المعروف بابن أَبي دقس </w:t>
      </w:r>
      <w:r>
        <w:rPr>
          <w:rStyle w:val="FootnoteAnchor"/>
          <w:rtl w:val="true"/>
        </w:rPr>
        <w:footnoteReference w:id="5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bookmarkStart w:id="129" w:name="pg9772_85435"/>
    </w:p>
    <w:p>
      <w:pPr>
        <w:pStyle w:val="BookText"/>
        <w:rPr/>
      </w:pPr>
      <w:bookmarkEnd w:id="129"/>
      <w:r>
        <w:rPr>
          <w:rFonts w:ascii="Amiri" w:hAnsi="Amiri" w:eastAsia="Amiri" w:cs="Amiri"/>
          <w:color w:val="111111"/>
          <w:sz w:val="28"/>
          <w:sz w:val="28"/>
          <w:szCs w:val="28"/>
          <w:rtl w:val="true"/>
          <w:lang w:bidi="ar-SA"/>
        </w:rPr>
        <w:t xml:space="preserve">حَدّثنا الحسن بن علي بن فضّال </w:t>
      </w:r>
      <w:r>
        <w:rPr>
          <w:rStyle w:val="FootnoteAnchor"/>
          <w:rtl w:val="true"/>
        </w:rPr>
        <w:footnoteReference w:id="5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إبراهيم </w:t>
      </w:r>
      <w:r>
        <w:rPr>
          <w:rStyle w:val="FootnoteAnchor"/>
          <w:rtl w:val="true"/>
        </w:rPr>
        <w:footnoteReference w:id="539"/>
      </w:r>
      <w:r>
        <w:rPr>
          <w:rFonts w:ascii="IRNazanin" w:hAnsi="IRNazanin" w:eastAsia="IRNazanin"/>
          <w:color w:val="111111"/>
          <w:sz w:val="28"/>
          <w:sz w:val="28"/>
          <w:szCs w:val="28"/>
          <w:rtl w:val="true"/>
          <w:lang w:bidi="fa-IR"/>
        </w:rPr>
        <w:t xml:space="preserve">، عن خلف بن حمّاد </w:t>
      </w:r>
      <w:r>
        <w:rPr>
          <w:rStyle w:val="FootnoteAnchor"/>
          <w:rtl w:val="true"/>
        </w:rPr>
        <w:footnoteReference w:id="540"/>
      </w:r>
      <w:r>
        <w:rPr>
          <w:rFonts w:ascii="Amiri" w:hAnsi="Amiri" w:eastAsia="Amiri" w:cs="Amiri"/>
          <w:color w:val="111111"/>
          <w:sz w:val="28"/>
          <w:sz w:val="28"/>
          <w:szCs w:val="28"/>
          <w:rtl w:val="true"/>
          <w:lang w:bidi="ar-SA"/>
        </w:rPr>
        <w:t xml:space="preserve">، عن عبد اللّه بن حسّان </w:t>
      </w:r>
      <w:r>
        <w:rPr>
          <w:rStyle w:val="FootnoteAnchor"/>
          <w:rtl w:val="true"/>
        </w:rPr>
        <w:footnoteReference w:id="541"/>
      </w:r>
      <w:r>
        <w:rPr>
          <w:rFonts w:ascii="Amiri" w:hAnsi="Amiri" w:eastAsia="Amiri" w:cs="Amiri"/>
          <w:color w:val="111111"/>
          <w:sz w:val="28"/>
          <w:sz w:val="28"/>
          <w:szCs w:val="28"/>
          <w:rtl w:val="true"/>
          <w:lang w:bidi="ar-SA"/>
        </w:rPr>
        <w:t xml:space="preserve">، عن الثُمالي </w:t>
      </w:r>
      <w:r>
        <w:rPr>
          <w:rStyle w:val="FootnoteAnchor"/>
          <w:rtl w:val="true"/>
        </w:rPr>
        <w:footnoteReference w:id="542"/>
      </w:r>
      <w:r>
        <w:rPr>
          <w:rFonts w:ascii="Amiri" w:hAnsi="Amiri" w:eastAsia="Amiri" w:cs="Amiri"/>
          <w:color w:val="111111"/>
          <w:sz w:val="28"/>
          <w:sz w:val="28"/>
          <w:szCs w:val="28"/>
          <w:rtl w:val="true"/>
          <w:lang w:bidi="ar-SA"/>
        </w:rPr>
        <w:t xml:space="preserve">، عن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عليه السلام في حديث 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وصية أَمير المؤمنين عليه السلام أنّ أخرجوني إِلى الظهر، فإذا تصوّبت </w:t>
      </w:r>
      <w:r>
        <w:rPr>
          <w:rStyle w:val="FootnoteAnchor"/>
          <w:rtl w:val="true"/>
        </w:rPr>
        <w:footnoteReference w:id="543"/>
      </w:r>
      <w:r>
        <w:rPr>
          <w:rFonts w:ascii="Amiri" w:hAnsi="Amiri" w:eastAsia="Amiri" w:cs="Amiri"/>
          <w:color w:val="111111"/>
          <w:sz w:val="28"/>
          <w:sz w:val="28"/>
          <w:szCs w:val="28"/>
          <w:rtl w:val="true"/>
          <w:lang w:bidi="ar-SA"/>
        </w:rPr>
        <w:t xml:space="preserve">أقدامكم فاستقبلتكم ريح، فادفنوني، وهو أول طور سيناء، ففعلوا ذلك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0" w:name="__RefHeading___Toc9209990_2870459653"/>
      <w:bookmarkStart w:id="131" w:name="_Toc43"/>
      <w:bookmarkEnd w:id="130"/>
      <w:r>
        <w:rPr>
          <w:rtl w:val="true"/>
        </w:rPr>
        <w:t>من دخل قبر أَمير المؤمنين علیه السلام حين دفنه</w:t>
      </w:r>
      <w:bookmarkEnd w:id="1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نجم الدين الفقيه، أَبو القاسم، جعفر بن سعيد </w:t>
      </w:r>
      <w:r>
        <w:rPr>
          <w:rStyle w:val="FootnoteAnchor"/>
          <w:rtl w:val="true"/>
        </w:rPr>
        <w:footnoteReference w:id="545"/>
      </w:r>
      <w:r>
        <w:rPr>
          <w:rFonts w:ascii="IRNazanin" w:hAnsi="IRNazanin" w:eastAsia="IRNazanin"/>
          <w:color w:val="111111"/>
          <w:sz w:val="28"/>
          <w:sz w:val="28"/>
          <w:szCs w:val="28"/>
          <w:rtl w:val="true"/>
          <w:lang w:bidi="fa-IR"/>
        </w:rPr>
        <w:t xml:space="preserve">رحمه </w:t>
      </w:r>
    </w:p>
    <w:p>
      <w:pPr>
        <w:pStyle w:val="BookText"/>
        <w:rPr/>
      </w:pPr>
      <w:r>
        <w:rPr>
          <w:rFonts w:ascii="Amiri" w:hAnsi="Amiri" w:eastAsia="Amiri" w:cs="Amiri"/>
          <w:color w:val="111111"/>
          <w:sz w:val="28"/>
          <w:sz w:val="28"/>
          <w:szCs w:val="28"/>
          <w:rtl w:val="true"/>
          <w:lang w:bidi="ar-SA"/>
        </w:rPr>
        <w:t xml:space="preserve">اللّه، عن الحسن بن الدربي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الدين، الحسن بن علي بن الدربي ، روى عن عربي بن مسافر، وابن شهر آشوب وشاذان بن جبريل ومحمد بن عبد اللّه البحراني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طبقات أَعلام الشيعة 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شاذان بن جبرائيل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جعفر الدوريستي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عن جدّه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محمد بن 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جابر بن 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دُفِنَ أَمير المؤمنين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بناحية الغريين، ودُفِنَ قبل طلوع الفجر، ودخل قبره الحسن والحسين ومحمد بنو علي عليهم السلام، وعبد اللّه بن جعفر رضي اللّه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العمّ السعيد رضي الدين رحمه اللّه في كتاب لباب المسرّة </w:t>
      </w:r>
      <w:r>
        <w:rPr>
          <w:rStyle w:val="FootnoteAnchor"/>
          <w:rtl w:val="true"/>
        </w:rPr>
        <w:footnoteReference w:id="547"/>
      </w:r>
      <w:r>
        <w:rPr>
          <w:rFonts w:ascii="Amiri" w:hAnsi="Amiri" w:eastAsia="Amiri" w:cs="Amiri"/>
          <w:color w:val="111111"/>
          <w:sz w:val="28"/>
          <w:sz w:val="28"/>
          <w:szCs w:val="28"/>
          <w:rtl w:val="true"/>
          <w:lang w:bidi="ar-SA"/>
        </w:rPr>
        <w:t xml:space="preserve">من كتاب ابن أَبي قرّة القناني </w:t>
      </w:r>
      <w:r>
        <w:rPr>
          <w:rStyle w:val="FootnoteAnchor"/>
          <w:rtl w:val="true"/>
        </w:rPr>
        <w:footnoteReference w:id="548"/>
      </w:r>
      <w:r>
        <w:rPr>
          <w:rFonts w:ascii="Amiri" w:hAnsi="Amiri" w:eastAsia="Amiri" w:cs="Amiri"/>
          <w:color w:val="111111"/>
          <w:sz w:val="28"/>
          <w:sz w:val="28"/>
          <w:szCs w:val="28"/>
          <w:rtl w:val="true"/>
          <w:lang w:bidi="ar-SA"/>
        </w:rPr>
        <w:t>، أنّ الباقر عليه السلام زار مولانا أَمير المؤمنين علي بن أَبي طالب عليه السلام، وكذلك زين العابدين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المولى المعظم 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الدنيا والدين </w:t>
      </w:r>
      <w:r>
        <w:rPr>
          <w:rFonts w:eastAsia="IRNazanin" w:cs="IRNazanin"/>
          <w:color w:val="111111"/>
          <w:sz w:val="28"/>
          <w:szCs w:val="28"/>
          <w:rtl w:val="true"/>
          <w:lang w:bidi="fa-IR"/>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عبد الكريم بن طاووس </w:t>
      </w:r>
      <w:r>
        <w:rPr>
          <w:rStyle w:val="FootnoteAnchor"/>
          <w:rtl w:val="true"/>
        </w:rPr>
        <w:footnoteReference w:id="550"/>
      </w:r>
      <w:r>
        <w:rPr>
          <w:rFonts w:ascii="Amiri" w:hAnsi="Amiri" w:eastAsia="Amiri" w:cs="Amiri"/>
          <w:color w:val="111111"/>
          <w:sz w:val="28"/>
          <w:sz w:val="28"/>
          <w:szCs w:val="28"/>
          <w:rtl w:val="true"/>
          <w:lang w:bidi="ar-SA"/>
        </w:rPr>
        <w:t xml:space="preserve">شرّف اللّه قدره، وقدّس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في كتاب ما صورته </w:t>
      </w:r>
      <w:r>
        <w:rPr>
          <w:rFonts w:eastAsia="Amiri" w:cs="Amiri" w:ascii="Amiri" w:hAnsi="Amiri"/>
          <w:color w:val="111111"/>
          <w:sz w:val="28"/>
          <w:szCs w:val="28"/>
          <w:rtl w:val="true"/>
          <w:lang w:bidi="ar-SA"/>
        </w:rPr>
        <w:t>]</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ابن عبد اللّه بن أَبي مروان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محمد بن علي عليهما السلام كم كانت سنّ عليّ عليه السلام يوم قُتِل؟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ثلاثاً 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كانت صفته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أدم شديد الأدمة ثقيل العينين، عظيمها ، ذا بطن، أصلع </w:t>
      </w:r>
      <w:bookmarkStart w:id="132" w:name="pg9772_85438"/>
    </w:p>
    <w:p>
      <w:pPr>
        <w:pStyle w:val="BookText"/>
        <w:rPr/>
      </w:pPr>
      <w:bookmarkEnd w:id="132"/>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 أو قصيراً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إِلى القِصَر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كنيته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ليلاً ، وقد عُمّي قبره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9209992_2870459653"/>
      <w:bookmarkStart w:id="134" w:name="_Toc44"/>
      <w:bookmarkEnd w:id="133"/>
      <w:r>
        <w:rPr>
          <w:rtl w:val="true"/>
        </w:rPr>
        <w:t>حديث تعمية قبر أَمير المؤمنين علیه السلام بعد دفنه</w:t>
      </w:r>
      <w:bookmarkEnd w:id="134"/>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منه عليه السلام إن كان الراوي ممّن نتّهمه، فقد كان قصده عليه السلام العمية </w:t>
      </w:r>
      <w:r>
        <w:rPr>
          <w:rStyle w:val="FootnoteAnchor"/>
          <w:rtl w:val="true"/>
        </w:rPr>
        <w:footnoteReference w:id="554"/>
      </w:r>
      <w:r>
        <w:rPr>
          <w:rFonts w:ascii="Amiri" w:hAnsi="Amiri" w:eastAsia="Amiri" w:cs="Amiri"/>
          <w:color w:val="111111"/>
          <w:sz w:val="28"/>
          <w:sz w:val="28"/>
          <w:szCs w:val="28"/>
          <w:rtl w:val="true"/>
          <w:lang w:bidi="ar-SA"/>
        </w:rPr>
        <w:t xml:space="preserve">عليه، كما كانت عليه أصل قاعدة دفنه عليه السلام من مراعاة الاستتار واستمراره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أصحابه الخصيصين به </w:t>
      </w:r>
      <w:r>
        <w:rPr>
          <w:rStyle w:val="FootnoteAnchor"/>
          <w:rtl w:val="true"/>
        </w:rPr>
        <w:footnoteReference w:id="555"/>
      </w:r>
      <w:r>
        <w:rPr>
          <w:rFonts w:ascii="Amiri" w:hAnsi="Amiri" w:eastAsia="Amiri" w:cs="Amiri"/>
          <w:color w:val="111111"/>
          <w:sz w:val="28"/>
          <w:sz w:val="28"/>
          <w:szCs w:val="28"/>
          <w:rtl w:val="true"/>
          <w:lang w:bidi="ar-SA"/>
        </w:rPr>
        <w:t xml:space="preserve">، فربما كان في المجلس من لا يوثر </w:t>
      </w:r>
      <w:r>
        <w:rPr>
          <w:rStyle w:val="FootnoteAnchor"/>
          <w:rtl w:val="true"/>
        </w:rPr>
        <w:footnoteReference w:id="556"/>
      </w:r>
      <w:r>
        <w:rPr>
          <w:rFonts w:ascii="Amiri" w:hAnsi="Amiri" w:eastAsia="Amiri" w:cs="Amiri"/>
          <w:color w:val="111111"/>
          <w:sz w:val="28"/>
          <w:sz w:val="28"/>
          <w:szCs w:val="28"/>
          <w:rtl w:val="true"/>
          <w:lang w:bidi="ar-SA"/>
        </w:rPr>
        <w:t>ذكره بحذائه، وقال عليه السلام في ذلك صورة الحال، فإنّه بالموضع الذي به</w:t>
      </w:r>
      <w:r>
        <w:rPr>
          <w:rStyle w:val="FootnoteAnchor"/>
          <w:rtl w:val="true"/>
        </w:rPr>
        <w:footnoteReference w:id="557"/>
      </w:r>
      <w:r>
        <w:rPr>
          <w:rFonts w:ascii="Amiri" w:hAnsi="Amiri" w:eastAsia="Amiri" w:cs="Amiri"/>
          <w:color w:val="111111"/>
          <w:sz w:val="28"/>
          <w:sz w:val="28"/>
          <w:szCs w:val="28"/>
          <w:rtl w:val="true"/>
          <w:lang w:bidi="ar-SA"/>
        </w:rPr>
        <w:t>من الكوفة، وعُمّي قبره فاعلمه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وأخبرني والدي </w:t>
      </w:r>
      <w:r>
        <w:rPr>
          <w:rStyle w:val="FootnoteAnchor"/>
          <w:rtl w:val="true"/>
        </w:rPr>
        <w:footnoteReference w:id="558"/>
      </w:r>
      <w:r>
        <w:rPr>
          <w:rFonts w:ascii="Amiri" w:hAnsi="Amiri" w:eastAsia="Amiri" w:cs="Amiri"/>
          <w:color w:val="111111"/>
          <w:sz w:val="28"/>
          <w:sz w:val="28"/>
          <w:szCs w:val="28"/>
          <w:rtl w:val="true"/>
          <w:lang w:bidi="ar-SA"/>
        </w:rPr>
        <w:t xml:space="preserve">قدس اللّه روحه، عن الفقيه محمد بن أَبي غالب </w:t>
      </w:r>
      <w:r>
        <w:rPr>
          <w:rStyle w:val="FootnoteAnchor"/>
          <w:rtl w:val="true"/>
        </w:rPr>
        <w:footnoteReference w:id="559"/>
      </w:r>
      <w:r>
        <w:rPr>
          <w:rFonts w:ascii="Amiri" w:hAnsi="Amiri" w:eastAsia="Amiri" w:cs="Amiri"/>
          <w:color w:val="111111"/>
          <w:sz w:val="28"/>
          <w:sz w:val="28"/>
          <w:szCs w:val="28"/>
          <w:rtl w:val="true"/>
          <w:lang w:bidi="ar-SA"/>
        </w:rPr>
        <w:t>رحمه اللّه، عن السيد الفقيه الصفي محمد بن معد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عمّي رضي الدين علي بن طاووس عن السيد صفي الدين بلا واسطة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معد الموسوي</w:t>
      </w:r>
      <w:r>
        <w:rPr>
          <w:rFonts w:eastAsia="Amiri" w:cs="Amiri" w:ascii="Amiri" w:hAnsi="Amiri"/>
          <w:color w:val="111111"/>
          <w:sz w:val="28"/>
          <w:szCs w:val="28"/>
          <w:rtl w:val="true"/>
          <w:lang w:bidi="ar-SA"/>
        </w:rPr>
        <w:t>]</w:t>
      </w:r>
      <w:r>
        <w:rPr>
          <w:rStyle w:val="FootnoteAnchor"/>
          <w:rtl w:val="true"/>
        </w:rPr>
        <w:footnoteReference w:id="562"/>
      </w:r>
      <w:r>
        <w:rPr>
          <w:rFonts w:ascii="Amiri" w:hAnsi="Amiri" w:eastAsia="Amiri" w:cs="Amiri"/>
          <w:color w:val="111111"/>
          <w:sz w:val="28"/>
          <w:sz w:val="28"/>
          <w:szCs w:val="28"/>
          <w:rtl w:val="true"/>
          <w:lang w:bidi="ar-SA"/>
        </w:rPr>
        <w:t xml:space="preserve">، عن أَحمد بن أَبي المظفر محمد بن عبد اللّه بن جعفر بن محمد </w:t>
      </w:r>
      <w:r>
        <w:rPr>
          <w:rStyle w:val="FootnoteAnchor"/>
          <w:rtl w:val="true"/>
        </w:rPr>
        <w:footnoteReference w:id="563"/>
      </w:r>
      <w:r>
        <w:rPr>
          <w:rFonts w:ascii="Amiri" w:hAnsi="Amiri" w:eastAsia="Amiri" w:cs="Amiri"/>
          <w:color w:val="111111"/>
          <w:sz w:val="28"/>
          <w:sz w:val="28"/>
          <w:szCs w:val="28"/>
          <w:rtl w:val="true"/>
          <w:lang w:bidi="ar-SA"/>
        </w:rPr>
        <w:t xml:space="preserve">قراءة عليه بداره التي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بدرب الدواب </w:t>
      </w:r>
      <w:r>
        <w:rPr>
          <w:rStyle w:val="FootnoteAnchor"/>
          <w:rtl w:val="true"/>
        </w:rPr>
        <w:footnoteReference w:id="564"/>
      </w:r>
      <w:r>
        <w:rPr>
          <w:rFonts w:ascii="Amiri" w:hAnsi="Amiri" w:eastAsia="Amiri" w:cs="Amiri"/>
          <w:color w:val="111111"/>
          <w:sz w:val="28"/>
          <w:sz w:val="28"/>
          <w:szCs w:val="28"/>
          <w:rtl w:val="true"/>
          <w:lang w:bidi="ar-SA"/>
        </w:rPr>
        <w:t xml:space="preserve">بنهر معلّى ، شرقي بغداد </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 xml:space="preserve">، في آخر نهار الخميس، ثامن صفر، سنة ست عشرة وستمائة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عبد الصمد بن أَحمد بن أَبي الجيش </w:t>
      </w:r>
      <w:r>
        <w:rPr>
          <w:rStyle w:val="FootnoteAnchor"/>
          <w:rtl w:val="true"/>
        </w:rPr>
        <w:footnoteReference w:id="566"/>
      </w:r>
      <w:r>
        <w:rPr>
          <w:rFonts w:ascii="Amiri" w:hAnsi="Amiri" w:eastAsia="Amiri" w:cs="Amiri"/>
          <w:color w:val="111111"/>
          <w:sz w:val="28"/>
          <w:sz w:val="28"/>
          <w:szCs w:val="28"/>
          <w:rtl w:val="true"/>
          <w:lang w:bidi="ar-SA"/>
        </w:rPr>
        <w:t xml:space="preserve">الحنبلي </w:t>
      </w:r>
      <w:r>
        <w:rPr>
          <w:rStyle w:val="FootnoteAnchor"/>
          <w:rtl w:val="true"/>
        </w:rPr>
        <w:footnoteReference w:id="567"/>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 xml:space="preserve">الفرج بن الجوزي الحنبلي </w:t>
      </w:r>
      <w:r>
        <w:rPr>
          <w:rStyle w:val="FootnoteAnchor"/>
          <w:rtl w:val="true"/>
        </w:rPr>
        <w:footnoteReference w:id="568"/>
      </w:r>
      <w:r>
        <w:rPr>
          <w:rFonts w:ascii="Amiri" w:hAnsi="Amiri" w:eastAsia="Amiri" w:cs="Amiri"/>
          <w:color w:val="111111"/>
          <w:sz w:val="28"/>
          <w:sz w:val="28"/>
          <w:szCs w:val="28"/>
          <w:rtl w:val="true"/>
          <w:lang w:bidi="ar-SA"/>
        </w:rPr>
        <w:t>، وعبد الكريم بن علي السّدي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شيخنا عبد الحميد بن فخّار </w:t>
      </w:r>
      <w:r>
        <w:rPr>
          <w:rStyle w:val="FootnoteAnchor"/>
          <w:rtl w:val="true"/>
        </w:rPr>
        <w:footnoteReference w:id="570"/>
      </w:r>
      <w:r>
        <w:rPr>
          <w:rFonts w:ascii="Amiri" w:hAnsi="Amiri" w:eastAsia="Amiri" w:cs="Amiri"/>
          <w:color w:val="111111"/>
          <w:sz w:val="28"/>
          <w:sz w:val="28"/>
          <w:szCs w:val="28"/>
          <w:rtl w:val="true"/>
          <w:lang w:bidi="ar-SA"/>
        </w:rPr>
        <w:t xml:space="preserve">، عن البرهان أَحمد بن على الغزنوي </w:t>
      </w:r>
      <w:r>
        <w:rPr>
          <w:rStyle w:val="FootnoteAnchor"/>
          <w:rtl w:val="true"/>
        </w:rPr>
        <w:footnoteReference w:id="571"/>
      </w:r>
      <w:r>
        <w:rPr>
          <w:rFonts w:ascii="Amiri" w:hAnsi="Amiri" w:eastAsia="Amiri" w:cs="Amiri"/>
          <w:color w:val="111111"/>
          <w:sz w:val="28"/>
          <w:sz w:val="28"/>
          <w:szCs w:val="28"/>
          <w:rtl w:val="true"/>
          <w:lang w:bidi="ar-SA"/>
        </w:rPr>
        <w:t xml:space="preserve">، كلّهم عن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بن أَحمد </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xml:space="preserve">بن الخشاب النحوي الحنبلي </w:t>
      </w:r>
      <w:r>
        <w:rPr>
          <w:rStyle w:val="FootnoteAnchor"/>
          <w:rtl w:val="true"/>
        </w:rPr>
        <w:footnoteReference w:id="57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منصور، محمد بن عبد الملك بن خيرون </w:t>
      </w:r>
      <w:r>
        <w:rPr>
          <w:rStyle w:val="FootnoteAnchor"/>
          <w:rtl w:val="true"/>
        </w:rPr>
        <w:footnoteReference w:id="574"/>
      </w:r>
      <w:r>
        <w:rPr>
          <w:rFonts w:ascii="Amiri" w:hAnsi="Amiri" w:eastAsia="Amiri" w:cs="Amiri"/>
          <w:color w:val="111111"/>
          <w:sz w:val="28"/>
          <w:sz w:val="28"/>
          <w:szCs w:val="28"/>
          <w:rtl w:val="true"/>
          <w:lang w:bidi="ar-SA"/>
        </w:rPr>
        <w:t xml:space="preserve">المقريء </w:t>
      </w:r>
      <w:r>
        <w:rPr>
          <w:rStyle w:val="FootnoteAnchor"/>
          <w:rtl w:val="true"/>
        </w:rPr>
        <w:footnoteReference w:id="575"/>
      </w:r>
      <w:r>
        <w:rPr>
          <w:rFonts w:ascii="Amiri" w:hAnsi="Amiri" w:eastAsia="Amiri" w:cs="Amiri"/>
          <w:color w:val="111111"/>
          <w:sz w:val="28"/>
          <w:sz w:val="28"/>
          <w:szCs w:val="28"/>
          <w:rtl w:val="true"/>
          <w:lang w:bidi="ar-SA"/>
        </w:rPr>
        <w:t xml:space="preserve">يوم السبت الخامس والعشرين من المحرم سنة إحدى </w:t>
      </w:r>
    </w:p>
    <w:p>
      <w:pPr>
        <w:pStyle w:val="BookText"/>
        <w:rPr/>
      </w:pPr>
      <w:r>
        <w:rPr>
          <w:rFonts w:ascii="Amiri" w:hAnsi="Amiri" w:eastAsia="Amiri" w:cs="Amiri"/>
          <w:color w:val="111111"/>
          <w:sz w:val="28"/>
          <w:sz w:val="28"/>
          <w:szCs w:val="28"/>
          <w:rtl w:val="true"/>
          <w:lang w:bidi="ar-SA"/>
        </w:rPr>
        <w:t xml:space="preserve">وثلاثين وخمسمائة من أصله بخط عمّه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xml:space="preserve">وسماعه منه فيه </w:t>
      </w:r>
      <w:r>
        <w:rPr>
          <w:rStyle w:val="FootnoteAnchor"/>
          <w:rtl w:val="true"/>
        </w:rPr>
        <w:footnoteReference w:id="577"/>
      </w:r>
      <w:r>
        <w:rPr>
          <w:rFonts w:ascii="Amiri" w:hAnsi="Amiri" w:eastAsia="Amiri" w:cs="Amiri"/>
          <w:color w:val="111111"/>
          <w:sz w:val="28"/>
          <w:sz w:val="28"/>
          <w:szCs w:val="28"/>
          <w:rtl w:val="true"/>
          <w:lang w:bidi="ar-SA"/>
        </w:rPr>
        <w:t>بخط عمه في يوم الجمعة سادس عشر ،شعبان، سنة أربع وثمانين وأربعمائة ، أخبركم أَبو الفضل أَحمد بن الحسن فأقرّ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الحسين بن العباس بن الفضل بن دوما </w:t>
      </w:r>
      <w:r>
        <w:rPr>
          <w:rStyle w:val="FootnoteAnchor"/>
          <w:rtl w:val="true"/>
        </w:rPr>
        <w:footnoteReference w:id="578"/>
      </w:r>
      <w:r>
        <w:rPr>
          <w:rFonts w:ascii="Amiri" w:hAnsi="Amiri" w:eastAsia="Amiri" w:cs="Amiri"/>
          <w:color w:val="111111"/>
          <w:sz w:val="28"/>
          <w:sz w:val="28"/>
          <w:szCs w:val="28"/>
          <w:rtl w:val="true"/>
          <w:lang w:bidi="ar-SA"/>
        </w:rPr>
        <w:t>قراءة عليه وأنا أسمع في رجب سنة ثمان وعشرين وأربعمائة،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بكر أَحمد بن نصر بن عبد اللّه بن الفتح الذارع </w:t>
      </w:r>
      <w:r>
        <w:rPr>
          <w:rStyle w:val="FootnoteAnchor"/>
          <w:rtl w:val="true"/>
        </w:rPr>
        <w:footnoteReference w:id="579"/>
      </w:r>
      <w:r>
        <w:rPr>
          <w:rFonts w:ascii="Amiri" w:hAnsi="Amiri" w:eastAsia="Amiri" w:cs="Amiri"/>
          <w:color w:val="111111"/>
          <w:sz w:val="28"/>
          <w:sz w:val="28"/>
          <w:szCs w:val="28"/>
          <w:rtl w:val="true"/>
          <w:lang w:bidi="ar-SA"/>
        </w:rPr>
        <w:t xml:space="preserve">النهرواني </w:t>
      </w:r>
      <w:r>
        <w:rPr>
          <w:rStyle w:val="FootnoteAnchor"/>
          <w:rtl w:val="true"/>
        </w:rPr>
        <w:footnoteReference w:id="580"/>
      </w:r>
      <w:r>
        <w:rPr>
          <w:rFonts w:ascii="Amiri" w:hAnsi="Amiri" w:eastAsia="Amiri" w:cs="Amiri"/>
          <w:color w:val="111111"/>
          <w:sz w:val="28"/>
          <w:sz w:val="28"/>
          <w:szCs w:val="28"/>
          <w:rtl w:val="true"/>
          <w:lang w:bidi="ar-SA"/>
        </w:rPr>
        <w:t xml:space="preserve">بها قراءة عليه وأنا أسمع في سنة خمس وستين </w:t>
      </w:r>
      <w:r>
        <w:rPr>
          <w:rStyle w:val="FootnoteAnchor"/>
          <w:rtl w:val="true"/>
        </w:rPr>
        <w:footnoteReference w:id="581"/>
      </w:r>
      <w:r>
        <w:rPr>
          <w:rFonts w:ascii="Amiri" w:hAnsi="Amiri" w:eastAsia="Amiri" w:cs="Amiri"/>
          <w:color w:val="111111"/>
          <w:sz w:val="28"/>
          <w:sz w:val="28"/>
          <w:szCs w:val="28"/>
          <w:rtl w:val="true"/>
          <w:lang w:bidi="ar-SA"/>
        </w:rPr>
        <w:t>وثلاثمائة،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محمد المؤدب </w:t>
      </w:r>
      <w:r>
        <w:rPr>
          <w:rStyle w:val="FootnoteAnchor"/>
          <w:rtl w:val="true"/>
        </w:rPr>
        <w:footnoteReference w:id="582"/>
      </w:r>
      <w:r>
        <w:rPr>
          <w:rFonts w:ascii="Amiri" w:hAnsi="Amiri" w:eastAsia="Amiri" w:cs="Amiri"/>
          <w:color w:val="111111"/>
          <w:sz w:val="28"/>
          <w:sz w:val="28"/>
          <w:szCs w:val="28"/>
          <w:rtl w:val="true"/>
          <w:lang w:bidi="ar-SA"/>
        </w:rPr>
        <w:t xml:space="preserve">، قال حدثنا الحسن بن جمهور العمّي القصري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وهو الحسن بن محمد بن جمهور العمي، أَبو محمد، قال العلامة الحلي في 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بصري، ثقة في نفسه، يُنسب إِلى بني العم من تميم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bookmarkStart w:id="135" w:name="pg9772_85442"/>
    </w:p>
    <w:p>
      <w:pPr>
        <w:pStyle w:val="BookText"/>
        <w:rPr/>
      </w:pPr>
      <w:bookmarkEnd w:id="135"/>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وأَبو الحسن هذا هو محمد بن جمهور أَبو عبد اللّه العمّي، قال النجاشي في رجاله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روى عن الامام الرضا عليه السلام له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محمد ابن مسكان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بصير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الصادق جعفر بن محمد عليه السلام</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9209994_2870459653"/>
      <w:bookmarkStart w:id="137" w:name="_Toc45"/>
      <w:bookmarkEnd w:id="136"/>
      <w:r>
        <w:rPr>
          <w:rtl w:val="true"/>
        </w:rPr>
        <w:t>صفة أَمير المؤمنين علیه السلام وعمره الشريف يوم شهادته</w:t>
      </w:r>
      <w:bookmarkEnd w:id="13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وأخبرنا الذارع </w:t>
      </w:r>
      <w:r>
        <w:rPr>
          <w:rStyle w:val="FootnoteAnchor"/>
          <w:rtl w:val="true"/>
        </w:rPr>
        <w:footnoteReference w:id="5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صدقة بن موسى أَبو العباس</w:t>
      </w:r>
      <w:r>
        <w:rPr>
          <w:rStyle w:val="FootnoteAnchor"/>
          <w:rtl w:val="true"/>
        </w:rPr>
        <w:footnoteReference w:id="5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الحسن بن محبوب </w:t>
      </w:r>
      <w:r>
        <w:rPr>
          <w:rStyle w:val="FootnoteAnchor"/>
          <w:rtl w:val="true"/>
        </w:rPr>
        <w:footnoteReference w:id="587"/>
      </w:r>
      <w:r>
        <w:rPr>
          <w:rFonts w:ascii="IRNazanin" w:hAnsi="IRNazanin" w:eastAsia="IRNazanin"/>
          <w:color w:val="111111"/>
          <w:sz w:val="28"/>
          <w:sz w:val="28"/>
          <w:szCs w:val="28"/>
          <w:rtl w:val="true"/>
          <w:lang w:bidi="fa-IR"/>
        </w:rPr>
        <w:t>، عن هشام بن سالم</w:t>
      </w:r>
      <w:r>
        <w:rPr>
          <w:rStyle w:val="FootnoteAnchor"/>
          <w:rtl w:val="true"/>
        </w:rPr>
        <w:footnoteReference w:id="588"/>
      </w:r>
      <w:r>
        <w:rPr>
          <w:rFonts w:ascii="Amiri" w:hAnsi="Amiri" w:eastAsia="Amiri" w:cs="Amiri"/>
          <w:color w:val="111111"/>
          <w:sz w:val="28"/>
          <w:sz w:val="28"/>
          <w:szCs w:val="28"/>
          <w:rtl w:val="true"/>
          <w:lang w:bidi="ar-SA"/>
        </w:rPr>
        <w:t xml:space="preserve">، عن حبيب </w:t>
      </w:r>
    </w:p>
    <w:p>
      <w:pPr>
        <w:pStyle w:val="BookText"/>
        <w:rPr/>
      </w:pPr>
      <w:r>
        <w:rPr>
          <w:rFonts w:ascii="Amiri" w:hAnsi="Amiri" w:eastAsia="Amiri" w:cs="Amiri"/>
          <w:color w:val="111111"/>
          <w:sz w:val="28"/>
          <w:sz w:val="28"/>
          <w:szCs w:val="28"/>
          <w:rtl w:val="true"/>
          <w:lang w:bidi="ar-SA"/>
        </w:rPr>
        <w:t xml:space="preserve">السجستاني </w:t>
      </w:r>
      <w:r>
        <w:rPr>
          <w:rStyle w:val="FootnoteAnchor"/>
          <w:rtl w:val="true"/>
        </w:rPr>
        <w:footnoteReference w:id="589"/>
      </w:r>
      <w:r>
        <w:rPr>
          <w:rFonts w:ascii="Amiri" w:hAnsi="Amiri" w:eastAsia="Amiri" w:cs="Amiri"/>
          <w:color w:val="111111"/>
          <w:sz w:val="28"/>
          <w:sz w:val="28"/>
          <w:szCs w:val="28"/>
          <w:rtl w:val="true"/>
          <w:lang w:bidi="ar-SA"/>
        </w:rPr>
        <w:t xml:space="preserve">، عن أَبي جعفر الباقر محمد بن علي قال مضى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خمس وستين </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 xml:space="preserve">، سنة، سنة أربعين من الهجرة، ونزل الوحي على رسول اللّه صلى اللّه عليه وآله ولأَمير المؤمنين إثنا </w:t>
      </w:r>
      <w:r>
        <w:rPr>
          <w:rStyle w:val="FootnoteAnchor"/>
          <w:rtl w:val="true"/>
        </w:rPr>
        <w:footnoteReference w:id="591"/>
      </w:r>
      <w:r>
        <w:rPr>
          <w:rFonts w:ascii="Amiri" w:hAnsi="Amiri" w:eastAsia="Amiri" w:cs="Amiri"/>
          <w:color w:val="111111"/>
          <w:sz w:val="28"/>
          <w:sz w:val="28"/>
          <w:szCs w:val="28"/>
          <w:rtl w:val="true"/>
          <w:lang w:bidi="ar-SA"/>
        </w:rPr>
        <w:t xml:space="preserve">عشرة سنة </w:t>
      </w:r>
      <w:r>
        <w:rPr>
          <w:rStyle w:val="FootnoteAnchor"/>
          <w:rtl w:val="true"/>
        </w:rPr>
        <w:footnoteReference w:id="592"/>
      </w:r>
      <w:r>
        <w:rPr>
          <w:rFonts w:ascii="Amiri" w:hAnsi="Amiri" w:eastAsia="Amiri" w:cs="Amiri"/>
          <w:color w:val="111111"/>
          <w:sz w:val="28"/>
          <w:sz w:val="28"/>
          <w:szCs w:val="28"/>
          <w:rtl w:val="true"/>
          <w:lang w:bidi="ar-SA"/>
        </w:rPr>
        <w:t xml:space="preserve">، وهو ابن خمس وستين سنة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أربعين من الهجرة </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فكان عمره بمكة مع سول اللّه صلى اللّه عليه وآله إثنتا عشرة سنة، وأقام مع رسول اللّه ثلاث عشرة سنة، ثُمّ هاجر إِلى المدينة، فأقام بها مع رسول اللّه عشر سنين، ثُمّ أقام بعد ما توفي رسول اللّه ثلاثين سنة، وكان عمره خمساً </w:t>
      </w:r>
      <w:r>
        <w:rPr>
          <w:rStyle w:val="FootnoteAnchor"/>
          <w:rtl w:val="true"/>
        </w:rPr>
        <w:footnoteReference w:id="594"/>
      </w:r>
      <w:r>
        <w:rPr>
          <w:rFonts w:ascii="Amiri" w:hAnsi="Amiri" w:eastAsia="Amiri" w:cs="Amiri"/>
          <w:color w:val="111111"/>
          <w:sz w:val="28"/>
          <w:sz w:val="28"/>
          <w:szCs w:val="28"/>
          <w:rtl w:val="true"/>
          <w:lang w:bidi="ar-SA"/>
        </w:rPr>
        <w:t>وستين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قبض في ليلة الجمعة، ودفنوه </w:t>
      </w:r>
      <w:r>
        <w:rPr>
          <w:rStyle w:val="FootnoteAnchor"/>
          <w:rtl w:val="true"/>
        </w:rPr>
        <w:footnoteReference w:id="595"/>
      </w:r>
      <w:r>
        <w:rPr>
          <w:rFonts w:ascii="Amiri" w:hAnsi="Amiri" w:eastAsia="Amiri" w:cs="Amiri"/>
          <w:color w:val="111111"/>
          <w:sz w:val="28"/>
          <w:sz w:val="28"/>
          <w:szCs w:val="28"/>
          <w:rtl w:val="true"/>
          <w:lang w:bidi="ar-SA"/>
        </w:rPr>
        <w:t xml:space="preserve">بالغري،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بن عبد المطلب بن هاشم بن عبد مناف بن قصي بن كلاب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الغرض من الحديث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وروی نحوه الحافظ محمد بن أَحمد المعروف بابن أَبي الثلج الكاتب البغدادي في كتابه تاريخ 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نصر بن علي الجهضمي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علي بن موسى الرضا عليهما السلام عن أعمار الائمة 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الحديث</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9772_85444"/>
    </w:p>
    <w:p>
      <w:pPr>
        <w:pStyle w:val="Heading2"/>
        <w:numPr>
          <w:ilvl w:val="1"/>
          <w:numId w:val="1"/>
        </w:numPr>
        <w:rPr/>
      </w:pPr>
      <w:bookmarkStart w:id="139" w:name="__RefHeading___Toc9209996_2870459653"/>
      <w:bookmarkStart w:id="140" w:name="_Toc46"/>
      <w:bookmarkEnd w:id="138"/>
      <w:bookmarkEnd w:id="139"/>
      <w:r>
        <w:rPr>
          <w:rtl w:val="true"/>
        </w:rPr>
        <w:t xml:space="preserve">الباب السادس </w:t>
      </w:r>
      <w:r>
        <w:rPr>
          <w:rtl w:val="true"/>
        </w:rPr>
        <w:t xml:space="preserve">: </w:t>
      </w:r>
      <w:r>
        <w:rPr>
          <w:rtl w:val="true"/>
        </w:rPr>
        <w:t>فيما ورد عن الامام الصادق علیه السلام</w:t>
      </w:r>
      <w:bookmarkEnd w:id="140"/>
    </w:p>
    <w:p>
      <w:pPr>
        <w:pStyle w:val="BookText"/>
        <w:rPr/>
      </w:pPr>
      <w:r>
        <w:rPr>
          <w:rFonts w:ascii="IRNazanin" w:hAnsi="IRNazanin" w:eastAsia="IRNazanin"/>
          <w:color w:val="111111"/>
          <w:sz w:val="28"/>
          <w:sz w:val="28"/>
          <w:szCs w:val="28"/>
          <w:rtl w:val="true"/>
          <w:lang w:bidi="fa-IR"/>
        </w:rPr>
        <w:t>الباب السادس</w:t>
      </w:r>
    </w:p>
    <w:p>
      <w:pPr>
        <w:pStyle w:val="BookText"/>
        <w:rPr/>
      </w:pPr>
      <w:r>
        <w:rPr>
          <w:rFonts w:ascii="Amiri" w:hAnsi="Amiri" w:eastAsia="Amiri" w:cs="Amiri"/>
          <w:color w:val="111111"/>
          <w:sz w:val="28"/>
          <w:sz w:val="28"/>
          <w:szCs w:val="28"/>
          <w:rtl w:val="true"/>
          <w:lang w:bidi="ar-SA"/>
        </w:rPr>
        <w:t xml:space="preserve">فيما ورد عن مولانا الإمام </w:t>
      </w:r>
      <w:r>
        <w:rPr>
          <w:rStyle w:val="FootnoteAnchor"/>
          <w:rtl w:val="true"/>
        </w:rPr>
        <w:footnoteReference w:id="597"/>
      </w:r>
      <w:r>
        <w:rPr>
          <w:rFonts w:ascii="Amiri" w:hAnsi="Amiri" w:eastAsia="Amiri" w:cs="Amiri"/>
          <w:color w:val="111111"/>
          <w:sz w:val="28"/>
          <w:sz w:val="28"/>
          <w:szCs w:val="28"/>
          <w:rtl w:val="true"/>
          <w:lang w:bidi="ar-SA"/>
        </w:rPr>
        <w:t>جعفر بن محمد الصادق عليه السلام</w:t>
      </w:r>
    </w:p>
    <w:p>
      <w:pPr>
        <w:pStyle w:val="BookText"/>
        <w:rPr/>
      </w:pPr>
      <w:r>
        <w:rPr>
          <w:rFonts w:ascii="Amiri" w:hAnsi="Amiri" w:eastAsia="Amiri" w:cs="Amiri"/>
          <w:color w:val="111111"/>
          <w:sz w:val="28"/>
          <w:sz w:val="28"/>
          <w:szCs w:val="28"/>
          <w:rtl w:val="true"/>
          <w:lang w:bidi="ar-SA"/>
        </w:rPr>
        <w:t>من طريق العامّة والخاصة</w:t>
      </w:r>
    </w:p>
    <w:p>
      <w:pPr>
        <w:pStyle w:val="BookText"/>
        <w:rPr/>
      </w:pPr>
      <w:r>
        <w:rPr>
          <w:rFonts w:ascii="IRNazanin" w:hAnsi="IRNazanin" w:eastAsia="IRNazanin"/>
          <w:color w:val="111111"/>
          <w:sz w:val="28"/>
          <w:sz w:val="28"/>
          <w:szCs w:val="28"/>
          <w:rtl w:val="true"/>
          <w:lang w:bidi="fa-IR"/>
        </w:rPr>
        <w:t xml:space="preserve">قد تقدّم آنفا </w:t>
      </w:r>
      <w:r>
        <w:rPr>
          <w:rStyle w:val="FootnoteAnchor"/>
          <w:rtl w:val="true"/>
        </w:rPr>
        <w:footnoteReference w:id="598"/>
      </w:r>
      <w:r>
        <w:rPr>
          <w:rFonts w:ascii="Amiri" w:hAnsi="Amiri" w:eastAsia="Amiri" w:cs="Amiri"/>
          <w:color w:val="111111"/>
          <w:sz w:val="28"/>
          <w:sz w:val="28"/>
          <w:szCs w:val="28"/>
          <w:rtl w:val="true"/>
          <w:lang w:bidi="ar-SA"/>
        </w:rPr>
        <w:t>أن هذه الرواية مروية عن الصادق عليه السلام أيضاً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الشيخ عبد الرحمن بن </w:t>
      </w:r>
      <w:r>
        <w:rPr>
          <w:rStyle w:val="FootnoteAnchor"/>
          <w:rtl w:val="true"/>
        </w:rPr>
        <w:footnoteReference w:id="599"/>
      </w:r>
      <w:r>
        <w:rPr>
          <w:rFonts w:ascii="Amiri" w:hAnsi="Amiri" w:eastAsia="Amiri" w:cs="Amiri"/>
          <w:color w:val="111111"/>
          <w:sz w:val="28"/>
          <w:sz w:val="28"/>
          <w:szCs w:val="28"/>
          <w:rtl w:val="true"/>
          <w:lang w:bidi="ar-SA"/>
        </w:rPr>
        <w:t xml:space="preserve">أَحمد الحربي </w:t>
      </w:r>
      <w:r>
        <w:rPr>
          <w:rStyle w:val="FootnoteAnchor"/>
          <w:rtl w:val="true"/>
        </w:rPr>
        <w:footnoteReference w:id="600"/>
      </w:r>
      <w:r>
        <w:rPr>
          <w:rFonts w:ascii="Amiri" w:hAnsi="Amiri" w:eastAsia="Amiri" w:cs="Amiri"/>
          <w:color w:val="111111"/>
          <w:sz w:val="28"/>
          <w:sz w:val="28"/>
          <w:szCs w:val="28"/>
          <w:rtl w:val="true"/>
          <w:lang w:bidi="ar-SA"/>
        </w:rPr>
        <w:t xml:space="preserve">، عن عبد العزيز ابن الأخضر </w:t>
      </w:r>
      <w:r>
        <w:rPr>
          <w:rStyle w:val="FootnoteAnchor"/>
          <w:rtl w:val="true"/>
        </w:rPr>
        <w:footnoteReference w:id="601"/>
      </w:r>
      <w:r>
        <w:rPr>
          <w:rFonts w:ascii="Amiri" w:hAnsi="Amiri" w:eastAsia="Amiri" w:cs="Amiri"/>
          <w:color w:val="111111"/>
          <w:sz w:val="28"/>
          <w:sz w:val="28"/>
          <w:szCs w:val="28"/>
          <w:rtl w:val="true"/>
          <w:lang w:bidi="ar-SA"/>
        </w:rPr>
        <w:t>سنة أربع وستمائة، عن الحافظ أَبي</w:t>
      </w:r>
      <w:r>
        <w:rPr>
          <w:rStyle w:val="FootnoteAnchor"/>
          <w:rtl w:val="true"/>
        </w:rPr>
        <w:footnoteReference w:id="602"/>
      </w:r>
      <w:r>
        <w:rPr>
          <w:rFonts w:ascii="IRNazanin" w:hAnsi="IRNazanin" w:eastAsia="IRNazanin"/>
          <w:color w:val="111111"/>
          <w:sz w:val="28"/>
          <w:sz w:val="28"/>
          <w:szCs w:val="28"/>
          <w:rtl w:val="true"/>
          <w:lang w:bidi="fa-IR"/>
        </w:rPr>
        <w:t>الفضل بن ناصر</w:t>
      </w:r>
      <w:r>
        <w:rPr>
          <w:rStyle w:val="FootnoteAnchor"/>
          <w:rtl w:val="true"/>
        </w:rPr>
        <w:footnoteReference w:id="6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ميمون النرسي </w:t>
      </w:r>
      <w:r>
        <w:rPr>
          <w:rStyle w:val="FootnoteAnchor"/>
          <w:rtl w:val="true"/>
        </w:rPr>
        <w:footnoteReference w:id="604"/>
      </w:r>
      <w:r>
        <w:rPr>
          <w:rFonts w:ascii="Amiri" w:hAnsi="Amiri" w:eastAsia="Amiri" w:cs="Amiri"/>
          <w:color w:val="111111"/>
          <w:sz w:val="28"/>
          <w:sz w:val="28"/>
          <w:szCs w:val="28"/>
          <w:rtl w:val="true"/>
          <w:lang w:bidi="ar-SA"/>
        </w:rPr>
        <w:t>وهو المعروف باُبي</w:t>
      </w:r>
      <w:r>
        <w:rPr>
          <w:rStyle w:val="FootnoteAnchor"/>
          <w:rtl w:val="true"/>
        </w:rPr>
        <w:footnoteReference w:id="60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عبد اللّه، محمد بن علي بن الحسن بن علي بن الحسين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القسري </w:t>
      </w:r>
      <w:r>
        <w:rPr>
          <w:rStyle w:val="FootnoteAnchor"/>
          <w:rtl w:val="true"/>
        </w:rPr>
        <w:footnoteReference w:id="606"/>
      </w:r>
      <w:r>
        <w:rPr>
          <w:rFonts w:ascii="Amiri" w:hAnsi="Amiri" w:eastAsia="Amiri" w:cs="Amiri"/>
          <w:color w:val="111111"/>
          <w:sz w:val="28"/>
          <w:sz w:val="28"/>
          <w:szCs w:val="28"/>
          <w:rtl w:val="true"/>
          <w:lang w:bidi="ar-SA"/>
        </w:rPr>
        <w:t xml:space="preserve">ابن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البطحائي </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ابن القاسم ابن الحسن بن زيد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 xml:space="preserve">الحسني </w:t>
      </w:r>
      <w:r>
        <w:rPr>
          <w:rStyle w:val="FootnoteAnchor"/>
          <w:rtl w:val="true"/>
        </w:rPr>
        <w:footnoteReference w:id="61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جعفر بن محمد بن عيسى بن علي بن محمد الجعفري</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إملاء،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مالك </w:t>
      </w:r>
      <w:r>
        <w:rPr>
          <w:rStyle w:val="FootnoteAnchor"/>
          <w:rtl w:val="true"/>
        </w:rPr>
        <w:footnoteReference w:id="6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الصائغ </w:t>
      </w:r>
      <w:r>
        <w:rPr>
          <w:rStyle w:val="FootnoteAnchor"/>
          <w:rtl w:val="true"/>
        </w:rPr>
        <w:footnoteReference w:id="61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بن عبيد بن زید </w:t>
      </w:r>
      <w:r>
        <w:rPr>
          <w:rStyle w:val="FootnoteAnchor"/>
          <w:rtl w:val="true"/>
        </w:rPr>
        <w:footnoteReference w:id="6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جعفر بن محمد </w:t>
      </w:r>
      <w:r>
        <w:rPr>
          <w:rStyle w:val="FootnoteAnchor"/>
          <w:rtl w:val="true"/>
        </w:rPr>
        <w:footnoteReference w:id="615"/>
      </w:r>
      <w:r>
        <w:rPr>
          <w:rFonts w:ascii="IRNazanin" w:hAnsi="IRNazanin" w:eastAsia="IRNazanin"/>
          <w:color w:val="111111"/>
          <w:sz w:val="28"/>
          <w:sz w:val="28"/>
          <w:szCs w:val="28"/>
          <w:rtl w:val="true"/>
          <w:lang w:bidi="fa-IR"/>
        </w:rPr>
        <w:t xml:space="preserve">وعبد اللّه بن الحسن </w:t>
      </w:r>
      <w:r>
        <w:rPr>
          <w:rStyle w:val="FootnoteAnchor"/>
          <w:rtl w:val="true"/>
        </w:rPr>
        <w:footnoteReference w:id="616"/>
      </w:r>
      <w:r>
        <w:rPr>
          <w:rFonts w:ascii="Amiri" w:hAnsi="Amiri" w:eastAsia="Amiri" w:cs="Amiri"/>
          <w:color w:val="111111"/>
          <w:sz w:val="28"/>
          <w:sz w:val="28"/>
          <w:szCs w:val="28"/>
          <w:rtl w:val="true"/>
          <w:lang w:bidi="ar-SA"/>
        </w:rPr>
        <w:t xml:space="preserve">بالغري عند قبر أَمير المؤمنين عليه السلام فأذّن عبد اللّه وأقام الصلاة </w:t>
      </w:r>
      <w:r>
        <w:rPr>
          <w:rStyle w:val="FootnoteAnchor"/>
          <w:rtl w:val="true"/>
        </w:rPr>
        <w:footnoteReference w:id="617"/>
      </w:r>
      <w:r>
        <w:rPr>
          <w:rFonts w:ascii="IRNazanin" w:hAnsi="IRNazanin" w:eastAsia="IRNazanin"/>
          <w:color w:val="111111"/>
          <w:sz w:val="28"/>
          <w:sz w:val="28"/>
          <w:szCs w:val="28"/>
          <w:rtl w:val="true"/>
          <w:lang w:bidi="fa-IR"/>
        </w:rPr>
        <w:t xml:space="preserve">، وصلّى مع جعفر بن محمد، وسمعت جعفراً </w:t>
      </w:r>
      <w:bookmarkStart w:id="141" w:name="pg9772_85446"/>
    </w:p>
    <w:p>
      <w:pPr>
        <w:pStyle w:val="BookText"/>
        <w:rPr/>
      </w:pPr>
      <w:bookmarkEnd w:id="14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عليه السلام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619"/>
      </w:r>
      <w:r>
        <w:rPr>
          <w:rFonts w:ascii="Amiri" w:hAnsi="Amiri" w:eastAsia="Amiri" w:cs="Amiri"/>
          <w:color w:val="111111"/>
          <w:sz w:val="28"/>
          <w:sz w:val="28"/>
          <w:szCs w:val="28"/>
          <w:rtl w:val="true"/>
          <w:lang w:bidi="ar-SA"/>
        </w:rPr>
        <w:t xml:space="preserve">الثقفي </w:t>
      </w:r>
      <w:r>
        <w:rPr>
          <w:rStyle w:val="FootnoteAnchor"/>
          <w:rtl w:val="true"/>
        </w:rPr>
        <w:footnoteReference w:id="620"/>
      </w:r>
      <w:r>
        <w:rPr>
          <w:rFonts w:ascii="Amiri" w:hAnsi="Amiri" w:eastAsia="Amiri" w:cs="Amiri"/>
          <w:color w:val="111111"/>
          <w:sz w:val="28"/>
          <w:sz w:val="28"/>
          <w:szCs w:val="28"/>
          <w:rtl w:val="true"/>
          <w:lang w:bidi="ar-SA"/>
        </w:rPr>
        <w:t xml:space="preserve">في مقتل أَمير المؤمنين عليه السلام ما صورته </w:t>
      </w:r>
      <w:r>
        <w:rPr>
          <w:rFonts w:eastAsia="Amiri" w:cs="Amiri" w:ascii="Amiri" w:hAnsi="Amiri"/>
          <w:color w:val="111111"/>
          <w:sz w:val="28"/>
          <w:szCs w:val="28"/>
          <w:rtl w:val="true"/>
          <w:lang w:bidi="ar-SA"/>
        </w:rPr>
        <w:t>:</w:t>
      </w:r>
    </w:p>
    <w:p>
      <w:pPr>
        <w:pStyle w:val="Heading2"/>
        <w:numPr>
          <w:ilvl w:val="1"/>
          <w:numId w:val="1"/>
        </w:numPr>
        <w:rPr/>
      </w:pPr>
      <w:bookmarkStart w:id="142" w:name="__RefHeading___Toc9209998_2870459653"/>
      <w:bookmarkStart w:id="143" w:name="_Toc47"/>
      <w:bookmarkEnd w:id="142"/>
      <w:r>
        <w:rPr>
          <w:rtl w:val="true"/>
        </w:rPr>
        <w:t>تعيين موضع قبر أَمير المؤمنين من قبل الامام الصادق علیه السلام</w:t>
      </w:r>
      <w:bookmarkEnd w:id="14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w:t>
      </w:r>
      <w:r>
        <w:rPr>
          <w:rStyle w:val="FootnoteAnchor"/>
          <w:rtl w:val="true"/>
        </w:rPr>
        <w:footnoteReference w:id="62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ذكر هما </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الثقفي المصنف </w:t>
      </w:r>
      <w:r>
        <w:rPr>
          <w:rFonts w:eastAsia="Amiri" w:cs="Amiri" w:ascii="Amiri" w:hAnsi="Amiri"/>
          <w:color w:val="111111"/>
          <w:sz w:val="28"/>
          <w:szCs w:val="28"/>
          <w:rtl w:val="true"/>
          <w:lang w:bidi="ar-SA"/>
        </w:rPr>
        <w:t xml:space="preserve">- ] </w:t>
      </w:r>
      <w:r>
        <w:rPr>
          <w:rStyle w:val="FootnoteAnchor"/>
          <w:rtl w:val="true"/>
        </w:rPr>
        <w:footnoteReference w:id="6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يحيى الثوري </w:t>
      </w:r>
      <w:r>
        <w:rPr>
          <w:rStyle w:val="FootnoteAnchor"/>
          <w:rtl w:val="true"/>
        </w:rPr>
        <w:footnoteReference w:id="62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صفوان بن مهران الجمّال </w:t>
      </w:r>
      <w:r>
        <w:rPr>
          <w:rStyle w:val="FootnoteAnchor"/>
          <w:rtl w:val="true"/>
        </w:rPr>
        <w:footnoteReference w:id="6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جعفر بن محمد بن علي </w:t>
      </w:r>
      <w:r>
        <w:rPr>
          <w:rStyle w:val="FootnoteAnchor"/>
          <w:rtl w:val="true"/>
        </w:rPr>
        <w:footnoteReference w:id="627"/>
      </w:r>
      <w:r>
        <w:rPr>
          <w:rFonts w:ascii="IRNazanin" w:hAnsi="IRNazanin" w:eastAsia="IRNazanin"/>
          <w:color w:val="111111"/>
          <w:sz w:val="28"/>
          <w:sz w:val="28"/>
          <w:szCs w:val="28"/>
          <w:rtl w:val="true"/>
          <w:lang w:bidi="fa-IR"/>
        </w:rPr>
        <w:t>، فلما انتهيت إِلى النجف،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تیاسر حتى نجوز الحيرة فنأتي القائم</w:t>
      </w:r>
      <w:r>
        <w:rPr>
          <w:rFonts w:eastAsia="IRNazanin" w:cs="IRNazanin"/>
          <w:color w:val="111111"/>
          <w:sz w:val="28"/>
          <w:szCs w:val="28"/>
          <w:rtl w:val="true"/>
          <w:lang w:bidi="fa-IR"/>
        </w:rPr>
        <w:t xml:space="preserve">. </w:t>
      </w:r>
      <w:bookmarkStart w:id="144" w:name="pg9772_85447"/>
    </w:p>
    <w:p>
      <w:pPr>
        <w:pStyle w:val="BookText"/>
        <w:rPr/>
      </w:pPr>
      <w:bookmarkEnd w:id="1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فبلغت الموضع الذي وصف لي، فنزل، فتوضّأ ، ثُمّ تقدّم هو </w:t>
      </w:r>
      <w:r>
        <w:rPr>
          <w:rStyle w:val="FootnoteAnchor"/>
          <w:rtl w:val="true"/>
        </w:rPr>
        <w:footnoteReference w:id="628"/>
      </w:r>
      <w:r>
        <w:rPr>
          <w:rFonts w:ascii="Amiri" w:hAnsi="Amiri" w:eastAsia="Amiri" w:cs="Amiri"/>
          <w:color w:val="111111"/>
          <w:sz w:val="28"/>
          <w:sz w:val="28"/>
          <w:szCs w:val="28"/>
          <w:rtl w:val="true"/>
          <w:lang w:bidi="ar-SA"/>
        </w:rPr>
        <w:t>وعبد اللّه بن الحسن، فصليا عند قبر، فلما قضيا صلاتهما،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موضع هذا القبر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القبر الذي يأتيه الناس هناك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5" w:name="__RefHeading___Toc9210000_2870459653"/>
      <w:bookmarkStart w:id="146" w:name="_Toc48"/>
      <w:bookmarkEnd w:id="145"/>
      <w:r>
        <w:rPr>
          <w:rtl w:val="true"/>
        </w:rPr>
        <w:t>صلاة الامام الصادق علیه السلام في مواضع عند قبر أَمير المؤمنين علیه السلام</w:t>
      </w:r>
      <w:bookmarkEnd w:id="14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عن الشريف أَبي عبد اللّه </w:t>
      </w:r>
      <w:r>
        <w:rPr>
          <w:rStyle w:val="FootnoteAnchor"/>
          <w:rtl w:val="true"/>
        </w:rPr>
        <w:footnoteReference w:id="63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ميمون بن على ابن حميد </w:t>
      </w:r>
      <w:r>
        <w:rPr>
          <w:rStyle w:val="FootnoteAnchor"/>
          <w:rtl w:val="true"/>
        </w:rPr>
        <w:footnoteReference w:id="632"/>
      </w:r>
      <w:r>
        <w:rPr>
          <w:rFonts w:ascii="Amiri" w:hAnsi="Amiri" w:eastAsia="Amiri" w:cs="Amiri"/>
          <w:color w:val="111111"/>
          <w:sz w:val="28"/>
          <w:sz w:val="28"/>
          <w:szCs w:val="28"/>
          <w:rtl w:val="true"/>
          <w:lang w:bidi="ar-SA"/>
        </w:rPr>
        <w:t xml:space="preserve">، قال أخبرنا إسحاق بن محمد المقريء </w:t>
      </w:r>
      <w:r>
        <w:rPr>
          <w:rStyle w:val="FootnoteAnchor"/>
          <w:rtl w:val="true"/>
        </w:rPr>
        <w:footnoteReference w:id="63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مالك </w:t>
      </w:r>
      <w:r>
        <w:rPr>
          <w:rStyle w:val="FootnoteAnchor"/>
          <w:rtl w:val="true"/>
        </w:rPr>
        <w:footnoteReference w:id="634"/>
      </w:r>
      <w:r>
        <w:rPr>
          <w:rFonts w:ascii="Amiri" w:hAnsi="Amiri" w:eastAsia="Amiri" w:cs="Amiri"/>
          <w:color w:val="111111"/>
          <w:sz w:val="28"/>
          <w:sz w:val="28"/>
          <w:szCs w:val="28"/>
          <w:rtl w:val="true"/>
          <w:lang w:bidi="ar-SA"/>
        </w:rPr>
        <w:t xml:space="preserve">، عن يعقوب بن الياس </w:t>
      </w:r>
      <w:r>
        <w:rPr>
          <w:rStyle w:val="FootnoteAnchor"/>
          <w:rtl w:val="true"/>
        </w:rPr>
        <w:footnoteReference w:id="635"/>
      </w:r>
      <w:r>
        <w:rPr>
          <w:rFonts w:ascii="Amiri" w:hAnsi="Amiri" w:eastAsia="Amiri" w:cs="Amiri"/>
          <w:color w:val="111111"/>
          <w:sz w:val="28"/>
          <w:sz w:val="28"/>
          <w:szCs w:val="28"/>
          <w:rtl w:val="true"/>
          <w:lang w:bidi="ar-SA"/>
        </w:rPr>
        <w:t xml:space="preserve">، عن أَبي الفرج السندي </w:t>
      </w:r>
      <w:r>
        <w:rPr>
          <w:rStyle w:val="FootnoteAnchor"/>
          <w:rtl w:val="true"/>
        </w:rPr>
        <w:footnoteReference w:id="63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جعفر بن محمد حين قدم إِلى الحيرة، فقال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أسرجوا لي البغل، فركب، وأنا معه، حتى انتهينا </w:t>
      </w:r>
      <w:r>
        <w:rPr>
          <w:rStyle w:val="FootnoteAnchor"/>
          <w:rtl w:val="true"/>
        </w:rPr>
        <w:footnoteReference w:id="637"/>
      </w:r>
      <w:r>
        <w:rPr>
          <w:rFonts w:ascii="Amiri" w:hAnsi="Amiri" w:eastAsia="Amiri" w:cs="Amiri"/>
          <w:color w:val="111111"/>
          <w:sz w:val="28"/>
          <w:sz w:val="28"/>
          <w:szCs w:val="28"/>
          <w:rtl w:val="true"/>
          <w:lang w:bidi="ar-SA"/>
        </w:rPr>
        <w:t xml:space="preserve">إِلى </w:t>
      </w:r>
    </w:p>
    <w:p>
      <w:pPr>
        <w:pStyle w:val="BookText"/>
        <w:rPr/>
      </w:pPr>
      <w:r>
        <w:rPr>
          <w:rFonts w:ascii="Amiri" w:hAnsi="Amiri" w:eastAsia="Amiri" w:cs="Amiri"/>
          <w:color w:val="111111"/>
          <w:sz w:val="28"/>
          <w:sz w:val="28"/>
          <w:szCs w:val="28"/>
          <w:rtl w:val="true"/>
          <w:lang w:bidi="ar-SA"/>
        </w:rPr>
        <w:t xml:space="preserve">الظهر، فنزل، فصلّى ركعتين، ثُمّ تنحّى، فصلّى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تنحّى، فصلّى ركعتين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رأيتك صلّيت في ثلاث مواضع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الأولى </w:t>
      </w:r>
      <w:r>
        <w:rPr>
          <w:rStyle w:val="FootnoteAnchor"/>
          <w:rtl w:val="true"/>
        </w:rPr>
        <w:footnoteReference w:id="639"/>
      </w:r>
      <w:r>
        <w:rPr>
          <w:rFonts w:ascii="Amiri" w:hAnsi="Amiri" w:eastAsia="Amiri" w:cs="Amiri"/>
          <w:color w:val="111111"/>
          <w:sz w:val="28"/>
          <w:sz w:val="28"/>
          <w:szCs w:val="28"/>
          <w:rtl w:val="true"/>
          <w:lang w:bidi="ar-SA"/>
        </w:rPr>
        <w:t xml:space="preserve">فموضع قبر أَمير المؤمنين عليه السلام، والثاني </w:t>
      </w:r>
      <w:r>
        <w:rPr>
          <w:rStyle w:val="FootnoteAnchor"/>
          <w:rtl w:val="true"/>
        </w:rPr>
        <w:footnoteReference w:id="640"/>
      </w:r>
      <w:r>
        <w:rPr>
          <w:rFonts w:ascii="Amiri" w:hAnsi="Amiri" w:eastAsia="Amiri" w:cs="Amiri"/>
          <w:color w:val="111111"/>
          <w:sz w:val="28"/>
          <w:sz w:val="28"/>
          <w:szCs w:val="28"/>
          <w:rtl w:val="true"/>
          <w:lang w:bidi="ar-SA"/>
        </w:rPr>
        <w:t xml:space="preserve">موضع رأس الحسين، والثالث موضع منبر القائم عليه السلام </w:t>
      </w:r>
      <w:r>
        <w:rPr>
          <w:rFonts w:eastAsia="Amiri" w:cs="Amiri" w:ascii="Amiri" w:hAnsi="Amiri"/>
          <w:color w:val="111111"/>
          <w:sz w:val="28"/>
          <w:szCs w:val="28"/>
          <w:rtl w:val="true"/>
          <w:lang w:bidi="ar-SA"/>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ذلك في أخبارنا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رويته عن العم السعيد رضي الدين عن الحسن بن </w:t>
      </w:r>
      <w:r>
        <w:rPr>
          <w:rStyle w:val="FootnoteAnchor"/>
          <w:rtl w:val="true"/>
        </w:rPr>
        <w:footnoteReference w:id="642"/>
      </w:r>
      <w:r>
        <w:rPr>
          <w:rFonts w:ascii="Amiri" w:hAnsi="Amiri" w:eastAsia="Amiri" w:cs="Amiri"/>
          <w:color w:val="111111"/>
          <w:sz w:val="28"/>
          <w:sz w:val="28"/>
          <w:szCs w:val="28"/>
          <w:rtl w:val="true"/>
          <w:lang w:bidi="ar-SA"/>
        </w:rPr>
        <w:t xml:space="preserve">الدُربي </w:t>
      </w:r>
      <w:r>
        <w:rPr>
          <w:rStyle w:val="FootnoteAnchor"/>
          <w:rtl w:val="true"/>
        </w:rPr>
        <w:footnoteReference w:id="643"/>
      </w:r>
      <w:r>
        <w:rPr>
          <w:rFonts w:ascii="Amiri" w:hAnsi="Amiri" w:eastAsia="Amiri" w:cs="Amiri"/>
          <w:color w:val="111111"/>
          <w:sz w:val="28"/>
          <w:sz w:val="28"/>
          <w:szCs w:val="28"/>
          <w:rtl w:val="true"/>
          <w:lang w:bidi="ar-SA"/>
        </w:rPr>
        <w:t xml:space="preserve">، عن محمد بن علي بن شهر آشوب </w:t>
      </w:r>
      <w:r>
        <w:rPr>
          <w:rStyle w:val="FootnoteAnchor"/>
          <w:rtl w:val="true"/>
        </w:rPr>
        <w:footnoteReference w:id="644"/>
      </w:r>
      <w:r>
        <w:rPr>
          <w:rFonts w:ascii="Amiri" w:hAnsi="Amiri" w:eastAsia="Amiri" w:cs="Amiri"/>
          <w:color w:val="111111"/>
          <w:sz w:val="28"/>
          <w:sz w:val="28"/>
          <w:szCs w:val="28"/>
          <w:rtl w:val="true"/>
          <w:lang w:bidi="ar-SA"/>
        </w:rPr>
        <w:t xml:space="preserve">، عن جدّه </w:t>
      </w:r>
      <w:r>
        <w:rPr>
          <w:rStyle w:val="FootnoteAnchor"/>
          <w:rtl w:val="true"/>
        </w:rPr>
        <w:footnoteReference w:id="645"/>
      </w:r>
      <w:r>
        <w:rPr>
          <w:rFonts w:ascii="Amiri" w:hAnsi="Amiri" w:eastAsia="Amiri" w:cs="Amiri"/>
          <w:color w:val="111111"/>
          <w:sz w:val="28"/>
          <w:sz w:val="28"/>
          <w:szCs w:val="28"/>
          <w:rtl w:val="true"/>
          <w:lang w:bidi="ar-SA"/>
        </w:rPr>
        <w:t xml:space="preserve">، عن الطوسي </w:t>
      </w:r>
      <w:r>
        <w:rPr>
          <w:rStyle w:val="FootnoteAnchor"/>
          <w:rtl w:val="true"/>
        </w:rPr>
        <w:footnoteReference w:id="646"/>
      </w:r>
      <w:r>
        <w:rPr>
          <w:rFonts w:ascii="Amiri" w:hAnsi="Amiri" w:eastAsia="Amiri" w:cs="Amiri"/>
          <w:color w:val="111111"/>
          <w:sz w:val="28"/>
          <w:sz w:val="28"/>
          <w:szCs w:val="28"/>
          <w:rtl w:val="true"/>
          <w:lang w:bidi="ar-SA"/>
        </w:rPr>
        <w:t xml:space="preserve">، عن المفيد </w:t>
      </w:r>
      <w:r>
        <w:rPr>
          <w:rStyle w:val="FootnoteAnchor"/>
          <w:rtl w:val="true"/>
        </w:rPr>
        <w:footnoteReference w:id="647"/>
      </w:r>
      <w:r>
        <w:rPr>
          <w:rFonts w:ascii="Amiri" w:hAnsi="Amiri" w:eastAsia="Amiri" w:cs="Amiri"/>
          <w:color w:val="111111"/>
          <w:sz w:val="28"/>
          <w:sz w:val="28"/>
          <w:szCs w:val="28"/>
          <w:rtl w:val="true"/>
          <w:lang w:bidi="ar-SA"/>
        </w:rPr>
        <w:t xml:space="preserve">، عن جعفر ابن قولويه </w:t>
      </w:r>
      <w:r>
        <w:rPr>
          <w:rStyle w:val="FootnoteAnchor"/>
          <w:rtl w:val="true"/>
        </w:rPr>
        <w:footnoteReference w:id="648"/>
      </w:r>
      <w:r>
        <w:rPr>
          <w:rFonts w:ascii="Amiri" w:hAnsi="Amiri" w:eastAsia="Amiri" w:cs="Amiri"/>
          <w:color w:val="111111"/>
          <w:sz w:val="28"/>
          <w:sz w:val="28"/>
          <w:szCs w:val="28"/>
          <w:rtl w:val="true"/>
          <w:lang w:bidi="ar-SA"/>
        </w:rPr>
        <w:t xml:space="preserve">، عن محمد بن يعقوب الكليني </w:t>
      </w:r>
      <w:r>
        <w:rPr>
          <w:rStyle w:val="FootnoteAnchor"/>
          <w:rtl w:val="true"/>
        </w:rPr>
        <w:footnoteReference w:id="649"/>
      </w:r>
      <w:r>
        <w:rPr>
          <w:rFonts w:ascii="Amiri" w:hAnsi="Amiri" w:eastAsia="Amiri" w:cs="Amiri"/>
          <w:color w:val="111111"/>
          <w:sz w:val="28"/>
          <w:sz w:val="28"/>
          <w:szCs w:val="28"/>
          <w:rtl w:val="true"/>
          <w:lang w:bidi="ar-SA"/>
        </w:rPr>
        <w:t xml:space="preserve">، عن عدة من أصحابنا،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سهل بن زياد </w:t>
      </w:r>
      <w:r>
        <w:rPr>
          <w:rStyle w:val="FootnoteAnchor"/>
          <w:rtl w:val="true"/>
        </w:rPr>
        <w:footnoteReference w:id="650"/>
      </w:r>
      <w:r>
        <w:rPr>
          <w:rFonts w:ascii="Amiri" w:hAnsi="Amiri" w:eastAsia="Amiri" w:cs="Amiri"/>
          <w:color w:val="111111"/>
          <w:sz w:val="28"/>
          <w:sz w:val="28"/>
          <w:szCs w:val="28"/>
          <w:rtl w:val="true"/>
          <w:lang w:bidi="ar-SA"/>
        </w:rPr>
        <w:t xml:space="preserve">، عن إبراهيم بن عقبة </w:t>
      </w:r>
      <w:r>
        <w:rPr>
          <w:rStyle w:val="FootnoteAnchor"/>
          <w:rtl w:val="true"/>
        </w:rPr>
        <w:footnoteReference w:id="651"/>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الخزاز </w:t>
      </w:r>
      <w:r>
        <w:rPr>
          <w:rStyle w:val="FootnoteAnchor"/>
          <w:rtl w:val="true"/>
        </w:rPr>
        <w:footnoteReference w:id="652"/>
      </w:r>
      <w:r>
        <w:rPr>
          <w:rFonts w:ascii="Amiri" w:hAnsi="Amiri" w:eastAsia="Amiri" w:cs="Amiri"/>
          <w:color w:val="111111"/>
          <w:sz w:val="28"/>
          <w:sz w:val="28"/>
          <w:szCs w:val="28"/>
          <w:rtl w:val="true"/>
          <w:lang w:bidi="ar-SA"/>
        </w:rPr>
        <w:t xml:space="preserve">عن، الوشا، عن أَبي الفرج </w:t>
      </w:r>
      <w:r>
        <w:rPr>
          <w:rFonts w:eastAsia="Amiri" w:cs="Amiri" w:ascii="Amiri" w:hAnsi="Amiri"/>
          <w:color w:val="111111"/>
          <w:sz w:val="28"/>
          <w:szCs w:val="28"/>
          <w:rtl w:val="true"/>
          <w:lang w:bidi="ar-SA"/>
        </w:rPr>
        <w:t>]</w:t>
      </w:r>
      <w:r>
        <w:rPr>
          <w:rStyle w:val="FootnoteAnchor"/>
          <w:rtl w:val="true"/>
        </w:rPr>
        <w:footnoteReference w:id="653"/>
      </w:r>
      <w:r>
        <w:rPr>
          <w:rFonts w:ascii="IRNazanin" w:hAnsi="IRNazanin" w:eastAsia="IRNazanin"/>
          <w:color w:val="111111"/>
          <w:sz w:val="28"/>
          <w:sz w:val="28"/>
          <w:szCs w:val="28"/>
          <w:rtl w:val="true"/>
          <w:lang w:bidi="fa-IR"/>
        </w:rPr>
        <w:t>، عن أبان بن تغلب</w:t>
      </w:r>
      <w:r>
        <w:rPr>
          <w:rStyle w:val="FootnoteAnchor"/>
          <w:rtl w:val="true"/>
        </w:rPr>
        <w:footnoteReference w:id="6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فمرّ بظهر الكوفة، فنزل فصلّى ركعتين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تقدّم </w:t>
      </w:r>
      <w:r>
        <w:rPr>
          <w:rStyle w:val="FootnoteAnchor"/>
          <w:rtl w:val="true"/>
        </w:rPr>
        <w:footnoteReference w:id="655"/>
      </w:r>
      <w:r>
        <w:rPr>
          <w:rFonts w:ascii="Amiri" w:hAnsi="Amiri" w:eastAsia="Amiri" w:cs="Amiri"/>
          <w:color w:val="111111"/>
          <w:sz w:val="28"/>
          <w:sz w:val="28"/>
          <w:szCs w:val="28"/>
          <w:rtl w:val="true"/>
          <w:lang w:bidi="ar-SA"/>
        </w:rPr>
        <w:t xml:space="preserve">قليلاً فصلّى ركعتين </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ثُمّ سار قليلاً فنزل فصلى ركعتين</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هذا موضع قبر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والموضعين اللّذين صلّيت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رأس الحسين، وموضع منزل </w:t>
      </w:r>
      <w:r>
        <w:rPr>
          <w:rStyle w:val="FootnoteAnchor"/>
          <w:rtl w:val="true"/>
        </w:rPr>
        <w:footnoteReference w:id="658"/>
      </w:r>
      <w:r>
        <w:rPr>
          <w:rFonts w:ascii="IRNazanin" w:hAnsi="IRNazanin" w:eastAsia="IRNazanin"/>
          <w:color w:val="111111"/>
          <w:sz w:val="28"/>
          <w:sz w:val="28"/>
          <w:szCs w:val="28"/>
          <w:rtl w:val="true"/>
          <w:lang w:bidi="fa-IR"/>
        </w:rPr>
        <w:t xml:space="preserve">القائم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الوزير المعظم نصير الدين، محمد بن محمد بن الحسن الطوسي، عن والده </w:t>
      </w:r>
      <w:r>
        <w:rPr>
          <w:rStyle w:val="FootnoteAnchor"/>
          <w:rtl w:val="true"/>
        </w:rPr>
        <w:footnoteReference w:id="660"/>
      </w:r>
      <w:r>
        <w:rPr>
          <w:rFonts w:ascii="IRNazanin" w:hAnsi="IRNazanin" w:eastAsia="IRNazanin"/>
          <w:color w:val="111111"/>
          <w:sz w:val="28"/>
          <w:sz w:val="28"/>
          <w:szCs w:val="28"/>
          <w:rtl w:val="true"/>
          <w:lang w:bidi="fa-IR"/>
        </w:rPr>
        <w:t xml:space="preserve">، عن فضل اللّه </w:t>
      </w:r>
      <w:r>
        <w:rPr>
          <w:rStyle w:val="FootnoteAnchor"/>
          <w:rtl w:val="true"/>
        </w:rPr>
        <w:footnoteReference w:id="661"/>
      </w:r>
      <w:r>
        <w:rPr>
          <w:rFonts w:ascii="Amiri" w:hAnsi="Amiri" w:eastAsia="Amiri" w:cs="Amiri"/>
          <w:color w:val="111111"/>
          <w:sz w:val="28"/>
          <w:sz w:val="28"/>
          <w:szCs w:val="28"/>
          <w:rtl w:val="true"/>
          <w:lang w:bidi="ar-SA"/>
        </w:rPr>
        <w:t xml:space="preserve">، عن ذي الفقار </w:t>
      </w:r>
      <w:r>
        <w:rPr>
          <w:rStyle w:val="FootnoteAnchor"/>
          <w:rtl w:val="true"/>
        </w:rPr>
        <w:footnoteReference w:id="662"/>
      </w:r>
      <w:r>
        <w:rPr>
          <w:rFonts w:ascii="Amiri" w:hAnsi="Amiri" w:eastAsia="Amiri" w:cs="Amiri"/>
          <w:color w:val="111111"/>
          <w:sz w:val="28"/>
          <w:sz w:val="28"/>
          <w:szCs w:val="28"/>
          <w:rtl w:val="true"/>
          <w:lang w:bidi="ar-SA"/>
        </w:rPr>
        <w:t xml:space="preserve">، عن الطوسي </w:t>
      </w:r>
      <w:r>
        <w:rPr>
          <w:rStyle w:val="FootnoteAnchor"/>
          <w:rtl w:val="true"/>
        </w:rPr>
        <w:footnoteReference w:id="663"/>
      </w:r>
      <w:r>
        <w:rPr>
          <w:rFonts w:ascii="Amiri" w:hAnsi="Amiri" w:eastAsia="Amiri" w:cs="Amiri"/>
          <w:color w:val="111111"/>
          <w:sz w:val="28"/>
          <w:sz w:val="28"/>
          <w:szCs w:val="28"/>
          <w:rtl w:val="true"/>
          <w:lang w:bidi="ar-SA"/>
        </w:rPr>
        <w:t xml:space="preserve">، عن المفيد </w:t>
      </w:r>
      <w:r>
        <w:rPr>
          <w:rStyle w:val="FootnoteAnchor"/>
          <w:rtl w:val="true"/>
        </w:rPr>
        <w:footnoteReference w:id="664"/>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66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تمّام </w:t>
      </w:r>
      <w:r>
        <w:rPr>
          <w:rStyle w:val="FootnoteAnchor"/>
          <w:rtl w:val="true"/>
        </w:rPr>
        <w:footnoteReference w:id="66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رباح </w:t>
      </w:r>
      <w:r>
        <w:rPr>
          <w:rStyle w:val="FootnoteAnchor"/>
          <w:rtl w:val="true"/>
        </w:rPr>
        <w:footnoteReference w:id="6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أَبو القاسم علي ابن محمد </w:t>
      </w:r>
      <w:r>
        <w:rPr>
          <w:rStyle w:val="FootnoteAnchor"/>
          <w:rtl w:val="true"/>
        </w:rPr>
        <w:footnoteReference w:id="6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خالد التميمي </w:t>
      </w:r>
      <w:r>
        <w:rPr>
          <w:rStyle w:val="FootnoteAnchor"/>
          <w:rtl w:val="true"/>
        </w:rPr>
        <w:footnoteReference w:id="669"/>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حَدّثني الحسن بن علي الخزّاز </w:t>
      </w:r>
      <w:r>
        <w:rPr>
          <w:rStyle w:val="FootnoteAnchor"/>
          <w:rtl w:val="true"/>
        </w:rPr>
        <w:footnoteReference w:id="670"/>
      </w:r>
      <w:r>
        <w:rPr>
          <w:rFonts w:ascii="IRNazanin" w:hAnsi="IRNazanin" w:eastAsia="IRNazanin"/>
          <w:color w:val="111111"/>
          <w:sz w:val="28"/>
          <w:sz w:val="28"/>
          <w:szCs w:val="28"/>
          <w:rtl w:val="true"/>
          <w:lang w:bidi="fa-IR"/>
        </w:rPr>
        <w:t xml:space="preserve">، عن خاله </w:t>
      </w:r>
      <w:r>
        <w:rPr>
          <w:rStyle w:val="FootnoteAnchor"/>
          <w:rtl w:val="true"/>
        </w:rPr>
        <w:footnoteReference w:id="671"/>
      </w:r>
      <w:r>
        <w:rPr>
          <w:rFonts w:ascii="Amiri" w:hAnsi="Amiri" w:eastAsia="Amiri" w:cs="Amiri"/>
          <w:color w:val="111111"/>
          <w:sz w:val="28"/>
          <w:sz w:val="28"/>
          <w:szCs w:val="28"/>
          <w:rtl w:val="true"/>
          <w:lang w:bidi="ar-SA"/>
        </w:rPr>
        <w:t xml:space="preserve">يعقوب بن الياس </w:t>
      </w:r>
      <w:r>
        <w:rPr>
          <w:rStyle w:val="FootnoteAnchor"/>
          <w:rtl w:val="true"/>
        </w:rPr>
        <w:footnoteReference w:id="672"/>
      </w:r>
      <w:r>
        <w:rPr>
          <w:rFonts w:ascii="Amiri" w:hAnsi="Amiri" w:eastAsia="Amiri" w:cs="Amiri"/>
          <w:color w:val="111111"/>
          <w:sz w:val="28"/>
          <w:sz w:val="28"/>
          <w:szCs w:val="28"/>
          <w:rtl w:val="true"/>
          <w:lang w:bidi="ar-SA"/>
        </w:rPr>
        <w:t xml:space="preserve">، عن مبارك الخباز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أسرج البغل والحمار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ما قدم وهو في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وركبت معه</w:t>
      </w:r>
      <w:r>
        <w:rPr>
          <w:rStyle w:val="FootnoteAnchor"/>
          <w:rtl w:val="true"/>
        </w:rPr>
        <w:footnoteReference w:id="674"/>
      </w:r>
      <w:r>
        <w:rPr>
          <w:rFonts w:ascii="IRNazanin" w:hAnsi="IRNazanin" w:eastAsia="IRNazanin"/>
          <w:color w:val="111111"/>
          <w:sz w:val="28"/>
          <w:sz w:val="28"/>
          <w:szCs w:val="28"/>
          <w:rtl w:val="true"/>
          <w:lang w:bidi="fa-IR"/>
        </w:rPr>
        <w:t xml:space="preserve">، حتى دخل الجرف </w:t>
      </w:r>
      <w:r>
        <w:rPr>
          <w:rStyle w:val="FootnoteAnchor"/>
          <w:rtl w:val="true"/>
        </w:rPr>
        <w:footnoteReference w:id="675"/>
      </w:r>
      <w:r>
        <w:rPr>
          <w:rFonts w:ascii="Amiri" w:hAnsi="Amiri" w:eastAsia="Amiri" w:cs="Amiri"/>
          <w:color w:val="111111"/>
          <w:sz w:val="28"/>
          <w:sz w:val="28"/>
          <w:szCs w:val="28"/>
          <w:rtl w:val="true"/>
          <w:lang w:bidi="ar-SA"/>
        </w:rPr>
        <w:t xml:space="preserve">، ثُمّ نزل فصلّى ركعتين، ثُمّ تقدّم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فنزل </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فصلّى </w:t>
      </w:r>
      <w:r>
        <w:rPr>
          <w:rStyle w:val="FootnoteAnchor"/>
          <w:rtl w:val="true"/>
        </w:rPr>
        <w:footnoteReference w:id="677"/>
      </w:r>
      <w:r>
        <w:rPr>
          <w:rFonts w:ascii="Amiri" w:hAnsi="Amiri" w:eastAsia="Amiri" w:cs="Amiri"/>
          <w:color w:val="111111"/>
          <w:sz w:val="28"/>
          <w:sz w:val="28"/>
          <w:szCs w:val="28"/>
          <w:rtl w:val="true"/>
          <w:lang w:bidi="ar-SA"/>
        </w:rPr>
        <w:t>ركعتين، ثُمّ تقدّم</w:t>
      </w:r>
      <w:r>
        <w:rPr>
          <w:rStyle w:val="FootnoteAnchor"/>
          <w:rtl w:val="true"/>
        </w:rPr>
        <w:footnoteReference w:id="678"/>
      </w:r>
      <w:r>
        <w:rPr>
          <w:rFonts w:ascii="Amiri" w:hAnsi="Amiri" w:eastAsia="Amiri" w:cs="Amiri"/>
          <w:color w:val="111111"/>
          <w:sz w:val="28"/>
          <w:sz w:val="28"/>
          <w:szCs w:val="28"/>
          <w:rtl w:val="true"/>
          <w:lang w:bidi="ar-SA"/>
        </w:rPr>
        <w:t>فصلّى ركعتين، ثُمّ ركب ورجع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الأولتين والثانيتين والثالثتين؟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الأولتين موضع قبر أَمير المؤمنين، والركعتين الثانيتين موضع رأس الحسين والركعتين الثالثتين موضع منبر القائم عليه السلام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مزار ابن قولويه في النسخة التي عليها خطّه، وتاريخها سنة ست وستين وثلاثمائة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رويته عن العمّ السعيد رضي الدين، عن الحسن بن الدربي </w:t>
      </w:r>
      <w:r>
        <w:rPr>
          <w:rStyle w:val="FootnoteAnchor"/>
          <w:rtl w:val="true"/>
        </w:rPr>
        <w:footnoteReference w:id="681"/>
      </w:r>
      <w:r>
        <w:rPr>
          <w:rFonts w:ascii="Amiri" w:hAnsi="Amiri" w:eastAsia="Amiri" w:cs="Amiri"/>
          <w:color w:val="111111"/>
          <w:sz w:val="28"/>
          <w:sz w:val="28"/>
          <w:szCs w:val="28"/>
          <w:rtl w:val="true"/>
          <w:lang w:bidi="ar-SA"/>
        </w:rPr>
        <w:t xml:space="preserve">بإسناده إِلى ابن قولويه </w:t>
      </w:r>
      <w:r>
        <w:rPr>
          <w:rStyle w:val="FootnoteAnchor"/>
          <w:rtl w:val="true"/>
        </w:rPr>
        <w:footnoteReference w:id="6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683"/>
      </w:r>
      <w:r>
        <w:rPr>
          <w:rFonts w:ascii="IRNazanin" w:hAnsi="IRNazanin" w:eastAsia="IRNazanin"/>
          <w:color w:val="111111"/>
          <w:sz w:val="28"/>
          <w:sz w:val="28"/>
          <w:szCs w:val="28"/>
          <w:rtl w:val="true"/>
          <w:lang w:bidi="fa-IR"/>
        </w:rPr>
        <w:t xml:space="preserve">رحمه اللّه ، عن سعد بن عبد اللّه </w:t>
      </w:r>
      <w:r>
        <w:rPr>
          <w:rStyle w:val="FootnoteAnchor"/>
          <w:rtl w:val="true"/>
        </w:rPr>
        <w:footnoteReference w:id="684"/>
      </w:r>
      <w:r>
        <w:rPr>
          <w:rFonts w:ascii="IRNazanin" w:hAnsi="IRNazanin" w:eastAsia="IRNazanin"/>
          <w:color w:val="111111"/>
          <w:sz w:val="28"/>
          <w:sz w:val="28"/>
          <w:szCs w:val="28"/>
          <w:rtl w:val="true"/>
          <w:lang w:bidi="fa-IR"/>
        </w:rPr>
        <w:t xml:space="preserve">، عن الحسن بن موسى الخشّاب </w:t>
      </w:r>
      <w:r>
        <w:rPr>
          <w:rStyle w:val="FootnoteAnchor"/>
          <w:rtl w:val="true"/>
        </w:rPr>
        <w:footnoteReference w:id="685"/>
      </w:r>
      <w:r>
        <w:rPr>
          <w:rFonts w:ascii="Amiri" w:hAnsi="Amiri" w:eastAsia="Amiri" w:cs="Amiri"/>
          <w:color w:val="111111"/>
          <w:sz w:val="28"/>
          <w:sz w:val="28"/>
          <w:szCs w:val="28"/>
          <w:rtl w:val="true"/>
          <w:lang w:bidi="ar-SA"/>
        </w:rPr>
        <w:t xml:space="preserve">، عن علي بن أسباط </w:t>
      </w:r>
      <w:r>
        <w:rPr>
          <w:rStyle w:val="FootnoteAnchor"/>
          <w:rtl w:val="true"/>
        </w:rPr>
        <w:footnoteReference w:id="686"/>
      </w:r>
      <w:r>
        <w:rPr>
          <w:rFonts w:ascii="Amiri" w:hAnsi="Amiri" w:eastAsia="Amiri" w:cs="Amiri"/>
          <w:color w:val="111111"/>
          <w:sz w:val="28"/>
          <w:sz w:val="28"/>
          <w:szCs w:val="28"/>
          <w:rtl w:val="true"/>
          <w:lang w:bidi="ar-SA"/>
        </w:rPr>
        <w:t>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إذا أتيت الغري رأيت قبرين، قبراً كبيراً، وقبراً صغيراً، فأمّا الكبير فقبر أَمير المؤمنين صلوات اللّه عليه، وأمّا الصغير فرأس الحسين بن على عليهما السلام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bookmarkStart w:id="147" w:name="pg9772_85453"/>
    </w:p>
    <w:p>
      <w:pPr>
        <w:pStyle w:val="BookText"/>
        <w:rPr/>
      </w:pPr>
      <w:bookmarkEnd w:id="147"/>
      <w:r>
        <w:rPr>
          <w:rFonts w:ascii="Amiri" w:hAnsi="Amiri" w:eastAsia="Amiri" w:cs="Amiri"/>
          <w:color w:val="111111"/>
          <w:sz w:val="28"/>
          <w:sz w:val="28"/>
          <w:szCs w:val="28"/>
          <w:rtl w:val="true"/>
          <w:lang w:bidi="ar-SA"/>
        </w:rPr>
        <w:t xml:space="preserve">وأخبرنا أَحمد بن محمد بن سعيد </w:t>
      </w:r>
      <w:r>
        <w:rPr>
          <w:rStyle w:val="FootnoteAnchor"/>
          <w:rtl w:val="true"/>
        </w:rPr>
        <w:footnoteReference w:id="689"/>
      </w:r>
      <w:r>
        <w:rPr>
          <w:rFonts w:ascii="IRNazanin" w:hAnsi="IRNazanin" w:eastAsia="IRNazanin"/>
          <w:color w:val="111111"/>
          <w:sz w:val="28"/>
          <w:sz w:val="28"/>
          <w:szCs w:val="28"/>
          <w:rtl w:val="true"/>
          <w:lang w:bidi="fa-IR"/>
        </w:rPr>
        <w:t xml:space="preserve">، عن عبد اللّه بن محمد بن خالد </w:t>
      </w:r>
      <w:r>
        <w:rPr>
          <w:rStyle w:val="FootnoteAnchor"/>
          <w:rtl w:val="true"/>
        </w:rPr>
        <w:footnoteReference w:id="690"/>
      </w:r>
      <w:r>
        <w:rPr>
          <w:rFonts w:ascii="IRNazanin" w:hAnsi="IRNazanin" w:eastAsia="IRNazanin"/>
          <w:color w:val="111111"/>
          <w:sz w:val="28"/>
          <w:sz w:val="28"/>
          <w:szCs w:val="28"/>
          <w:rtl w:val="true"/>
          <w:lang w:bidi="fa-IR"/>
        </w:rPr>
        <w:t xml:space="preserve">بإسناده مثله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8" w:name="__RefHeading___Toc9210002_2870459653"/>
      <w:bookmarkStart w:id="149" w:name="_Toc49"/>
      <w:bookmarkEnd w:id="148"/>
      <w:r>
        <w:rPr>
          <w:rtl w:val="true"/>
        </w:rPr>
        <w:t>ظهور كرامة للإمام الصادق علیه السلام في طريق زيارته لأَمير المؤمنين علیه السلام</w:t>
      </w:r>
      <w:bookmarkEnd w:id="149"/>
    </w:p>
    <w:p>
      <w:pPr>
        <w:pStyle w:val="BookText"/>
        <w:rPr/>
      </w:pPr>
      <w:r>
        <w:rPr>
          <w:rFonts w:ascii="IRNazanin" w:hAnsi="IRNazanin" w:eastAsia="IRNazanin"/>
          <w:color w:val="111111"/>
          <w:sz w:val="28"/>
          <w:sz w:val="28"/>
          <w:szCs w:val="28"/>
          <w:rtl w:val="true"/>
          <w:lang w:bidi="fa-IR"/>
        </w:rPr>
        <w:t xml:space="preserve">وبالإسناد الأول المقدم </w:t>
      </w:r>
      <w:r>
        <w:rPr>
          <w:rStyle w:val="FootnoteAnchor"/>
          <w:rtl w:val="true"/>
        </w:rPr>
        <w:footnoteReference w:id="692"/>
      </w:r>
      <w:r>
        <w:rPr>
          <w:rFonts w:ascii="Amiri" w:hAnsi="Amiri" w:eastAsia="Amiri" w:cs="Amiri"/>
          <w:color w:val="111111"/>
          <w:sz w:val="28"/>
          <w:sz w:val="28"/>
          <w:szCs w:val="28"/>
          <w:rtl w:val="true"/>
          <w:lang w:bidi="ar-SA"/>
        </w:rPr>
        <w:t xml:space="preserve">، عن الشريف أَبي عبد اللّه </w:t>
      </w:r>
      <w:r>
        <w:rPr>
          <w:rStyle w:val="FootnoteAnchor"/>
          <w:rtl w:val="true"/>
        </w:rPr>
        <w:footnoteReference w:id="6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الحسين الجعفي </w:t>
      </w:r>
      <w:r>
        <w:rPr>
          <w:rStyle w:val="FootnoteAnchor"/>
          <w:rtl w:val="true"/>
        </w:rPr>
        <w:footnoteReference w:id="694"/>
      </w:r>
      <w:r>
        <w:rPr>
          <w:rFonts w:ascii="Amiri" w:hAnsi="Amiri" w:eastAsia="Amiri" w:cs="Amiri"/>
          <w:color w:val="111111"/>
          <w:sz w:val="28"/>
          <w:sz w:val="28"/>
          <w:szCs w:val="28"/>
          <w:rtl w:val="true"/>
          <w:lang w:bidi="ar-SA"/>
        </w:rPr>
        <w:t xml:space="preserve">، ومحمد بن حسين بن غزال </w:t>
      </w:r>
      <w:r>
        <w:rPr>
          <w:rStyle w:val="FootnoteAnchor"/>
          <w:rtl w:val="true"/>
        </w:rPr>
        <w:footnoteReference w:id="695"/>
      </w:r>
      <w:r>
        <w:rPr>
          <w:rFonts w:ascii="IRNazanin" w:hAnsi="IRNazanin" w:eastAsia="IRNazanin"/>
          <w:color w:val="111111"/>
          <w:sz w:val="28"/>
          <w:sz w:val="28"/>
          <w:szCs w:val="28"/>
          <w:rtl w:val="true"/>
          <w:lang w:bidi="fa-IR"/>
        </w:rPr>
        <w:t xml:space="preserve">، قال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أملى علينا علي بن الحسن </w:t>
      </w:r>
      <w:r>
        <w:rPr>
          <w:rStyle w:val="FootnoteAnchor"/>
          <w:rtl w:val="true"/>
        </w:rPr>
        <w:footnoteReference w:id="697"/>
      </w:r>
      <w:r>
        <w:rPr>
          <w:rFonts w:ascii="Amiri" w:hAnsi="Amiri" w:eastAsia="Amiri" w:cs="Amiri"/>
          <w:color w:val="111111"/>
          <w:sz w:val="28"/>
          <w:sz w:val="28"/>
          <w:szCs w:val="28"/>
          <w:rtl w:val="true"/>
          <w:lang w:bidi="ar-SA"/>
        </w:rPr>
        <w:t xml:space="preserve">بن القاسم بن هارون بن إبراهيم بن سالم اليشكري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وهو أَبو القاسم علي بن الحسن بن القاسم قال الطوسي في رجاله 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القشيري الخزاز الكوفي، المعروف بابن الطبال يكنى أبا القاسم ، روى عنه التلعكبري وسمع منه سنة تسع وعشرين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حفظه في بني هلال، في 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حائط شمر بن ذي الجوشن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اتفق عليه من أرخ معركة الطف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الامام الحسين عليه السلام جاء الشمر لعنة اللّه عليه وجلس على صدره الشريف وحرّ راسه الطاهر بخنجره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أنّ تلك الدار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w:t>
      </w:r>
    </w:p>
    <w:p>
      <w:pPr>
        <w:pStyle w:val="BookText"/>
        <w:rPr/>
      </w:pPr>
      <w:r>
        <w:rPr>
          <w:rFonts w:ascii="Amiri" w:hAnsi="Amiri" w:eastAsia="Amiri" w:cs="Amiri"/>
          <w:color w:val="111111"/>
          <w:sz w:val="28"/>
          <w:sz w:val="28"/>
          <w:szCs w:val="28"/>
          <w:rtl w:val="true"/>
          <w:lang w:bidi="ar-SA"/>
        </w:rPr>
        <w:t xml:space="preserve">ابن معروف الهلالي </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منزله في </w:t>
      </w:r>
      <w:r>
        <w:rPr>
          <w:rStyle w:val="FootnoteAnchor"/>
          <w:rtl w:val="true"/>
        </w:rPr>
        <w:footnoteReference w:id="700"/>
      </w: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إِلى الحيرة إِلى جعفر بن محمد عليه السلام فما كان لي فيه حيلة من كثرة الناس، فلمّا كان اليوم الرابع ، رآني فأدناني، وتفرّق الناس عنه، ومضى يريد قبر أَمير المؤمنين، فتبعته، وكنت أسمع كلامه وأنا معه أمشي، فحيث صار في بعض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غمره البول، فتنحّى عن الطريق </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فحفر الرمل ،وبال، ثمّ نبش الرمل فحفر ، فخرج له ماء فتطهّر للصلاة، وقام فصلّى ركعتين، وكان فيما كنت أسمعه يدعو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تجعلني ممّن تقدّم فمرق، ولا ممّن تخلّف فمحق، واجعلني من النمط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لا تُحدّث بما رأيت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للبحر جار، ولا للملك صديق، ولا للعافية ثمن، وكم من ناعم وهو لا يعلم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تمسّكوا ،بالخمس، وقدّموا الاستخارة، وتزكوا بالسهولة، </w:t>
      </w:r>
    </w:p>
    <w:p>
      <w:pPr>
        <w:pStyle w:val="BookText"/>
        <w:rPr/>
      </w:pPr>
      <w:r>
        <w:rPr>
          <w:rFonts w:ascii="Amiri" w:hAnsi="Amiri" w:eastAsia="Amiri" w:cs="Amiri"/>
          <w:color w:val="111111"/>
          <w:sz w:val="28"/>
          <w:sz w:val="28"/>
          <w:szCs w:val="28"/>
          <w:rtl w:val="true"/>
          <w:lang w:bidi="ar-SA"/>
        </w:rPr>
        <w:t xml:space="preserve">وتزينوا بالحلم، واجتنبوا الكذب، وأوفوا المكيال والميزان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كما رواه أَبو جعفر الطبري في دلائل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والبراقي في تاريخ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العلامة المجلسي في البحار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نوادر علي بن اسباط، وفي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فرحة الغري مع اختلاف يسير في الفاظهم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ذكرت هذا الخبر وإن لم يكن فيه تعيين موضع قبره، ولكنّه توجّه من الحيرة إليه، وظهرت له آية في الطريق حسنة مؤكّدة لما هو عليه من صفات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معنى ذلك، السيد صفي الدين محمد بن معد </w:t>
      </w:r>
      <w:r>
        <w:rPr>
          <w:rStyle w:val="FootnoteAnchor"/>
          <w:rtl w:val="true"/>
        </w:rPr>
        <w:footnoteReference w:id="704"/>
      </w:r>
      <w:r>
        <w:rPr>
          <w:rFonts w:ascii="Amiri" w:hAnsi="Amiri" w:eastAsia="Amiri" w:cs="Amiri"/>
          <w:color w:val="111111"/>
          <w:sz w:val="28"/>
          <w:sz w:val="28"/>
          <w:szCs w:val="28"/>
          <w:rtl w:val="true"/>
          <w:lang w:bidi="ar-SA"/>
        </w:rPr>
        <w:t xml:space="preserve">الموسوي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عن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 اللّه محمد بن علي بن الحسن العلوي الشجري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p>
    <w:p>
      <w:pPr>
        <w:pStyle w:val="BookText"/>
        <w:rPr/>
      </w:pPr>
      <w:r>
        <w:rPr>
          <w:rFonts w:ascii="Amiri" w:hAnsi="Amiri" w:eastAsia="Amiri" w:cs="Amiri"/>
          <w:color w:val="111111"/>
          <w:sz w:val="28"/>
          <w:sz w:val="28"/>
          <w:szCs w:val="28"/>
          <w:rtl w:val="true"/>
          <w:lang w:bidi="ar-SA"/>
        </w:rPr>
        <w:t xml:space="preserve">محمد بن عبد اللّه الجعفي </w:t>
      </w:r>
      <w:r>
        <w:rPr>
          <w:rFonts w:eastAsia="Amiri" w:cs="Amiri" w:ascii="Amiri" w:hAnsi="Amiri"/>
          <w:color w:val="111111"/>
          <w:sz w:val="28"/>
          <w:szCs w:val="28"/>
          <w:rtl w:val="true"/>
          <w:lang w:bidi="ar-SA"/>
        </w:rPr>
        <w:t xml:space="preserve">] </w:t>
      </w:r>
      <w:r>
        <w:rPr>
          <w:rStyle w:val="FootnoteAnchor"/>
          <w:rtl w:val="true"/>
        </w:rPr>
        <w:footnoteReference w:id="706"/>
      </w:r>
      <w:r>
        <w:rPr>
          <w:rStyle w:val="FootnoteAnchor"/>
          <w:rtl w:val="true"/>
        </w:rPr>
        <w:footnoteReference w:id="7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Style w:val="FootnoteAnchor"/>
          <w:rtl w:val="true"/>
        </w:rPr>
        <w:footnoteReference w:id="7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بهرام الضرير الرازي</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بن أَبي العوجاء</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أَبي العوجاء الطائي، كذا ذكره ابن عقدة الكوفي في 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المجلسي في بحار الأنوار عن فرحة الغري، فقد ذكره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العلاء، الذي عده الطوسي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 روى عن الإمام الصادق عليه السلام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العامري الزندجي الخفاف الكوفي، مولى بني عامر يبيع الزندج،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عليه السلام مضى إِلى الحيرة ومعه غلام له على راحلتين، وذاع الخبر بالكوفة، فلما كان اليوم الثاني قلت لغلام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فاقعد 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موضع كذا وكذا من النفيّ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فإذا رأيت غلامين على راحلتين فتعال إلي، فلما أصبحنا جاءني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أقبلا فقمت إِلى بارية فطرحتها على قارعة الطريق، وإِلى وسادة وصفرية جديدة، وقلتين فعلقتهما في النخلة عندها طبق من الرطب، وكانت النخلة صرفانه فلما أقبل، تلقيته، وإذا الغلام معه، فسلمت عليه، فرحب بي، ثُمّ قلت يا سيدي يابن رسول اللّه رجل من مواليك تنزل عندي ساعة وتشرب شربة ماء بارد؟ فثنى رجله فنزل واتكى على الوسادة، ثُمّ</w:t>
      </w:r>
      <w:bookmarkStart w:id="150" w:name="pg9772_85457"/>
    </w:p>
    <w:p>
      <w:pPr>
        <w:pStyle w:val="BookText"/>
        <w:rPr/>
      </w:pPr>
      <w:bookmarkEnd w:id="150"/>
      <w:r>
        <w:rPr>
          <w:rFonts w:ascii="Amiri" w:hAnsi="Amiri" w:eastAsia="Amiri" w:cs="Amiri"/>
          <w:color w:val="111111"/>
          <w:sz w:val="28"/>
          <w:sz w:val="28"/>
          <w:szCs w:val="28"/>
          <w:rtl w:val="true"/>
          <w:lang w:bidi="ar-SA"/>
        </w:rPr>
        <w:t xml:space="preserve">رفع رأسه إِلى النخلة ينظر </w:t>
      </w:r>
      <w:r>
        <w:rPr>
          <w:rStyle w:val="FootnoteAnchor"/>
          <w:rtl w:val="true"/>
        </w:rPr>
        <w:footnoteReference w:id="711"/>
      </w:r>
      <w:r>
        <w:rPr>
          <w:rFonts w:ascii="Amiri" w:hAnsi="Amiri" w:eastAsia="Amiri" w:cs="Amiri"/>
          <w:color w:val="111111"/>
          <w:sz w:val="28"/>
          <w:sz w:val="28"/>
          <w:szCs w:val="28"/>
          <w:rtl w:val="true"/>
          <w:lang w:bidi="ar-SA"/>
        </w:rPr>
        <w:t xml:space="preserve">إليها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تسمّون هذه النخلة عندكم؟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صرفانه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العجوة، نخلة مريم القط لنا منها، فلقطت، فوضعته في الطبق الذي فيه الرطب، فأكل منها فأكثر،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بأَبي أنت </w:t>
      </w:r>
      <w:r>
        <w:rPr>
          <w:rStyle w:val="FootnoteAnchor"/>
          <w:rtl w:val="true"/>
        </w:rPr>
        <w:footnoteReference w:id="712"/>
      </w:r>
      <w:r>
        <w:rPr>
          <w:rFonts w:ascii="Amiri" w:hAnsi="Amiri" w:eastAsia="Amiri" w:cs="Amiri"/>
          <w:color w:val="111111"/>
          <w:sz w:val="28"/>
          <w:sz w:val="28"/>
          <w:szCs w:val="28"/>
          <w:rtl w:val="true"/>
          <w:lang w:bidi="ar-SA"/>
        </w:rPr>
        <w:t>وأمّي ، هذا القبر الذي أقبلت منه قبر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شيخ حقاً، ولو أنّه عندنا لحججنا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عندنا في الظهر أهو قبر أَمير المؤمنين </w:t>
      </w:r>
      <w:r>
        <w:rPr>
          <w:rStyle w:val="FootnoteAnchor"/>
          <w:rtl w:val="true"/>
        </w:rPr>
        <w:footnoteReference w:id="71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شيخ حقاً، ولو أنّه عندنا لحججنا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ركب راحلته ومضى</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1" w:name="__RefHeading___Toc9210004_2870459653"/>
      <w:bookmarkStart w:id="152" w:name="_Toc50"/>
      <w:bookmarkEnd w:id="151"/>
      <w:r>
        <w:rPr>
          <w:rtl w:val="true"/>
        </w:rPr>
        <w:t>حديث النجوم أمان لأَهل السماء والأئمة علیه السلام أمان لأَهل الأرض</w:t>
      </w:r>
      <w:bookmarkEnd w:id="152"/>
    </w:p>
    <w:p>
      <w:pPr>
        <w:pStyle w:val="BookText"/>
        <w:rPr/>
      </w:pPr>
      <w:r>
        <w:rPr>
          <w:rFonts w:ascii="Amiri" w:hAnsi="Amiri" w:eastAsia="Amiri" w:cs="Amiri"/>
          <w:color w:val="111111"/>
          <w:sz w:val="28"/>
          <w:sz w:val="28"/>
          <w:szCs w:val="28"/>
          <w:rtl w:val="true"/>
          <w:lang w:bidi="ar-SA"/>
        </w:rPr>
        <w:t xml:space="preserve">وبالإسناد عن محمد بن جعفر التميمي النحوي </w:t>
      </w:r>
      <w:r>
        <w:rPr>
          <w:rStyle w:val="FootnoteAnchor"/>
          <w:rtl w:val="true"/>
        </w:rPr>
        <w:footnoteReference w:id="7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ابن محمد بن سعيد الحافظ </w:t>
      </w:r>
      <w:r>
        <w:rPr>
          <w:rStyle w:val="FootnoteAnchor"/>
          <w:rtl w:val="true"/>
        </w:rPr>
        <w:footnoteReference w:id="716"/>
      </w:r>
      <w:r>
        <w:rPr>
          <w:rFonts w:ascii="Amiri" w:hAnsi="Amiri" w:eastAsia="Amiri" w:cs="Amiri"/>
          <w:color w:val="111111"/>
          <w:sz w:val="28"/>
          <w:sz w:val="28"/>
          <w:szCs w:val="28"/>
          <w:rtl w:val="true"/>
          <w:lang w:bidi="ar-SA"/>
        </w:rPr>
        <w:t xml:space="preserve">، قال أخبرنا علي بن الحسن </w:t>
      </w:r>
      <w:r>
        <w:rPr>
          <w:rStyle w:val="FootnoteAnchor"/>
          <w:rtl w:val="true"/>
        </w:rPr>
        <w:footnoteReference w:id="717"/>
      </w:r>
      <w:r>
        <w:rPr>
          <w:rFonts w:ascii="Amiri" w:hAnsi="Amiri" w:eastAsia="Amiri" w:cs="Amiri"/>
          <w:color w:val="111111"/>
          <w:sz w:val="28"/>
          <w:sz w:val="28"/>
          <w:szCs w:val="28"/>
          <w:rtl w:val="true"/>
          <w:lang w:bidi="ar-SA"/>
        </w:rPr>
        <w:t xml:space="preserve">التيملي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علي بن فضال التيملي من تيم اللّه الذي روى عنه ابن عقدة سنة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الغيبة لمحمد بن إبراهيم النعماني فلاحظ</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قال</w:t>
      </w:r>
    </w:p>
    <w:p>
      <w:pPr>
        <w:pStyle w:val="BookText"/>
        <w:rPr/>
      </w:pPr>
      <w:r>
        <w:rPr>
          <w:rFonts w:ascii="IRNazanin" w:hAnsi="IRNazanin" w:eastAsia="IRNazanin"/>
          <w:color w:val="111111"/>
          <w:sz w:val="28"/>
          <w:sz w:val="28"/>
          <w:szCs w:val="28"/>
          <w:rtl w:val="true"/>
          <w:lang w:bidi="fa-IR"/>
        </w:rPr>
        <w:t xml:space="preserve">أخبرنا أَبو داود </w:t>
      </w:r>
      <w:r>
        <w:rPr>
          <w:rStyle w:val="FootnoteAnchor"/>
          <w:rtl w:val="true"/>
        </w:rPr>
        <w:footnoteReference w:id="719"/>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النضر الخزاز </w:t>
      </w:r>
      <w:r>
        <w:rPr>
          <w:rFonts w:eastAsia="IRNazanin" w:cs="IRNazanin"/>
          <w:color w:val="111111"/>
          <w:sz w:val="28"/>
          <w:szCs w:val="28"/>
          <w:rtl w:val="true"/>
          <w:lang w:bidi="fa-IR"/>
        </w:rPr>
        <w:t xml:space="preserve">] </w:t>
      </w:r>
      <w:r>
        <w:rPr>
          <w:rStyle w:val="FootnoteAnchor"/>
          <w:rtl w:val="true"/>
        </w:rPr>
        <w:footnoteReference w:id="720"/>
      </w:r>
      <w:r>
        <w:rPr>
          <w:rFonts w:ascii="Amiri" w:hAnsi="Amiri" w:eastAsia="Amiri" w:cs="Amiri"/>
          <w:color w:val="111111"/>
          <w:sz w:val="28"/>
          <w:sz w:val="28"/>
          <w:szCs w:val="28"/>
          <w:rtl w:val="true"/>
          <w:lang w:bidi="ar-SA"/>
        </w:rPr>
        <w:t>، عن المعلّى بن خُنيس</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كنت مع أَبي عبد اللّه بالحيرة ،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افرشوا لي في الصحراء، وافرشوا المعلى عند رأسي، فجاء فرمى برأسه على صدر فراشه، وجئت إِلى رأسه فرأيت إنّه قد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النجوم ما أحسنها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أمان لأَهل السماء، فإذا ذهبت جاء أَهل السماء ما يوعدون، ونحن أمان لأَهل الأرض فإذا ذهبنا جاء أَهل الأرض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لهم يُسرجوا على البغل والحمار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البغل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w:t>
      </w:r>
      <w:r>
        <w:rPr>
          <w:rStyle w:val="FootnoteAnchor"/>
          <w:rtl w:val="true"/>
        </w:rPr>
        <w:footnoteReference w:id="723"/>
      </w:r>
      <w:r>
        <w:rPr>
          <w:rFonts w:ascii="Amiri" w:hAnsi="Amiri" w:eastAsia="Amiri" w:cs="Amiri"/>
          <w:color w:val="111111"/>
          <w:sz w:val="28"/>
          <w:sz w:val="28"/>
          <w:szCs w:val="28"/>
          <w:rtl w:val="true"/>
          <w:lang w:bidi="ar-SA"/>
        </w:rPr>
        <w:t xml:space="preserve">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لك إركب البغل،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إركب </w:t>
      </w:r>
      <w:r>
        <w:rPr>
          <w:rStyle w:val="FootnoteAnchor"/>
          <w:rtl w:val="true"/>
        </w:rPr>
        <w:footnoteReference w:id="724"/>
      </w:r>
      <w:r>
        <w:rPr>
          <w:rFonts w:ascii="IRNazanin" w:hAnsi="IRNazanin" w:eastAsia="IRNazanin"/>
          <w:color w:val="111111"/>
          <w:sz w:val="28"/>
          <w:sz w:val="28"/>
          <w:szCs w:val="28"/>
          <w:rtl w:val="true"/>
          <w:lang w:bidi="fa-IR"/>
        </w:rPr>
        <w:t>البغل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البغل، وركب الحمار</w:t>
      </w:r>
      <w:r>
        <w:rPr>
          <w:rFonts w:eastAsia="Amiri" w:cs="Amiri" w:ascii="Amiri" w:hAnsi="Amiri"/>
          <w:color w:val="111111"/>
          <w:sz w:val="28"/>
          <w:szCs w:val="28"/>
          <w:rtl w:val="true"/>
          <w:lang w:bidi="ar-SA"/>
        </w:rPr>
        <w:t xml:space="preserve">. </w:t>
      </w:r>
      <w:bookmarkStart w:id="153" w:name="pg9772_85459"/>
    </w:p>
    <w:p>
      <w:pPr>
        <w:pStyle w:val="Heading2"/>
        <w:numPr>
          <w:ilvl w:val="1"/>
          <w:numId w:val="1"/>
        </w:numPr>
        <w:rPr/>
      </w:pPr>
      <w:bookmarkStart w:id="154" w:name="__RefHeading___Toc9210006_2870459653"/>
      <w:bookmarkStart w:id="155" w:name="_Toc51"/>
      <w:bookmarkEnd w:id="153"/>
      <w:bookmarkEnd w:id="154"/>
      <w:r>
        <w:rPr>
          <w:rtl w:val="true"/>
        </w:rPr>
        <w:t xml:space="preserve">حدیث معلى في بيان زيارة الامام الصادق </w:t>
      </w:r>
      <w:r>
        <w:rPr>
          <w:rtl w:val="true"/>
        </w:rPr>
        <w:t>(</w:t>
      </w:r>
      <w:r>
        <w:rPr>
          <w:rtl w:val="true"/>
        </w:rPr>
        <w:t xml:space="preserve">علیه السلام </w:t>
      </w:r>
      <w:r>
        <w:rPr>
          <w:rtl w:val="true"/>
        </w:rPr>
        <w:t xml:space="preserve">) </w:t>
      </w:r>
      <w:r>
        <w:rPr>
          <w:rtl w:val="true"/>
        </w:rPr>
        <w:t>قبر أَمير المؤمنين علیه السلام</w:t>
      </w:r>
      <w:bookmarkEnd w:id="155"/>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فجئنا حتى صرنا إِلى 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 هُما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فمضينا حتى انتهينا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ونزل،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أَمير المؤمنين عليه السلام ،فصلّى وصلّيت</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 xml:space="preserve">وروى ابن قولويه في كامل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محمد بن الحسن و محمد بن أَحمد بن الحسين جميعا ، عن الحسن بن علي بن مهزيار، عن أَبيه علي بن مهزیار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أَحمد بن اشیم ، عن يونس بن ظبيان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 اللّه عليه السلام بالحيرة أيام مقدمه على أَبي جعفر في ليلة صحيانة مقمرة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إِلى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اما ترى هذه الكواكب ما أحسنها ، اما انها أمان لأَهل السماء ، ونحن أمان لأَهل الأرض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فمر باسراج البغل والحمار ، فلما اسرجا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أيهما أحب إليك البغل أو الحمار،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فظننت ان البغل أحب إليه لقوته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ان تؤثرني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فعلت فركب وركبت ولما خرجنا من الحيرة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يونس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تيامن تياسر ، فلما انتهينا إِلى الذكوات الحمر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المكان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فتيامن ، ثم قصد إِلى موضع فيه ماء وعين فتوضأ ، ثم دني من اكمة فصلى عندها ، ثم مال عليها وبكى ، ثم مال إِلى اكمة دونها ، ففعل مثل ذلك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افعل مثل ما فعلت، ففعلت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تفرغت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تعرف هذا المكان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الذي صليت عنده أولا هو قبر أَمير المؤمنين عليه السلام ، والأكمه الأخرى رأس الحسين بن علي بن أَبي طالب عليه السلام ، ان الملعون عبيد اللّه ابن زياد لعنه اللّه لما بعث برأس الحسين عليه السلام إِلى الشام رد إِلى 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أخرجوه عنها لا يفتن به أَهلها ، فصيره اللّه عند أَمير المؤمنين عليه السلام ، فالرأس مع الجسد، والجسد مع الرأس</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العمّ السعيد رضي الدين علي بن طاووس، والفقيه نجم الدين ، أَبو القاسم بن سعيد </w:t>
      </w:r>
      <w:r>
        <w:rPr>
          <w:rStyle w:val="FootnoteAnchor"/>
          <w:rtl w:val="true"/>
        </w:rPr>
        <w:footnoteReference w:id="726"/>
      </w:r>
      <w:r>
        <w:rPr>
          <w:rFonts w:ascii="Amiri" w:hAnsi="Amiri" w:eastAsia="Amiri" w:cs="Amiri"/>
          <w:color w:val="111111"/>
          <w:sz w:val="28"/>
          <w:sz w:val="28"/>
          <w:szCs w:val="28"/>
          <w:rtl w:val="true"/>
          <w:lang w:bidi="ar-SA"/>
        </w:rPr>
        <w:t>، كلاهما عن الحسن بن الدربي</w:t>
      </w:r>
      <w:r>
        <w:rPr>
          <w:rStyle w:val="FootnoteAnchor"/>
          <w:rtl w:val="true"/>
        </w:rPr>
        <w:footnoteReference w:id="727"/>
      </w:r>
      <w:r>
        <w:rPr>
          <w:rFonts w:ascii="Amiri" w:hAnsi="Amiri" w:eastAsia="Amiri" w:cs="Amiri"/>
          <w:color w:val="111111"/>
          <w:sz w:val="28"/>
          <w:sz w:val="28"/>
          <w:szCs w:val="28"/>
          <w:rtl w:val="true"/>
          <w:lang w:bidi="ar-SA"/>
        </w:rPr>
        <w:t xml:space="preserve">، عن محمد ابن علي بن شهر آشوب </w:t>
      </w:r>
      <w:r>
        <w:rPr>
          <w:rStyle w:val="FootnoteAnchor"/>
          <w:rtl w:val="true"/>
        </w:rPr>
        <w:footnoteReference w:id="728"/>
      </w:r>
      <w:r>
        <w:rPr>
          <w:rFonts w:ascii="Amiri" w:hAnsi="Amiri" w:eastAsia="Amiri" w:cs="Amiri"/>
          <w:color w:val="111111"/>
          <w:sz w:val="28"/>
          <w:sz w:val="28"/>
          <w:szCs w:val="28"/>
          <w:rtl w:val="true"/>
          <w:lang w:bidi="ar-SA"/>
        </w:rPr>
        <w:t xml:space="preserve">، عن جدّه </w:t>
      </w:r>
      <w:r>
        <w:rPr>
          <w:rStyle w:val="FootnoteAnchor"/>
          <w:rtl w:val="true"/>
        </w:rPr>
        <w:footnoteReference w:id="729"/>
      </w:r>
      <w:r>
        <w:rPr>
          <w:rFonts w:ascii="Amiri" w:hAnsi="Amiri" w:eastAsia="Amiri" w:cs="Amiri"/>
          <w:color w:val="111111"/>
          <w:sz w:val="28"/>
          <w:sz w:val="28"/>
          <w:szCs w:val="28"/>
          <w:rtl w:val="true"/>
          <w:lang w:bidi="ar-SA"/>
        </w:rPr>
        <w:t xml:space="preserve">عن الطوسي </w:t>
      </w:r>
      <w:r>
        <w:rPr>
          <w:rStyle w:val="FootnoteAnchor"/>
          <w:rtl w:val="true"/>
        </w:rPr>
        <w:footnoteReference w:id="730"/>
      </w:r>
      <w:r>
        <w:rPr>
          <w:rFonts w:ascii="Amiri" w:hAnsi="Amiri" w:eastAsia="Amiri" w:cs="Amiri"/>
          <w:color w:val="111111"/>
          <w:sz w:val="28"/>
          <w:sz w:val="28"/>
          <w:szCs w:val="28"/>
          <w:rtl w:val="true"/>
          <w:lang w:bidi="ar-SA"/>
        </w:rPr>
        <w:t xml:space="preserve">، عن المفيد </w:t>
      </w:r>
      <w:r>
        <w:rPr>
          <w:rStyle w:val="FootnoteAnchor"/>
          <w:rtl w:val="true"/>
        </w:rPr>
        <w:footnoteReference w:id="731"/>
      </w:r>
      <w:r>
        <w:rPr>
          <w:rFonts w:ascii="Amiri" w:hAnsi="Amiri" w:eastAsia="Amiri" w:cs="Amiri"/>
          <w:color w:val="111111"/>
          <w:sz w:val="28"/>
          <w:sz w:val="28"/>
          <w:szCs w:val="28"/>
          <w:rtl w:val="true"/>
          <w:lang w:bidi="ar-SA"/>
        </w:rPr>
        <w:t xml:space="preserve">، عن جعفر بن قولويه </w:t>
      </w:r>
      <w:r>
        <w:rPr>
          <w:rStyle w:val="FootnoteAnchor"/>
          <w:rtl w:val="true"/>
        </w:rPr>
        <w:footnoteReference w:id="732"/>
      </w:r>
      <w:r>
        <w:rPr>
          <w:rFonts w:ascii="Amiri" w:hAnsi="Amiri" w:eastAsia="Amiri" w:cs="Amiri"/>
          <w:color w:val="111111"/>
          <w:sz w:val="28"/>
          <w:sz w:val="28"/>
          <w:szCs w:val="28"/>
          <w:rtl w:val="true"/>
          <w:lang w:bidi="ar-SA"/>
        </w:rPr>
        <w:t xml:space="preserve">، عن محمد بن يعقوب </w:t>
      </w:r>
      <w:r>
        <w:rPr>
          <w:rStyle w:val="FootnoteAnchor"/>
          <w:rtl w:val="true"/>
        </w:rPr>
        <w:footnoteReference w:id="733"/>
      </w:r>
      <w:r>
        <w:rPr>
          <w:rFonts w:ascii="Amiri" w:hAnsi="Amiri" w:eastAsia="Amiri" w:cs="Amiri"/>
          <w:color w:val="111111"/>
          <w:sz w:val="28"/>
          <w:sz w:val="28"/>
          <w:szCs w:val="28"/>
          <w:rtl w:val="true"/>
          <w:lang w:bidi="ar-SA"/>
        </w:rPr>
        <w:t xml:space="preserve">، عن عدة من أصحابنا، عن أَحمد بن محمد </w:t>
      </w:r>
      <w:r>
        <w:rPr>
          <w:rStyle w:val="FootnoteAnchor"/>
          <w:rtl w:val="true"/>
        </w:rPr>
        <w:footnoteReference w:id="734"/>
      </w:r>
      <w:r>
        <w:rPr>
          <w:rFonts w:ascii="Amiri" w:hAnsi="Amiri" w:eastAsia="Amiri" w:cs="Amiri"/>
          <w:color w:val="111111"/>
          <w:sz w:val="28"/>
          <w:sz w:val="28"/>
          <w:szCs w:val="28"/>
          <w:rtl w:val="true"/>
          <w:lang w:bidi="ar-SA"/>
        </w:rPr>
        <w:t xml:space="preserve">، عن علي بن الحكم </w:t>
      </w:r>
      <w:r>
        <w:rPr>
          <w:rStyle w:val="FootnoteAnchor"/>
          <w:rtl w:val="true"/>
        </w:rPr>
        <w:footnoteReference w:id="735"/>
      </w:r>
      <w:r>
        <w:rPr>
          <w:rFonts w:ascii="IRNazanin" w:hAnsi="IRNazanin" w:eastAsia="IRNazanin"/>
          <w:color w:val="111111"/>
          <w:sz w:val="28"/>
          <w:sz w:val="28"/>
          <w:szCs w:val="28"/>
          <w:rtl w:val="true"/>
          <w:lang w:bidi="fa-IR"/>
        </w:rPr>
        <w:t xml:space="preserve">، عن صفوان الجمال </w:t>
      </w:r>
      <w:r>
        <w:rPr>
          <w:rStyle w:val="FootnoteAnchor"/>
          <w:rtl w:val="true"/>
        </w:rPr>
        <w:footnoteReference w:id="7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وعامر بن </w:t>
      </w:r>
      <w:r>
        <w:rPr>
          <w:rStyle w:val="FootnoteAnchor"/>
          <w:rtl w:val="true"/>
        </w:rPr>
        <w:footnoteReference w:id="737"/>
      </w:r>
      <w:r>
        <w:rPr>
          <w:rFonts w:ascii="Amiri" w:hAnsi="Amiri" w:eastAsia="Amiri" w:cs="Amiri"/>
          <w:color w:val="111111"/>
          <w:sz w:val="28"/>
          <w:sz w:val="28"/>
          <w:szCs w:val="28"/>
          <w:rtl w:val="true"/>
          <w:lang w:bidi="ar-SA"/>
        </w:rPr>
        <w:t xml:space="preserve">عبد اللّه بن جُداعة </w:t>
      </w:r>
      <w:r>
        <w:rPr>
          <w:rStyle w:val="FootnoteAnchor"/>
          <w:rtl w:val="true"/>
        </w:rPr>
        <w:footnoteReference w:id="738"/>
      </w:r>
      <w:r>
        <w:rPr>
          <w:rFonts w:ascii="Amiri" w:hAnsi="Amiri" w:eastAsia="Amiri" w:cs="Amiri"/>
          <w:color w:val="111111"/>
          <w:sz w:val="28"/>
          <w:sz w:val="28"/>
          <w:szCs w:val="28"/>
          <w:rtl w:val="true"/>
          <w:lang w:bidi="ar-SA"/>
        </w:rPr>
        <w:t>الأزدي، عند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الناس يزعمون أنّ أَمير المؤمنين دُفن بالرحبة؟</w:t>
      </w:r>
      <w:r>
        <w:rPr>
          <w:rFonts w:eastAsia="Amiri" w:cs="Amiri" w:ascii="Amiri" w:hAnsi="Amiri"/>
          <w:color w:val="111111"/>
          <w:sz w:val="28"/>
          <w:szCs w:val="28"/>
          <w:rtl w:val="true"/>
          <w:lang w:bidi="ar-SA"/>
        </w:rPr>
        <w:t xml:space="preserve">. </w:t>
      </w:r>
      <w:bookmarkStart w:id="156" w:name="pg9772_85461"/>
    </w:p>
    <w:p>
      <w:pPr>
        <w:pStyle w:val="BookText"/>
        <w:rPr/>
      </w:pPr>
      <w:bookmarkEnd w:id="156"/>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دفن ؟</w:t>
      </w:r>
    </w:p>
    <w:p>
      <w:pPr>
        <w:pStyle w:val="Heading2"/>
        <w:numPr>
          <w:ilvl w:val="1"/>
          <w:numId w:val="1"/>
        </w:numPr>
        <w:rPr/>
      </w:pPr>
      <w:bookmarkStart w:id="157" w:name="__RefHeading___Toc9210008_2870459653"/>
      <w:bookmarkStart w:id="158" w:name="_Toc52"/>
      <w:bookmarkEnd w:id="157"/>
      <w:r>
        <w:rPr>
          <w:rtl w:val="true"/>
        </w:rPr>
        <w:t>حديث عبد اللّه بن سنان في تعيين قبر أَمير المؤمنين علیه السلام</w:t>
      </w:r>
      <w:bookmarkEnd w:id="15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مات احتمله الحسن، فأتى به ظهر الكوفة، قريباً من النجف، يسرة عن الغري، يمنة عن الحيرة، فدفنه بين ذكوات بيض، فلمّا كان بعد </w:t>
      </w:r>
      <w:r>
        <w:rPr>
          <w:rStyle w:val="FootnoteAnchor"/>
          <w:rtl w:val="true"/>
        </w:rPr>
        <w:footnoteReference w:id="739"/>
      </w:r>
      <w:r>
        <w:rPr>
          <w:rFonts w:ascii="Amiri" w:hAnsi="Amiri" w:eastAsia="Amiri" w:cs="Amiri"/>
          <w:color w:val="111111"/>
          <w:sz w:val="28"/>
          <w:sz w:val="28"/>
          <w:szCs w:val="28"/>
          <w:rtl w:val="true"/>
          <w:lang w:bidi="ar-SA"/>
        </w:rPr>
        <w:t>ذهبت إِلى الموضع، فتوهمت موضعاً منه، ثُمّ أتيته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رحمك اللّه ثلاث مرات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عن أَحمد بن محمد </w:t>
      </w:r>
      <w:r>
        <w:rPr>
          <w:rStyle w:val="FootnoteAnchor"/>
          <w:rtl w:val="true"/>
        </w:rPr>
        <w:footnoteReference w:id="741"/>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عُمير </w:t>
      </w:r>
      <w:r>
        <w:rPr>
          <w:rStyle w:val="FootnoteAnchor"/>
          <w:rtl w:val="true"/>
        </w:rPr>
        <w:footnoteReference w:id="742"/>
      </w:r>
      <w:r>
        <w:rPr>
          <w:rFonts w:ascii="IRNazanin" w:hAnsi="IRNazanin" w:eastAsia="IRNazanin"/>
          <w:color w:val="111111"/>
          <w:sz w:val="28"/>
          <w:sz w:val="28"/>
          <w:szCs w:val="28"/>
          <w:rtl w:val="true"/>
          <w:lang w:bidi="fa-IR"/>
        </w:rPr>
        <w:t xml:space="preserve">، عن القاسم ابن محمد </w:t>
      </w:r>
      <w:r>
        <w:rPr>
          <w:rStyle w:val="FootnoteAnchor"/>
          <w:rtl w:val="true"/>
        </w:rPr>
        <w:footnoteReference w:id="743"/>
      </w:r>
      <w:r>
        <w:rPr>
          <w:rFonts w:ascii="IRNazanin" w:hAnsi="IRNazanin" w:eastAsia="IRNazanin"/>
          <w:color w:val="111111"/>
          <w:sz w:val="28"/>
          <w:sz w:val="28"/>
          <w:szCs w:val="28"/>
          <w:rtl w:val="true"/>
          <w:lang w:bidi="fa-IR"/>
        </w:rPr>
        <w:t xml:space="preserve">، عن عبد اللّه بن سنان </w:t>
      </w:r>
      <w:r>
        <w:rPr>
          <w:rStyle w:val="FootnoteAnchor"/>
          <w:rtl w:val="true"/>
        </w:rPr>
        <w:footnoteReference w:id="7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w:t>
      </w:r>
      <w:r>
        <w:rPr>
          <w:rFonts w:eastAsia="Amiri" w:cs="Amiri" w:ascii="Amiri" w:hAnsi="Amiri"/>
          <w:color w:val="111111"/>
          <w:sz w:val="28"/>
          <w:szCs w:val="28"/>
          <w:rtl w:val="true"/>
          <w:lang w:bidi="ar-SA"/>
        </w:rPr>
        <w:t>]</w:t>
      </w:r>
      <w:r>
        <w:rPr>
          <w:rStyle w:val="FootnoteAnchor"/>
          <w:rtl w:val="true"/>
        </w:rPr>
        <w:footnoteReference w:id="745"/>
      </w:r>
      <w:r>
        <w:rPr>
          <w:rFonts w:ascii="Amiri" w:hAnsi="Amiri" w:eastAsia="Amiri" w:cs="Amiri"/>
          <w:color w:val="111111"/>
          <w:sz w:val="28"/>
          <w:sz w:val="28"/>
          <w:szCs w:val="28"/>
          <w:rtl w:val="true"/>
          <w:lang w:bidi="ar-SA"/>
        </w:rPr>
        <w:t xml:space="preserve">عمر بن يزيد </w:t>
      </w:r>
      <w:r>
        <w:rPr>
          <w:rStyle w:val="FootnoteAnchor"/>
          <w:rtl w:val="true"/>
        </w:rPr>
        <w:footnoteReference w:id="746"/>
      </w:r>
      <w:r>
        <w:rPr>
          <w:rFonts w:ascii="Amiri" w:hAnsi="Amiri" w:eastAsia="Amiri" w:cs="Amiri"/>
          <w:color w:val="111111"/>
          <w:sz w:val="28"/>
          <w:sz w:val="28"/>
          <w:szCs w:val="28"/>
          <w:rtl w:val="true"/>
          <w:lang w:bidi="ar-SA"/>
        </w:rPr>
        <w:t xml:space="preserve">فقال لي إركب، فركبت معه فمضينا حتى أتينا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Style w:val="FootnoteAnchor"/>
          <w:rtl w:val="true"/>
        </w:rPr>
        <w:footnoteReference w:id="747"/>
      </w:r>
      <w:r>
        <w:rPr>
          <w:rFonts w:ascii="Amiri" w:hAnsi="Amiri" w:eastAsia="Amiri" w:cs="Amiri"/>
          <w:color w:val="111111"/>
          <w:sz w:val="28"/>
          <w:sz w:val="28"/>
          <w:szCs w:val="28"/>
          <w:rtl w:val="true"/>
          <w:lang w:bidi="ar-SA"/>
        </w:rPr>
        <w:t xml:space="preserve">حفص الكناسي </w:t>
      </w:r>
      <w:r>
        <w:rPr>
          <w:rStyle w:val="FootnoteAnchor"/>
          <w:rtl w:val="true"/>
        </w:rPr>
        <w:footnoteReference w:id="748"/>
      </w:r>
      <w:r>
        <w:rPr>
          <w:rFonts w:ascii="IRNazanin" w:hAnsi="IRNazanin" w:eastAsia="IRNazanin"/>
          <w:color w:val="111111"/>
          <w:sz w:val="28"/>
          <w:sz w:val="28"/>
          <w:szCs w:val="28"/>
          <w:rtl w:val="true"/>
          <w:lang w:bidi="fa-IR"/>
        </w:rPr>
        <w:t xml:space="preserve">، </w:t>
      </w:r>
      <w:bookmarkStart w:id="159" w:name="pg9772_85462"/>
    </w:p>
    <w:p>
      <w:pPr>
        <w:pStyle w:val="BookText"/>
        <w:rPr/>
      </w:pPr>
      <w:bookmarkEnd w:id="159"/>
      <w:r>
        <w:rPr>
          <w:rFonts w:ascii="Amiri" w:hAnsi="Amiri" w:eastAsia="Amiri" w:cs="Amiri"/>
          <w:color w:val="111111"/>
          <w:sz w:val="28"/>
          <w:sz w:val="28"/>
          <w:szCs w:val="28"/>
          <w:rtl w:val="true"/>
          <w:lang w:bidi="ar-SA"/>
        </w:rPr>
        <w:t xml:space="preserve">فاستخرجته، فركب معنا ، ثمّ مضينا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أتينا </w:t>
      </w:r>
      <w:r>
        <w:rPr>
          <w:rFonts w:eastAsia="Amiri" w:cs="Amiri" w:ascii="Amiri" w:hAnsi="Amiri"/>
          <w:color w:val="111111"/>
          <w:sz w:val="28"/>
          <w:szCs w:val="28"/>
          <w:rtl w:val="true"/>
          <w:lang w:bidi="ar-SA"/>
        </w:rPr>
        <w:t xml:space="preserve">] </w:t>
      </w:r>
      <w:r>
        <w:rPr>
          <w:rStyle w:val="FootnoteAnchor"/>
          <w:rtl w:val="true"/>
        </w:rPr>
        <w:footnoteReference w:id="749"/>
      </w:r>
      <w:r>
        <w:rPr>
          <w:rStyle w:val="FootnoteAnchor"/>
          <w:rtl w:val="true"/>
        </w:rPr>
        <w:footnoteReference w:id="750"/>
      </w:r>
      <w:r>
        <w:rPr>
          <w:rFonts w:ascii="Amiri" w:hAnsi="Amiri" w:eastAsia="Amiri" w:cs="Amiri"/>
          <w:color w:val="111111"/>
          <w:sz w:val="28"/>
          <w:sz w:val="28"/>
          <w:szCs w:val="28"/>
          <w:rtl w:val="true"/>
          <w:lang w:bidi="ar-SA"/>
        </w:rPr>
        <w:t>الغري، فانتهينا إِلى 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هذا قبر أَمير المؤمنين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أتيته مع أَبي عبد اللّه عليه السلام حيث كان بالحيرة غير مرة، وخبّرني </w:t>
      </w:r>
      <w:r>
        <w:rPr>
          <w:rStyle w:val="FootnoteAnchor"/>
          <w:rtl w:val="true"/>
        </w:rPr>
        <w:footnoteReference w:id="752"/>
      </w:r>
      <w:r>
        <w:rPr>
          <w:rFonts w:ascii="IRNazanin" w:hAnsi="IRNazanin" w:eastAsia="IRNazanin"/>
          <w:color w:val="111111"/>
          <w:sz w:val="28"/>
          <w:sz w:val="28"/>
          <w:szCs w:val="28"/>
          <w:rtl w:val="true"/>
          <w:lang w:bidi="fa-IR"/>
        </w:rPr>
        <w:t xml:space="preserve">أنه قبره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0" w:name="__RefHeading___Toc9210010_2870459653"/>
      <w:bookmarkStart w:id="161" w:name="_Toc53"/>
      <w:bookmarkEnd w:id="160"/>
      <w:r>
        <w:rPr>
          <w:rtl w:val="true"/>
        </w:rPr>
        <w:t>زيارة الامام الصادق علیه السلام وابنه اسماعيل قبر أَمير المؤمنين علیه السلام</w:t>
      </w:r>
      <w:bookmarkEnd w:id="161"/>
    </w:p>
    <w:p>
      <w:pPr>
        <w:pStyle w:val="BookText"/>
        <w:rPr/>
      </w:pPr>
      <w:r>
        <w:rPr>
          <w:rFonts w:ascii="Amiri" w:hAnsi="Amiri" w:eastAsia="Amiri" w:cs="Amiri"/>
          <w:color w:val="111111"/>
          <w:sz w:val="28"/>
          <w:sz w:val="28"/>
          <w:szCs w:val="28"/>
          <w:rtl w:val="true"/>
          <w:lang w:bidi="ar-SA"/>
        </w:rPr>
        <w:t xml:space="preserve">وبالإسناد عن محمد بن يعقوب </w:t>
      </w:r>
      <w:r>
        <w:rPr>
          <w:rStyle w:val="FootnoteAnchor"/>
          <w:rtl w:val="true"/>
        </w:rPr>
        <w:footnoteReference w:id="754"/>
      </w:r>
      <w:r>
        <w:rPr>
          <w:rFonts w:ascii="Amiri" w:hAnsi="Amiri" w:eastAsia="Amiri" w:cs="Amiri"/>
          <w:color w:val="111111"/>
          <w:sz w:val="28"/>
          <w:sz w:val="28"/>
          <w:szCs w:val="28"/>
          <w:rtl w:val="true"/>
          <w:lang w:bidi="ar-SA"/>
        </w:rPr>
        <w:t>، عن علي بن إبراهيم</w:t>
      </w:r>
      <w:r>
        <w:rPr>
          <w:rStyle w:val="FootnoteAnchor"/>
          <w:rtl w:val="true"/>
        </w:rPr>
        <w:footnoteReference w:id="755"/>
      </w:r>
      <w:r>
        <w:rPr>
          <w:rFonts w:ascii="Amiri" w:hAnsi="Amiri" w:eastAsia="Amiri" w:cs="Amiri"/>
          <w:color w:val="111111"/>
          <w:sz w:val="28"/>
          <w:sz w:val="28"/>
          <w:szCs w:val="28"/>
          <w:rtl w:val="true"/>
          <w:lang w:bidi="ar-SA"/>
        </w:rPr>
        <w:t xml:space="preserve">، عن أَبيه </w:t>
      </w:r>
      <w:r>
        <w:rPr>
          <w:rStyle w:val="FootnoteAnchor"/>
          <w:rtl w:val="true"/>
        </w:rPr>
        <w:footnoteReference w:id="756"/>
      </w:r>
      <w:r>
        <w:rPr>
          <w:rFonts w:ascii="Amiri" w:hAnsi="Amiri" w:eastAsia="Amiri" w:cs="Amiri"/>
          <w:color w:val="111111"/>
          <w:sz w:val="28"/>
          <w:sz w:val="28"/>
          <w:szCs w:val="28"/>
          <w:rtl w:val="true"/>
          <w:lang w:bidi="ar-SA"/>
        </w:rPr>
        <w:t xml:space="preserve">، عن يحيى بن زكريا </w:t>
      </w:r>
      <w:r>
        <w:rPr>
          <w:rStyle w:val="FootnoteAnchor"/>
          <w:rtl w:val="true"/>
        </w:rPr>
        <w:footnoteReference w:id="757"/>
      </w:r>
      <w:r>
        <w:rPr>
          <w:rFonts w:ascii="Amiri" w:hAnsi="Amiri" w:eastAsia="Amiri" w:cs="Amiri"/>
          <w:color w:val="111111"/>
          <w:sz w:val="28"/>
          <w:sz w:val="28"/>
          <w:szCs w:val="28"/>
          <w:rtl w:val="true"/>
          <w:lang w:bidi="ar-SA"/>
        </w:rPr>
        <w:t xml:space="preserve">، عن يزيد </w:t>
      </w:r>
      <w:r>
        <w:rPr>
          <w:rStyle w:val="FootnoteAnchor"/>
          <w:rtl w:val="true"/>
        </w:rPr>
        <w:footnoteReference w:id="758"/>
      </w:r>
      <w:r>
        <w:rPr>
          <w:rFonts w:ascii="Amiri" w:hAnsi="Amiri" w:eastAsia="Amiri" w:cs="Amiri"/>
          <w:color w:val="111111"/>
          <w:sz w:val="28"/>
          <w:sz w:val="28"/>
          <w:szCs w:val="28"/>
          <w:rtl w:val="true"/>
          <w:lang w:bidi="ar-SA"/>
        </w:rPr>
        <w:t xml:space="preserve">بن طلحة </w:t>
      </w:r>
      <w:r>
        <w:rPr>
          <w:rStyle w:val="FootnoteAnchor"/>
          <w:rtl w:val="true"/>
        </w:rPr>
        <w:footnoteReference w:id="7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وهو بالحيرة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تريد ما وعدتك ؟</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الذهاب إِلى قبر أَمير المؤمنين عليه السلام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عنه في الكافي والتهذيب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جامع الرواة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 إسماعيل </w:t>
      </w:r>
      <w:r>
        <w:rPr>
          <w:rStyle w:val="FootnoteAnchor"/>
          <w:rtl w:val="true"/>
        </w:rPr>
        <w:footnoteReference w:id="760"/>
      </w:r>
      <w:r>
        <w:rPr>
          <w:rFonts w:ascii="Amiri" w:hAnsi="Amiri" w:eastAsia="Amiri" w:cs="Amiri"/>
          <w:color w:val="111111"/>
          <w:sz w:val="28"/>
          <w:sz w:val="28"/>
          <w:szCs w:val="28"/>
          <w:rtl w:val="true"/>
          <w:lang w:bidi="ar-SA"/>
        </w:rPr>
        <w:t>معه، وركبت معهم، حتى إذا جاز الثوية وكان بين الحيرة والنجف عند ذكوات بيض نزل ونزل إسماعيل ونزلت معهم، فصلّى، وصلى إسماعيل، وصلّيت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فسلّم على جدّك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الحسين بكربلا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 لمّا حمل رأسه إِلى الشام سرقه مولاً لنا </w:t>
      </w:r>
      <w:r>
        <w:rPr>
          <w:rStyle w:val="FootnoteAnchor"/>
          <w:rtl w:val="true"/>
        </w:rPr>
        <w:footnoteReference w:id="761"/>
      </w:r>
      <w:r>
        <w:rPr>
          <w:rFonts w:ascii="Amiri" w:hAnsi="Amiri" w:eastAsia="Amiri" w:cs="Amiri"/>
          <w:color w:val="111111"/>
          <w:sz w:val="28"/>
          <w:sz w:val="28"/>
          <w:szCs w:val="28"/>
          <w:rtl w:val="true"/>
          <w:lang w:bidi="ar-SA"/>
        </w:rPr>
        <w:t>، ودفنه بجنب أَمير المؤمنين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الوزير السعيد المعظم خواجة نصير الدين محمد بن محمد بن الحسن الطوسي، عن والده </w:t>
      </w:r>
      <w:r>
        <w:rPr>
          <w:rStyle w:val="FootnoteAnchor"/>
          <w:rtl w:val="true"/>
        </w:rPr>
        <w:footnoteReference w:id="763"/>
      </w:r>
      <w:r>
        <w:rPr>
          <w:rFonts w:ascii="Amiri" w:hAnsi="Amiri" w:eastAsia="Amiri" w:cs="Amiri"/>
          <w:color w:val="111111"/>
          <w:sz w:val="28"/>
          <w:sz w:val="28"/>
          <w:szCs w:val="28"/>
          <w:rtl w:val="true"/>
          <w:lang w:bidi="ar-SA"/>
        </w:rPr>
        <w:t xml:space="preserve">عن فضل اللّه الراوندي </w:t>
      </w:r>
      <w:r>
        <w:rPr>
          <w:rStyle w:val="FootnoteAnchor"/>
          <w:rtl w:val="true"/>
        </w:rPr>
        <w:footnoteReference w:id="764"/>
      </w:r>
      <w:r>
        <w:rPr>
          <w:rFonts w:ascii="Amiri" w:hAnsi="Amiri" w:eastAsia="Amiri" w:cs="Amiri"/>
          <w:color w:val="111111"/>
          <w:sz w:val="28"/>
          <w:sz w:val="28"/>
          <w:szCs w:val="28"/>
          <w:rtl w:val="true"/>
          <w:lang w:bidi="ar-SA"/>
        </w:rPr>
        <w:t xml:space="preserve">، عن ذي الفقار بن معبد </w:t>
      </w:r>
      <w:r>
        <w:rPr>
          <w:rStyle w:val="FootnoteAnchor"/>
          <w:rtl w:val="true"/>
        </w:rPr>
        <w:footnoteReference w:id="765"/>
      </w:r>
      <w:r>
        <w:rPr>
          <w:rFonts w:ascii="Amiri" w:hAnsi="Amiri" w:eastAsia="Amiri" w:cs="Amiri"/>
          <w:color w:val="111111"/>
          <w:sz w:val="28"/>
          <w:sz w:val="28"/>
          <w:szCs w:val="28"/>
          <w:rtl w:val="true"/>
          <w:lang w:bidi="ar-SA"/>
        </w:rPr>
        <w:t xml:space="preserve">، عن الطوسي </w:t>
      </w:r>
      <w:r>
        <w:rPr>
          <w:rStyle w:val="FootnoteAnchor"/>
          <w:rtl w:val="true"/>
        </w:rPr>
        <w:footnoteReference w:id="766"/>
      </w:r>
      <w:r>
        <w:rPr>
          <w:rFonts w:ascii="Amiri" w:hAnsi="Amiri" w:eastAsia="Amiri" w:cs="Amiri"/>
          <w:color w:val="111111"/>
          <w:sz w:val="28"/>
          <w:sz w:val="28"/>
          <w:szCs w:val="28"/>
          <w:rtl w:val="true"/>
          <w:lang w:bidi="ar-SA"/>
        </w:rPr>
        <w:t xml:space="preserve">، عن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محمد بن المفيد </w:t>
      </w:r>
      <w:r>
        <w:rPr>
          <w:rStyle w:val="FootnoteAnchor"/>
          <w:rtl w:val="true"/>
        </w:rPr>
        <w:footnoteReference w:id="767"/>
      </w:r>
      <w:r>
        <w:rPr>
          <w:rFonts w:ascii="IRNazanin" w:hAnsi="IRNazanin" w:eastAsia="IRNazanin"/>
          <w:color w:val="111111"/>
          <w:sz w:val="28"/>
          <w:sz w:val="28"/>
          <w:szCs w:val="28"/>
          <w:rtl w:val="true"/>
          <w:lang w:bidi="fa-IR"/>
        </w:rPr>
        <w:t xml:space="preserve">، عن محمد بن أَحمد بن داود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 xml:space="preserve">عن محمد بن تمّام </w:t>
      </w:r>
      <w:r>
        <w:rPr>
          <w:rStyle w:val="FootnoteAnchor"/>
          <w:rtl w:val="true"/>
        </w:rPr>
        <w:footnoteReference w:id="76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Style w:val="FootnoteAnchor"/>
          <w:rtl w:val="true"/>
        </w:rPr>
        <w:footnoteReference w:id="770"/>
      </w:r>
      <w:r>
        <w:rPr>
          <w:rFonts w:ascii="Amiri" w:hAnsi="Amiri" w:eastAsia="Amiri" w:cs="Amiri"/>
          <w:color w:val="111111"/>
          <w:sz w:val="28"/>
          <w:sz w:val="28"/>
          <w:szCs w:val="28"/>
          <w:rtl w:val="true"/>
          <w:lang w:bidi="ar-SA"/>
        </w:rPr>
        <w:t xml:space="preserve">، عن علي بن محمد </w:t>
      </w:r>
      <w:r>
        <w:rPr>
          <w:rStyle w:val="FootnoteAnchor"/>
          <w:rtl w:val="true"/>
        </w:rPr>
        <w:footnoteReference w:id="7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ميثم الطلحي </w:t>
      </w:r>
      <w:r>
        <w:rPr>
          <w:rStyle w:val="FootnoteAnchor"/>
          <w:rtl w:val="true"/>
        </w:rPr>
        <w:footnoteReference w:id="772"/>
      </w:r>
      <w:r>
        <w:rPr>
          <w:rFonts w:ascii="Amiri" w:hAnsi="Amiri" w:eastAsia="Amiri" w:cs="Amiri"/>
          <w:color w:val="111111"/>
          <w:sz w:val="28"/>
          <w:sz w:val="28"/>
          <w:szCs w:val="28"/>
          <w:rtl w:val="true"/>
          <w:lang w:bidi="ar-SA"/>
        </w:rPr>
        <w:t>، عن الحسن بن علي بن أَبي حمزة</w:t>
      </w:r>
      <w:r>
        <w:rPr>
          <w:rStyle w:val="FootnoteAnchor"/>
          <w:rtl w:val="true"/>
        </w:rPr>
        <w:footnoteReference w:id="773"/>
      </w:r>
      <w:r>
        <w:rPr>
          <w:rFonts w:ascii="Amiri" w:hAnsi="Amiri" w:eastAsia="Amiri" w:cs="Amiri"/>
          <w:color w:val="111111"/>
          <w:sz w:val="28"/>
          <w:sz w:val="28"/>
          <w:szCs w:val="28"/>
          <w:rtl w:val="true"/>
          <w:lang w:bidi="ar-SA"/>
        </w:rPr>
        <w:t xml:space="preserve">، عن أَبيه </w:t>
      </w:r>
      <w:r>
        <w:rPr>
          <w:rStyle w:val="FootnoteAnchor"/>
          <w:rtl w:val="true"/>
        </w:rPr>
        <w:footnoteReference w:id="774"/>
      </w:r>
      <w:r>
        <w:rPr>
          <w:rFonts w:ascii="Amiri" w:hAnsi="Amiri" w:eastAsia="Amiri" w:cs="Amiri"/>
          <w:color w:val="111111"/>
          <w:sz w:val="28"/>
          <w:sz w:val="28"/>
          <w:szCs w:val="28"/>
          <w:rtl w:val="true"/>
          <w:lang w:bidi="ar-SA"/>
        </w:rPr>
        <w:t xml:space="preserve">، عن أَبي بصير </w:t>
      </w:r>
      <w:r>
        <w:rPr>
          <w:rStyle w:val="FootnoteAnchor"/>
          <w:rtl w:val="true"/>
        </w:rPr>
        <w:footnoteReference w:id="7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دفن أَمير المؤمنين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قبر أَبيه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قبر نوح ؟ الناس يقولون إنّه في المسجد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في ظهر الكوفة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وبالإسناد، عن محمد بن أَحمد بن داود </w:t>
      </w:r>
      <w:r>
        <w:rPr>
          <w:rStyle w:val="FootnoteAnchor"/>
          <w:rtl w:val="true"/>
        </w:rPr>
        <w:footnoteReference w:id="777"/>
      </w:r>
      <w:r>
        <w:rPr>
          <w:rFonts w:ascii="Amiri" w:hAnsi="Amiri" w:eastAsia="Amiri" w:cs="Amiri"/>
          <w:color w:val="111111"/>
          <w:sz w:val="28"/>
          <w:sz w:val="28"/>
          <w:szCs w:val="28"/>
          <w:rtl w:val="true"/>
          <w:lang w:bidi="ar-SA"/>
        </w:rPr>
        <w:t>، عن محمد بن علي</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كذا في النسخ المعتمدة، والذي يغلب على الظن وتدل عليه أسانيد الأَحاديث أن في سند هذا الحديث سقط محمد بن محمد بن رباح الذي يروي عنه محمد بن علي بن الفضل بن تمام الكوفي، وهو يروي عن عمه أَبي القاسم علي بن محمد بن رباح فتامل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حمّاد بن زهير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يزيد بن إسحاق شعر عن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السخيف الأرجني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بن طلحة النهدي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دخلت على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أَبي عبد اللّه عليه السلام، فذكر حديثاً فحَدّثنا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انتهينا إِلى الغري</w:t>
      </w:r>
      <w:r>
        <w:rPr>
          <w:rStyle w:val="FootnoteAnchor"/>
          <w:rtl w:val="true"/>
        </w:rPr>
        <w:footnoteReference w:id="779"/>
      </w:r>
      <w:r>
        <w:rPr>
          <w:rFonts w:ascii="Amiri" w:hAnsi="Amiri" w:eastAsia="Amiri" w:cs="Amiri"/>
          <w:color w:val="111111"/>
          <w:sz w:val="28"/>
          <w:sz w:val="28"/>
          <w:szCs w:val="28"/>
          <w:rtl w:val="true"/>
          <w:lang w:bidi="ar-SA"/>
        </w:rPr>
        <w:t>فأتى موضعاً فصلّى، ثُمّ قال لإسماعيل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فصلّ عند رأس أَبيك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ذُهب برأسه إِلى الشام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فلان هو مولانا </w:t>
      </w:r>
      <w:r>
        <w:rPr>
          <w:rStyle w:val="FootnoteAnchor"/>
          <w:rtl w:val="true"/>
        </w:rPr>
        <w:footnoteReference w:id="780"/>
      </w:r>
      <w:r>
        <w:rPr>
          <w:rFonts w:ascii="IRNazanin" w:hAnsi="IRNazanin" w:eastAsia="IRNazanin"/>
          <w:color w:val="111111"/>
          <w:sz w:val="28"/>
          <w:sz w:val="28"/>
          <w:szCs w:val="28"/>
          <w:rtl w:val="true"/>
          <w:lang w:bidi="fa-IR"/>
        </w:rPr>
        <w:t xml:space="preserve">سرقه فجاء به، فدفنه هاهنا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w:t>
      </w:r>
      <w:r>
        <w:rPr>
          <w:rStyle w:val="FootnoteAnchor"/>
          <w:rtl w:val="true"/>
        </w:rPr>
        <w:footnoteReference w:id="782"/>
      </w:r>
      <w:r>
        <w:rPr>
          <w:rFonts w:ascii="IRNazanin" w:hAnsi="IRNazanin" w:eastAsia="IRNazanin"/>
          <w:color w:val="111111"/>
          <w:sz w:val="28"/>
          <w:sz w:val="28"/>
          <w:szCs w:val="28"/>
          <w:rtl w:val="true"/>
          <w:lang w:bidi="fa-IR"/>
        </w:rPr>
        <w:t xml:space="preserve">عنه </w:t>
      </w:r>
      <w:r>
        <w:rPr>
          <w:rStyle w:val="FootnoteAnchor"/>
          <w:rtl w:val="true"/>
        </w:rPr>
        <w:footnoteReference w:id="783"/>
      </w:r>
      <w:r>
        <w:rPr>
          <w:rFonts w:ascii="IRNazanin" w:hAnsi="IRNazanin" w:eastAsia="IRNazanin"/>
          <w:color w:val="111111"/>
          <w:sz w:val="28"/>
          <w:sz w:val="28"/>
          <w:szCs w:val="28"/>
          <w:rtl w:val="true"/>
          <w:lang w:bidi="fa-IR"/>
        </w:rPr>
        <w:t xml:space="preserve">عن محمد </w:t>
      </w:r>
      <w:r>
        <w:rPr>
          <w:rStyle w:val="FootnoteAnchor"/>
          <w:rtl w:val="true"/>
        </w:rPr>
        <w:footnoteReference w:id="784"/>
      </w:r>
      <w:r>
        <w:rPr>
          <w:rFonts w:ascii="Amiri" w:hAnsi="Amiri" w:eastAsia="Amiri" w:cs="Amiri"/>
          <w:color w:val="111111"/>
          <w:sz w:val="28"/>
          <w:sz w:val="28"/>
          <w:szCs w:val="28"/>
          <w:rtl w:val="true"/>
          <w:lang w:bidi="ar-SA"/>
        </w:rPr>
        <w:t xml:space="preserve">عن عمّه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أَحمد بن محمد </w:t>
      </w:r>
      <w:r>
        <w:rPr>
          <w:rStyle w:val="FootnoteAnchor"/>
          <w:rtl w:val="true"/>
        </w:rPr>
        <w:footnoteReference w:id="786"/>
      </w:r>
      <w:r>
        <w:rPr>
          <w:rFonts w:ascii="Amiri" w:hAnsi="Amiri" w:eastAsia="Amiri" w:cs="Amiri"/>
          <w:color w:val="111111"/>
          <w:sz w:val="28"/>
          <w:sz w:val="28"/>
          <w:szCs w:val="28"/>
          <w:rtl w:val="true"/>
          <w:lang w:bidi="ar-SA"/>
        </w:rPr>
        <w:t xml:space="preserve">، عن أَحمد بن الفضل الخزاعي </w:t>
      </w:r>
      <w:r>
        <w:rPr>
          <w:rStyle w:val="FootnoteAnchor"/>
          <w:rtl w:val="true"/>
        </w:rPr>
        <w:footnoteReference w:id="787"/>
      </w:r>
      <w:r>
        <w:rPr>
          <w:rFonts w:ascii="Amiri" w:hAnsi="Amiri" w:eastAsia="Amiri" w:cs="Amiri"/>
          <w:color w:val="111111"/>
          <w:sz w:val="28"/>
          <w:sz w:val="28"/>
          <w:szCs w:val="28"/>
          <w:rtl w:val="true"/>
          <w:lang w:bidi="ar-SA"/>
        </w:rPr>
        <w:t xml:space="preserve">، عن عثمان بن سعيد </w:t>
      </w:r>
      <w:r>
        <w:rPr>
          <w:rStyle w:val="FootnoteAnchor"/>
          <w:rtl w:val="true"/>
        </w:rPr>
        <w:footnoteReference w:id="788"/>
      </w:r>
      <w:r>
        <w:rPr>
          <w:rFonts w:ascii="Amiri" w:hAnsi="Amiri" w:eastAsia="Amiri" w:cs="Amiri"/>
          <w:color w:val="111111"/>
          <w:sz w:val="28"/>
          <w:sz w:val="28"/>
          <w:szCs w:val="28"/>
          <w:rtl w:val="true"/>
          <w:lang w:bidi="ar-SA"/>
        </w:rPr>
        <w:t xml:space="preserve">، عن رجل،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إِلى جانب كوفان قبراً ما أتاه مكروب قطّ، فصلّى عنده ركعتين، أو أربع ركعات، إلّا نفّس اللّه عنه </w:t>
      </w:r>
      <w:bookmarkStart w:id="162" w:name="pg9772_85467"/>
    </w:p>
    <w:p>
      <w:pPr>
        <w:pStyle w:val="BookText"/>
        <w:rPr/>
      </w:pPr>
      <w:bookmarkEnd w:id="162"/>
      <w:r>
        <w:rPr>
          <w:rFonts w:ascii="IRNazanin" w:hAnsi="IRNazanin" w:eastAsia="IRNazanin"/>
          <w:color w:val="111111"/>
          <w:sz w:val="28"/>
          <w:sz w:val="28"/>
          <w:szCs w:val="28"/>
          <w:rtl w:val="true"/>
          <w:lang w:bidi="fa-IR"/>
        </w:rPr>
        <w:t>کربه</w:t>
      </w:r>
      <w:r>
        <w:rPr>
          <w:rStyle w:val="FootnoteAnchor"/>
          <w:rtl w:val="true"/>
        </w:rPr>
        <w:footnoteReference w:id="789"/>
      </w:r>
      <w:r>
        <w:rPr>
          <w:rFonts w:ascii="IRNazanin" w:hAnsi="IRNazanin" w:eastAsia="IRNazanin"/>
          <w:color w:val="111111"/>
          <w:sz w:val="28"/>
          <w:sz w:val="28"/>
          <w:szCs w:val="28"/>
          <w:rtl w:val="true"/>
          <w:lang w:bidi="fa-IR"/>
        </w:rPr>
        <w:t>، وقضى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فقبر أَمير المؤمنين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عقدة في فضائل أَمير المؤمنين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الحسن قال حدثنا محمد بن الحسين، عن محمد بن سنان ، عن ، عن عبيد اللّه القصباني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ولاية اللّه عز وجل التي لم يُبعث نبي قط إلا بها، إنّ اللّه عزّ اسمه عرض ولايتنا على أَهل السموات والأرض والجبال والأمطار فلم يقبلها قبول أَهل الكوفة ، وإِلى جانبهم لقبراً ما لقاه مكروب إلا نفس اللّه كربته ، وأجاب دعوته ، وقَلَبَهُ إِلى أَهله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المفيد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 حدثنا أَبو العباس أَحمد بن محمد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3" w:name="__RefHeading___Toc9210012_2870459653"/>
      <w:bookmarkStart w:id="164" w:name="_Toc54"/>
      <w:bookmarkEnd w:id="163"/>
      <w:r>
        <w:rPr>
          <w:rtl w:val="true"/>
        </w:rPr>
        <w:t>حديث يونس بن ظبيان زيارة الامام الصادق علیه السلام وما علمه من دعاء عند زياة قبر أَمير المؤمنين علیه السلام</w:t>
      </w:r>
      <w:bookmarkEnd w:id="16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عنه </w:t>
      </w:r>
      <w:r>
        <w:rPr>
          <w:rStyle w:val="FootnoteAnchor"/>
          <w:rtl w:val="true"/>
        </w:rPr>
        <w:footnoteReference w:id="792"/>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 xml:space="preserve">] </w:t>
      </w:r>
      <w:r>
        <w:rPr>
          <w:rStyle w:val="FootnoteAnchor"/>
          <w:rtl w:val="true"/>
        </w:rPr>
        <w:footnoteReference w:id="793"/>
      </w:r>
      <w:r>
        <w:rPr>
          <w:rFonts w:ascii="IRNazanin" w:hAnsi="IRNazanin" w:eastAsia="IRNazanin"/>
          <w:color w:val="111111"/>
          <w:sz w:val="28"/>
          <w:sz w:val="28"/>
          <w:szCs w:val="28"/>
          <w:rtl w:val="true"/>
          <w:lang w:bidi="fa-IR"/>
        </w:rPr>
        <w:t>بن الفضل</w:t>
      </w:r>
      <w:r>
        <w:rPr>
          <w:rStyle w:val="FootnoteAnchor"/>
          <w:rtl w:val="true"/>
        </w:rPr>
        <w:footnoteReference w:id="79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Style w:val="FootnoteAnchor"/>
          <w:rtl w:val="true"/>
        </w:rPr>
        <w:footnoteReference w:id="7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رباح </w:t>
      </w:r>
      <w:r>
        <w:rPr>
          <w:rStyle w:val="FootnoteAnchor"/>
          <w:rtl w:val="true"/>
        </w:rPr>
        <w:footnoteReference w:id="7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w:t>
      </w:r>
    </w:p>
    <w:p>
      <w:pPr>
        <w:pStyle w:val="BookText"/>
        <w:rPr/>
      </w:pPr>
      <w:r>
        <w:rPr>
          <w:rFonts w:ascii="Amiri" w:hAnsi="Amiri" w:eastAsia="Amiri" w:cs="Amiri"/>
          <w:color w:val="111111"/>
          <w:sz w:val="28"/>
          <w:sz w:val="28"/>
          <w:szCs w:val="28"/>
          <w:rtl w:val="true"/>
          <w:lang w:bidi="ar-SA"/>
        </w:rPr>
        <w:t xml:space="preserve">اللّه بن نهيك </w:t>
      </w:r>
      <w:r>
        <w:rPr>
          <w:rStyle w:val="FootnoteAnchor"/>
          <w:rtl w:val="true"/>
        </w:rPr>
        <w:footnoteReference w:id="797"/>
      </w:r>
      <w:r>
        <w:rPr>
          <w:rFonts w:ascii="Amiri" w:hAnsi="Amiri" w:eastAsia="Amiri" w:cs="Amiri"/>
          <w:color w:val="111111"/>
          <w:sz w:val="28"/>
          <w:sz w:val="28"/>
          <w:szCs w:val="28"/>
          <w:rtl w:val="true"/>
          <w:lang w:bidi="ar-SA"/>
        </w:rPr>
        <w:t xml:space="preserve">السمري </w:t>
      </w:r>
      <w:r>
        <w:rPr>
          <w:rStyle w:val="FootnoteAnchor"/>
          <w:rtl w:val="true"/>
        </w:rPr>
        <w:footnoteReference w:id="798"/>
      </w:r>
      <w:r>
        <w:rPr>
          <w:rFonts w:ascii="Amiri" w:hAnsi="Amiri" w:eastAsia="Amiri" w:cs="Amiri"/>
          <w:color w:val="111111"/>
          <w:sz w:val="28"/>
          <w:sz w:val="28"/>
          <w:szCs w:val="28"/>
          <w:rtl w:val="true"/>
          <w:lang w:bidi="ar-SA"/>
        </w:rPr>
        <w:t xml:space="preserve">، عن عُبيس بن هشام الناشري </w:t>
      </w:r>
      <w:r>
        <w:rPr>
          <w:rStyle w:val="FootnoteAnchor"/>
          <w:rtl w:val="true"/>
        </w:rPr>
        <w:footnoteReference w:id="799"/>
      </w:r>
      <w:r>
        <w:rPr>
          <w:rFonts w:ascii="Amiri" w:hAnsi="Amiri" w:eastAsia="Amiri" w:cs="Amiri"/>
          <w:color w:val="111111"/>
          <w:sz w:val="28"/>
          <w:sz w:val="28"/>
          <w:szCs w:val="28"/>
          <w:rtl w:val="true"/>
          <w:lang w:bidi="ar-SA"/>
        </w:rPr>
        <w:t xml:space="preserve">، عن صالح ابن سعيد القمّاط </w:t>
      </w:r>
      <w:r>
        <w:rPr>
          <w:rStyle w:val="FootnoteAnchor"/>
          <w:rtl w:val="true"/>
        </w:rPr>
        <w:footnoteReference w:id="800"/>
      </w:r>
      <w:r>
        <w:rPr>
          <w:rFonts w:ascii="Amiri" w:hAnsi="Amiri" w:eastAsia="Amiri" w:cs="Amiri"/>
          <w:color w:val="111111"/>
          <w:sz w:val="28"/>
          <w:sz w:val="28"/>
          <w:szCs w:val="28"/>
          <w:rtl w:val="true"/>
          <w:lang w:bidi="ar-SA"/>
        </w:rPr>
        <w:t xml:space="preserve">، عن يونس </w:t>
      </w:r>
      <w:r>
        <w:rPr>
          <w:rStyle w:val="FootnoteAnchor"/>
          <w:rtl w:val="true"/>
        </w:rPr>
        <w:footnoteReference w:id="801"/>
      </w:r>
    </w:p>
    <w:p>
      <w:pPr>
        <w:pStyle w:val="BookText"/>
        <w:rPr/>
      </w:pPr>
      <w:r>
        <w:rPr>
          <w:rFonts w:ascii="Amiri" w:hAnsi="Amiri" w:eastAsia="Amiri" w:cs="Amiri"/>
          <w:color w:val="111111"/>
          <w:sz w:val="28"/>
          <w:sz w:val="28"/>
          <w:szCs w:val="28"/>
          <w:rtl w:val="true"/>
          <w:lang w:bidi="ar-SA"/>
        </w:rPr>
        <w:t>وهو واضح الاشتباه لما يتكرر في نفس الحديث و أَحاديث اخر في هذا الكتاب بعنوان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ظبيان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حين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قدم الحيرة، وذكر حديثاً حَدّثناه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w:t>
      </w:r>
      <w:r>
        <w:rPr>
          <w:rStyle w:val="FootnoteAnchor"/>
          <w:rtl w:val="true"/>
        </w:rPr>
        <w:footnoteReference w:id="802"/>
      </w:r>
      <w:r>
        <w:rPr>
          <w:rFonts w:ascii="Amiri" w:hAnsi="Amiri" w:eastAsia="Amiri" w:cs="Amiri"/>
          <w:color w:val="111111"/>
          <w:sz w:val="28"/>
          <w:sz w:val="28"/>
          <w:szCs w:val="28"/>
          <w:rtl w:val="true"/>
          <w:lang w:bidi="ar-SA"/>
        </w:rPr>
        <w:t xml:space="preserve">أنّه سار معه </w:t>
      </w:r>
      <w:r>
        <w:rPr>
          <w:rStyle w:val="FootnoteAnchor"/>
          <w:rtl w:val="true"/>
        </w:rPr>
        <w:footnoteReference w:id="803"/>
      </w:r>
      <w:r>
        <w:rPr>
          <w:rFonts w:ascii="Amiri" w:hAnsi="Amiri" w:eastAsia="Amiri" w:cs="Amiri"/>
          <w:color w:val="111111"/>
          <w:sz w:val="28"/>
          <w:sz w:val="28"/>
          <w:szCs w:val="28"/>
          <w:rtl w:val="true"/>
          <w:lang w:bidi="ar-SA"/>
        </w:rPr>
        <w:t xml:space="preserve">حتى اتينا </w:t>
      </w:r>
      <w:r>
        <w:rPr>
          <w:rStyle w:val="FootnoteAnchor"/>
          <w:rtl w:val="true"/>
        </w:rPr>
        <w:footnoteReference w:id="804"/>
      </w:r>
      <w:r>
        <w:rPr>
          <w:rFonts w:ascii="Amiri" w:hAnsi="Amiri" w:eastAsia="Amiri" w:cs="Amiri"/>
          <w:color w:val="111111"/>
          <w:sz w:val="28"/>
          <w:sz w:val="28"/>
          <w:szCs w:val="28"/>
          <w:rtl w:val="true"/>
          <w:lang w:bidi="ar-SA"/>
        </w:rPr>
        <w:t>إِلى المكان الذي أراد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أقرن دابتك، فقرنت بينهما، ثُمّ رفع يده فدعا دعاءٌ خفياً لا أفهمه، ثُمّ استفتح الصلاة، فقرأ فيها سورتين خفيفتين يجهر فيهما، وفعلت كما فعل، </w:t>
      </w:r>
    </w:p>
    <w:p>
      <w:pPr>
        <w:pStyle w:val="BookText"/>
        <w:rPr/>
      </w:pPr>
      <w:r>
        <w:rPr>
          <w:rFonts w:ascii="Amiri" w:hAnsi="Amiri" w:eastAsia="Amiri" w:cs="Amiri"/>
          <w:color w:val="111111"/>
          <w:sz w:val="28"/>
          <w:sz w:val="28"/>
          <w:szCs w:val="28"/>
          <w:rtl w:val="true"/>
          <w:lang w:bidi="ar-SA"/>
        </w:rPr>
        <w:t>ثُم دعا، ففهمته، وعَلّمنيه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أتدري أي مكان هذا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واللّه، ولكنّي أعلم أنّي في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أَمير المؤمنين، يلتقي هو ورسول اللّه يوم </w:t>
      </w:r>
      <w:r>
        <w:rPr>
          <w:rStyle w:val="FootnoteAnchor"/>
          <w:rtl w:val="true"/>
        </w:rPr>
        <w:footnoteReference w:id="806"/>
      </w:r>
      <w:r>
        <w:rPr>
          <w:rFonts w:ascii="Amiri" w:hAnsi="Amiri" w:eastAsia="Amiri" w:cs="Amiri"/>
          <w:color w:val="111111"/>
          <w:sz w:val="28"/>
          <w:sz w:val="28"/>
          <w:szCs w:val="28"/>
          <w:rtl w:val="true"/>
          <w:lang w:bidi="ar-SA"/>
        </w:rPr>
        <w:t xml:space="preserve">القيامة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ولا حول ولا قوة إلّا بك، اللّهم فما </w:t>
      </w:r>
      <w:r>
        <w:rPr>
          <w:rStyle w:val="FootnoteAnchor"/>
          <w:rtl w:val="true"/>
        </w:rPr>
        <w:footnoteReference w:id="808"/>
      </w:r>
      <w:r>
        <w:rPr>
          <w:rFonts w:ascii="Amiri" w:hAnsi="Amiri" w:eastAsia="Amiri" w:cs="Amiri"/>
          <w:color w:val="111111"/>
          <w:sz w:val="28"/>
          <w:sz w:val="28"/>
          <w:szCs w:val="28"/>
          <w:rtl w:val="true"/>
          <w:lang w:bidi="ar-SA"/>
        </w:rPr>
        <w:t>قضيت علينا من قضاء، و</w:t>
      </w:r>
      <w:r>
        <w:rPr>
          <w:rStyle w:val="FootnoteAnchor"/>
          <w:rtl w:val="true"/>
        </w:rPr>
        <w:footnoteReference w:id="809"/>
      </w:r>
      <w:r>
        <w:rPr>
          <w:rFonts w:ascii="Amiri" w:hAnsi="Amiri" w:eastAsia="Amiri" w:cs="Amiri"/>
          <w:color w:val="111111"/>
          <w:sz w:val="28"/>
          <w:sz w:val="28"/>
          <w:szCs w:val="28"/>
          <w:rtl w:val="true"/>
          <w:lang w:bidi="ar-SA"/>
        </w:rPr>
        <w:t xml:space="preserve">قدرت علينا من قدر، فاعطنا معه صبراً يقهره </w:t>
      </w:r>
      <w:r>
        <w:rPr>
          <w:rStyle w:val="FootnoteAnchor"/>
          <w:rtl w:val="true"/>
        </w:rPr>
        <w:footnoteReference w:id="810"/>
      </w:r>
      <w:r>
        <w:rPr>
          <w:rFonts w:ascii="Amiri" w:hAnsi="Amiri" w:eastAsia="Amiri" w:cs="Amiri"/>
          <w:color w:val="111111"/>
          <w:sz w:val="28"/>
          <w:sz w:val="28"/>
          <w:szCs w:val="28"/>
          <w:rtl w:val="true"/>
          <w:lang w:bidi="ar-SA"/>
        </w:rPr>
        <w:t xml:space="preserve">ويدمغه، واجعله لنا صاعدًا في رضوانك، ينمي في حسناتنا، وتفضيلنا، وسؤددنا، وشرفنا، ومجدنا،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ونعمائنا وكرامتنا </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في الدنيا والآخرة،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تُنقص من </w:t>
      </w:r>
      <w:r>
        <w:rPr>
          <w:rFonts w:eastAsia="Amiri" w:cs="Amiri" w:ascii="Amiri" w:hAnsi="Amiri"/>
          <w:color w:val="111111"/>
          <w:sz w:val="28"/>
          <w:szCs w:val="28"/>
          <w:rtl w:val="true"/>
          <w:lang w:bidi="ar-SA"/>
        </w:rPr>
        <w:t>]</w:t>
      </w:r>
      <w:r>
        <w:rPr>
          <w:rStyle w:val="FootnoteAnchor"/>
          <w:rtl w:val="true"/>
        </w:rPr>
        <w:footnoteReference w:id="812"/>
      </w:r>
      <w:r>
        <w:rPr>
          <w:rFonts w:ascii="IRNazanin" w:hAnsi="IRNazanin" w:eastAsia="IRNazanin"/>
          <w:color w:val="111111"/>
          <w:sz w:val="28"/>
          <w:sz w:val="28"/>
          <w:szCs w:val="28"/>
          <w:rtl w:val="true"/>
          <w:lang w:bidi="fa-IR"/>
        </w:rPr>
        <w:t>حسناتنا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وما أعطيتنا </w:t>
      </w:r>
      <w:r>
        <w:rPr>
          <w:rStyle w:val="FootnoteAnchor"/>
          <w:rtl w:val="true"/>
        </w:rPr>
        <w:footnoteReference w:id="813"/>
      </w:r>
      <w:r>
        <w:rPr>
          <w:rFonts w:ascii="Amiri" w:hAnsi="Amiri" w:eastAsia="Amiri" w:cs="Amiri"/>
          <w:color w:val="111111"/>
          <w:sz w:val="28"/>
          <w:sz w:val="28"/>
          <w:szCs w:val="28"/>
          <w:rtl w:val="true"/>
          <w:lang w:bidi="ar-SA"/>
        </w:rPr>
        <w:t xml:space="preserve">من عطاء، أو فضّلتنا به من فضيلة، أو أكرمتنا </w:t>
      </w:r>
    </w:p>
    <w:p>
      <w:pPr>
        <w:pStyle w:val="BookText"/>
        <w:rPr/>
      </w:pPr>
      <w:r>
        <w:rPr>
          <w:rFonts w:ascii="Amiri" w:hAnsi="Amiri" w:eastAsia="Amiri" w:cs="Amiri"/>
          <w:color w:val="111111"/>
          <w:sz w:val="28"/>
          <w:sz w:val="28"/>
          <w:szCs w:val="28"/>
          <w:rtl w:val="true"/>
          <w:lang w:bidi="ar-SA"/>
        </w:rPr>
        <w:t xml:space="preserve">به من كرامة، فاعطنا معه شكراً يقهره ويدمغه </w:t>
      </w:r>
      <w:r>
        <w:rPr>
          <w:rStyle w:val="FootnoteAnchor"/>
          <w:rtl w:val="true"/>
        </w:rPr>
        <w:footnoteReference w:id="814"/>
      </w:r>
      <w:r>
        <w:rPr>
          <w:rFonts w:ascii="Amiri" w:hAnsi="Amiri" w:eastAsia="Amiri" w:cs="Amiri"/>
          <w:color w:val="111111"/>
          <w:sz w:val="28"/>
          <w:sz w:val="28"/>
          <w:szCs w:val="28"/>
          <w:rtl w:val="true"/>
          <w:lang w:bidi="ar-SA"/>
        </w:rPr>
        <w:t>، وأجعله لنا صاعدًا في رضوانك، وحسناتنا، وسؤددنا، وشرفنا، ونعمائك وكرامتك في الدنيا والآخرة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تجعله لنا أشراً ولا بطراً، ولا فتنةً ولا مقتاً، ولا عذاباً ولا خزياً </w:t>
      </w:r>
      <w:r>
        <w:rPr>
          <w:rStyle w:val="FootnoteAnchor"/>
          <w:rtl w:val="true"/>
        </w:rPr>
        <w:footnoteReference w:id="815"/>
      </w:r>
      <w:r>
        <w:rPr>
          <w:rFonts w:ascii="Amiri" w:hAnsi="Amiri" w:eastAsia="Amiri" w:cs="Amiri"/>
          <w:color w:val="111111"/>
          <w:sz w:val="28"/>
          <w:sz w:val="28"/>
          <w:szCs w:val="28"/>
          <w:rtl w:val="true"/>
          <w:lang w:bidi="ar-SA"/>
        </w:rPr>
        <w:t xml:space="preserve">في الدنيا ولا في الآخرة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نعوذ بك من عثرة اللسان، وسوء المقام، وخفّة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لقّنا حسناتنا في الممات، ولا تُرنا أعمالنا علينا حسرات، ولا تُخزنا عند قضائك، ولا تفضحنا بسيئاتنا يوم نلقاك، واجعل قلوبنا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تذكرك ولا تنساك، وتخشاك كأنها تراك حتى تلقاك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وبدّل سيئاتنا حسنات، وحسناتنا</w:t>
      </w:r>
      <w:r>
        <w:rPr>
          <w:rStyle w:val="FootnoteAnchor"/>
          <w:rtl w:val="true"/>
        </w:rPr>
        <w:footnoteReference w:id="818"/>
      </w:r>
      <w:r>
        <w:rPr>
          <w:rFonts w:ascii="Amiri" w:hAnsi="Amiri" w:eastAsia="Amiri" w:cs="Amiri"/>
          <w:color w:val="111111"/>
          <w:sz w:val="28"/>
          <w:sz w:val="28"/>
          <w:szCs w:val="28"/>
          <w:rtl w:val="true"/>
          <w:lang w:bidi="ar-SA"/>
        </w:rPr>
        <w:t>درجات، واجعل درجاتنا غرفات، واجعل غرفاتنا عاليات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أوسع لفقيرنا من سعة </w:t>
      </w:r>
      <w:r>
        <w:rPr>
          <w:rStyle w:val="FootnoteAnchor"/>
          <w:rtl w:val="true"/>
        </w:rPr>
        <w:footnoteReference w:id="819"/>
      </w:r>
      <w:r>
        <w:rPr>
          <w:rFonts w:ascii="Amiri" w:hAnsi="Amiri" w:eastAsia="Amiri" w:cs="Amiri"/>
          <w:color w:val="111111"/>
          <w:sz w:val="28"/>
          <w:sz w:val="28"/>
          <w:szCs w:val="28"/>
          <w:rtl w:val="true"/>
          <w:lang w:bidi="ar-SA"/>
        </w:rPr>
        <w:t>ما قضيت على نفسك، والهُدى</w:t>
      </w:r>
      <w:r>
        <w:rPr>
          <w:rStyle w:val="FootnoteAnchor"/>
          <w:rtl w:val="true"/>
        </w:rPr>
        <w:footnoteReference w:id="820"/>
      </w:r>
      <w:r>
        <w:rPr>
          <w:rFonts w:ascii="Amiri" w:hAnsi="Amiri" w:eastAsia="Amiri" w:cs="Amiri"/>
          <w:color w:val="111111"/>
          <w:sz w:val="28"/>
          <w:sz w:val="28"/>
          <w:szCs w:val="28"/>
          <w:rtl w:val="true"/>
          <w:lang w:bidi="ar-SA"/>
        </w:rPr>
        <w:t xml:space="preserve">ما أبقيتنا </w:t>
      </w:r>
      <w:r>
        <w:rPr>
          <w:rStyle w:val="FootnoteAnchor"/>
          <w:rtl w:val="true"/>
        </w:rPr>
        <w:footnoteReference w:id="821"/>
      </w:r>
      <w:r>
        <w:rPr>
          <w:rFonts w:ascii="Amiri" w:hAnsi="Amiri" w:eastAsia="Amiri" w:cs="Amiri"/>
          <w:color w:val="111111"/>
          <w:sz w:val="28"/>
          <w:sz w:val="28"/>
          <w:szCs w:val="28"/>
          <w:rtl w:val="true"/>
          <w:lang w:bidi="ar-SA"/>
        </w:rPr>
        <w:t xml:space="preserve">والكرامة إذا توفيتنا، والحفظ فيما بقي </w:t>
      </w:r>
      <w:r>
        <w:rPr>
          <w:rStyle w:val="FootnoteAnchor"/>
          <w:rtl w:val="true"/>
        </w:rPr>
        <w:footnoteReference w:id="822"/>
      </w:r>
      <w:r>
        <w:rPr>
          <w:rFonts w:ascii="IRNazanin" w:hAnsi="IRNazanin" w:eastAsia="IRNazanin"/>
          <w:color w:val="111111"/>
          <w:sz w:val="28"/>
          <w:sz w:val="28"/>
          <w:szCs w:val="28"/>
          <w:rtl w:val="true"/>
          <w:lang w:bidi="fa-IR"/>
        </w:rPr>
        <w:t xml:space="preserve">من عمرنا </w:t>
      </w:r>
      <w:r>
        <w:rPr>
          <w:rStyle w:val="FootnoteAnchor"/>
          <w:rtl w:val="true"/>
        </w:rPr>
        <w:footnoteReference w:id="823"/>
      </w:r>
      <w:r>
        <w:rPr>
          <w:rFonts w:ascii="Amiri" w:hAnsi="Amiri" w:eastAsia="Amiri" w:cs="Amiri"/>
          <w:color w:val="111111"/>
          <w:sz w:val="28"/>
          <w:sz w:val="28"/>
          <w:szCs w:val="28"/>
          <w:rtl w:val="true"/>
          <w:lang w:bidi="ar-SA"/>
        </w:rPr>
        <w:t xml:space="preserve">، والبركة فيما رزقتنا، والعون على ما حملتنا، والثبات على ما طوقتنا، ولا تؤاخذنا </w:t>
      </w:r>
    </w:p>
    <w:p>
      <w:pPr>
        <w:pStyle w:val="BookText"/>
        <w:rPr/>
      </w:pPr>
      <w:r>
        <w:rPr>
          <w:rFonts w:ascii="Amiri" w:hAnsi="Amiri" w:eastAsia="Amiri" w:cs="Amiri"/>
          <w:color w:val="111111"/>
          <w:sz w:val="28"/>
          <w:sz w:val="28"/>
          <w:szCs w:val="28"/>
          <w:rtl w:val="true"/>
          <w:lang w:bidi="ar-SA"/>
        </w:rPr>
        <w:t xml:space="preserve">بظلمنا، ولا تُعاقبنا بجهلنا، ولا تستدرجنا بخطيئتنا، واجعل أحسن ما نقول ثابتًا في قلوبنا، واجعلنا عظماء </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 xml:space="preserve">عندك، أذلة في أنفسنا، وانفعنا بما علمتنا، وزدنا علماً نافعاً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وأعوذ بك من قلب لا يخشع، ومن عين لا تدمع، وصلاة لا تُقبل </w:t>
      </w:r>
      <w:r>
        <w:rPr>
          <w:rStyle w:val="FootnoteAnchor"/>
          <w:rtl w:val="true"/>
        </w:rPr>
        <w:footnoteReference w:id="825"/>
      </w:r>
      <w:r>
        <w:rPr>
          <w:rFonts w:ascii="IRNazanin" w:hAnsi="IRNazanin" w:eastAsia="IRNazanin"/>
          <w:color w:val="111111"/>
          <w:sz w:val="28"/>
          <w:sz w:val="28"/>
          <w:szCs w:val="28"/>
          <w:rtl w:val="true"/>
          <w:lang w:bidi="fa-IR"/>
        </w:rPr>
        <w:t xml:space="preserve">، وأجرنا من سوء العِبر </w:t>
      </w:r>
      <w:r>
        <w:rPr>
          <w:rStyle w:val="FootnoteAnchor"/>
          <w:rtl w:val="true"/>
        </w:rPr>
        <w:footnoteReference w:id="826"/>
      </w:r>
      <w:r>
        <w:rPr>
          <w:rFonts w:ascii="Amiri" w:hAnsi="Amiri" w:eastAsia="Amiri" w:cs="Amiri"/>
          <w:color w:val="111111"/>
          <w:sz w:val="28"/>
          <w:sz w:val="28"/>
          <w:szCs w:val="28"/>
          <w:rtl w:val="true"/>
          <w:lang w:bidi="ar-SA"/>
        </w:rPr>
        <w:t>يا ولي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نقلته من خط الطوسي من التهذيب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أَحمد بن داود </w:t>
      </w:r>
      <w:r>
        <w:rPr>
          <w:rStyle w:val="FootnoteAnchor"/>
          <w:rtl w:val="true"/>
        </w:rPr>
        <w:footnoteReference w:id="828"/>
      </w:r>
      <w:r>
        <w:rPr>
          <w:rFonts w:ascii="IRNazanin" w:hAnsi="IRNazanin" w:eastAsia="IRNazanin"/>
          <w:color w:val="111111"/>
          <w:sz w:val="28"/>
          <w:sz w:val="28"/>
          <w:szCs w:val="28"/>
          <w:rtl w:val="true"/>
          <w:lang w:bidi="fa-IR"/>
        </w:rPr>
        <w:t xml:space="preserve">، أخبرنا الحسن بن محمد بن علان </w:t>
      </w:r>
      <w:r>
        <w:rPr>
          <w:rStyle w:val="FootnoteAnchor"/>
          <w:rtl w:val="true"/>
        </w:rPr>
        <w:footnoteReference w:id="829"/>
      </w:r>
      <w:r>
        <w:rPr>
          <w:rFonts w:ascii="Amiri" w:hAnsi="Amiri" w:eastAsia="Amiri" w:cs="Amiri"/>
          <w:color w:val="111111"/>
          <w:sz w:val="28"/>
          <w:sz w:val="28"/>
          <w:szCs w:val="28"/>
          <w:rtl w:val="true"/>
          <w:lang w:bidi="ar-SA"/>
        </w:rPr>
        <w:t xml:space="preserve">، عن حميد بن زياد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إسماعيل </w:t>
      </w:r>
      <w:r>
        <w:rPr>
          <w:rStyle w:val="FootnoteAnchor"/>
          <w:rtl w:val="true"/>
        </w:rPr>
        <w:footnoteReference w:id="8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عُبيس بن هشام </w:t>
      </w:r>
      <w:r>
        <w:rPr>
          <w:rStyle w:val="FootnoteAnchor"/>
          <w:rtl w:val="true"/>
        </w:rPr>
        <w:footnoteReference w:id="832"/>
      </w:r>
      <w:r>
        <w:rPr>
          <w:rFonts w:ascii="IRNazanin" w:hAnsi="IRNazanin" w:eastAsia="IRNazanin"/>
          <w:color w:val="111111"/>
          <w:sz w:val="28"/>
          <w:sz w:val="28"/>
          <w:szCs w:val="28"/>
          <w:rtl w:val="true"/>
          <w:lang w:bidi="fa-IR"/>
        </w:rPr>
        <w:t xml:space="preserve">، عن صالح القماط </w:t>
      </w:r>
      <w:r>
        <w:rPr>
          <w:rStyle w:val="FootnoteAnchor"/>
          <w:rtl w:val="true"/>
        </w:rPr>
        <w:footnoteReference w:id="833"/>
      </w:r>
      <w:r>
        <w:rPr>
          <w:rFonts w:ascii="Amiri" w:hAnsi="Amiri" w:eastAsia="Amiri" w:cs="Amiri"/>
          <w:color w:val="111111"/>
          <w:sz w:val="28"/>
          <w:sz w:val="28"/>
          <w:szCs w:val="28"/>
          <w:rtl w:val="true"/>
          <w:lang w:bidi="ar-SA"/>
        </w:rPr>
        <w:t>، عن يونس بن ظبيان، مثله</w:t>
      </w:r>
      <w:r>
        <w:rPr>
          <w:rFonts w:eastAsia="Amiri" w:cs="Amiri" w:ascii="Amiri" w:hAnsi="Amiri"/>
          <w:color w:val="111111"/>
          <w:sz w:val="28"/>
          <w:szCs w:val="28"/>
          <w:rtl w:val="true"/>
          <w:lang w:bidi="ar-SA"/>
        </w:rPr>
        <w:t xml:space="preserve">. </w:t>
      </w:r>
      <w:bookmarkStart w:id="165" w:name="pg9772_85472"/>
    </w:p>
    <w:p>
      <w:pPr>
        <w:pStyle w:val="BookText"/>
        <w:rPr/>
      </w:pPr>
      <w:bookmarkEnd w:id="165"/>
      <w:r>
        <w:rPr>
          <w:rFonts w:ascii="Amiri" w:hAnsi="Amiri" w:eastAsia="Amiri" w:cs="Amiri"/>
          <w:color w:val="111111"/>
          <w:sz w:val="28"/>
          <w:sz w:val="28"/>
          <w:szCs w:val="28"/>
          <w:rtl w:val="true"/>
          <w:lang w:bidi="ar-SA"/>
        </w:rPr>
        <w:t xml:space="preserve">كذا في كتابه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6" w:name="__RefHeading___Toc9210014_2870459653"/>
      <w:bookmarkStart w:id="167" w:name="_Toc55"/>
      <w:bookmarkEnd w:id="166"/>
      <w:r>
        <w:rPr>
          <w:rtl w:val="true"/>
        </w:rPr>
        <w:t>حديث الكوفة روضة من رياض الجنة</w:t>
      </w:r>
      <w:bookmarkEnd w:id="167"/>
    </w:p>
    <w:p>
      <w:pPr>
        <w:pStyle w:val="BookText"/>
        <w:rPr/>
      </w:pPr>
      <w:r>
        <w:rPr>
          <w:rFonts w:ascii="IRNazanin" w:hAnsi="IRNazanin" w:eastAsia="IRNazanin"/>
          <w:color w:val="111111"/>
          <w:sz w:val="28"/>
          <w:sz w:val="28"/>
          <w:szCs w:val="28"/>
          <w:rtl w:val="true"/>
          <w:lang w:bidi="fa-IR"/>
        </w:rPr>
        <w:t xml:space="preserve">وبالإسناد </w:t>
      </w:r>
      <w:r>
        <w:rPr>
          <w:rStyle w:val="FootnoteAnchor"/>
          <w:rtl w:val="true"/>
        </w:rPr>
        <w:footnoteReference w:id="835"/>
      </w:r>
      <w:r>
        <w:rPr>
          <w:rFonts w:ascii="Amiri" w:hAnsi="Amiri" w:eastAsia="Amiri" w:cs="Amiri"/>
          <w:color w:val="111111"/>
          <w:sz w:val="28"/>
          <w:sz w:val="28"/>
          <w:szCs w:val="28"/>
          <w:rtl w:val="true"/>
          <w:lang w:bidi="ar-SA"/>
        </w:rPr>
        <w:t>، أخبرنا أَبو الحسن علي بن سميع بن بيان</w:t>
      </w:r>
      <w:r>
        <w:rPr>
          <w:rStyle w:val="FootnoteAnchor"/>
          <w:rtl w:val="true"/>
        </w:rPr>
        <w:footnoteReference w:id="83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الحسن </w:t>
      </w:r>
      <w:r>
        <w:rPr>
          <w:rStyle w:val="FootnoteAnchor"/>
          <w:rtl w:val="true"/>
        </w:rPr>
        <w:footnoteReference w:id="837"/>
      </w:r>
      <w:r>
        <w:rPr>
          <w:rFonts w:ascii="Amiri" w:hAnsi="Amiri" w:eastAsia="Amiri" w:cs="Amiri"/>
          <w:color w:val="111111"/>
          <w:sz w:val="28"/>
          <w:sz w:val="28"/>
          <w:szCs w:val="28"/>
          <w:rtl w:val="true"/>
          <w:lang w:bidi="ar-SA"/>
        </w:rPr>
        <w:t xml:space="preserve">بن أَبي راشد </w:t>
      </w:r>
      <w:r>
        <w:rPr>
          <w:rStyle w:val="FootnoteAnchor"/>
          <w:rtl w:val="true"/>
        </w:rPr>
        <w:footnoteReference w:id="83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القمي </w:t>
      </w:r>
      <w:r>
        <w:rPr>
          <w:rStyle w:val="FootnoteAnchor"/>
          <w:rtl w:val="true"/>
        </w:rPr>
        <w:footnoteReference w:id="839"/>
      </w:r>
      <w:r>
        <w:rPr>
          <w:rFonts w:ascii="Amiri" w:hAnsi="Amiri" w:eastAsia="Amiri" w:cs="Amiri"/>
          <w:color w:val="111111"/>
          <w:sz w:val="28"/>
          <w:sz w:val="28"/>
          <w:szCs w:val="28"/>
          <w:rtl w:val="true"/>
          <w:lang w:bidi="ar-SA"/>
        </w:rPr>
        <w:t xml:space="preserve">، عن علي بن الحسن بن هارون النيسابوري </w:t>
      </w:r>
      <w:r>
        <w:rPr>
          <w:rStyle w:val="FootnoteAnchor"/>
          <w:rtl w:val="true"/>
        </w:rPr>
        <w:footnoteReference w:id="840"/>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حفص </w:t>
      </w:r>
      <w:r>
        <w:rPr>
          <w:rStyle w:val="FootnoteAnchor"/>
          <w:rtl w:val="true"/>
        </w:rPr>
        <w:footnoteReference w:id="841"/>
      </w:r>
      <w:r>
        <w:rPr>
          <w:rFonts w:ascii="IRNazanin" w:hAnsi="IRNazanin" w:eastAsia="IRNazanin"/>
          <w:color w:val="111111"/>
          <w:sz w:val="28"/>
          <w:sz w:val="28"/>
          <w:szCs w:val="28"/>
          <w:rtl w:val="true"/>
          <w:lang w:bidi="fa-IR"/>
        </w:rPr>
        <w:t xml:space="preserve">محمد بن الحسن بن الحسن </w:t>
      </w:r>
      <w:r>
        <w:rPr>
          <w:rStyle w:val="FootnoteAnchor"/>
          <w:rtl w:val="true"/>
        </w:rPr>
        <w:footnoteReference w:id="842"/>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صفوان الجمّال </w:t>
      </w:r>
      <w:r>
        <w:rPr>
          <w:rStyle w:val="FootnoteAnchor"/>
          <w:rtl w:val="true"/>
        </w:rPr>
        <w:footnoteReference w:id="8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سأله عن قبر أَمير المؤمنين عليه السلام وهو بمكة وذكر الحديث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انتهينا إِلى قبر أَمير المؤمنين، أنا وجعفر بن محمد، فنزل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حفيرة</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 xml:space="preserve">فأخرج سكة حديد علامة له، ثُمّ أخذ سطيحة </w:t>
      </w:r>
      <w:r>
        <w:rPr>
          <w:rStyle w:val="FootnoteAnchor"/>
          <w:rtl w:val="true"/>
        </w:rPr>
        <w:footnoteReference w:id="845"/>
      </w:r>
      <w:r>
        <w:rPr>
          <w:rFonts w:ascii="Amiri" w:hAnsi="Amiri" w:eastAsia="Amiri" w:cs="Amiri"/>
          <w:color w:val="111111"/>
          <w:sz w:val="28"/>
          <w:sz w:val="28"/>
          <w:szCs w:val="28"/>
          <w:rtl w:val="true"/>
          <w:lang w:bidi="ar-SA"/>
        </w:rPr>
        <w:t>له وتهيأ للصلاة، وصلّى أربع ركعات،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صفوان فأفعل ما فعلت، واعلم أنّ هذا قبر أَمير المؤمنين </w:t>
      </w:r>
      <w:r>
        <w:rPr>
          <w:rStyle w:val="FootnoteAnchor"/>
          <w:rtl w:val="true"/>
        </w:rPr>
        <w:footnoteReference w:id="846"/>
      </w:r>
      <w:r>
        <w:rPr>
          <w:rFonts w:ascii="Amiri" w:hAnsi="Amiri" w:eastAsia="Amiri" w:cs="Amiri"/>
          <w:color w:val="111111"/>
          <w:sz w:val="28"/>
          <w:sz w:val="28"/>
          <w:szCs w:val="28"/>
          <w:rtl w:val="true"/>
          <w:lang w:bidi="ar-SA"/>
        </w:rPr>
        <w:t>وذكر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وبالإسناد </w:t>
      </w:r>
      <w:r>
        <w:rPr>
          <w:rStyle w:val="FootnoteAnchor"/>
          <w:rtl w:val="true"/>
        </w:rPr>
        <w:footnoteReference w:id="847"/>
      </w:r>
      <w:r>
        <w:rPr>
          <w:rFonts w:ascii="IRNazanin" w:hAnsi="IRNazanin" w:eastAsia="IRNazanin"/>
          <w:color w:val="111111"/>
          <w:sz w:val="28"/>
          <w:sz w:val="28"/>
          <w:szCs w:val="28"/>
          <w:rtl w:val="true"/>
          <w:lang w:bidi="fa-IR"/>
        </w:rPr>
        <w:t xml:space="preserve">عنه </w:t>
      </w:r>
      <w:r>
        <w:rPr>
          <w:rStyle w:val="FootnoteAnchor"/>
          <w:rtl w:val="true"/>
        </w:rPr>
        <w:footnoteReference w:id="848"/>
      </w:r>
      <w:r>
        <w:rPr>
          <w:rFonts w:ascii="IRNazanin" w:hAnsi="IRNazanin" w:eastAsia="IRNazanin"/>
          <w:color w:val="111111"/>
          <w:sz w:val="28"/>
          <w:sz w:val="28"/>
          <w:szCs w:val="28"/>
          <w:rtl w:val="true"/>
          <w:lang w:bidi="fa-IR"/>
        </w:rPr>
        <w:t xml:space="preserve">، عن محمد </w:t>
      </w:r>
      <w:r>
        <w:rPr>
          <w:rStyle w:val="FootnoteAnchor"/>
          <w:rtl w:val="true"/>
        </w:rPr>
        <w:footnoteReference w:id="849"/>
      </w:r>
      <w:r>
        <w:rPr>
          <w:rFonts w:ascii="Amiri" w:hAnsi="Amiri" w:eastAsia="Amiri" w:cs="Amiri"/>
          <w:color w:val="111111"/>
          <w:sz w:val="28"/>
          <w:sz w:val="28"/>
          <w:szCs w:val="28"/>
          <w:rtl w:val="true"/>
          <w:lang w:bidi="ar-SA"/>
        </w:rPr>
        <w:t xml:space="preserve">، عن عمّه علي </w:t>
      </w:r>
      <w:r>
        <w:rPr>
          <w:rStyle w:val="FootnoteAnchor"/>
          <w:rtl w:val="true"/>
        </w:rPr>
        <w:footnoteReference w:id="850"/>
      </w:r>
      <w:r>
        <w:rPr>
          <w:rStyle w:val="FootnoteAnchor"/>
          <w:rtl w:val="true"/>
        </w:rPr>
        <w:footnoteReference w:id="8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زيد الخزاعي </w:t>
      </w:r>
      <w:r>
        <w:rPr>
          <w:rStyle w:val="FootnoteAnchor"/>
          <w:rtl w:val="true"/>
        </w:rPr>
        <w:footnoteReference w:id="852"/>
      </w:r>
      <w:r>
        <w:rPr>
          <w:rFonts w:ascii="Amiri" w:hAnsi="Amiri" w:eastAsia="Amiri" w:cs="Amiri"/>
          <w:color w:val="111111"/>
          <w:sz w:val="28"/>
          <w:sz w:val="28"/>
          <w:szCs w:val="28"/>
          <w:rtl w:val="true"/>
          <w:lang w:bidi="ar-SA"/>
        </w:rPr>
        <w:t xml:space="preserve">، عن عُبيد بن الحسن البزار </w:t>
      </w:r>
      <w:r>
        <w:rPr>
          <w:rStyle w:val="FootnoteAnchor"/>
          <w:rtl w:val="true"/>
        </w:rPr>
        <w:footnoteReference w:id="8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حسن بن مُغيرة </w:t>
      </w:r>
      <w:r>
        <w:rPr>
          <w:rStyle w:val="FootnoteAnchor"/>
          <w:rtl w:val="true"/>
        </w:rPr>
        <w:footnoteReference w:id="854"/>
      </w:r>
      <w:r>
        <w:rPr>
          <w:rFonts w:ascii="IRNazanin" w:hAnsi="IRNazanin" w:eastAsia="IRNazanin"/>
          <w:color w:val="111111"/>
          <w:sz w:val="28"/>
          <w:sz w:val="28"/>
          <w:szCs w:val="28"/>
          <w:rtl w:val="true"/>
          <w:lang w:bidi="fa-IR"/>
        </w:rPr>
        <w:t xml:space="preserve">، عن داود بن فرقد </w:t>
      </w:r>
      <w:r>
        <w:rPr>
          <w:rStyle w:val="FootnoteAnchor"/>
          <w:rtl w:val="true"/>
        </w:rPr>
        <w:footnoteReference w:id="855"/>
      </w:r>
      <w:r>
        <w:rPr>
          <w:rFonts w:ascii="Amiri" w:hAnsi="Amiri" w:eastAsia="Amiri" w:cs="Amiri"/>
          <w:color w:val="111111"/>
          <w:sz w:val="28"/>
          <w:sz w:val="28"/>
          <w:szCs w:val="28"/>
          <w:rtl w:val="true"/>
          <w:lang w:bidi="ar-SA"/>
        </w:rPr>
        <w:t xml:space="preserve">، قال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إِلى جانب كوفان لقبراً ما أتاه مكروب فصلّى عنده ركعتين، أو أربع ركعات إلا قضى اللّه حاجته، ونفس كربته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أَمير المؤمنين علي بن أَبي طالب؟</w:t>
      </w:r>
    </w:p>
    <w:p>
      <w:pPr>
        <w:pStyle w:val="BookText"/>
        <w:rPr/>
      </w:pPr>
      <w:r>
        <w:rPr>
          <w:rFonts w:ascii="IRNazanin" w:hAnsi="IRNazanin" w:eastAsia="IRNazanin"/>
          <w:color w:val="111111"/>
          <w:sz w:val="28"/>
          <w:sz w:val="28"/>
          <w:szCs w:val="28"/>
          <w:rtl w:val="true"/>
          <w:lang w:bidi="fa-IR"/>
        </w:rPr>
        <w:t xml:space="preserve">فقال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وبالإسناد، حَدّثنا سلامة </w:t>
      </w:r>
      <w:r>
        <w:rPr>
          <w:rStyle w:val="FootnoteAnchor"/>
          <w:rtl w:val="true"/>
        </w:rPr>
        <w:footnoteReference w:id="8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w:t>
      </w:r>
      <w:r>
        <w:rPr>
          <w:rStyle w:val="FootnoteAnchor"/>
          <w:rtl w:val="true"/>
        </w:rPr>
        <w:footnoteReference w:id="858"/>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8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الرازي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عبد اللّه الجاموراني، الرازي، الذي يروي عنه ابن قولويه في كامل الزيارات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الحسن بن علي ابن أَبي حمزة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صفوان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أسامة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روضة من رياض الجنة، فيها قبر نوح، وإبراهيم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عليهما السلام، وقبور ثلاثمائة نبي وسبعين نبيا، وستمائة وصي، وقبر سيد</w:t>
      </w:r>
      <w:bookmarkStart w:id="168" w:name="pg9772_85475"/>
    </w:p>
    <w:p>
      <w:pPr>
        <w:pStyle w:val="BookText"/>
        <w:rPr/>
      </w:pPr>
      <w:bookmarkEnd w:id="168"/>
      <w:r>
        <w:rPr>
          <w:rFonts w:ascii="Amiri" w:hAnsi="Amiri" w:eastAsia="Amiri" w:cs="Amiri"/>
          <w:color w:val="111111"/>
          <w:sz w:val="28"/>
          <w:sz w:val="28"/>
          <w:szCs w:val="28"/>
          <w:rtl w:val="true"/>
          <w:lang w:bidi="ar-SA"/>
        </w:rPr>
        <w:t>الأوصياء أَمير المؤمنين عليه السلام</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وبالإسناد </w:t>
      </w:r>
      <w:r>
        <w:rPr>
          <w:rStyle w:val="FootnoteAnchor"/>
          <w:rtl w:val="true"/>
        </w:rPr>
        <w:footnoteReference w:id="863"/>
      </w:r>
      <w:r>
        <w:rPr>
          <w:rFonts w:ascii="IRNazanin" w:hAnsi="IRNazanin" w:eastAsia="IRNazanin"/>
          <w:color w:val="111111"/>
          <w:sz w:val="28"/>
          <w:sz w:val="28"/>
          <w:szCs w:val="28"/>
          <w:rtl w:val="true"/>
          <w:lang w:bidi="fa-IR"/>
        </w:rPr>
        <w:t xml:space="preserve">، أخبرنا محمد بن تمّام </w:t>
      </w:r>
      <w:r>
        <w:rPr>
          <w:rStyle w:val="FootnoteAnchor"/>
          <w:rtl w:val="true"/>
        </w:rPr>
        <w:footnoteReference w:id="86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Style w:val="FootnoteAnchor"/>
          <w:rtl w:val="true"/>
        </w:rPr>
        <w:footnoteReference w:id="865"/>
      </w:r>
      <w:r>
        <w:rPr>
          <w:rFonts w:ascii="Amiri" w:hAnsi="Amiri" w:eastAsia="Amiri" w:cs="Amiri"/>
          <w:color w:val="111111"/>
          <w:sz w:val="28"/>
          <w:sz w:val="28"/>
          <w:szCs w:val="28"/>
          <w:rtl w:val="true"/>
          <w:lang w:bidi="ar-SA"/>
        </w:rPr>
        <w:t xml:space="preserve">، عن علي بن محمد </w:t>
      </w:r>
      <w:r>
        <w:rPr>
          <w:rStyle w:val="FootnoteAnchor"/>
          <w:rtl w:val="true"/>
        </w:rPr>
        <w:footnoteReference w:id="8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ميثم الطلحي </w:t>
      </w:r>
      <w:r>
        <w:rPr>
          <w:rStyle w:val="FootnoteAnchor"/>
          <w:rtl w:val="true"/>
        </w:rPr>
        <w:footnoteReference w:id="867"/>
      </w:r>
      <w:r>
        <w:rPr>
          <w:rFonts w:ascii="Amiri" w:hAnsi="Amiri" w:eastAsia="Amiri" w:cs="Amiri"/>
          <w:color w:val="111111"/>
          <w:sz w:val="28"/>
          <w:sz w:val="28"/>
          <w:szCs w:val="28"/>
          <w:rtl w:val="true"/>
          <w:lang w:bidi="ar-SA"/>
        </w:rPr>
        <w:t xml:space="preserve">، عن الحسن بن علي بن أَبي حمزة </w:t>
      </w:r>
      <w:r>
        <w:rPr>
          <w:rStyle w:val="FootnoteAnchor"/>
          <w:rtl w:val="true"/>
        </w:rPr>
        <w:footnoteReference w:id="868"/>
      </w:r>
      <w:r>
        <w:rPr>
          <w:rFonts w:ascii="Amiri" w:hAnsi="Amiri" w:eastAsia="Amiri" w:cs="Amiri"/>
          <w:color w:val="111111"/>
          <w:sz w:val="28"/>
          <w:sz w:val="28"/>
          <w:szCs w:val="28"/>
          <w:rtl w:val="true"/>
          <w:lang w:bidi="ar-SA"/>
        </w:rPr>
        <w:t xml:space="preserve">، عن أَبي بصير </w:t>
      </w:r>
      <w:r>
        <w:rPr>
          <w:rStyle w:val="FootnoteAnchor"/>
          <w:rtl w:val="true"/>
        </w:rPr>
        <w:footnoteReference w:id="86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أين دفن أَمير المؤمنين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في قبر أَبيه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قبر نوح ؟ الناس يقولون إنه في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ذاك في ظهر الكوفة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9" w:name="__RefHeading___Toc9210016_2870459653"/>
      <w:bookmarkStart w:id="170" w:name="_Toc56"/>
      <w:bookmarkEnd w:id="169"/>
      <w:r>
        <w:rPr>
          <w:rtl w:val="true"/>
        </w:rPr>
        <w:t>حديث قبر علي علیه السلام في قبلة قبر نوح النبي</w:t>
      </w:r>
      <w:bookmarkEnd w:id="17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w:t>
      </w:r>
      <w:r>
        <w:rPr>
          <w:rStyle w:val="FootnoteAnchor"/>
          <w:rtl w:val="true"/>
        </w:rPr>
        <w:footnoteReference w:id="871"/>
      </w:r>
      <w:r>
        <w:rPr>
          <w:rFonts w:ascii="IRNazanin" w:hAnsi="IRNazanin" w:eastAsia="IRNazanin"/>
          <w:color w:val="111111"/>
          <w:sz w:val="28"/>
          <w:sz w:val="28"/>
          <w:szCs w:val="28"/>
          <w:rtl w:val="true"/>
          <w:lang w:bidi="fa-IR"/>
        </w:rPr>
        <w:t xml:space="preserve">، حدثنا محمد بن تمّام </w:t>
      </w:r>
      <w:r>
        <w:rPr>
          <w:rStyle w:val="FootnoteAnchor"/>
          <w:rtl w:val="true"/>
        </w:rPr>
        <w:footnoteReference w:id="87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بن </w:t>
      </w:r>
      <w:bookmarkStart w:id="171" w:name="pg9772_85476"/>
    </w:p>
    <w:p>
      <w:pPr>
        <w:pStyle w:val="BookText"/>
        <w:rPr/>
      </w:pPr>
      <w:bookmarkEnd w:id="171"/>
      <w:r>
        <w:rPr>
          <w:rFonts w:ascii="IRNazanin" w:hAnsi="IRNazanin" w:eastAsia="IRNazanin"/>
          <w:color w:val="111111"/>
          <w:sz w:val="28"/>
          <w:sz w:val="28"/>
          <w:szCs w:val="28"/>
          <w:rtl w:val="true"/>
          <w:lang w:bidi="fa-IR"/>
        </w:rPr>
        <w:t xml:space="preserve">رباح </w:t>
      </w:r>
      <w:r>
        <w:rPr>
          <w:rStyle w:val="FootnoteAnchor"/>
          <w:rtl w:val="true"/>
        </w:rPr>
        <w:footnoteReference w:id="873"/>
      </w:r>
      <w:r>
        <w:rPr>
          <w:rFonts w:ascii="Amiri" w:hAnsi="Amiri" w:eastAsia="Amiri" w:cs="Amiri"/>
          <w:color w:val="111111"/>
          <w:sz w:val="28"/>
          <w:sz w:val="28"/>
          <w:szCs w:val="28"/>
          <w:rtl w:val="true"/>
          <w:lang w:bidi="ar-SA"/>
        </w:rPr>
        <w:t xml:space="preserve">، عن عمّه علي بن محمد </w:t>
      </w:r>
      <w:r>
        <w:rPr>
          <w:rStyle w:val="FootnoteAnchor"/>
          <w:rtl w:val="true"/>
        </w:rPr>
        <w:footnoteReference w:id="87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علي بن الصباح </w:t>
      </w:r>
      <w:r>
        <w:rPr>
          <w:rStyle w:val="FootnoteAnchor"/>
          <w:rtl w:val="true"/>
        </w:rPr>
        <w:footnoteReference w:id="875"/>
      </w:r>
      <w:r>
        <w:rPr>
          <w:rFonts w:ascii="IRNazanin" w:hAnsi="IRNazanin" w:eastAsia="IRNazanin"/>
          <w:color w:val="111111"/>
          <w:sz w:val="28"/>
          <w:sz w:val="28"/>
          <w:szCs w:val="28"/>
          <w:rtl w:val="true"/>
          <w:lang w:bidi="fa-IR"/>
        </w:rPr>
        <w:t xml:space="preserve">، عن الحسن بن محمد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7"/>
      </w:r>
      <w:r>
        <w:rPr>
          <w:rFonts w:ascii="Amiri" w:hAnsi="Amiri" w:eastAsia="Amiri" w:cs="Amiri"/>
          <w:color w:val="111111"/>
          <w:sz w:val="28"/>
          <w:sz w:val="28"/>
          <w:szCs w:val="28"/>
          <w:rtl w:val="true"/>
          <w:lang w:bidi="ar-SA"/>
        </w:rPr>
        <w:t xml:space="preserve">، عن القاسم بن الضحّاك بن المختار بن فلفل مولى عمرو بن حريث </w:t>
      </w:r>
      <w:r>
        <w:rPr>
          <w:rStyle w:val="FootnoteAnchor"/>
          <w:rtl w:val="true"/>
        </w:rPr>
        <w:footnoteReference w:id="87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عيسى </w:t>
      </w:r>
      <w:r>
        <w:rPr>
          <w:rStyle w:val="FootnoteAnchor"/>
          <w:rtl w:val="true"/>
        </w:rPr>
        <w:footnoteReference w:id="8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عليّ </w:t>
      </w:r>
      <w:r>
        <w:rPr>
          <w:rStyle w:val="FootnoteAnchor"/>
          <w:rtl w:val="true"/>
        </w:rPr>
        <w:footnoteReference w:id="880"/>
      </w:r>
      <w:r>
        <w:rPr>
          <w:rFonts w:ascii="Amiri" w:hAnsi="Amiri" w:eastAsia="Amiri" w:cs="Amiri"/>
          <w:color w:val="111111"/>
          <w:sz w:val="28"/>
          <w:sz w:val="28"/>
          <w:szCs w:val="28"/>
          <w:rtl w:val="true"/>
          <w:lang w:bidi="ar-SA"/>
        </w:rPr>
        <w:t xml:space="preserve">في الغري، ما بين صدر نوح ومفرق رأسه ممّا يلي القبلة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قبره عليه السلام يحاذي صدر نوح ومفرق رأسه، وهذا يدل على ضخامة جسد نوح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9210018_2870459653"/>
      <w:bookmarkStart w:id="173" w:name="_Toc57"/>
      <w:bookmarkEnd w:id="172"/>
      <w:r>
        <w:rPr>
          <w:rtl w:val="true"/>
        </w:rPr>
        <w:t>أربع بقاع ضجت إِلى اللّه يوم الطوفان منها الغري</w:t>
      </w:r>
      <w:bookmarkEnd w:id="173"/>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وبالإسناد عن محمد بن أَحمد بن داود </w:t>
      </w:r>
      <w:r>
        <w:rPr>
          <w:rStyle w:val="FootnoteAnchor"/>
          <w:rtl w:val="true"/>
        </w:rPr>
        <w:footnoteReference w:id="882"/>
      </w:r>
      <w:r>
        <w:rPr>
          <w:rFonts w:ascii="Amiri" w:hAnsi="Amiri" w:eastAsia="Amiri" w:cs="Amiri"/>
          <w:color w:val="111111"/>
          <w:sz w:val="28"/>
          <w:sz w:val="28"/>
          <w:szCs w:val="28"/>
          <w:rtl w:val="true"/>
          <w:lang w:bidi="ar-SA"/>
        </w:rPr>
        <w:t xml:space="preserve">، عن سلامة </w:t>
      </w:r>
      <w:r>
        <w:rPr>
          <w:rStyle w:val="FootnoteAnchor"/>
          <w:rtl w:val="true"/>
        </w:rPr>
        <w:footnoteReference w:id="88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74" w:name="pg9772_85477"/>
    </w:p>
    <w:p>
      <w:pPr>
        <w:pStyle w:val="BookText"/>
        <w:rPr/>
      </w:pPr>
      <w:bookmarkEnd w:id="174"/>
      <w:r>
        <w:rPr>
          <w:rFonts w:ascii="IRNazanin" w:hAnsi="IRNazanin" w:eastAsia="IRNazanin"/>
          <w:color w:val="111111"/>
          <w:sz w:val="28"/>
          <w:sz w:val="28"/>
          <w:szCs w:val="28"/>
          <w:rtl w:val="true"/>
          <w:lang w:bidi="fa-IR"/>
        </w:rPr>
        <w:t xml:space="preserve">محمد بن جعفر </w:t>
      </w:r>
      <w:r>
        <w:rPr>
          <w:rStyle w:val="FootnoteAnchor"/>
          <w:rtl w:val="true"/>
        </w:rPr>
        <w:footnoteReference w:id="884"/>
      </w:r>
      <w:r>
        <w:rPr>
          <w:rFonts w:ascii="IRNazanin" w:hAnsi="IRNazanin" w:eastAsia="IRNazanin"/>
          <w:color w:val="111111"/>
          <w:sz w:val="28"/>
          <w:sz w:val="28"/>
          <w:szCs w:val="28"/>
          <w:rtl w:val="true"/>
          <w:lang w:bidi="fa-IR"/>
        </w:rPr>
        <w:t xml:space="preserve">عن محمد بن أَحمد </w:t>
      </w:r>
      <w:r>
        <w:rPr>
          <w:rStyle w:val="FootnoteAnchor"/>
          <w:rtl w:val="true"/>
        </w:rPr>
        <w:footnoteReference w:id="885"/>
      </w:r>
      <w:r>
        <w:rPr>
          <w:rFonts w:ascii="Amiri" w:hAnsi="Amiri" w:eastAsia="Amiri" w:cs="Amiri"/>
          <w:color w:val="111111"/>
          <w:sz w:val="28"/>
          <w:sz w:val="28"/>
          <w:szCs w:val="28"/>
          <w:rtl w:val="true"/>
          <w:lang w:bidi="ar-SA"/>
        </w:rPr>
        <w:t xml:space="preserve">، عن علي بن إبراهيم الجعفري </w:t>
      </w:r>
      <w:r>
        <w:rPr>
          <w:rStyle w:val="FootnoteAnchor"/>
          <w:rtl w:val="true"/>
        </w:rPr>
        <w:footnoteReference w:id="886"/>
      </w:r>
      <w:r>
        <w:rPr>
          <w:rFonts w:ascii="Amiri" w:hAnsi="Amiri" w:eastAsia="Amiri" w:cs="Amiri"/>
          <w:color w:val="111111"/>
          <w:sz w:val="28"/>
          <w:sz w:val="28"/>
          <w:szCs w:val="28"/>
          <w:rtl w:val="true"/>
          <w:lang w:bidi="ar-SA"/>
        </w:rPr>
        <w:t>، عن محمد بن محمد بن الفضل ابن بنت داود الرقّي</w:t>
      </w:r>
      <w:r>
        <w:rPr>
          <w:rStyle w:val="FootnoteAnchor"/>
          <w:rtl w:val="true"/>
        </w:rPr>
        <w:footnoteReference w:id="88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Style w:val="FootnoteAnchor"/>
          <w:rtl w:val="true"/>
        </w:rPr>
        <w:footnoteReference w:id="888"/>
      </w:r>
      <w:r>
        <w:rPr>
          <w:rFonts w:ascii="Amiri" w:hAnsi="Amiri" w:eastAsia="Amiri" w:cs="Amiri"/>
          <w:color w:val="111111"/>
          <w:sz w:val="28"/>
          <w:sz w:val="28"/>
          <w:szCs w:val="28"/>
          <w:rtl w:val="true"/>
          <w:lang w:bidi="ar-SA"/>
        </w:rPr>
        <w:t xml:space="preserve">عليه السلام أربع بقاع ضجّت إِلى اللّه تعالى </w:t>
      </w:r>
      <w:r>
        <w:rPr>
          <w:rStyle w:val="FootnoteAnchor"/>
          <w:rtl w:val="true"/>
        </w:rPr>
        <w:footnoteReference w:id="889"/>
      </w:r>
      <w:r>
        <w:rPr>
          <w:rFonts w:ascii="Amiri" w:hAnsi="Amiri" w:eastAsia="Amiri" w:cs="Amiri"/>
          <w:color w:val="111111"/>
          <w:sz w:val="28"/>
          <w:sz w:val="28"/>
          <w:szCs w:val="28"/>
          <w:rtl w:val="true"/>
          <w:lang w:bidi="ar-SA"/>
        </w:rPr>
        <w:t xml:space="preserve">أيام الطوفان البيت المعمور فرفعه اللّه </w:t>
      </w:r>
      <w:r>
        <w:rPr>
          <w:rStyle w:val="FootnoteAnchor"/>
          <w:rtl w:val="true"/>
        </w:rPr>
        <w:footnoteReference w:id="890"/>
      </w:r>
      <w:r>
        <w:rPr>
          <w:rFonts w:ascii="Amiri" w:hAnsi="Amiri" w:eastAsia="Amiri" w:cs="Amiri"/>
          <w:color w:val="111111"/>
          <w:sz w:val="28"/>
          <w:sz w:val="28"/>
          <w:szCs w:val="28"/>
          <w:rtl w:val="true"/>
          <w:lang w:bidi="ar-SA"/>
        </w:rPr>
        <w:t xml:space="preserve">، والغري، وكربلاء، وطوس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جعفر الحسن بن محمد بن جعفر التميمي المعروف بابن النجار </w:t>
      </w:r>
      <w:r>
        <w:rPr>
          <w:rStyle w:val="FootnoteAnchor"/>
          <w:rtl w:val="true"/>
        </w:rPr>
        <w:footnoteReference w:id="892"/>
      </w:r>
      <w:r>
        <w:rPr>
          <w:rFonts w:ascii="Amiri" w:hAnsi="Amiri" w:eastAsia="Amiri" w:cs="Amiri"/>
          <w:color w:val="111111"/>
          <w:sz w:val="28"/>
          <w:sz w:val="28"/>
          <w:szCs w:val="28"/>
          <w:rtl w:val="true"/>
          <w:lang w:bidi="ar-SA"/>
        </w:rPr>
        <w:t xml:space="preserve">في كتابه تاريخ الكوفة، وهو الكتاب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بالمنصف</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5" w:name="__RefHeading___Toc9210020_2870459653"/>
      <w:bookmarkStart w:id="176" w:name="_Toc58"/>
      <w:bookmarkEnd w:id="175"/>
      <w:r>
        <w:rPr>
          <w:rtl w:val="true"/>
        </w:rPr>
        <w:t>موضع قبر أَمير المؤمنين علیه السلام عند الذكوات البيض</w:t>
      </w:r>
      <w:bookmarkEnd w:id="1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الدارمي </w:t>
      </w:r>
      <w:r>
        <w:rPr>
          <w:rStyle w:val="FootnoteAnchor"/>
          <w:rtl w:val="true"/>
        </w:rPr>
        <w:footnoteReference w:id="89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يحيى بن </w:t>
      </w:r>
    </w:p>
    <w:p>
      <w:pPr>
        <w:pStyle w:val="BookText"/>
        <w:rPr/>
      </w:pPr>
      <w:r>
        <w:rPr>
          <w:rFonts w:ascii="Amiri" w:hAnsi="Amiri" w:eastAsia="Amiri" w:cs="Amiri"/>
          <w:color w:val="111111"/>
          <w:sz w:val="28"/>
          <w:sz w:val="28"/>
          <w:szCs w:val="28"/>
          <w:rtl w:val="true"/>
          <w:lang w:bidi="ar-SA"/>
        </w:rPr>
        <w:t xml:space="preserve">محمد بن بشير الدهان </w:t>
      </w:r>
      <w:r>
        <w:rPr>
          <w:rStyle w:val="FootnoteAnchor"/>
          <w:rtl w:val="true"/>
        </w:rPr>
        <w:footnoteReference w:id="89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يعني ابن صبيح </w:t>
      </w:r>
      <w:r>
        <w:rPr>
          <w:rStyle w:val="FootnoteAnchor"/>
          <w:rtl w:val="true"/>
        </w:rPr>
        <w:footnoteReference w:id="8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صفوان </w:t>
      </w:r>
      <w:r>
        <w:rPr>
          <w:rStyle w:val="FootnoteAnchor"/>
          <w:rtl w:val="true"/>
        </w:rPr>
        <w:footnoteReference w:id="8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وصاحب لي من الكوفة، ودخلنا على جعفر بن محمد، فسألناه عن قبر أَمير المؤمنين،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عندكم بظهر الكوفة في موضع كذا في موضع كذا</w:t>
      </w:r>
      <w:r>
        <w:rPr>
          <w:rStyle w:val="FootnoteAnchor"/>
          <w:rtl w:val="true"/>
        </w:rPr>
        <w:footnoteReference w:id="898"/>
      </w:r>
      <w:r>
        <w:rPr>
          <w:rFonts w:ascii="IRNazanin" w:hAnsi="IRNazanin" w:eastAsia="IRNazanin"/>
          <w:color w:val="111111"/>
          <w:sz w:val="28"/>
          <w:sz w:val="28"/>
          <w:szCs w:val="28"/>
          <w:rtl w:val="true"/>
          <w:lang w:bidi="fa-IR"/>
        </w:rPr>
        <w:t>،فوصف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أنا وصاحبي فطلبناه، ووجدناه،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لقيناه في موضع كذا في موضع كذا قال نعم هو ذاك، عند الذكوات البيض</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جعفر الرزاز </w:t>
      </w:r>
      <w:r>
        <w:rPr>
          <w:rStyle w:val="FootnoteAnchor"/>
          <w:rtl w:val="true"/>
        </w:rPr>
        <w:footnoteReference w:id="900"/>
      </w:r>
      <w:r>
        <w:rPr>
          <w:rFonts w:ascii="Amiri" w:hAnsi="Amiri" w:eastAsia="Amiri" w:cs="Amiri"/>
          <w:color w:val="111111"/>
          <w:sz w:val="28"/>
          <w:sz w:val="28"/>
          <w:szCs w:val="28"/>
          <w:rtl w:val="true"/>
          <w:lang w:bidi="ar-SA"/>
        </w:rPr>
        <w:t xml:space="preserve">، عن محمد بن الحسين بن أَبي الخطاب الزيات </w:t>
      </w:r>
      <w:r>
        <w:rPr>
          <w:rStyle w:val="FootnoteAnchor"/>
          <w:rtl w:val="true"/>
        </w:rPr>
        <w:footnoteReference w:id="901"/>
      </w:r>
      <w:r>
        <w:rPr>
          <w:rFonts w:ascii="IRNazanin" w:hAnsi="IRNazanin" w:eastAsia="IRNazanin"/>
          <w:color w:val="111111"/>
          <w:sz w:val="28"/>
          <w:sz w:val="28"/>
          <w:szCs w:val="28"/>
          <w:rtl w:val="true"/>
          <w:lang w:bidi="fa-IR"/>
        </w:rPr>
        <w:t xml:space="preserve">، عن الحسن بن محبوب </w:t>
      </w:r>
      <w:r>
        <w:rPr>
          <w:rStyle w:val="FootnoteAnchor"/>
          <w:rtl w:val="true"/>
        </w:rPr>
        <w:footnoteReference w:id="902"/>
      </w:r>
      <w:r>
        <w:rPr>
          <w:rFonts w:ascii="Amiri" w:hAnsi="Amiri" w:eastAsia="Amiri" w:cs="Amiri"/>
          <w:color w:val="111111"/>
          <w:sz w:val="28"/>
          <w:sz w:val="28"/>
          <w:szCs w:val="28"/>
          <w:rtl w:val="true"/>
          <w:lang w:bidi="ar-SA"/>
        </w:rPr>
        <w:t xml:space="preserve">، عن إسحاق بن جرير </w:t>
      </w:r>
      <w:r>
        <w:rPr>
          <w:rStyle w:val="FootnoteAnchor"/>
          <w:rtl w:val="true"/>
        </w:rPr>
        <w:footnoteReference w:id="903"/>
      </w:r>
      <w:r>
        <w:rPr>
          <w:rFonts w:ascii="Amiri" w:hAnsi="Amiri" w:eastAsia="Amiri" w:cs="Amiri"/>
          <w:color w:val="111111"/>
          <w:sz w:val="28"/>
          <w:sz w:val="28"/>
          <w:szCs w:val="28"/>
          <w:rtl w:val="true"/>
          <w:lang w:bidi="ar-SA"/>
        </w:rPr>
        <w:t xml:space="preserve">، عن أَبي </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بالحيرة عند أَبي العباس، كنت آتي قبر أَمير المؤمنين عليه السلام ليلا، وهو بناحية نجف الحيرة، إِلى جانب غري النعمان، فأصلّي عنده صلاة الليل وانصرف قبل الفجر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معد الموسوي </w:t>
      </w: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الحديثية </w:t>
      </w:r>
      <w:r>
        <w:rPr>
          <w:rStyle w:val="FootnoteAnchor"/>
          <w:rtl w:val="true"/>
        </w:rPr>
        <w:footnoteReference w:id="906"/>
      </w:r>
      <w:r>
        <w:rPr>
          <w:rFonts w:ascii="Amiri" w:hAnsi="Amiri" w:eastAsia="Amiri" w:cs="Amiri"/>
          <w:color w:val="111111"/>
          <w:sz w:val="28"/>
          <w:sz w:val="28"/>
          <w:szCs w:val="28"/>
          <w:rtl w:val="true"/>
          <w:lang w:bidi="ar-SA"/>
        </w:rPr>
        <w:t>حدثنا أَبو جعفر محمد بن عبد العزيز بن عامر الدهّان</w:t>
      </w:r>
      <w:r>
        <w:rPr>
          <w:rStyle w:val="FootnoteAnchor"/>
          <w:rtl w:val="true"/>
        </w:rPr>
        <w:footnoteReference w:id="90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ابن عبد اللّه الأنباري </w:t>
      </w:r>
      <w:r>
        <w:rPr>
          <w:rStyle w:val="FootnoteAnchor"/>
          <w:rtl w:val="true"/>
        </w:rPr>
        <w:footnoteReference w:id="9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عيسى </w:t>
      </w:r>
      <w:r>
        <w:rPr>
          <w:rStyle w:val="FootnoteAnchor"/>
          <w:rtl w:val="true"/>
        </w:rPr>
        <w:footnoteReference w:id="9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 الحسن بن يحيى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الجعفري </w:t>
      </w:r>
      <w:r>
        <w:rPr>
          <w:rStyle w:val="FootnoteAnchor"/>
          <w:rtl w:val="true"/>
        </w:rPr>
        <w:footnoteReference w:id="9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أمي، عن أمها، إن جعفر بن محمّد عليه السلام، حدثها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أَمير المؤمنين عليه السلام أمر ابنه الحسن أن يحفر له أربع قبور في أربع مواضع في المسجد </w:t>
      </w:r>
      <w:r>
        <w:rPr>
          <w:rStyle w:val="FootnoteAnchor"/>
          <w:rtl w:val="true"/>
        </w:rPr>
        <w:footnoteReference w:id="912"/>
      </w:r>
      <w:r>
        <w:rPr>
          <w:rFonts w:ascii="Amiri" w:hAnsi="Amiri" w:eastAsia="Amiri" w:cs="Amiri"/>
          <w:color w:val="111111"/>
          <w:sz w:val="28"/>
          <w:sz w:val="28"/>
          <w:szCs w:val="28"/>
          <w:rtl w:val="true"/>
          <w:lang w:bidi="ar-SA"/>
        </w:rPr>
        <w:t>وفي الغري، وفي دار جعدة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أراد </w:t>
      </w:r>
      <w:bookmarkStart w:id="177" w:name="pg9772_85480"/>
    </w:p>
    <w:p>
      <w:pPr>
        <w:pStyle w:val="BookText"/>
        <w:rPr/>
      </w:pPr>
      <w:bookmarkEnd w:id="177"/>
      <w:r>
        <w:rPr>
          <w:rFonts w:ascii="Amiri" w:hAnsi="Amiri" w:eastAsia="Amiri" w:cs="Amiri"/>
          <w:color w:val="111111"/>
          <w:sz w:val="28"/>
          <w:sz w:val="28"/>
          <w:szCs w:val="28"/>
          <w:rtl w:val="true"/>
          <w:lang w:bidi="ar-SA"/>
        </w:rPr>
        <w:t>بهذا أن لا يعلم أحد من أعدائه موضع قبره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قدمته </w:t>
      </w:r>
      <w:r>
        <w:rPr>
          <w:rStyle w:val="FootnoteAnchor"/>
          <w:rtl w:val="true"/>
        </w:rPr>
        <w:footnoteReference w:id="914"/>
      </w:r>
      <w:r>
        <w:rPr>
          <w:rFonts w:ascii="Amiri" w:hAnsi="Amiri" w:eastAsia="Amiri" w:cs="Amiri"/>
          <w:color w:val="111111"/>
          <w:sz w:val="28"/>
          <w:sz w:val="28"/>
          <w:szCs w:val="28"/>
          <w:rtl w:val="true"/>
          <w:lang w:bidi="ar-SA"/>
        </w:rPr>
        <w:t>و أعدّته لكونه مروياً عن الصادق عليه السلام</w:t>
      </w:r>
      <w:r>
        <w:rPr>
          <w:rFonts w:eastAsia="Amiri" w:cs="Amiri" w:ascii="Amiri" w:hAnsi="Amiri"/>
          <w:color w:val="111111"/>
          <w:sz w:val="28"/>
          <w:szCs w:val="28"/>
          <w:rtl w:val="true"/>
          <w:lang w:bidi="ar-SA"/>
        </w:rPr>
        <w:t>.</w:t>
      </w:r>
    </w:p>
    <w:p>
      <w:pPr>
        <w:pStyle w:val="Heading2"/>
        <w:numPr>
          <w:ilvl w:val="1"/>
          <w:numId w:val="1"/>
        </w:numPr>
        <w:rPr/>
      </w:pPr>
      <w:bookmarkStart w:id="178" w:name="__RefHeading___Toc9210022_2870459653"/>
      <w:bookmarkStart w:id="179" w:name="_Toc59"/>
      <w:bookmarkEnd w:id="178"/>
      <w:r>
        <w:rPr>
          <w:rtl w:val="true"/>
        </w:rPr>
        <w:t>أَحاديث فضل زيارة أَمير المؤمنين علیه السلام</w:t>
      </w:r>
      <w:bookmarkEnd w:id="17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والدي، وعمّي رضي الدين علي بن طاووس رحمهما اللّه، عن الفقيه محمد بن نما </w:t>
      </w:r>
      <w:r>
        <w:rPr>
          <w:rStyle w:val="FootnoteAnchor"/>
          <w:rtl w:val="true"/>
        </w:rPr>
        <w:footnoteReference w:id="915"/>
      </w:r>
      <w:r>
        <w:rPr>
          <w:rFonts w:ascii="Amiri" w:hAnsi="Amiri" w:eastAsia="Amiri" w:cs="Amiri"/>
          <w:color w:val="111111"/>
          <w:sz w:val="28"/>
          <w:sz w:val="28"/>
          <w:szCs w:val="28"/>
          <w:rtl w:val="true"/>
          <w:lang w:bidi="ar-SA"/>
        </w:rPr>
        <w:t xml:space="preserve">، عن محمد بن إدريس </w:t>
      </w:r>
      <w:r>
        <w:rPr>
          <w:rStyle w:val="FootnoteAnchor"/>
          <w:rtl w:val="true"/>
        </w:rPr>
        <w:footnoteReference w:id="916"/>
      </w:r>
      <w:r>
        <w:rPr>
          <w:rFonts w:ascii="Amiri" w:hAnsi="Amiri" w:eastAsia="Amiri" w:cs="Amiri"/>
          <w:color w:val="111111"/>
          <w:sz w:val="28"/>
          <w:sz w:val="28"/>
          <w:szCs w:val="28"/>
          <w:rtl w:val="true"/>
          <w:lang w:bidi="ar-SA"/>
        </w:rPr>
        <w:t xml:space="preserve">، عن عربي بن مسافر </w:t>
      </w:r>
      <w:r>
        <w:rPr>
          <w:rStyle w:val="FootnoteAnchor"/>
          <w:rtl w:val="true"/>
        </w:rPr>
        <w:footnoteReference w:id="917"/>
      </w:r>
      <w:r>
        <w:rPr>
          <w:rFonts w:ascii="Amiri" w:hAnsi="Amiri" w:eastAsia="Amiri" w:cs="Amiri"/>
          <w:color w:val="111111"/>
          <w:sz w:val="28"/>
          <w:sz w:val="28"/>
          <w:szCs w:val="28"/>
          <w:rtl w:val="true"/>
          <w:lang w:bidi="ar-SA"/>
        </w:rPr>
        <w:t xml:space="preserve">، عن إلياس بن هشام الحائري، عن أَبي علي </w:t>
      </w:r>
      <w:r>
        <w:rPr>
          <w:rStyle w:val="FootnoteAnchor"/>
          <w:rtl w:val="true"/>
        </w:rPr>
        <w:footnoteReference w:id="918"/>
      </w:r>
      <w:r>
        <w:rPr>
          <w:rFonts w:ascii="Amiri" w:hAnsi="Amiri" w:eastAsia="Amiri" w:cs="Amiri"/>
          <w:color w:val="111111"/>
          <w:sz w:val="28"/>
          <w:sz w:val="28"/>
          <w:szCs w:val="28"/>
          <w:rtl w:val="true"/>
          <w:lang w:bidi="ar-SA"/>
        </w:rPr>
        <w:t xml:space="preserve">، عن والده أَبي جعفر </w:t>
      </w:r>
      <w:r>
        <w:rPr>
          <w:rStyle w:val="FootnoteAnchor"/>
          <w:rtl w:val="true"/>
        </w:rPr>
        <w:footnoteReference w:id="919"/>
      </w:r>
      <w:r>
        <w:rPr>
          <w:rFonts w:ascii="IRNazanin" w:hAnsi="IRNazanin" w:eastAsia="IRNazanin"/>
          <w:color w:val="111111"/>
          <w:sz w:val="28"/>
          <w:sz w:val="28"/>
          <w:szCs w:val="28"/>
          <w:rtl w:val="true"/>
          <w:lang w:bidi="fa-IR"/>
        </w:rPr>
        <w:t xml:space="preserve">، عن محمد بن النعمان </w:t>
      </w:r>
      <w:r>
        <w:rPr>
          <w:rStyle w:val="FootnoteAnchor"/>
          <w:rtl w:val="true"/>
        </w:rPr>
        <w:footnoteReference w:id="920"/>
      </w:r>
      <w:r>
        <w:rPr>
          <w:rFonts w:ascii="Amiri" w:hAnsi="Amiri" w:eastAsia="Amiri" w:cs="Amiri"/>
          <w:color w:val="111111"/>
          <w:sz w:val="28"/>
          <w:sz w:val="28"/>
          <w:szCs w:val="28"/>
          <w:rtl w:val="true"/>
          <w:lang w:bidi="ar-SA"/>
        </w:rPr>
        <w:t xml:space="preserve">، عن أَبي القاسم جعفر بن محمد </w:t>
      </w:r>
      <w:r>
        <w:rPr>
          <w:rStyle w:val="FootnoteAnchor"/>
          <w:rtl w:val="true"/>
        </w:rPr>
        <w:footnoteReference w:id="921"/>
      </w:r>
      <w:r>
        <w:rPr>
          <w:rFonts w:ascii="Amiri" w:hAnsi="Amiri" w:eastAsia="Amiri" w:cs="Amiri"/>
          <w:color w:val="111111"/>
          <w:sz w:val="28"/>
          <w:sz w:val="28"/>
          <w:szCs w:val="28"/>
          <w:rtl w:val="true"/>
          <w:lang w:bidi="ar-SA"/>
        </w:rPr>
        <w:t xml:space="preserve">، عن محمد بن عبد اللّه بن جعفر الحميري </w:t>
      </w:r>
      <w:r>
        <w:rPr>
          <w:rStyle w:val="FootnoteAnchor"/>
          <w:rtl w:val="true"/>
        </w:rPr>
        <w:footnoteReference w:id="922"/>
      </w:r>
      <w:r>
        <w:rPr>
          <w:rStyle w:val="FootnoteAnchor"/>
          <w:rtl w:val="true"/>
        </w:rPr>
        <w:footnoteReference w:id="923"/>
      </w:r>
      <w:r>
        <w:rPr>
          <w:rFonts w:ascii="Amiri" w:hAnsi="Amiri" w:eastAsia="Amiri" w:cs="Amiri"/>
          <w:color w:val="111111"/>
          <w:sz w:val="28"/>
          <w:sz w:val="28"/>
          <w:szCs w:val="28"/>
          <w:rtl w:val="true"/>
          <w:lang w:bidi="ar-SA"/>
        </w:rPr>
        <w:t xml:space="preserve">، عن أَبيه ، عن محمد بن الحسين بن أَبي الخطاب </w:t>
      </w:r>
      <w:r>
        <w:rPr>
          <w:rStyle w:val="FootnoteAnchor"/>
          <w:rtl w:val="true"/>
        </w:rPr>
        <w:footnoteReference w:id="924"/>
      </w:r>
      <w:r>
        <w:rPr>
          <w:rFonts w:ascii="IRNazanin" w:hAnsi="IRNazanin" w:eastAsia="IRNazanin"/>
          <w:color w:val="111111"/>
          <w:sz w:val="28"/>
          <w:sz w:val="28"/>
          <w:szCs w:val="28"/>
          <w:rtl w:val="true"/>
          <w:lang w:bidi="fa-IR"/>
        </w:rPr>
        <w:t xml:space="preserve">، عن محمد بن سنان </w:t>
      </w:r>
      <w:r>
        <w:rPr>
          <w:rStyle w:val="FootnoteAnchor"/>
          <w:rtl w:val="true"/>
        </w:rPr>
        <w:footnoteReference w:id="925"/>
      </w:r>
      <w:r>
        <w:rPr>
          <w:rFonts w:ascii="Amiri" w:hAnsi="Amiri" w:eastAsia="Amiri" w:cs="Amiri"/>
          <w:color w:val="111111"/>
          <w:sz w:val="28"/>
          <w:sz w:val="28"/>
          <w:szCs w:val="28"/>
          <w:rtl w:val="true"/>
          <w:lang w:bidi="ar-SA"/>
        </w:rPr>
        <w:t xml:space="preserve">، عن المفضل بن عمر الجعفي </w:t>
      </w:r>
      <w:r>
        <w:rPr>
          <w:rStyle w:val="FootnoteAnchor"/>
          <w:rtl w:val="true"/>
        </w:rPr>
        <w:footnoteReference w:id="92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على أَبي عبد اللّه عليه 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اشتاق إِلى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شوقك إليه ؟</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أزور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فضل زيارته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رسول اللّه، إلا أن تعرّفني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w:t>
      </w:r>
      <w:r>
        <w:rPr>
          <w:rStyle w:val="FootnoteAnchor"/>
          <w:rtl w:val="true"/>
        </w:rPr>
        <w:footnoteReference w:id="927"/>
      </w:r>
      <w:r>
        <w:rPr>
          <w:rFonts w:ascii="Amiri" w:hAnsi="Amiri" w:eastAsia="Amiri" w:cs="Amiri"/>
          <w:color w:val="111111"/>
          <w:sz w:val="28"/>
          <w:sz w:val="28"/>
          <w:szCs w:val="28"/>
          <w:rtl w:val="true"/>
          <w:lang w:bidi="ar-SA"/>
        </w:rPr>
        <w:t>قبر أَمير المؤمنين عليه السلام، فاعلم انّك زائر عظام ،آدم، وبدن نوح وجسم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هبط بسرنديب </w:t>
      </w:r>
      <w:r>
        <w:rPr>
          <w:rStyle w:val="FootnoteAnchor"/>
          <w:rtl w:val="true"/>
        </w:rPr>
        <w:footnoteReference w:id="928"/>
      </w:r>
      <w:r>
        <w:rPr>
          <w:rFonts w:ascii="Amiri" w:hAnsi="Amiri" w:eastAsia="Amiri" w:cs="Amiri"/>
          <w:color w:val="111111"/>
          <w:sz w:val="28"/>
          <w:sz w:val="28"/>
          <w:szCs w:val="28"/>
          <w:rtl w:val="true"/>
          <w:lang w:bidi="ar-SA"/>
        </w:rPr>
        <w:t xml:space="preserve">في مطلع الشمس ، وزعموا أنّ عظامه في بيت اللّه الحرام، فكيف صارت عظامه بالكوفة ؟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أوحى إِلى نوح وهو في السفينة أن يطوف بالبيت أسبوعاً </w:t>
      </w:r>
      <w:r>
        <w:rPr>
          <w:rStyle w:val="FootnoteAnchor"/>
          <w:rtl w:val="true"/>
        </w:rPr>
        <w:footnoteReference w:id="929"/>
      </w:r>
      <w:r>
        <w:rPr>
          <w:rFonts w:ascii="Amiri" w:hAnsi="Amiri" w:eastAsia="Amiri" w:cs="Amiri"/>
          <w:color w:val="111111"/>
          <w:sz w:val="28"/>
          <w:sz w:val="28"/>
          <w:szCs w:val="28"/>
          <w:rtl w:val="true"/>
          <w:lang w:bidi="ar-SA"/>
        </w:rPr>
        <w:t xml:space="preserve">، فطاف بالبيت كما أوحى اللّه إليه ، ثُمّ نزل في الماء إِلى ركبتيه </w:t>
      </w:r>
      <w:r>
        <w:rPr>
          <w:rStyle w:val="FootnoteAnchor"/>
          <w:rtl w:val="true"/>
        </w:rPr>
        <w:footnoteReference w:id="930"/>
      </w:r>
      <w:r>
        <w:rPr>
          <w:rFonts w:ascii="Amiri" w:hAnsi="Amiri" w:eastAsia="Amiri" w:cs="Amiri"/>
          <w:color w:val="111111"/>
          <w:sz w:val="28"/>
          <w:sz w:val="28"/>
          <w:szCs w:val="28"/>
          <w:rtl w:val="true"/>
          <w:lang w:bidi="ar-SA"/>
        </w:rPr>
        <w:t xml:space="preserve">، فاستخرج تأَبوتا فيه عظام آدم عليه السلام، فحمله في جوف السفينة حتى طاف ما شاء اللّه أن يطوف، ثُمّ ورد إِلى باب الكوفة في وسط مسجدها، ففيها قال اللّه تعالى للأرض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ابْلَعِي مَاءَكِ ﴾ </w:t>
      </w:r>
      <w:r>
        <w:rPr>
          <w:rStyle w:val="FootnoteAnchor"/>
          <w:rtl w:val="true"/>
        </w:rPr>
        <w:footnoteReference w:id="931"/>
      </w:r>
      <w:r>
        <w:rPr>
          <w:rFonts w:ascii="IRNazanin" w:hAnsi="IRNazanin" w:eastAsia="IRNazanin"/>
          <w:color w:val="111111"/>
          <w:sz w:val="28"/>
          <w:sz w:val="28"/>
          <w:szCs w:val="28"/>
          <w:rtl w:val="true"/>
          <w:lang w:bidi="fa-IR"/>
        </w:rPr>
        <w:t xml:space="preserve">فبلعت ماءها </w:t>
      </w:r>
    </w:p>
    <w:p>
      <w:pPr>
        <w:pStyle w:val="BookText"/>
        <w:rPr/>
      </w:pPr>
      <w:r>
        <w:rPr>
          <w:rFonts w:ascii="Amiri" w:hAnsi="Amiri" w:eastAsia="Amiri" w:cs="Amiri"/>
          <w:color w:val="111111"/>
          <w:sz w:val="28"/>
          <w:sz w:val="28"/>
          <w:szCs w:val="28"/>
          <w:rtl w:val="true"/>
          <w:lang w:bidi="ar-SA"/>
        </w:rPr>
        <w:t xml:space="preserve">من مسجد الكوفة، كما بدأ الماء منه </w:t>
      </w:r>
      <w:r>
        <w:rPr>
          <w:rStyle w:val="FootnoteAnchor"/>
          <w:rtl w:val="true"/>
        </w:rPr>
        <w:footnoteReference w:id="932"/>
      </w:r>
      <w:r>
        <w:rPr>
          <w:rFonts w:ascii="Amiri" w:hAnsi="Amiri" w:eastAsia="Amiri" w:cs="Amiri"/>
          <w:color w:val="111111"/>
          <w:sz w:val="28"/>
          <w:sz w:val="28"/>
          <w:szCs w:val="28"/>
          <w:rtl w:val="true"/>
          <w:lang w:bidi="ar-SA"/>
        </w:rPr>
        <w:t>وتفرّق الجمع الذين كانوا مع نوح في السفينة، فأخذ نوح عليه السلام التابوت فدفنه في الغري، وهو قطعة من الجبل الذي كلّم اللّه عليه موسى تكليما، وقدّس عليه عيسى تقديساً، واتخذ عليه إبراهيم خليلاً، واتخذ محمداً عليه حبيباً، وجعله للنبيين مسكناً، واللّه ما سكن فيه بعد أَبويه الطيبين آدم ونوح أكرم من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زرت جانب النجف ، فَزُر عظام آدم، وبدن نوح، وجسم علي بن أَبي طالب عليه السلام، فإنك زائر الآباء </w:t>
      </w:r>
      <w:r>
        <w:rPr>
          <w:rStyle w:val="FootnoteAnchor"/>
          <w:rtl w:val="true"/>
        </w:rPr>
        <w:footnoteReference w:id="933"/>
      </w:r>
      <w:r>
        <w:rPr>
          <w:rFonts w:ascii="Amiri" w:hAnsi="Amiri" w:eastAsia="Amiri" w:cs="Amiri"/>
          <w:color w:val="111111"/>
          <w:sz w:val="28"/>
          <w:sz w:val="28"/>
          <w:szCs w:val="28"/>
          <w:rtl w:val="true"/>
          <w:lang w:bidi="ar-SA"/>
        </w:rPr>
        <w:t xml:space="preserve">الأولين، ومحمداً خاتم النبيين، وعلياً سيد الوصيين، فإنّ زائره تُفتح له أَبواب السماء عند دعوته، فلا تكن عن </w:t>
      </w:r>
      <w:r>
        <w:rPr>
          <w:rStyle w:val="FootnoteAnchor"/>
          <w:rtl w:val="true"/>
        </w:rPr>
        <w:footnoteReference w:id="934"/>
      </w:r>
      <w:r>
        <w:rPr>
          <w:rFonts w:ascii="Amiri" w:hAnsi="Amiri" w:eastAsia="Amiri" w:cs="Amiri"/>
          <w:color w:val="111111"/>
          <w:sz w:val="28"/>
          <w:sz w:val="28"/>
          <w:szCs w:val="28"/>
          <w:rtl w:val="true"/>
          <w:lang w:bidi="ar-SA"/>
        </w:rPr>
        <w:t xml:space="preserve">الخير نوّاماً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إِلى محمد بن يحيى العطّار </w:t>
      </w:r>
      <w:r>
        <w:rPr>
          <w:rStyle w:val="FootnoteAnchor"/>
          <w:rtl w:val="true"/>
        </w:rPr>
        <w:footnoteReference w:id="936"/>
      </w:r>
      <w:r>
        <w:rPr>
          <w:rFonts w:ascii="Amiri" w:hAnsi="Amiri" w:eastAsia="Amiri" w:cs="Amiri"/>
          <w:color w:val="111111"/>
          <w:sz w:val="28"/>
          <w:sz w:val="28"/>
          <w:szCs w:val="28"/>
          <w:rtl w:val="true"/>
          <w:lang w:bidi="ar-SA"/>
        </w:rPr>
        <w:t xml:space="preserve">، عن حمدان بن سليمان </w:t>
      </w:r>
    </w:p>
    <w:p>
      <w:pPr>
        <w:pStyle w:val="BookText"/>
        <w:rPr/>
      </w:pPr>
      <w:r>
        <w:rPr>
          <w:rFonts w:ascii="Amiri" w:hAnsi="Amiri" w:eastAsia="Amiri" w:cs="Amiri"/>
          <w:color w:val="111111"/>
          <w:sz w:val="28"/>
          <w:sz w:val="28"/>
          <w:szCs w:val="28"/>
          <w:rtl w:val="true"/>
          <w:lang w:bidi="ar-SA"/>
        </w:rPr>
        <w:t xml:space="preserve">النيسابوري </w:t>
      </w:r>
      <w:r>
        <w:rPr>
          <w:rStyle w:val="FootnoteAnchor"/>
          <w:rtl w:val="true"/>
        </w:rPr>
        <w:footnoteReference w:id="937"/>
      </w:r>
      <w:r>
        <w:rPr>
          <w:rFonts w:ascii="Amiri" w:hAnsi="Amiri" w:eastAsia="Amiri" w:cs="Amiri"/>
          <w:color w:val="111111"/>
          <w:sz w:val="28"/>
          <w:sz w:val="28"/>
          <w:szCs w:val="28"/>
          <w:rtl w:val="true"/>
          <w:lang w:bidi="ar-SA"/>
        </w:rPr>
        <w:t xml:space="preserve">، عن عبد اللّه بن محمد اليماني </w:t>
      </w:r>
      <w:r>
        <w:rPr>
          <w:rStyle w:val="FootnoteAnchor"/>
          <w:rtl w:val="true"/>
        </w:rPr>
        <w:footnoteReference w:id="938"/>
      </w:r>
      <w:r>
        <w:rPr>
          <w:rFonts w:ascii="Amiri" w:hAnsi="Amiri" w:eastAsia="Amiri" w:cs="Amiri"/>
          <w:color w:val="111111"/>
          <w:sz w:val="28"/>
          <w:sz w:val="28"/>
          <w:szCs w:val="28"/>
          <w:rtl w:val="true"/>
          <w:lang w:bidi="ar-SA"/>
        </w:rPr>
        <w:t xml:space="preserve">، عن منيع بن الحجاج </w:t>
      </w:r>
      <w:r>
        <w:rPr>
          <w:rStyle w:val="FootnoteAnchor"/>
          <w:rtl w:val="true"/>
        </w:rPr>
        <w:footnoteReference w:id="939"/>
      </w:r>
      <w:r>
        <w:rPr>
          <w:rFonts w:ascii="Amiri" w:hAnsi="Amiri" w:eastAsia="Amiri" w:cs="Amiri"/>
          <w:color w:val="111111"/>
          <w:sz w:val="28"/>
          <w:sz w:val="28"/>
          <w:szCs w:val="28"/>
          <w:rtl w:val="true"/>
          <w:lang w:bidi="ar-SA"/>
        </w:rPr>
        <w:t xml:space="preserve">عن يونس بن أَبي وهب القصري </w:t>
      </w:r>
      <w:r>
        <w:rPr>
          <w:rStyle w:val="FootnoteAnchor"/>
          <w:rtl w:val="true"/>
        </w:rPr>
        <w:footnoteReference w:id="9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w:t>
      </w:r>
      <w:r>
        <w:rPr>
          <w:rStyle w:val="FootnoteAnchor"/>
          <w:rtl w:val="true"/>
        </w:rPr>
        <w:footnoteReference w:id="941"/>
      </w:r>
      <w:r>
        <w:rPr>
          <w:rFonts w:ascii="Amiri" w:hAnsi="Amiri" w:eastAsia="Amiri" w:cs="Amiri"/>
          <w:color w:val="111111"/>
          <w:sz w:val="28"/>
          <w:sz w:val="28"/>
          <w:szCs w:val="28"/>
          <w:rtl w:val="true"/>
          <w:lang w:bidi="ar-SA"/>
        </w:rPr>
        <w:t>ولم أزر أَمير المؤمنين عليه السلام</w:t>
      </w:r>
      <w:r>
        <w:rPr>
          <w:rFonts w:eastAsia="Amiri" w:cs="Amiri" w:ascii="Amiri" w:hAnsi="Amiri"/>
          <w:color w:val="111111"/>
          <w:sz w:val="28"/>
          <w:szCs w:val="28"/>
          <w:rtl w:val="true"/>
          <w:lang w:bidi="ar-SA"/>
        </w:rPr>
        <w:t>]</w:t>
      </w:r>
      <w:r>
        <w:rPr>
          <w:rStyle w:val="FootnoteAnchor"/>
          <w:rtl w:val="true"/>
        </w:rPr>
        <w:footnoteReference w:id="94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صنعت لولا أنك من شيعتنا ما نظرت إليك، ألا تزور من يزوره اللّه مع الملائكة، ويزوره الأنبياء، ويزوره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علمت ذلك ؟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أنّ أَمير المؤمنين عليه السلام أَفضل من الأئمة </w:t>
      </w:r>
      <w:r>
        <w:rPr>
          <w:rStyle w:val="FootnoteAnchor"/>
          <w:rtl w:val="true"/>
        </w:rPr>
        <w:footnoteReference w:id="943"/>
      </w:r>
      <w:r>
        <w:rPr>
          <w:rFonts w:ascii="Amiri" w:hAnsi="Amiri" w:eastAsia="Amiri" w:cs="Amiri"/>
          <w:color w:val="111111"/>
          <w:sz w:val="28"/>
          <w:sz w:val="28"/>
          <w:szCs w:val="28"/>
          <w:rtl w:val="true"/>
          <w:lang w:bidi="ar-SA"/>
        </w:rPr>
        <w:t xml:space="preserve">كُلّهم، وله ثواب أعمالهم، وعلى قدر أعمالهم فُضّلوا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وبالإسناد إِلى محمد بن أَحمد بن داود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القمي، تقدمت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محمد بن هَمّام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كتبه ببغداد جعفر بن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الحسين بن إسماعيل الصيمري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أَمير المؤمنين عليه السلام ماشياً، كتب اللّه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بكلّ خطوة حجّة وعمرة، فإن رجع ماشيا، كتب اللّه له بكل خطوة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 وعمرتين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رواه الطوسي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داود عن محمد بن همام، قال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 العاملي في الوسائل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والمجلسي في البحار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وأخبرني الفقيه المقتدى نجيب الدين يحيى بن سعيد </w:t>
      </w:r>
      <w:r>
        <w:rPr>
          <w:rStyle w:val="FootnoteAnchor"/>
          <w:rtl w:val="true"/>
        </w:rPr>
        <w:footnoteReference w:id="946"/>
      </w:r>
      <w:r>
        <w:rPr>
          <w:rFonts w:ascii="IRNazanin" w:hAnsi="IRNazanin" w:eastAsia="IRNazanin"/>
          <w:color w:val="111111"/>
          <w:sz w:val="28"/>
          <w:sz w:val="28"/>
          <w:szCs w:val="28"/>
          <w:rtl w:val="true"/>
          <w:lang w:bidi="fa-IR"/>
        </w:rPr>
        <w:t>، عن محمد</w:t>
      </w:r>
      <w:r>
        <w:rPr>
          <w:rStyle w:val="FootnoteAnchor"/>
          <w:rtl w:val="true"/>
        </w:rPr>
        <w:footnoteReference w:id="947"/>
      </w:r>
      <w:r>
        <w:rPr>
          <w:rFonts w:ascii="Amiri" w:hAnsi="Amiri" w:eastAsia="Amiri" w:cs="Amiri"/>
          <w:color w:val="111111"/>
          <w:sz w:val="28"/>
          <w:sz w:val="28"/>
          <w:szCs w:val="28"/>
          <w:rtl w:val="true"/>
          <w:lang w:bidi="ar-SA"/>
        </w:rPr>
        <w:t>ابن أَبي البركات بن إبراهيم الصنعاني</w:t>
      </w:r>
      <w:r>
        <w:rPr>
          <w:rStyle w:val="FootnoteAnchor"/>
          <w:rtl w:val="true"/>
        </w:rPr>
        <w:footnoteReference w:id="948"/>
      </w:r>
      <w:r>
        <w:rPr>
          <w:rFonts w:ascii="Amiri" w:hAnsi="Amiri" w:eastAsia="Amiri" w:cs="Amiri"/>
          <w:color w:val="111111"/>
          <w:sz w:val="28"/>
          <w:sz w:val="28"/>
          <w:szCs w:val="28"/>
          <w:rtl w:val="true"/>
          <w:lang w:bidi="ar-SA"/>
        </w:rPr>
        <w:t>، عن الحسين بن رطبة</w:t>
      </w:r>
      <w:r>
        <w:rPr>
          <w:rStyle w:val="FootnoteAnchor"/>
          <w:rtl w:val="true"/>
        </w:rPr>
        <w:footnoteReference w:id="949"/>
      </w:r>
      <w:r>
        <w:rPr>
          <w:rFonts w:ascii="Amiri" w:hAnsi="Amiri" w:eastAsia="Amiri" w:cs="Amiri"/>
          <w:color w:val="111111"/>
          <w:sz w:val="28"/>
          <w:sz w:val="28"/>
          <w:szCs w:val="28"/>
          <w:rtl w:val="true"/>
          <w:lang w:bidi="ar-SA"/>
        </w:rPr>
        <w:t xml:space="preserve">، عن أَبي علي </w:t>
      </w:r>
      <w:r>
        <w:rPr>
          <w:rStyle w:val="FootnoteAnchor"/>
          <w:rtl w:val="true"/>
        </w:rPr>
        <w:footnoteReference w:id="950"/>
      </w:r>
      <w:r>
        <w:rPr>
          <w:rFonts w:ascii="Amiri" w:hAnsi="Amiri" w:eastAsia="Amiri" w:cs="Amiri"/>
          <w:color w:val="111111"/>
          <w:sz w:val="28"/>
          <w:sz w:val="28"/>
          <w:szCs w:val="28"/>
          <w:rtl w:val="true"/>
          <w:lang w:bidi="ar-SA"/>
        </w:rPr>
        <w:t xml:space="preserve">، عن الطوسي </w:t>
      </w:r>
      <w:r>
        <w:rPr>
          <w:rStyle w:val="FootnoteAnchor"/>
          <w:rtl w:val="true"/>
        </w:rPr>
        <w:footnoteReference w:id="951"/>
      </w:r>
      <w:r>
        <w:rPr>
          <w:rFonts w:ascii="Amiri" w:hAnsi="Amiri" w:eastAsia="Amiri" w:cs="Amiri"/>
          <w:color w:val="111111"/>
          <w:sz w:val="28"/>
          <w:sz w:val="28"/>
          <w:szCs w:val="28"/>
          <w:rtl w:val="true"/>
          <w:lang w:bidi="ar-SA"/>
        </w:rPr>
        <w:t>، عن المفيد</w:t>
      </w:r>
      <w:r>
        <w:rPr>
          <w:rStyle w:val="FootnoteAnchor"/>
          <w:rtl w:val="true"/>
        </w:rPr>
        <w:footnoteReference w:id="952"/>
      </w:r>
      <w:r>
        <w:rPr>
          <w:rFonts w:ascii="IRNazanin" w:hAnsi="IRNazanin" w:eastAsia="IRNazanin"/>
          <w:color w:val="111111"/>
          <w:sz w:val="28"/>
          <w:sz w:val="28"/>
          <w:szCs w:val="28"/>
          <w:rtl w:val="true"/>
          <w:lang w:bidi="fa-IR"/>
        </w:rPr>
        <w:t xml:space="preserve">، عن محمد بن أَحمد بن داود </w:t>
      </w:r>
      <w:r>
        <w:rPr>
          <w:rStyle w:val="FootnoteAnchor"/>
          <w:rtl w:val="true"/>
        </w:rPr>
        <w:footnoteReference w:id="953"/>
      </w:r>
      <w:r>
        <w:rPr>
          <w:rFonts w:ascii="Amiri" w:hAnsi="Amiri" w:eastAsia="Amiri" w:cs="Amiri"/>
          <w:color w:val="111111"/>
          <w:sz w:val="28"/>
          <w:sz w:val="28"/>
          <w:szCs w:val="28"/>
          <w:rtl w:val="true"/>
          <w:lang w:bidi="ar-SA"/>
        </w:rPr>
        <w:t xml:space="preserve">، عن أَبي الحسين أَحمد بن محمد الرازي المجاور </w:t>
      </w:r>
      <w:r>
        <w:rPr>
          <w:rStyle w:val="FootnoteAnchor"/>
          <w:rtl w:val="true"/>
        </w:rPr>
        <w:footnoteReference w:id="9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ابن المغيرة الكوفي </w:t>
      </w:r>
      <w:r>
        <w:rPr>
          <w:rStyle w:val="FootnoteAnchor"/>
          <w:rtl w:val="true"/>
        </w:rPr>
        <w:footnoteReference w:id="95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w:t>
      </w:r>
      <w:r>
        <w:rPr>
          <w:rStyle w:val="FootnoteAnchor"/>
          <w:rtl w:val="true"/>
        </w:rPr>
        <w:footnoteReference w:id="956"/>
      </w:r>
      <w:r>
        <w:rPr>
          <w:rFonts w:ascii="Amiri" w:hAnsi="Amiri" w:eastAsia="Amiri" w:cs="Amiri"/>
          <w:color w:val="111111"/>
          <w:sz w:val="28"/>
          <w:sz w:val="28"/>
          <w:szCs w:val="28"/>
          <w:rtl w:val="true"/>
          <w:lang w:bidi="ar-SA"/>
        </w:rPr>
        <w:t xml:space="preserve">بن محمد بن مالك </w:t>
      </w:r>
      <w:r>
        <w:rPr>
          <w:rStyle w:val="FootnoteAnchor"/>
          <w:rtl w:val="true"/>
        </w:rPr>
        <w:footnoteReference w:id="957"/>
      </w:r>
      <w:r>
        <w:rPr>
          <w:rFonts w:ascii="Amiri" w:hAnsi="Amiri" w:eastAsia="Amiri" w:cs="Amiri"/>
          <w:color w:val="111111"/>
          <w:sz w:val="28"/>
          <w:sz w:val="28"/>
          <w:szCs w:val="28"/>
          <w:rtl w:val="true"/>
          <w:lang w:bidi="ar-SA"/>
        </w:rPr>
        <w:t xml:space="preserve">، عن أخيه جعفر </w:t>
      </w:r>
      <w:r>
        <w:rPr>
          <w:rStyle w:val="FootnoteAnchor"/>
          <w:rtl w:val="true"/>
        </w:rPr>
        <w:footnoteReference w:id="958"/>
      </w:r>
      <w:r>
        <w:rPr>
          <w:rFonts w:ascii="Amiri" w:hAnsi="Amiri" w:eastAsia="Amiri" w:cs="Amiri"/>
          <w:color w:val="111111"/>
          <w:sz w:val="28"/>
          <w:sz w:val="28"/>
          <w:szCs w:val="28"/>
          <w:rtl w:val="true"/>
          <w:lang w:bidi="ar-SA"/>
        </w:rPr>
        <w:t>،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عليه السلام، وقد ذكر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مارد </w:t>
      </w:r>
      <w:r>
        <w:rPr>
          <w:rStyle w:val="FootnoteAnchor"/>
          <w:rtl w:val="true"/>
        </w:rPr>
        <w:footnoteReference w:id="959"/>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جدّك أَمير المؤمنين ؟ </w:t>
      </w:r>
      <w:r>
        <w:rPr>
          <w:rFonts w:eastAsia="Amiri" w:cs="Amiri" w:ascii="Amiri" w:hAnsi="Amiri"/>
          <w:color w:val="111111"/>
          <w:sz w:val="28"/>
          <w:szCs w:val="28"/>
          <w:rtl w:val="true"/>
          <w:lang w:bidi="ar-SA"/>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مارد من زار جدّي عارفاً بحقّه، كتب اللّه له بكلّ خطوة حجة مقبولة، وعمرة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مارد واللّه ما يطعم اللّه النار قدماً تغيّرت في زيارة أَمير المؤمنين ماشياً كان أو راكباً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يابن مارد، أُكتب هذا الحديث بماء الذهب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وأطال بقاءه </w:t>
      </w:r>
      <w:r>
        <w:rPr>
          <w:rFonts w:eastAsia="Amiri" w:cs="Amiri" w:ascii="Amiri" w:hAnsi="Amiri"/>
          <w:color w:val="111111"/>
          <w:sz w:val="28"/>
          <w:szCs w:val="28"/>
          <w:rtl w:val="true"/>
          <w:lang w:bidi="ar-SA"/>
        </w:rPr>
        <w:t>]</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وأمثاله </w:t>
      </w:r>
      <w:r>
        <w:rPr>
          <w:rStyle w:val="FootnoteAnchor"/>
          <w:rtl w:val="true"/>
        </w:rPr>
        <w:footnoteReference w:id="963"/>
      </w:r>
      <w:r>
        <w:rPr>
          <w:rFonts w:ascii="Amiri" w:hAnsi="Amiri" w:eastAsia="Amiri" w:cs="Amiri"/>
          <w:color w:val="111111"/>
          <w:sz w:val="28"/>
          <w:sz w:val="28"/>
          <w:szCs w:val="28"/>
          <w:rtl w:val="true"/>
          <w:lang w:bidi="ar-SA"/>
        </w:rPr>
        <w:t xml:space="preserve">وإن لم يُذكر فيه موضع القبر ، وكونه </w:t>
      </w:r>
      <w:r>
        <w:rPr>
          <w:rStyle w:val="FootnoteAnchor"/>
          <w:rtl w:val="true"/>
        </w:rPr>
        <w:footnoteReference w:id="964"/>
      </w:r>
      <w:r>
        <w:rPr>
          <w:rFonts w:ascii="Amiri" w:hAnsi="Amiri" w:eastAsia="Amiri" w:cs="Amiri"/>
          <w:color w:val="111111"/>
          <w:sz w:val="28"/>
          <w:sz w:val="28"/>
          <w:szCs w:val="28"/>
          <w:rtl w:val="true"/>
          <w:lang w:bidi="ar-SA"/>
        </w:rPr>
        <w:t>يحتمل أن يكون زاره وإن لم يعلم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تغيّرت قدماه في زيارته، فدلّ ذلك على عِلمهم بحاله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فتؤيده الأخبار المتقدّمة الدالة على تعين القبر عند أصحابه، وكذا الجواب عما يذكر من أمثاله مما ليس فيه تعين لأنهم لو لم يكن عندهم معيّناً لكانوا قد سألوا في أي المواضع، ولكن لظهوره عندهم لم يسألوا عنه</w:t>
      </w:r>
      <w:r>
        <w:rPr>
          <w:rFonts w:eastAsia="Amiri" w:cs="Amiri" w:ascii="Amiri" w:hAnsi="Amiri"/>
          <w:color w:val="111111"/>
          <w:sz w:val="28"/>
          <w:szCs w:val="28"/>
          <w:rtl w:val="true"/>
          <w:lang w:bidi="ar-SA"/>
        </w:rPr>
        <w:t xml:space="preserve">. </w:t>
      </w:r>
      <w:bookmarkStart w:id="180" w:name="pg9772_85487"/>
    </w:p>
    <w:p>
      <w:pPr>
        <w:pStyle w:val="Heading2"/>
        <w:numPr>
          <w:ilvl w:val="1"/>
          <w:numId w:val="1"/>
        </w:numPr>
        <w:rPr/>
      </w:pPr>
      <w:bookmarkStart w:id="181" w:name="__RefHeading___Toc9210024_2870459653"/>
      <w:bookmarkStart w:id="182" w:name="_Toc60"/>
      <w:bookmarkEnd w:id="180"/>
      <w:bookmarkEnd w:id="181"/>
      <w:r>
        <w:rPr>
          <w:rtl w:val="true"/>
        </w:rPr>
        <w:t>فضل زيارة قبور الائمة علیه السلام وعمرها وتعاهدها بالزيارة</w:t>
      </w:r>
      <w:bookmarkEnd w:id="182"/>
    </w:p>
    <w:p>
      <w:pPr>
        <w:pStyle w:val="BookText"/>
        <w:rPr/>
      </w:pPr>
      <w:r>
        <w:rPr>
          <w:rFonts w:ascii="IRNazanin" w:hAnsi="IRNazanin" w:eastAsia="IRNazanin"/>
          <w:color w:val="111111"/>
          <w:sz w:val="28"/>
          <w:sz w:val="28"/>
          <w:szCs w:val="28"/>
          <w:rtl w:val="true"/>
          <w:lang w:bidi="fa-IR"/>
        </w:rPr>
        <w:t xml:space="preserve">وبالإسناد، عن محمد بن داود </w:t>
      </w:r>
      <w:r>
        <w:rPr>
          <w:rStyle w:val="FootnoteAnchor"/>
          <w:rtl w:val="true"/>
        </w:rPr>
        <w:footnoteReference w:id="965"/>
      </w:r>
      <w:r>
        <w:rPr>
          <w:rFonts w:ascii="Amiri" w:hAnsi="Amiri" w:eastAsia="Amiri" w:cs="Amiri"/>
          <w:color w:val="111111"/>
          <w:sz w:val="28"/>
          <w:sz w:val="28"/>
          <w:szCs w:val="28"/>
          <w:rtl w:val="true"/>
          <w:lang w:bidi="ar-SA"/>
        </w:rPr>
        <w:t>، عن محمد بن علي بن الفضل</w:t>
      </w:r>
      <w:r>
        <w:rPr>
          <w:rStyle w:val="FootnoteAnchor"/>
          <w:rtl w:val="true"/>
        </w:rPr>
        <w:footnoteReference w:id="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الفرزدق</w:t>
      </w:r>
      <w:r>
        <w:rPr>
          <w:rStyle w:val="FootnoteAnchor"/>
          <w:rtl w:val="true"/>
        </w:rPr>
        <w:footnoteReference w:id="9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الأحول </w:t>
      </w:r>
      <w:r>
        <w:rPr>
          <w:rStyle w:val="FootnoteAnchor"/>
          <w:rtl w:val="true"/>
        </w:rPr>
        <w:footnoteReference w:id="9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محمد بن أَبي السري </w:t>
      </w:r>
      <w:r>
        <w:rPr>
          <w:rStyle w:val="FootnoteAnchor"/>
          <w:rtl w:val="true"/>
        </w:rPr>
        <w:footnoteReference w:id="969"/>
      </w:r>
      <w:r>
        <w:rPr>
          <w:rFonts w:ascii="Amiri" w:hAnsi="Amiri" w:eastAsia="Amiri" w:cs="Amiri"/>
          <w:color w:val="111111"/>
          <w:sz w:val="28"/>
          <w:sz w:val="28"/>
          <w:szCs w:val="28"/>
          <w:rtl w:val="true"/>
          <w:lang w:bidi="ar-SA"/>
        </w:rPr>
        <w:t xml:space="preserve">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البلوي </w:t>
      </w:r>
      <w:r>
        <w:rPr>
          <w:rStyle w:val="FootnoteAnchor"/>
          <w:rtl w:val="true"/>
        </w:rPr>
        <w:footnoteReference w:id="97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Style w:val="FootnoteAnchor"/>
          <w:rtl w:val="true"/>
        </w:rPr>
        <w:footnoteReference w:id="971"/>
      </w:r>
      <w:r>
        <w:rPr>
          <w:rFonts w:ascii="Amiri" w:hAnsi="Amiri" w:eastAsia="Amiri" w:cs="Amiri"/>
          <w:color w:val="111111"/>
          <w:sz w:val="28"/>
          <w:sz w:val="28"/>
          <w:szCs w:val="28"/>
          <w:rtl w:val="true"/>
          <w:lang w:bidi="ar-SA"/>
        </w:rPr>
        <w:t xml:space="preserve">حدثنا عمارة بن زيد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زيد أَبو زيد الخيواني الهمداني تنسب اليه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في رجاله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يعرف من أمره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عن أَبي عامر البناني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جعفر بن محمد،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ما لمن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تربته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عامر ، حَدّثني أَبي، عن أَبيه، عن جدّه الحسين بن علي، عن علي ، إنّ رسول اللّه </w:t>
      </w:r>
      <w:r>
        <w:rPr>
          <w:rStyle w:val="FootnoteAnchor"/>
          <w:rtl w:val="true"/>
        </w:rPr>
        <w:footnoteReference w:id="973"/>
      </w:r>
      <w:r>
        <w:rPr>
          <w:rFonts w:ascii="Amiri" w:hAnsi="Amiri" w:eastAsia="Amiri" w:cs="Amiri"/>
          <w:color w:val="111111"/>
          <w:sz w:val="28"/>
          <w:sz w:val="28"/>
          <w:szCs w:val="28"/>
          <w:rtl w:val="true"/>
          <w:lang w:bidi="ar-SA"/>
        </w:rPr>
        <w:t xml:space="preserve">صلى اللّه عليه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بأرض </w:t>
      </w:r>
    </w:p>
    <w:p>
      <w:pPr>
        <w:pStyle w:val="BookText"/>
        <w:rPr/>
      </w:pPr>
      <w:r>
        <w:rPr>
          <w:rFonts w:ascii="Amiri" w:hAnsi="Amiri" w:eastAsia="Amiri" w:cs="Amiri"/>
          <w:color w:val="111111"/>
          <w:sz w:val="28"/>
          <w:sz w:val="28"/>
          <w:szCs w:val="28"/>
          <w:rtl w:val="true"/>
          <w:lang w:bidi="ar-SA"/>
        </w:rPr>
        <w:t xml:space="preserve">العراق، وتُدفن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لمن زار قبورنا وعَمَرَها وتعاهدها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 اللّه تعالى جعل قبرك وقبر ولدك بقاعاً من بقاع الجنّة، وعَرَصَةً من عَرَصاتها، وإنّ اللّه جعل قلوب نجباء من خلقه، وصفوة من عباده تحنّ إليكم، وتحتمل </w:t>
      </w:r>
      <w:r>
        <w:rPr>
          <w:rStyle w:val="FootnoteAnchor"/>
          <w:rtl w:val="true"/>
        </w:rPr>
        <w:footnoteReference w:id="974"/>
      </w:r>
      <w:r>
        <w:rPr>
          <w:rFonts w:ascii="Amiri" w:hAnsi="Amiri" w:eastAsia="Amiri" w:cs="Amiri"/>
          <w:color w:val="111111"/>
          <w:sz w:val="28"/>
          <w:sz w:val="28"/>
          <w:szCs w:val="28"/>
          <w:rtl w:val="true"/>
          <w:lang w:bidi="ar-SA"/>
        </w:rPr>
        <w:t xml:space="preserve">المذلّة والأذى </w:t>
      </w:r>
      <w:r>
        <w:rPr>
          <w:rStyle w:val="FootnoteAnchor"/>
          <w:rtl w:val="true"/>
        </w:rPr>
        <w:footnoteReference w:id="975"/>
      </w:r>
      <w:r>
        <w:rPr>
          <w:rFonts w:ascii="Amiri" w:hAnsi="Amiri" w:eastAsia="Amiri" w:cs="Amiri"/>
          <w:color w:val="111111"/>
          <w:sz w:val="28"/>
          <w:sz w:val="28"/>
          <w:szCs w:val="28"/>
          <w:rtl w:val="true"/>
          <w:lang w:bidi="ar-SA"/>
        </w:rPr>
        <w:t>، فيعمرون قبوركم، ويكثرون زيارتها ، تَقَرّباً منهم إِلى اللّه، ومودة منهم لرسوله، أولئك ياعلي المخصوصون بشفاعتي، الواردون ،حوضي وهم زوّاري غداً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ياعلي من عَمّرَ قبوركم، وتعاهدها، فكانّما أعان سليمان بن داود على بناء بيت المقدس، ومن زار قبوركم عدل ذلك ثواب سبعين حجة بعد حجة الإسلام، وخرج من ذنوبه حتى يرجع من زيارتكم كيوم ولدته أمه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فابشر </w:t>
      </w:r>
      <w:r>
        <w:rPr>
          <w:rStyle w:val="FootnoteAnchor"/>
          <w:rtl w:val="true"/>
        </w:rPr>
        <w:footnoteReference w:id="976"/>
      </w:r>
      <w:r>
        <w:rPr>
          <w:rFonts w:ascii="Amiri" w:hAnsi="Amiri" w:eastAsia="Amiri" w:cs="Amiri"/>
          <w:color w:val="111111"/>
          <w:sz w:val="28"/>
          <w:sz w:val="28"/>
          <w:szCs w:val="28"/>
          <w:rtl w:val="true"/>
          <w:lang w:bidi="ar-SA"/>
        </w:rPr>
        <w:t xml:space="preserve">، وبشّر أولياءك ومحبّيك من النعيم، وقرّة العين بما لا عين رأت، ولا أُذن سمعت، ولا خطر على قلب بشر، ولكن حُثالةٌ من الناس يُعيّرون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زوّار قبوركم </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كما تُعير </w:t>
      </w:r>
      <w:r>
        <w:rPr>
          <w:rStyle w:val="FootnoteAnchor"/>
          <w:rtl w:val="true"/>
        </w:rPr>
        <w:footnoteReference w:id="978"/>
      </w:r>
      <w:r>
        <w:rPr>
          <w:rFonts w:ascii="Amiri" w:hAnsi="Amiri" w:eastAsia="Amiri" w:cs="Amiri"/>
          <w:color w:val="111111"/>
          <w:sz w:val="28"/>
          <w:sz w:val="28"/>
          <w:szCs w:val="28"/>
          <w:rtl w:val="true"/>
          <w:lang w:bidi="ar-SA"/>
        </w:rPr>
        <w:t xml:space="preserve">الزانية بزناها، أولئك شرار أمتي، لا نالتهم شفاعتي، ولا يردون حوضي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داود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الإسناد إليه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إسحاق بن محمد </w:t>
      </w:r>
      <w:r>
        <w:rPr>
          <w:rStyle w:val="FootnoteAnchor"/>
          <w:rtl w:val="true"/>
        </w:rPr>
        <w:footnoteReference w:id="98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زكريا بن طهمان </w:t>
      </w:r>
      <w:r>
        <w:rPr>
          <w:rStyle w:val="FootnoteAnchor"/>
          <w:rtl w:val="true"/>
        </w:rPr>
        <w:footnoteReference w:id="9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بن المغيرة </w:t>
      </w:r>
      <w:r>
        <w:rPr>
          <w:rStyle w:val="FootnoteAnchor"/>
          <w:rtl w:val="true"/>
        </w:rPr>
        <w:footnoteReference w:id="98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w:t>
      </w:r>
      <w:r>
        <w:rPr>
          <w:rStyle w:val="FootnoteAnchor"/>
          <w:rtl w:val="true"/>
        </w:rPr>
        <w:footnoteReference w:id="986"/>
      </w:r>
      <w:r>
        <w:rPr>
          <w:rFonts w:ascii="Amiri" w:hAnsi="Amiri" w:eastAsia="Amiri" w:cs="Amiri"/>
          <w:color w:val="111111"/>
          <w:sz w:val="28"/>
          <w:sz w:val="28"/>
          <w:szCs w:val="28"/>
          <w:rtl w:val="true"/>
          <w:lang w:bidi="ar-SA"/>
        </w:rPr>
        <w:t xml:space="preserve">، عن عمه عبد الرحمن بن كثير </w:t>
      </w:r>
      <w:r>
        <w:rPr>
          <w:rStyle w:val="FootnoteAnchor"/>
          <w:rtl w:val="true"/>
        </w:rPr>
        <w:footnoteReference w:id="98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وذكر نحو المتن </w:t>
      </w:r>
    </w:p>
    <w:p>
      <w:pPr>
        <w:pStyle w:val="BookText"/>
        <w:rPr/>
      </w:pPr>
      <w:r>
        <w:rPr>
          <w:rFonts w:ascii="Amiri" w:hAnsi="Amiri" w:eastAsia="Amiri" w:cs="Amiri"/>
          <w:color w:val="111111"/>
          <w:sz w:val="28"/>
          <w:sz w:val="28"/>
          <w:szCs w:val="28"/>
          <w:rtl w:val="true"/>
          <w:lang w:bidi="ar-SA"/>
        </w:rPr>
        <w:t xml:space="preserve">وقال أيضاً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أَحمد </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 إسحاق بن محمد المقريء المنصوري </w:t>
      </w:r>
      <w:r>
        <w:rPr>
          <w:rStyle w:val="FootnoteAnchor"/>
          <w:rtl w:val="true"/>
        </w:rPr>
        <w:footnoteReference w:id="990"/>
      </w:r>
      <w:r>
        <w:rPr>
          <w:rFonts w:ascii="IRNazanin" w:hAnsi="IRNazanin" w:eastAsia="IRNazanin"/>
          <w:color w:val="111111"/>
          <w:sz w:val="28"/>
          <w:sz w:val="28"/>
          <w:szCs w:val="28"/>
          <w:rtl w:val="true"/>
          <w:lang w:bidi="fa-IR"/>
        </w:rPr>
        <w:t xml:space="preserve">، مولى المنصور </w:t>
      </w:r>
      <w:r>
        <w:rPr>
          <w:rStyle w:val="FootnoteAnchor"/>
          <w:rtl w:val="true"/>
        </w:rPr>
        <w:footnoteReference w:id="991"/>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زكريا بن طهمان </w:t>
      </w:r>
      <w:r>
        <w:rPr>
          <w:rStyle w:val="FootnoteAnchor"/>
          <w:rtl w:val="true"/>
        </w:rPr>
        <w:footnoteReference w:id="9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عبد اللّه </w:t>
      </w:r>
      <w:r>
        <w:rPr>
          <w:rStyle w:val="FootnoteAnchor"/>
          <w:rtl w:val="true"/>
        </w:rPr>
        <w:footnoteReference w:id="993"/>
      </w:r>
      <w:r>
        <w:rPr>
          <w:rFonts w:ascii="Amiri" w:hAnsi="Amiri" w:eastAsia="Amiri" w:cs="Amiri"/>
          <w:color w:val="111111"/>
          <w:sz w:val="28"/>
          <w:sz w:val="28"/>
          <w:szCs w:val="28"/>
          <w:rtl w:val="true"/>
          <w:lang w:bidi="ar-SA"/>
        </w:rPr>
        <w:t>بن المغيرة،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علي بن حسّان </w:t>
      </w:r>
      <w:r>
        <w:rPr>
          <w:rStyle w:val="FootnoteAnchor"/>
          <w:rtl w:val="true"/>
        </w:rPr>
        <w:footnoteReference w:id="994"/>
      </w:r>
      <w:r>
        <w:rPr>
          <w:rFonts w:ascii="IRNazanin" w:hAnsi="IRNazanin" w:eastAsia="IRNazanin"/>
          <w:color w:val="111111"/>
          <w:sz w:val="28"/>
          <w:sz w:val="28"/>
          <w:szCs w:val="28"/>
          <w:rtl w:val="true"/>
          <w:lang w:bidi="fa-IR"/>
        </w:rPr>
        <w:t xml:space="preserve">، عن عبد الرحمن بن کثیر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مثله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w:t>
      </w:r>
      <w:r>
        <w:rPr>
          <w:rStyle w:val="FootnoteAnchor"/>
          <w:rtl w:val="true"/>
        </w:rPr>
        <w:footnoteReference w:id="99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تمّام </w:t>
      </w:r>
      <w:r>
        <w:rPr>
          <w:rStyle w:val="FootnoteAnchor"/>
          <w:rtl w:val="true"/>
        </w:rPr>
        <w:footnoteReference w:id="9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محمد بن محمد بن رباح </w:t>
      </w:r>
      <w:r>
        <w:rPr>
          <w:rStyle w:val="FootnoteAnchor"/>
          <w:rtl w:val="true"/>
        </w:rPr>
        <w:footnoteReference w:id="9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علي بن محمد بن رباح</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حمّاد بن </w:t>
      </w:r>
      <w:r>
        <w:rPr>
          <w:rStyle w:val="FootnoteAnchor"/>
          <w:rtl w:val="true"/>
        </w:rPr>
        <w:footnoteReference w:id="1002"/>
      </w:r>
      <w:r>
        <w:rPr>
          <w:rFonts w:ascii="Amiri" w:hAnsi="Amiri" w:eastAsia="Amiri" w:cs="Amiri"/>
          <w:color w:val="111111"/>
          <w:sz w:val="28"/>
          <w:sz w:val="28"/>
          <w:szCs w:val="28"/>
          <w:rtl w:val="true"/>
          <w:lang w:bidi="ar-SA"/>
        </w:rPr>
        <w:t xml:space="preserve">زهير القرشي </w:t>
      </w:r>
      <w:r>
        <w:rPr>
          <w:rStyle w:val="FootnoteAnchor"/>
          <w:rtl w:val="true"/>
        </w:rPr>
        <w:footnoteReference w:id="1003"/>
      </w:r>
      <w:r>
        <w:rPr>
          <w:rFonts w:ascii="Amiri" w:hAnsi="Amiri" w:eastAsia="Amiri" w:cs="Amiri"/>
          <w:color w:val="111111"/>
          <w:sz w:val="28"/>
          <w:sz w:val="28"/>
          <w:szCs w:val="28"/>
          <w:rtl w:val="true"/>
          <w:lang w:bidi="ar-SA"/>
        </w:rPr>
        <w:t xml:space="preserve">، عن يزيد بن إسحاق ابن أَبي السخيف الأرجني </w:t>
      </w:r>
      <w:r>
        <w:rPr>
          <w:rStyle w:val="FootnoteAnchor"/>
          <w:rtl w:val="true"/>
        </w:rPr>
        <w:footnoteReference w:id="100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عبد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النهدي </w:t>
      </w:r>
      <w:r>
        <w:rPr>
          <w:rStyle w:val="FootnoteAnchor"/>
          <w:rtl w:val="true"/>
        </w:rPr>
        <w:footnoteReference w:id="1005"/>
      </w:r>
      <w:r>
        <w:rPr>
          <w:rFonts w:ascii="Amiri" w:hAnsi="Amiri" w:eastAsia="Amiri" w:cs="Amiri"/>
          <w:color w:val="111111"/>
          <w:sz w:val="28"/>
          <w:sz w:val="28"/>
          <w:szCs w:val="28"/>
          <w:rtl w:val="true"/>
          <w:lang w:bidi="ar-SA"/>
        </w:rPr>
        <w:t xml:space="preserve">، عن أَبيه </w:t>
      </w:r>
      <w:r>
        <w:rPr>
          <w:rStyle w:val="FootnoteAnchor"/>
          <w:rtl w:val="true"/>
        </w:rPr>
        <w:footnoteReference w:id="10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بن طلحة </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ما تأتون قبر أَبي الحسين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جُعلت فداك إنّا لنأتينه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تأتونه كل جمعة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فتأتونه في كلّ شهر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تعدل حجّة وعمرة، وزيارة أَبيه </w:t>
      </w:r>
      <w:r>
        <w:rPr>
          <w:rStyle w:val="FootnoteAnchor"/>
          <w:rtl w:val="true"/>
        </w:rPr>
        <w:footnoteReference w:id="1009"/>
      </w:r>
      <w:r>
        <w:rPr>
          <w:rFonts w:ascii="Amiri" w:hAnsi="Amiri" w:eastAsia="Amiri" w:cs="Amiri"/>
          <w:color w:val="111111"/>
          <w:sz w:val="28"/>
          <w:sz w:val="28"/>
          <w:szCs w:val="28"/>
          <w:rtl w:val="true"/>
          <w:lang w:bidi="ar-SA"/>
        </w:rPr>
        <w:t>تعدل حجتين وعُمرَتين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شيخنا </w:t>
      </w:r>
      <w:r>
        <w:rPr>
          <w:rStyle w:val="FootnoteAnchor"/>
          <w:rtl w:val="true"/>
        </w:rPr>
        <w:footnoteReference w:id="1010"/>
      </w:r>
      <w:r>
        <w:rPr>
          <w:rFonts w:ascii="Amiri" w:hAnsi="Amiri" w:eastAsia="Amiri" w:cs="Amiri"/>
          <w:color w:val="111111"/>
          <w:sz w:val="28"/>
          <w:sz w:val="28"/>
          <w:szCs w:val="28"/>
          <w:rtl w:val="true"/>
          <w:lang w:bidi="ar-SA"/>
        </w:rPr>
        <w:t xml:space="preserve">في التهذيب بسنده إليه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w:t>
      </w:r>
      <w:r>
        <w:rPr>
          <w:rStyle w:val="FootnoteAnchor"/>
          <w:rtl w:val="true"/>
        </w:rPr>
        <w:footnoteReference w:id="10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عبد الرحمن الأزدي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عبد العزيز بن محمد </w:t>
      </w:r>
      <w:r>
        <w:rPr>
          <w:rStyle w:val="FootnoteAnchor"/>
          <w:rtl w:val="true"/>
        </w:rPr>
        <w:footnoteReference w:id="101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يعلى </w:t>
      </w:r>
      <w:r>
        <w:rPr>
          <w:rStyle w:val="FootnoteAnchor"/>
          <w:rtl w:val="true"/>
        </w:rPr>
        <w:footnoteReference w:id="101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حسّان بن مهران الجمال </w:t>
      </w:r>
      <w:r>
        <w:rPr>
          <w:rStyle w:val="FootnoteAnchor"/>
          <w:rtl w:val="true"/>
        </w:rPr>
        <w:footnoteReference w:id="101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جعفر بن محمد يا حسّان أتزور قبور الشهداء قبلكم؟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الشهداء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لنزورهما فنُكثر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أولئك الشهداء المرزوقون فزوروهم، وافزعوا عندهم بحوائجكم، فلو يكونون منّا كموضعهم منكم؛ لاتخذناهم هجرة</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bookmarkStart w:id="183" w:name="pg9772_85493"/>
    </w:p>
    <w:p>
      <w:pPr>
        <w:pStyle w:val="Heading2"/>
        <w:numPr>
          <w:ilvl w:val="1"/>
          <w:numId w:val="1"/>
        </w:numPr>
        <w:rPr/>
      </w:pPr>
      <w:bookmarkStart w:id="184" w:name="__RefHeading___Toc9210026_2870459653"/>
      <w:bookmarkStart w:id="185" w:name="_Toc61"/>
      <w:bookmarkEnd w:id="183"/>
      <w:bookmarkEnd w:id="184"/>
      <w:r>
        <w:rPr>
          <w:rtl w:val="true"/>
        </w:rPr>
        <w:t>حديث يونس بن ظبيان في كيفية زيارة أَمير المؤمنين</w:t>
      </w:r>
      <w:bookmarkEnd w:id="185"/>
    </w:p>
    <w:p>
      <w:pPr>
        <w:pStyle w:val="BookText"/>
        <w:rPr/>
      </w:pPr>
      <w:r>
        <w:rPr>
          <w:rFonts w:ascii="Amiri" w:hAnsi="Amiri" w:eastAsia="Amiri" w:cs="Amiri"/>
          <w:color w:val="111111"/>
          <w:sz w:val="28"/>
          <w:sz w:val="28"/>
          <w:szCs w:val="28"/>
          <w:rtl w:val="true"/>
          <w:lang w:bidi="ar-SA"/>
        </w:rPr>
        <w:t xml:space="preserve">أخبرني والدي رضي اللّه عنه، عن محمد بن نما </w:t>
      </w:r>
      <w:r>
        <w:rPr>
          <w:rStyle w:val="FootnoteAnchor"/>
          <w:rtl w:val="true"/>
        </w:rPr>
        <w:footnoteReference w:id="1019"/>
      </w:r>
      <w:r>
        <w:rPr>
          <w:rFonts w:ascii="Amiri" w:hAnsi="Amiri" w:eastAsia="Amiri" w:cs="Amiri"/>
          <w:color w:val="111111"/>
          <w:sz w:val="28"/>
          <w:sz w:val="28"/>
          <w:szCs w:val="28"/>
          <w:rtl w:val="true"/>
          <w:lang w:bidi="ar-SA"/>
        </w:rPr>
        <w:t>، عن محمد بن إدريس</w:t>
      </w:r>
      <w:r>
        <w:rPr>
          <w:rStyle w:val="FootnoteAnchor"/>
          <w:rtl w:val="true"/>
        </w:rPr>
        <w:footnoteReference w:id="1020"/>
      </w:r>
      <w:r>
        <w:rPr>
          <w:rFonts w:ascii="Amiri" w:hAnsi="Amiri" w:eastAsia="Amiri" w:cs="Amiri"/>
          <w:color w:val="111111"/>
          <w:sz w:val="28"/>
          <w:sz w:val="28"/>
          <w:szCs w:val="28"/>
          <w:rtl w:val="true"/>
          <w:lang w:bidi="ar-SA"/>
        </w:rPr>
        <w:t xml:space="preserve">، عن عربي بن مسافر </w:t>
      </w:r>
      <w:r>
        <w:rPr>
          <w:rStyle w:val="FootnoteAnchor"/>
          <w:rtl w:val="true"/>
        </w:rPr>
        <w:footnoteReference w:id="1021"/>
      </w:r>
      <w:r>
        <w:rPr>
          <w:rFonts w:ascii="Amiri" w:hAnsi="Amiri" w:eastAsia="Amiri" w:cs="Amiri"/>
          <w:color w:val="111111"/>
          <w:sz w:val="28"/>
          <w:sz w:val="28"/>
          <w:szCs w:val="28"/>
          <w:rtl w:val="true"/>
          <w:lang w:bidi="ar-SA"/>
        </w:rPr>
        <w:t xml:space="preserve">، عن إلياس بن هشام </w:t>
      </w:r>
      <w:r>
        <w:rPr>
          <w:rStyle w:val="FootnoteAnchor"/>
          <w:rtl w:val="true"/>
        </w:rPr>
        <w:footnoteReference w:id="1022"/>
      </w:r>
      <w:r>
        <w:rPr>
          <w:rFonts w:ascii="Amiri" w:hAnsi="Amiri" w:eastAsia="Amiri" w:cs="Amiri"/>
          <w:color w:val="111111"/>
          <w:sz w:val="28"/>
          <w:sz w:val="28"/>
          <w:szCs w:val="28"/>
          <w:rtl w:val="true"/>
          <w:lang w:bidi="ar-SA"/>
        </w:rPr>
        <w:t>، عن أَبي علي</w:t>
      </w:r>
      <w:r>
        <w:rPr>
          <w:rStyle w:val="FootnoteAnchor"/>
          <w:rtl w:val="true"/>
        </w:rPr>
        <w:footnoteReference w:id="1023"/>
      </w:r>
      <w:r>
        <w:rPr>
          <w:rFonts w:ascii="Amiri" w:hAnsi="Amiri" w:eastAsia="Amiri" w:cs="Amiri"/>
          <w:color w:val="111111"/>
          <w:sz w:val="28"/>
          <w:sz w:val="28"/>
          <w:szCs w:val="28"/>
          <w:rtl w:val="true"/>
          <w:lang w:bidi="ar-SA"/>
        </w:rPr>
        <w:t xml:space="preserve">، عن الطوسي </w:t>
      </w:r>
      <w:r>
        <w:rPr>
          <w:rStyle w:val="FootnoteAnchor"/>
          <w:rtl w:val="true"/>
        </w:rPr>
        <w:footnoteReference w:id="1024"/>
      </w:r>
      <w:r>
        <w:rPr>
          <w:rFonts w:ascii="Amiri" w:hAnsi="Amiri" w:eastAsia="Amiri" w:cs="Amiri"/>
          <w:color w:val="111111"/>
          <w:sz w:val="28"/>
          <w:sz w:val="28"/>
          <w:szCs w:val="28"/>
          <w:rtl w:val="true"/>
          <w:lang w:bidi="ar-SA"/>
        </w:rPr>
        <w:t xml:space="preserve">، عن المفيد </w:t>
      </w:r>
      <w:r>
        <w:rPr>
          <w:rStyle w:val="FootnoteAnchor"/>
          <w:rtl w:val="true"/>
        </w:rPr>
        <w:footnoteReference w:id="10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أَحمد بن داود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عن أَحمد بن محمد بن سعيد </w:t>
      </w:r>
      <w:r>
        <w:rPr>
          <w:rStyle w:val="FootnoteAnchor"/>
          <w:rtl w:val="true"/>
        </w:rPr>
        <w:footnoteReference w:id="102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الحسين بن عبد الملك الأودي </w:t>
      </w:r>
      <w:r>
        <w:rPr>
          <w:rStyle w:val="FootnoteAnchor"/>
          <w:rtl w:val="true"/>
        </w:rPr>
        <w:footnoteReference w:id="1029"/>
      </w:r>
      <w:r>
        <w:rPr>
          <w:rFonts w:ascii="IRNazanin" w:hAnsi="IRNazanin" w:eastAsia="IRNazanin"/>
          <w:color w:val="111111"/>
          <w:sz w:val="28"/>
          <w:sz w:val="28"/>
          <w:szCs w:val="28"/>
          <w:rtl w:val="true"/>
          <w:lang w:bidi="fa-IR"/>
        </w:rPr>
        <w:t xml:space="preserve">البزاز </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 xml:space="preserve">وهو أَبو جعفر أَحمد بن الحسين بن عبد الملك الأودي البزاز، قال النجاشي في رجاله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أَبو جعفر الازدي ، كوفي ،ثقة، مرجوع إليه، ما يعرف له مصنف غير انه جمع كتاب المشيخة وبوبه على أسماء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ذبيان بن أَبي حكيم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يونس بن ظبيان </w:t>
      </w:r>
      <w:r>
        <w:rPr>
          <w:rStyle w:val="FootnoteAnchor"/>
          <w:rtl w:val="true"/>
        </w:rPr>
        <w:footnoteReference w:id="1031"/>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قبر أَمير المؤمنين عليه السلام، فتوضأ، واغتسل، وامش على هينك</w:t>
      </w:r>
      <w:r>
        <w:rPr>
          <w:rStyle w:val="FootnoteAnchor"/>
          <w:rtl w:val="true"/>
        </w:rPr>
        <w:footnoteReference w:id="1032"/>
      </w:r>
      <w:r>
        <w:rPr>
          <w:rFonts w:ascii="Amiri" w:hAnsi="Amiri" w:eastAsia="Amiri" w:cs="Amiri"/>
          <w:color w:val="111111"/>
          <w:sz w:val="28"/>
          <w:sz w:val="28"/>
          <w:szCs w:val="28"/>
          <w:rtl w:val="true"/>
          <w:lang w:bidi="ar-SA"/>
        </w:rPr>
        <w:t>،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أكرمني بمعرفته ومعرفة رسوله صلى اللّه عليه وآله، ومن فرض طاعته رحمة منه، وتطولاً منه علي بالإيمان، الحمد لله الذي سيرني في بلاده، وحملني على دوابه </w:t>
      </w:r>
      <w:r>
        <w:rPr>
          <w:rStyle w:val="FootnoteAnchor"/>
          <w:rtl w:val="true"/>
        </w:rPr>
        <w:footnoteReference w:id="1033"/>
      </w:r>
      <w:r>
        <w:rPr>
          <w:rFonts w:ascii="Amiri" w:hAnsi="Amiri" w:eastAsia="Amiri" w:cs="Amiri"/>
          <w:color w:val="111111"/>
          <w:sz w:val="28"/>
          <w:sz w:val="28"/>
          <w:szCs w:val="28"/>
          <w:rtl w:val="true"/>
          <w:lang w:bidi="ar-SA"/>
        </w:rPr>
        <w:t xml:space="preserve">، وطوى لي البعيد، ودفع عنّي المكروه، حتى أدخلني حرم أخي رسوله فأرانيه في عافية </w:t>
      </w:r>
      <w:r>
        <w:rPr>
          <w:rStyle w:val="FootnoteAnchor"/>
          <w:rtl w:val="true"/>
        </w:rPr>
        <w:footnoteReference w:id="1034"/>
      </w:r>
      <w:r>
        <w:rPr>
          <w:rFonts w:ascii="Amiri" w:hAnsi="Amiri" w:eastAsia="Amiri" w:cs="Amiri"/>
          <w:color w:val="111111"/>
          <w:sz w:val="28"/>
          <w:sz w:val="28"/>
          <w:szCs w:val="28"/>
          <w:rtl w:val="true"/>
          <w:lang w:bidi="ar-SA"/>
        </w:rPr>
        <w:t>، الحمد لله الذي هدانا لهذا وما كنا لنهتدي لولا أن هدانا اللّه، أشهد أن لا إله إلا اللّه</w:t>
      </w:r>
      <w:r>
        <w:rPr>
          <w:rStyle w:val="FootnoteAnchor"/>
          <w:rtl w:val="true"/>
        </w:rPr>
        <w:footnoteReference w:id="1035"/>
      </w:r>
      <w:r>
        <w:rPr>
          <w:rFonts w:ascii="Amiri" w:hAnsi="Amiri" w:eastAsia="Amiri" w:cs="Amiri"/>
          <w:color w:val="111111"/>
          <w:sz w:val="28"/>
          <w:sz w:val="28"/>
          <w:szCs w:val="28"/>
          <w:rtl w:val="true"/>
          <w:lang w:bidi="ar-SA"/>
        </w:rPr>
        <w:t>وأشهد أنّ محمداً عبده ورسوله جاء بالحق من عنده، وأشهد أن علياً عبد اللّه وأخو رسوله عليهما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تدنو من القبر 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السلام من اللّه، و </w:t>
      </w:r>
      <w:r>
        <w:rPr>
          <w:rStyle w:val="FootnoteAnchor"/>
          <w:rtl w:val="true"/>
        </w:rPr>
        <w:footnoteReference w:id="1036"/>
      </w:r>
      <w:r>
        <w:rPr>
          <w:rFonts w:ascii="Amiri" w:hAnsi="Amiri" w:eastAsia="Amiri" w:cs="Amiri"/>
          <w:color w:val="111111"/>
          <w:sz w:val="28"/>
          <w:sz w:val="28"/>
          <w:szCs w:val="28"/>
          <w:rtl w:val="true"/>
          <w:lang w:bidi="ar-SA"/>
        </w:rPr>
        <w:t xml:space="preserve">السلام على محمد أمين اللّه على رسالته </w:t>
      </w:r>
      <w:r>
        <w:rPr>
          <w:rStyle w:val="FootnoteAnchor"/>
          <w:rtl w:val="true"/>
        </w:rPr>
        <w:footnoteReference w:id="1037"/>
      </w:r>
      <w:r>
        <w:rPr>
          <w:rFonts w:ascii="Amiri" w:hAnsi="Amiri" w:eastAsia="Amiri" w:cs="Amiri"/>
          <w:color w:val="111111"/>
          <w:sz w:val="28"/>
          <w:sz w:val="28"/>
          <w:szCs w:val="28"/>
          <w:rtl w:val="true"/>
          <w:lang w:bidi="ar-SA"/>
        </w:rPr>
        <w:t xml:space="preserve">وعزائم أمره ، ومعدن الوحي والتنزيل، الخاتم لما سبق، والفاتح لما استقبل، والمهيمن على ذلك كله، والشاهد على الخلق، السراج المنير، والسلام عليه </w:t>
      </w:r>
      <w:r>
        <w:rPr>
          <w:rStyle w:val="FootnoteAnchor"/>
          <w:rtl w:val="true"/>
        </w:rPr>
        <w:footnoteReference w:id="1038"/>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بيته المظلومين</w:t>
      </w:r>
      <w:r>
        <w:rPr>
          <w:rFonts w:eastAsia="Amiri" w:cs="Amiri" w:ascii="Amiri" w:hAnsi="Amiri"/>
          <w:color w:val="111111"/>
          <w:sz w:val="28"/>
          <w:szCs w:val="28"/>
          <w:rtl w:val="true"/>
          <w:lang w:bidi="ar-SA"/>
        </w:rPr>
        <w:t>]</w:t>
      </w:r>
      <w:r>
        <w:rPr>
          <w:rStyle w:val="FootnoteAnchor"/>
          <w:rtl w:val="true"/>
        </w:rPr>
        <w:footnoteReference w:id="1039"/>
      </w:r>
      <w:r>
        <w:rPr>
          <w:rFonts w:ascii="Amiri" w:hAnsi="Amiri" w:eastAsia="Amiri" w:cs="Amiri"/>
          <w:color w:val="111111"/>
          <w:sz w:val="28"/>
          <w:sz w:val="28"/>
          <w:szCs w:val="28"/>
          <w:rtl w:val="true"/>
          <w:lang w:bidi="ar-SA"/>
        </w:rPr>
        <w:t>، أَفضل، وأكمل ، وأرفع، وأنفع وأشرف ما صليت على أنبيائك وأصفيائك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أَمير المؤمنين عبدك وخير خلقك بعد نبيك، وأخي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 رسولك </w:t>
      </w:r>
      <w:r>
        <w:rPr>
          <w:rFonts w:eastAsia="Amiri" w:cs="Amiri" w:ascii="Amiri" w:hAnsi="Amiri"/>
          <w:color w:val="111111"/>
          <w:sz w:val="28"/>
          <w:szCs w:val="28"/>
          <w:rtl w:val="true"/>
          <w:lang w:bidi="ar-SA"/>
        </w:rPr>
        <w:t>]</w:t>
      </w:r>
      <w:r>
        <w:rPr>
          <w:rStyle w:val="FootnoteAnchor"/>
          <w:rtl w:val="true"/>
        </w:rPr>
        <w:footnoteReference w:id="1040"/>
      </w:r>
      <w:r>
        <w:rPr>
          <w:rFonts w:ascii="Amiri" w:hAnsi="Amiri" w:eastAsia="Amiri" w:cs="Amiri"/>
          <w:color w:val="111111"/>
          <w:sz w:val="28"/>
          <w:sz w:val="28"/>
          <w:szCs w:val="28"/>
          <w:rtl w:val="true"/>
          <w:lang w:bidi="ar-SA"/>
        </w:rPr>
        <w:t xml:space="preserve">الذي بعثته بعلمك، وجعلته هادياً لمن شئت من خلقك، والدليل على من بعثته برسالتك </w:t>
      </w:r>
      <w:r>
        <w:rPr>
          <w:rStyle w:val="FootnoteAnchor"/>
          <w:rtl w:val="true"/>
        </w:rPr>
        <w:footnoteReference w:id="1041"/>
      </w:r>
      <w:r>
        <w:rPr>
          <w:rFonts w:ascii="Amiri" w:hAnsi="Amiri" w:eastAsia="Amiri" w:cs="Amiri"/>
          <w:color w:val="111111"/>
          <w:sz w:val="28"/>
          <w:sz w:val="28"/>
          <w:szCs w:val="28"/>
          <w:rtl w:val="true"/>
          <w:lang w:bidi="ar-SA"/>
        </w:rPr>
        <w:t>، وديّان الدين بعدلك، وفصل قضائك بين خلقك،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الأئمة من ولده، والقوامين بأمرك من بعده، المطهّرين الذين ارتضيتهم أنصاراً لدينك،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وأَعلاماً لعبادك، وشهداء </w:t>
      </w:r>
      <w:r>
        <w:rPr>
          <w:rStyle w:val="FootnoteAnchor"/>
          <w:rtl w:val="true"/>
        </w:rPr>
        <w:footnoteReference w:id="1042"/>
      </w:r>
      <w:r>
        <w:rPr>
          <w:rFonts w:ascii="Amiri" w:hAnsi="Amiri" w:eastAsia="Amiri" w:cs="Amiri"/>
          <w:color w:val="111111"/>
          <w:sz w:val="28"/>
          <w:sz w:val="28"/>
          <w:szCs w:val="28"/>
          <w:rtl w:val="true"/>
          <w:lang w:bidi="ar-SA"/>
        </w:rPr>
        <w:t xml:space="preserve">على خلقك، وحفظة لسرّك </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وتُصلّ عليهم جميعاً ما استطعت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المستودعين ، السلام على خالصة </w:t>
      </w:r>
      <w:r>
        <w:rPr>
          <w:rStyle w:val="FootnoteAnchor"/>
          <w:rtl w:val="true"/>
        </w:rPr>
        <w:footnoteReference w:id="1044"/>
      </w:r>
      <w:r>
        <w:rPr>
          <w:rFonts w:ascii="Amiri" w:hAnsi="Amiri" w:eastAsia="Amiri" w:cs="Amiri"/>
          <w:color w:val="111111"/>
          <w:sz w:val="28"/>
          <w:sz w:val="28"/>
          <w:szCs w:val="28"/>
          <w:rtl w:val="true"/>
          <w:lang w:bidi="ar-SA"/>
        </w:rPr>
        <w:t>اللّه من خلقه، السلام على المؤمنين الذين أقاموا أمرك، وآزروا أولياء اللّه، وخافوا لخوفهم</w:t>
      </w:r>
      <w:r>
        <w:rPr>
          <w:rStyle w:val="FootnoteAnchor"/>
          <w:rtl w:val="true"/>
        </w:rPr>
        <w:footnoteReference w:id="1045"/>
      </w:r>
      <w:r>
        <w:rPr>
          <w:rFonts w:ascii="Amiri" w:hAnsi="Amiri" w:eastAsia="Amiri" w:cs="Amiri"/>
          <w:color w:val="111111"/>
          <w:sz w:val="28"/>
          <w:sz w:val="28"/>
          <w:szCs w:val="28"/>
          <w:rtl w:val="true"/>
          <w:lang w:bidi="ar-SA"/>
        </w:rPr>
        <w:t>، السلام على ملائكة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حبيب حبيب اللّه، </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صفوة اللّه، السلام عليك يا ولي اللّه ، السلام عليك يا حجة اللّه، السلام عليك يا عمود الدين، ووارث علم </w:t>
      </w:r>
      <w:r>
        <w:rPr>
          <w:rStyle w:val="FootnoteAnchor"/>
          <w:rtl w:val="true"/>
        </w:rPr>
        <w:footnoteReference w:id="1046"/>
      </w:r>
      <w:r>
        <w:rPr>
          <w:rFonts w:ascii="Amiri" w:hAnsi="Amiri" w:eastAsia="Amiri" w:cs="Amiri"/>
          <w:color w:val="111111"/>
          <w:sz w:val="28"/>
          <w:sz w:val="28"/>
          <w:szCs w:val="28"/>
          <w:rtl w:val="true"/>
          <w:lang w:bidi="ar-SA"/>
        </w:rPr>
        <w:t xml:space="preserve">الأولين والآخرين، وصاحب الميسم </w:t>
      </w:r>
      <w:r>
        <w:rPr>
          <w:rStyle w:val="FootnoteAnchor"/>
          <w:rtl w:val="true"/>
        </w:rPr>
        <w:footnoteReference w:id="1047"/>
      </w:r>
      <w:r>
        <w:rPr>
          <w:rFonts w:ascii="Amiri" w:hAnsi="Amiri" w:eastAsia="Amiri" w:cs="Amiri"/>
          <w:color w:val="111111"/>
          <w:sz w:val="28"/>
          <w:sz w:val="28"/>
          <w:szCs w:val="28"/>
          <w:rtl w:val="true"/>
          <w:lang w:bidi="ar-SA"/>
        </w:rPr>
        <w:t xml:space="preserve">والصراط المستقيم، أشهد أنّك قد أقمت الصلاة وآتيت الزكاة، وأمرت بالمعروف ونهيت عن المنكر، واتبعت الرسول، وتلوت الكتاب حق تلاوته، ووفيت بعهد اللّه ، وجاهدت في اللّه حق جهاده، ونصحت اللّه ولرسوله عليه السلام وجدت بنفسك صابراً مجاهداً عن دين اللّه، موقياً </w:t>
      </w:r>
      <w:r>
        <w:rPr>
          <w:rStyle w:val="FootnoteAnchor"/>
          <w:rtl w:val="true"/>
        </w:rPr>
        <w:footnoteReference w:id="1048"/>
      </w:r>
      <w:r>
        <w:rPr>
          <w:rFonts w:ascii="Amiri" w:hAnsi="Amiri" w:eastAsia="Amiri" w:cs="Amiri"/>
          <w:color w:val="111111"/>
          <w:sz w:val="28"/>
          <w:sz w:val="28"/>
          <w:szCs w:val="28"/>
          <w:rtl w:val="true"/>
          <w:lang w:bidi="ar-SA"/>
        </w:rPr>
        <w:t>لرسول اللّه، طالباً ما عند اللّه، راغباً فيها وعد اللّه جل ذكره من رضوانه، ومضيت للذي كنت عليه شاهدا وشهيدا ومشهودا ، فجزاك اللّه عن رسوله وعن الإسلام وأَهله أَفضل الجزاء، لعن اللّه من قتلك، ولعن اللّه من تابع على قتلك ولعن اللّه من خالفك، ولعن اللّه من افترى عليك وظلمك ، ولعن اللّه من غصبك، ومن بلغه ذلك فرضي به أنا إِلى اللّه منهم بريء، ولعن اللّه أمة خالفتك، وأمّة جحدت ولايتك، وأمة تظاهرت عليك، وأمة قتلتك وأمة خذلتك وخذلت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النار مثواهم وبئس ورد الواردين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قتلة أنبيائك، وأوصياء أنبيائك بجميع لعناتك، وأصلهم حرّ نارك، والعن الجوأَبيت والطواغيت والفراعنة، واللات والعزى، </w:t>
      </w:r>
    </w:p>
    <w:p>
      <w:pPr>
        <w:pStyle w:val="BookText"/>
        <w:rPr/>
      </w:pPr>
      <w:r>
        <w:rPr>
          <w:rFonts w:ascii="Amiri" w:hAnsi="Amiri" w:eastAsia="Amiri" w:cs="Amiri"/>
          <w:color w:val="111111"/>
          <w:sz w:val="28"/>
          <w:sz w:val="28"/>
          <w:szCs w:val="28"/>
          <w:rtl w:val="true"/>
          <w:lang w:bidi="ar-SA"/>
        </w:rPr>
        <w:t>والجبت والطاغوت، وكلّ ندّ يُدعى من دون اللّه، وكلّ محدّث مفتري، اللّهم العنهم، وأشياعهم، وأتباعهم، ومحبّيهم، وأوليائهم، وأعوانهم لعناً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العن قتلة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العن الظالمين </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اللّهم عذّبهم عذاباً لا تُعذّبه أحداً من العالمين، وضاعف عليهم عذابك بما شاقوا ولاة أمرك، وأعد لهم عذاباً لم تحله بأحد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وادخل على قتلة أنصار رسولك وأنصار أَمير المؤمنين، وعلى ،قاتله، وعلى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وأنصار الحسين </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xml:space="preserve">، وقتلة من قتل في ولاية آل محمد أجمعين عذاباً مضاعفاً في أسفل درك من الجحيم لا يُخفّف عنهم من عذابها وهم فيها مبلسون، ملعونون، ناكسوا رؤوسهم </w:t>
      </w:r>
      <w:r>
        <w:rPr>
          <w:rStyle w:val="FootnoteAnchor"/>
          <w:rtl w:val="true"/>
        </w:rPr>
        <w:footnoteReference w:id="1052"/>
      </w:r>
      <w:r>
        <w:rPr>
          <w:rFonts w:ascii="Amiri" w:hAnsi="Amiri" w:eastAsia="Amiri" w:cs="Amiri"/>
          <w:color w:val="111111"/>
          <w:sz w:val="28"/>
          <w:sz w:val="28"/>
          <w:szCs w:val="28"/>
          <w:rtl w:val="true"/>
          <w:lang w:bidi="ar-SA"/>
        </w:rPr>
        <w:t>، قد عاينوا الندامة والخزي الطويل بقتلهم عترة أنبيائك ورُسُلك وأتباعهم من عبادك الصالحين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العنهم في مُستَسر السّر وظاهر العلانية، وسمائك وأرضك اللّهم أجعل لي لسان صدق في أوليائك، وحبّب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مشهدهم و </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 xml:space="preserve">مشاهدهم، حتى تُلحقني بهم، وتجعلني لهم تبعاً في الدنيا والآخرة يا أرحم </w:t>
      </w:r>
    </w:p>
    <w:p>
      <w:pPr>
        <w:pStyle w:val="BookText"/>
        <w:rPr/>
      </w:pPr>
      <w:r>
        <w:rPr>
          <w:rFonts w:ascii="Amiri" w:hAnsi="Amiri" w:eastAsia="Amiri" w:cs="Amiri"/>
          <w:color w:val="111111"/>
          <w:sz w:val="28"/>
          <w:sz w:val="28"/>
          <w:szCs w:val="28"/>
          <w:rtl w:val="true"/>
          <w:lang w:bidi="ar-SA"/>
        </w:rPr>
        <w:t>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ملائكته المقربين والمسلمين بقلوبهم، والناطقين بفضلك، والشاهدين على أنك صادق صدّيق، عليك يا مولاي صلّى اللّه عليك، وعلى روحك وبدنك، أشهد أنك طهر 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طهر طاهر مُطهّر </w:t>
      </w:r>
      <w:r>
        <w:rPr>
          <w:rFonts w:eastAsia="Amiri" w:cs="Amiri" w:ascii="Amiri" w:hAnsi="Amiri"/>
          <w:color w:val="111111"/>
          <w:sz w:val="28"/>
          <w:szCs w:val="28"/>
          <w:rtl w:val="true"/>
          <w:lang w:bidi="ar-SA"/>
        </w:rPr>
        <w:t xml:space="preserve">] </w:t>
      </w:r>
      <w:r>
        <w:rPr>
          <w:rStyle w:val="FootnoteAnchor"/>
          <w:rtl w:val="true"/>
        </w:rPr>
        <w:footnoteReference w:id="1054"/>
      </w:r>
      <w:r>
        <w:rPr>
          <w:rFonts w:ascii="IRNazanin" w:hAnsi="IRNazanin" w:eastAsia="IRNazanin"/>
          <w:color w:val="111111"/>
          <w:sz w:val="28"/>
          <w:sz w:val="28"/>
          <w:szCs w:val="28"/>
          <w:rtl w:val="true"/>
          <w:lang w:bidi="fa-IR"/>
        </w:rPr>
        <w:t>، أشهد لك يا ولي اللّه وولي رسوله بالبلاغ والأداء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وأشهد أنك حبیب</w:t>
      </w:r>
      <w:r>
        <w:rPr>
          <w:rStyle w:val="FootnoteAnchor"/>
          <w:rtl w:val="true"/>
        </w:rPr>
        <w:footnoteReference w:id="1055"/>
      </w:r>
      <w:r>
        <w:rPr>
          <w:rFonts w:ascii="Amiri" w:hAnsi="Amiri" w:eastAsia="Amiri" w:cs="Amiri"/>
          <w:color w:val="111111"/>
          <w:sz w:val="28"/>
          <w:sz w:val="28"/>
          <w:szCs w:val="28"/>
          <w:rtl w:val="true"/>
          <w:lang w:bidi="ar-SA"/>
        </w:rPr>
        <w:t>اللّه، وأنّك باب اللّه، وأنّك وجه اللّه الذي منه يؤتى، وأنّك سبيل اللّه ، وأنك عبد اللّه وأخو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وافداً لعظيم حالك، ومنزلتك عند اللّه وعند رسوله، متقرباً إِلى اللّه بزيارتك، طالباً خلاص نفسي، متعوذاً بك من نار استحققتها </w:t>
      </w:r>
      <w:r>
        <w:rPr>
          <w:rStyle w:val="FootnoteAnchor"/>
          <w:rtl w:val="true"/>
        </w:rPr>
        <w:footnoteReference w:id="1056"/>
      </w:r>
      <w:r>
        <w:rPr>
          <w:rFonts w:ascii="Amiri" w:hAnsi="Amiri" w:eastAsia="Amiri" w:cs="Amiri"/>
          <w:color w:val="111111"/>
          <w:sz w:val="28"/>
          <w:sz w:val="28"/>
          <w:szCs w:val="28"/>
          <w:rtl w:val="true"/>
          <w:lang w:bidi="ar-SA"/>
        </w:rPr>
        <w:t>بما جنيت على نفسي</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أتيتك انقطاعاً إليك وإِلى ولدكَ الخلف من بعدك على بركة </w:t>
      </w:r>
      <w:r>
        <w:rPr>
          <w:rStyle w:val="FootnoteAnchor"/>
          <w:rtl w:val="true"/>
        </w:rPr>
        <w:footnoteReference w:id="1057"/>
      </w:r>
      <w:r>
        <w:rPr>
          <w:rFonts w:ascii="Amiri" w:hAnsi="Amiri" w:eastAsia="Amiri" w:cs="Amiri"/>
          <w:color w:val="111111"/>
          <w:sz w:val="28"/>
          <w:sz w:val="28"/>
          <w:szCs w:val="28"/>
          <w:rtl w:val="true"/>
          <w:lang w:bidi="ar-SA"/>
        </w:rPr>
        <w:t xml:space="preserve">الحقّ ، فقلبي لكم مُسلّم وأمري </w:t>
      </w:r>
      <w:r>
        <w:rPr>
          <w:rStyle w:val="FootnoteAnchor"/>
          <w:rtl w:val="true"/>
        </w:rPr>
        <w:footnoteReference w:id="1058"/>
      </w:r>
      <w:r>
        <w:rPr>
          <w:rFonts w:ascii="Amiri" w:hAnsi="Amiri" w:eastAsia="Amiri" w:cs="Amiri"/>
          <w:color w:val="111111"/>
          <w:sz w:val="28"/>
          <w:sz w:val="28"/>
          <w:szCs w:val="28"/>
          <w:rtl w:val="true"/>
          <w:lang w:bidi="ar-SA"/>
        </w:rPr>
        <w:t xml:space="preserve">لكم مُتّبع </w:t>
      </w:r>
      <w:r>
        <w:rPr>
          <w:rStyle w:val="FootnoteAnchor"/>
          <w:rtl w:val="true"/>
        </w:rPr>
        <w:footnoteReference w:id="1059"/>
      </w:r>
      <w:r>
        <w:rPr>
          <w:rFonts w:ascii="Amiri" w:hAnsi="Amiri" w:eastAsia="Amiri" w:cs="Amiri"/>
          <w:color w:val="111111"/>
          <w:sz w:val="28"/>
          <w:sz w:val="28"/>
          <w:szCs w:val="28"/>
          <w:rtl w:val="true"/>
          <w:lang w:bidi="ar-SA"/>
        </w:rPr>
        <w:t>ونصرتي لكم معدّة ، أنا عبد اللّه ومولاك، وفي طاعتك، الوافد إليك ألتمس بذلك كمال المنزلة عند اللّه ، وأنت من أمرني اللّه بصلته، وحتني على بره، ودلّني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 وهداني لحبّه، ورغبني في الوفادة إليه، وألهمني طلب الحوائج من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 أَهل بيت سعد </w:t>
      </w:r>
      <w:r>
        <w:rPr>
          <w:rStyle w:val="FootnoteAnchor"/>
          <w:rtl w:val="true"/>
        </w:rPr>
        <w:footnoteReference w:id="1060"/>
      </w:r>
      <w:r>
        <w:rPr>
          <w:rFonts w:ascii="Amiri" w:hAnsi="Amiri" w:eastAsia="Amiri" w:cs="Amiri"/>
          <w:color w:val="111111"/>
          <w:sz w:val="28"/>
          <w:sz w:val="28"/>
          <w:szCs w:val="28"/>
          <w:rtl w:val="true"/>
          <w:lang w:bidi="ar-SA"/>
        </w:rPr>
        <w:t xml:space="preserve">من تولاكم، ولا يخيب من أتاكم </w:t>
      </w:r>
      <w:r>
        <w:rPr>
          <w:rStyle w:val="FootnoteAnchor"/>
          <w:rtl w:val="true"/>
        </w:rPr>
        <w:footnoteReference w:id="1061"/>
      </w:r>
      <w:r>
        <w:rPr>
          <w:rFonts w:ascii="Amiri" w:hAnsi="Amiri" w:eastAsia="Amiri" w:cs="Amiri"/>
          <w:color w:val="111111"/>
          <w:sz w:val="28"/>
          <w:sz w:val="28"/>
          <w:szCs w:val="28"/>
          <w:rtl w:val="true"/>
          <w:lang w:bidi="ar-SA"/>
        </w:rPr>
        <w:t>ولا يسعد من عاداكم، لا أجد أحداً أفزع إليه خيراً لي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بيت الرحمة، ودعائم الدين وأركان الأرض، والشجرة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تُخيّب توجّهي إليك برسولك وآل رسولك، ولا تردّ استشفاعي بهم </w:t>
      </w:r>
      <w:r>
        <w:rPr>
          <w:rStyle w:val="FootnoteAnchor"/>
          <w:rtl w:val="true"/>
        </w:rPr>
        <w:footnoteReference w:id="1062"/>
      </w:r>
      <w:r>
        <w:rPr>
          <w:rFonts w:ascii="Amiri" w:hAnsi="Amiri" w:eastAsia="Amiri" w:cs="Amiri"/>
          <w:color w:val="111111"/>
          <w:sz w:val="28"/>
          <w:sz w:val="28"/>
          <w:szCs w:val="28"/>
          <w:rtl w:val="true"/>
          <w:lang w:bidi="ar-SA"/>
        </w:rPr>
        <w:t xml:space="preserve">اللّهم أنك </w:t>
      </w:r>
      <w:r>
        <w:rPr>
          <w:rStyle w:val="FootnoteAnchor"/>
          <w:rtl w:val="true"/>
        </w:rPr>
        <w:footnoteReference w:id="1063"/>
      </w:r>
      <w:r>
        <w:rPr>
          <w:rFonts w:ascii="Amiri" w:hAnsi="Amiri" w:eastAsia="Amiri" w:cs="Amiri"/>
          <w:color w:val="111111"/>
          <w:sz w:val="28"/>
          <w:sz w:val="28"/>
          <w:szCs w:val="28"/>
          <w:rtl w:val="true"/>
          <w:lang w:bidi="ar-SA"/>
        </w:rPr>
        <w:t xml:space="preserve">مَنَنتَ علي بزيارة مولاي وولايته ومعرفته، فاجعلني ممن ينصره ، ومن ينتصر </w:t>
      </w:r>
      <w:r>
        <w:rPr>
          <w:rStyle w:val="FootnoteAnchor"/>
          <w:rtl w:val="true"/>
        </w:rPr>
        <w:footnoteReference w:id="1064"/>
      </w:r>
      <w:r>
        <w:rPr>
          <w:rFonts w:ascii="Amiri" w:hAnsi="Amiri" w:eastAsia="Amiri" w:cs="Amiri"/>
          <w:color w:val="111111"/>
          <w:sz w:val="28"/>
          <w:sz w:val="28"/>
          <w:szCs w:val="28"/>
          <w:rtl w:val="true"/>
          <w:lang w:bidi="ar-SA"/>
        </w:rPr>
        <w:t>به ، ومُنّ علي بنصري لدينك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أحيى على ما حيي عليه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أموت على ما مات عليه علي بن أَبي طالب </w:t>
      </w:r>
      <w:r>
        <w:rPr>
          <w:rFonts w:eastAsia="Amiri" w:cs="Amiri" w:ascii="Amiri" w:hAnsi="Amiri"/>
          <w:color w:val="111111"/>
          <w:sz w:val="28"/>
          <w:szCs w:val="28"/>
          <w:rtl w:val="true"/>
          <w:lang w:bidi="ar-SA"/>
        </w:rPr>
        <w:t xml:space="preserve">] </w:t>
      </w:r>
      <w:r>
        <w:rPr>
          <w:rStyle w:val="FootnoteAnchor"/>
          <w:rtl w:val="true"/>
        </w:rPr>
        <w:footnoteReference w:id="1065"/>
      </w:r>
      <w:r>
        <w:rPr>
          <w:rFonts w:ascii="Amiri" w:hAnsi="Amiri" w:eastAsia="Amiri" w:cs="Amiri"/>
          <w:color w:val="111111"/>
          <w:sz w:val="28"/>
          <w:sz w:val="28"/>
          <w:szCs w:val="28"/>
          <w:rtl w:val="true"/>
          <w:lang w:bidi="ar-SA"/>
        </w:rPr>
        <w:t>عليه السلام</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ورحمة اللّه وبركاته، أستودعك اللّه وأسترعيك، وأقرأ عليك السلام آمنّا باللّه وبالرسول، وبما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به، ودعت إليه، و دلّت عليه </w:t>
      </w:r>
      <w:r>
        <w:rPr>
          <w:rFonts w:eastAsia="Amiri" w:cs="Amiri" w:ascii="Amiri" w:hAnsi="Amiri"/>
          <w:color w:val="111111"/>
          <w:sz w:val="28"/>
          <w:szCs w:val="28"/>
          <w:rtl w:val="true"/>
          <w:lang w:bidi="ar-SA"/>
        </w:rPr>
        <w:t xml:space="preserve">] </w:t>
      </w:r>
      <w:r>
        <w:rPr>
          <w:rStyle w:val="FootnoteAnchor"/>
          <w:rtl w:val="true"/>
        </w:rPr>
        <w:footnoteReference w:id="1067"/>
      </w:r>
      <w:r>
        <w:rPr>
          <w:rFonts w:ascii="Amiri" w:hAnsi="Amiri" w:eastAsia="Amiri" w:cs="Amiri"/>
          <w:color w:val="111111"/>
          <w:sz w:val="28"/>
          <w:sz w:val="28"/>
          <w:szCs w:val="28"/>
          <w:rtl w:val="true"/>
          <w:lang w:bidi="ar-SA"/>
        </w:rPr>
        <w:t>،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تجعله آخر العهد من زيارتي إيّاه، فإن توفّيتني قبل ذلك فإنّي أشهد مع الشاهدين في مماتي على ما </w:t>
      </w:r>
    </w:p>
    <w:p>
      <w:pPr>
        <w:pStyle w:val="BookText"/>
        <w:rPr/>
      </w:pPr>
      <w:r>
        <w:rPr>
          <w:rFonts w:ascii="Amiri" w:hAnsi="Amiri" w:eastAsia="Amiri" w:cs="Amiri"/>
          <w:color w:val="111111"/>
          <w:sz w:val="28"/>
          <w:sz w:val="28"/>
          <w:szCs w:val="28"/>
          <w:rtl w:val="true"/>
          <w:lang w:bidi="ar-SA"/>
        </w:rPr>
        <w:t xml:space="preserve">شهدت عليه في حياتي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أنّكم </w:t>
      </w:r>
      <w:r>
        <w:rPr>
          <w:rStyle w:val="FootnoteAnchor"/>
          <w:rtl w:val="true"/>
        </w:rPr>
        <w:footnoteReference w:id="1069"/>
      </w:r>
      <w:r>
        <w:rPr>
          <w:rFonts w:ascii="Amiri" w:hAnsi="Amiri" w:eastAsia="Amiri" w:cs="Amiri"/>
          <w:color w:val="111111"/>
          <w:sz w:val="28"/>
          <w:sz w:val="28"/>
          <w:szCs w:val="28"/>
          <w:rtl w:val="true"/>
          <w:lang w:bidi="ar-SA"/>
        </w:rPr>
        <w:t xml:space="preserve">الأئمة كذا وكذا ، وأشهد أنّ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قاتلكم وحاربكم </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مشركون، وأنّ من ردّ عليكم</w:t>
      </w:r>
      <w:r>
        <w:rPr>
          <w:rStyle w:val="FootnoteAnchor"/>
          <w:rtl w:val="true"/>
        </w:rPr>
        <w:footnoteReference w:id="107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درك الجحيم</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xml:space="preserve">، وأشهد أنّ من حاربكم </w:t>
      </w:r>
      <w:r>
        <w:rPr>
          <w:rStyle w:val="FootnoteAnchor"/>
          <w:rtl w:val="true"/>
        </w:rPr>
        <w:footnoteReference w:id="1073"/>
      </w:r>
      <w:r>
        <w:rPr>
          <w:rFonts w:ascii="Amiri" w:hAnsi="Amiri" w:eastAsia="Amiri" w:cs="Amiri"/>
          <w:color w:val="111111"/>
          <w:sz w:val="28"/>
          <w:sz w:val="28"/>
          <w:szCs w:val="28"/>
          <w:rtl w:val="true"/>
          <w:lang w:bidi="ar-SA"/>
        </w:rPr>
        <w:t xml:space="preserve">لنا أعداء ، ونحن منهم براء، وأنهم حزب الشيطان، وعلى من قتلهم </w:t>
      </w:r>
      <w:r>
        <w:rPr>
          <w:rStyle w:val="FootnoteAnchor"/>
          <w:rtl w:val="true"/>
        </w:rPr>
        <w:footnoteReference w:id="1074"/>
      </w:r>
      <w:r>
        <w:rPr>
          <w:rFonts w:ascii="Amiri" w:hAnsi="Amiri" w:eastAsia="Amiri" w:cs="Amiri"/>
          <w:color w:val="111111"/>
          <w:sz w:val="28"/>
          <w:sz w:val="28"/>
          <w:szCs w:val="28"/>
          <w:rtl w:val="true"/>
          <w:lang w:bidi="ar-SA"/>
        </w:rPr>
        <w:t xml:space="preserve">لعنة اللّه ولعنة الملائكة، والناس أجمعين، ومن شرك فيه </w:t>
      </w:r>
      <w:r>
        <w:rPr>
          <w:rStyle w:val="FootnoteAnchor"/>
          <w:rtl w:val="true"/>
        </w:rPr>
        <w:footnoteReference w:id="1075"/>
      </w:r>
      <w:r>
        <w:rPr>
          <w:rFonts w:ascii="Amiri" w:hAnsi="Amiri" w:eastAsia="Amiri" w:cs="Amiri"/>
          <w:color w:val="111111"/>
          <w:sz w:val="28"/>
          <w:sz w:val="28"/>
          <w:szCs w:val="28"/>
          <w:rtl w:val="true"/>
          <w:lang w:bidi="ar-SA"/>
        </w:rPr>
        <w:t xml:space="preserve">ومن سره قتلكم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إني أسألك </w:t>
      </w:r>
      <w:r>
        <w:rPr>
          <w:rStyle w:val="FootnoteAnchor"/>
          <w:rtl w:val="true"/>
        </w:rPr>
        <w:footnoteReference w:id="1077"/>
      </w:r>
      <w:r>
        <w:rPr>
          <w:rFonts w:ascii="Amiri" w:hAnsi="Amiri" w:eastAsia="Amiri" w:cs="Amiri"/>
          <w:color w:val="111111"/>
          <w:sz w:val="28"/>
          <w:sz w:val="28"/>
          <w:szCs w:val="28"/>
          <w:rtl w:val="true"/>
          <w:lang w:bidi="ar-SA"/>
        </w:rPr>
        <w:t xml:space="preserve">أن تصلّي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تجعله آخر العهد من زيارته </w:t>
      </w:r>
      <w:r>
        <w:rPr>
          <w:rStyle w:val="FootnoteAnchor"/>
          <w:rtl w:val="true"/>
        </w:rPr>
        <w:footnoteReference w:id="1078"/>
      </w:r>
      <w:r>
        <w:rPr>
          <w:rFonts w:ascii="Amiri" w:hAnsi="Amiri" w:eastAsia="Amiri" w:cs="Amiri"/>
          <w:color w:val="111111"/>
          <w:sz w:val="28"/>
          <w:sz w:val="28"/>
          <w:szCs w:val="28"/>
          <w:rtl w:val="true"/>
          <w:lang w:bidi="ar-SA"/>
        </w:rPr>
        <w:t xml:space="preserve">، فإن جعلته فاحشرني مع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المسمين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وذلّل قلوبنا لهم بالطاعة والمناصحة، والمحبّة، وحسن المؤازرة، والتسليم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 xml:space="preserve">. </w:t>
      </w:r>
      <w:bookmarkStart w:id="186" w:name="pg9772_85501"/>
    </w:p>
    <w:p>
      <w:pPr>
        <w:pStyle w:val="BookText"/>
        <w:rPr/>
      </w:pPr>
      <w:bookmarkEnd w:id="1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هذه الزيارة من كتاب محمد بن أَحمد بن داود </w:t>
      </w:r>
      <w:r>
        <w:rPr>
          <w:rStyle w:val="FootnoteAnchor"/>
          <w:rtl w:val="true"/>
        </w:rPr>
        <w:footnoteReference w:id="1081"/>
      </w:r>
      <w:r>
        <w:rPr>
          <w:rFonts w:ascii="Amiri" w:hAnsi="Amiri" w:eastAsia="Amiri" w:cs="Amiri"/>
          <w:color w:val="111111"/>
          <w:sz w:val="28"/>
          <w:sz w:val="28"/>
          <w:szCs w:val="28"/>
          <w:rtl w:val="true"/>
          <w:lang w:bidi="ar-SA"/>
        </w:rPr>
        <w:t>من النسخة التي قوبلت بالنسخة التي عليها خطّ المُصنّف، وكتبت السند من التهذيب، من خط الطوسي، وبينهما اختلاف ما ذكرناه في الحاشية</w:t>
      </w:r>
      <w:r>
        <w:rPr>
          <w:rFonts w:eastAsia="Amiri" w:cs="Amiri" w:ascii="Amiri" w:hAnsi="Amiri"/>
          <w:color w:val="111111"/>
          <w:sz w:val="28"/>
          <w:szCs w:val="28"/>
          <w:rtl w:val="true"/>
          <w:lang w:bidi="ar-SA"/>
        </w:rPr>
        <w:t>.</w:t>
      </w:r>
    </w:p>
    <w:p>
      <w:pPr>
        <w:pStyle w:val="Heading2"/>
        <w:numPr>
          <w:ilvl w:val="1"/>
          <w:numId w:val="1"/>
        </w:numPr>
        <w:rPr/>
      </w:pPr>
      <w:bookmarkStart w:id="187" w:name="__RefHeading___Toc9210028_2870459653"/>
      <w:bookmarkStart w:id="188" w:name="_Toc62"/>
      <w:bookmarkEnd w:id="187"/>
      <w:r>
        <w:rPr>
          <w:rtl w:val="true"/>
        </w:rPr>
        <w:t>استحباب التختم بخمسة خواتيم</w:t>
      </w:r>
      <w:bookmarkEnd w:id="18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الشيخ الفقيه المقتدى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 xml:space="preserve">، يحيى بن سعيد </w:t>
      </w:r>
      <w:r>
        <w:rPr>
          <w:rStyle w:val="FootnoteAnchor"/>
          <w:rtl w:val="true"/>
        </w:rPr>
        <w:footnoteReference w:id="1083"/>
      </w:r>
      <w:r>
        <w:rPr>
          <w:rFonts w:ascii="Amiri" w:hAnsi="Amiri" w:eastAsia="Amiri" w:cs="Amiri"/>
          <w:color w:val="111111"/>
          <w:sz w:val="28"/>
          <w:sz w:val="28"/>
          <w:szCs w:val="28"/>
          <w:rtl w:val="true"/>
          <w:lang w:bidi="ar-SA"/>
        </w:rPr>
        <w:t xml:space="preserve">، عن محمد بن أَبي البركات بن إبراهيم الصنعاني </w:t>
      </w:r>
      <w:r>
        <w:rPr>
          <w:rStyle w:val="FootnoteAnchor"/>
          <w:rtl w:val="true"/>
        </w:rPr>
        <w:footnoteReference w:id="1084"/>
      </w:r>
      <w:r>
        <w:rPr>
          <w:rFonts w:ascii="Amiri" w:hAnsi="Amiri" w:eastAsia="Amiri" w:cs="Amiri"/>
          <w:color w:val="111111"/>
          <w:sz w:val="28"/>
          <w:sz w:val="28"/>
          <w:szCs w:val="28"/>
          <w:rtl w:val="true"/>
          <w:lang w:bidi="ar-SA"/>
        </w:rPr>
        <w:t xml:space="preserve">، عن الحسين </w:t>
      </w:r>
      <w:r>
        <w:rPr>
          <w:rStyle w:val="FootnoteAnchor"/>
          <w:rtl w:val="true"/>
        </w:rPr>
        <w:footnoteReference w:id="1085"/>
      </w:r>
      <w:r>
        <w:rPr>
          <w:rFonts w:ascii="Amiri" w:hAnsi="Amiri" w:eastAsia="Amiri" w:cs="Amiri"/>
          <w:color w:val="111111"/>
          <w:sz w:val="28"/>
          <w:sz w:val="28"/>
          <w:szCs w:val="28"/>
          <w:rtl w:val="true"/>
          <w:lang w:bidi="ar-SA"/>
        </w:rPr>
        <w:t xml:space="preserve">بن رطبة </w:t>
      </w:r>
      <w:r>
        <w:rPr>
          <w:rStyle w:val="FootnoteAnchor"/>
          <w:rtl w:val="true"/>
        </w:rPr>
        <w:footnoteReference w:id="1086"/>
      </w:r>
      <w:r>
        <w:rPr>
          <w:rFonts w:ascii="IRNazanin" w:hAnsi="IRNazanin" w:eastAsia="IRNazanin"/>
          <w:color w:val="111111"/>
          <w:sz w:val="28"/>
          <w:sz w:val="28"/>
          <w:szCs w:val="28"/>
          <w:rtl w:val="true"/>
          <w:lang w:bidi="fa-IR"/>
        </w:rPr>
        <w:t xml:space="preserve">، عن الحسن بن محمد </w:t>
      </w:r>
      <w:r>
        <w:rPr>
          <w:rStyle w:val="FootnoteAnchor"/>
          <w:rtl w:val="true"/>
        </w:rPr>
        <w:footnoteReference w:id="1087"/>
      </w:r>
      <w:r>
        <w:rPr>
          <w:rFonts w:ascii="IRNazanin" w:hAnsi="IRNazanin" w:eastAsia="IRNazanin"/>
          <w:color w:val="111111"/>
          <w:sz w:val="28"/>
          <w:sz w:val="28"/>
          <w:szCs w:val="28"/>
          <w:rtl w:val="true"/>
          <w:lang w:bidi="fa-IR"/>
        </w:rPr>
        <w:t xml:space="preserve">، عن محمد بن الحسن </w:t>
      </w:r>
      <w:r>
        <w:rPr>
          <w:rStyle w:val="FootnoteAnchor"/>
          <w:rtl w:val="true"/>
        </w:rPr>
        <w:footnoteReference w:id="1088"/>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rtl w:val="true"/>
          <w:lang w:bidi="fa-IR"/>
        </w:rPr>
        <w:t>]</w:t>
      </w:r>
      <w:r>
        <w:rPr>
          <w:rStyle w:val="FootnoteAnchor"/>
          <w:rtl w:val="true"/>
        </w:rPr>
        <w:footnoteReference w:id="1089"/>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1090"/>
      </w:r>
      <w:r>
        <w:rPr>
          <w:rFonts w:ascii="Amiri" w:hAnsi="Amiri" w:eastAsia="Amiri" w:cs="Amiri"/>
          <w:color w:val="111111"/>
          <w:sz w:val="28"/>
          <w:sz w:val="28"/>
          <w:szCs w:val="28"/>
          <w:rtl w:val="true"/>
          <w:lang w:bidi="ar-SA"/>
        </w:rPr>
        <w:t xml:space="preserve">، عن محمد بن هَمّام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ابن محمد بن مالك </w:t>
      </w:r>
      <w:r>
        <w:rPr>
          <w:rStyle w:val="FootnoteAnchor"/>
          <w:rtl w:val="true"/>
        </w:rPr>
        <w:footnoteReference w:id="109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شهاب </w:t>
      </w:r>
      <w:r>
        <w:rPr>
          <w:rStyle w:val="FootnoteAnchor"/>
          <w:rtl w:val="true"/>
        </w:rPr>
        <w:footnoteReference w:id="1093"/>
      </w:r>
      <w:r>
        <w:rPr>
          <w:rFonts w:ascii="Amiri" w:hAnsi="Amiri" w:eastAsia="Amiri" w:cs="Amiri"/>
          <w:color w:val="111111"/>
          <w:sz w:val="28"/>
          <w:sz w:val="28"/>
          <w:szCs w:val="28"/>
          <w:rtl w:val="true"/>
          <w:lang w:bidi="ar-SA"/>
        </w:rPr>
        <w:t xml:space="preserve">، عن عبد اللّه بن يونس </w:t>
      </w:r>
    </w:p>
    <w:p>
      <w:pPr>
        <w:pStyle w:val="BookText"/>
        <w:rPr/>
      </w:pPr>
      <w:r>
        <w:rPr>
          <w:rFonts w:ascii="Amiri" w:hAnsi="Amiri" w:eastAsia="Amiri" w:cs="Amiri"/>
          <w:color w:val="111111"/>
          <w:sz w:val="28"/>
          <w:sz w:val="28"/>
          <w:szCs w:val="28"/>
          <w:rtl w:val="true"/>
          <w:lang w:bidi="ar-SA"/>
        </w:rPr>
        <w:t xml:space="preserve">السبيعي </w:t>
      </w:r>
      <w:r>
        <w:rPr>
          <w:rStyle w:val="FootnoteAnchor"/>
          <w:rtl w:val="true"/>
        </w:rPr>
        <w:footnoteReference w:id="1094"/>
      </w:r>
      <w:r>
        <w:rPr>
          <w:rFonts w:ascii="Amiri" w:hAnsi="Amiri" w:eastAsia="Amiri" w:cs="Amiri"/>
          <w:color w:val="111111"/>
          <w:sz w:val="28"/>
          <w:sz w:val="28"/>
          <w:szCs w:val="28"/>
          <w:rtl w:val="true"/>
          <w:lang w:bidi="ar-SA"/>
        </w:rPr>
        <w:t xml:space="preserve">، عن المُفضل بن عُمر </w:t>
      </w:r>
      <w:r>
        <w:rPr>
          <w:rStyle w:val="FootnoteAnchor"/>
          <w:rtl w:val="true"/>
        </w:rPr>
        <w:footnoteReference w:id="1095"/>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لكلّ مؤمن أن يتختّم بخمسة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أفخرها، وبالعقيق وهو أخلصها اللّه ولنا، وبالفيروزج وهو نزهة الناظر </w:t>
      </w:r>
      <w:r>
        <w:rPr>
          <w:rStyle w:val="FootnoteAnchor"/>
          <w:rtl w:val="true"/>
        </w:rPr>
        <w:footnoteReference w:id="1096"/>
      </w:r>
      <w:r>
        <w:rPr>
          <w:rFonts w:ascii="Amiri" w:hAnsi="Amiri" w:eastAsia="Amiri" w:cs="Amiri"/>
          <w:color w:val="111111"/>
          <w:sz w:val="28"/>
          <w:sz w:val="28"/>
          <w:szCs w:val="28"/>
          <w:rtl w:val="true"/>
          <w:lang w:bidi="ar-SA"/>
        </w:rPr>
        <w:t xml:space="preserve">، والحديد الصيني وما أحب التختم به ولا أكره لبسه عند لقاء أَهل الشر ليطفئ شرّهم، وأحبّ اتخاذه فإنّه يردّ </w:t>
      </w:r>
      <w:r>
        <w:rPr>
          <w:rStyle w:val="FootnoteAnchor"/>
          <w:rtl w:val="true"/>
        </w:rPr>
        <w:footnoteReference w:id="1097"/>
      </w:r>
      <w:r>
        <w:rPr>
          <w:rFonts w:ascii="Amiri" w:hAnsi="Amiri" w:eastAsia="Amiri" w:cs="Amiri"/>
          <w:color w:val="111111"/>
          <w:sz w:val="28"/>
          <w:sz w:val="28"/>
          <w:szCs w:val="28"/>
          <w:rtl w:val="true"/>
          <w:lang w:bidi="ar-SA"/>
        </w:rPr>
        <w:t xml:space="preserve">المرَدَة من الجنّ </w:t>
      </w:r>
      <w:r>
        <w:rPr>
          <w:rStyle w:val="FootnoteAnchor"/>
          <w:rtl w:val="true"/>
        </w:rPr>
        <w:footnoteReference w:id="1098"/>
      </w:r>
      <w:r>
        <w:rPr>
          <w:rFonts w:ascii="Amiri" w:hAnsi="Amiri" w:eastAsia="Amiri" w:cs="Amiri"/>
          <w:color w:val="111111"/>
          <w:sz w:val="28"/>
          <w:sz w:val="28"/>
          <w:szCs w:val="28"/>
          <w:rtl w:val="true"/>
          <w:lang w:bidi="ar-SA"/>
        </w:rPr>
        <w:t>، وما يُظهره اللّه عزّوجل بالذكوات البيض بالغريين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وما فيه من الفضل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تختم به ونظر إليه كتب اللّه له بكل نظرة زورة أجرها أجر النبيين والصالحين، ولولا رحمة اللّه تعالى لشيعتنا لبلغ الفصّ منه ما لا يوجد بالثمن، ولكن اللّه جل ذكره رخصه عليهم ليتَخَتَم به غنيّهم وفقيرهم</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والدي قدس اللّه روحه عن الفقيه محمد بن نما </w:t>
      </w:r>
      <w:r>
        <w:rPr>
          <w:rStyle w:val="FootnoteAnchor"/>
          <w:rtl w:val="true"/>
        </w:rPr>
        <w:footnoteReference w:id="1100"/>
      </w:r>
      <w:r>
        <w:rPr>
          <w:rFonts w:ascii="Amiri" w:hAnsi="Amiri" w:eastAsia="Amiri" w:cs="Amiri"/>
          <w:color w:val="111111"/>
          <w:sz w:val="28"/>
          <w:sz w:val="28"/>
          <w:szCs w:val="28"/>
          <w:rtl w:val="true"/>
          <w:lang w:bidi="ar-SA"/>
        </w:rPr>
        <w:t xml:space="preserve">، عن شيخه محمد بن إدريس </w:t>
      </w:r>
      <w:r>
        <w:rPr>
          <w:rStyle w:val="FootnoteAnchor"/>
          <w:rtl w:val="true"/>
        </w:rPr>
        <w:footnoteReference w:id="1101"/>
      </w:r>
      <w:r>
        <w:rPr>
          <w:rFonts w:ascii="Amiri" w:hAnsi="Amiri" w:eastAsia="Amiri" w:cs="Amiri"/>
          <w:color w:val="111111"/>
          <w:sz w:val="28"/>
          <w:sz w:val="28"/>
          <w:szCs w:val="28"/>
          <w:rtl w:val="true"/>
          <w:lang w:bidi="ar-SA"/>
        </w:rPr>
        <w:t xml:space="preserve">– ومن خط الفقيه ابن نما – نقلت من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 المُطلب الشيباني </w:t>
      </w:r>
      <w:r>
        <w:rPr>
          <w:rStyle w:val="FootnoteAnchor"/>
          <w:rtl w:val="true"/>
        </w:rPr>
        <w:footnoteReference w:id="1102"/>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بن محمد بن فرج بن أَبي نوح الرجحي </w:t>
      </w:r>
      <w:r>
        <w:rPr>
          <w:rStyle w:val="FootnoteAnchor"/>
          <w:rtl w:val="true"/>
        </w:rPr>
        <w:footnoteReference w:id="1103"/>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طاهر محمد بن </w:t>
      </w:r>
      <w:r>
        <w:rPr>
          <w:rStyle w:val="FootnoteAnchor"/>
          <w:rtl w:val="true"/>
        </w:rPr>
        <w:footnoteReference w:id="1104"/>
      </w:r>
      <w:r>
        <w:rPr>
          <w:rFonts w:ascii="IRNazanin" w:hAnsi="IRNazanin" w:eastAsia="IRNazanin"/>
          <w:color w:val="111111"/>
          <w:sz w:val="28"/>
          <w:sz w:val="28"/>
          <w:szCs w:val="28"/>
          <w:rtl w:val="true"/>
          <w:lang w:bidi="fa-IR"/>
        </w:rPr>
        <w:t xml:space="preserve">بلال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لعله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بلال، اختلف أصحاب الجرح والتعديل فيه ، عده الطوسي في رجاله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أصحاب الإمام العسكري عليه السلام مع توثيقه إياه، ومنهم طعن، والظاهر انه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إصبعي خاتم فيروزج، فاستحسنه أَبو طاهر، وأخرج إلي دفتراً كان فيه هذا الحديث، فأملى منه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شهاب بن صالح البارقي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من أَهل الكوفة، لقيته بمشهد مولانا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عبد اللّه بن موسى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مُفضل بن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وأنا مُتَخَتم</w:t>
      </w:r>
      <w:bookmarkStart w:id="189" w:name="pg9772_85504"/>
    </w:p>
    <w:p>
      <w:pPr>
        <w:pStyle w:val="BookText"/>
        <w:rPr/>
      </w:pPr>
      <w:bookmarkEnd w:id="189"/>
      <w:r>
        <w:rPr>
          <w:rFonts w:ascii="Amiri" w:hAnsi="Amiri" w:eastAsia="Amiri" w:cs="Amiri"/>
          <w:color w:val="111111"/>
          <w:sz w:val="28"/>
          <w:sz w:val="28"/>
          <w:szCs w:val="28"/>
          <w:rtl w:val="true"/>
          <w:lang w:bidi="ar-SA"/>
        </w:rPr>
        <w:t>بالفيروزج، فقال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الفيروزج نزهة أبصار المؤمنين والمؤمنات، وأنا أحبّ لكلّ مؤمن أن يَتَخَتّم بخمسة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بالياقوت، وهو أفخرها، وبالعقيق وهو أخلصها اللّه عزّ وجل 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وبالفيروزج وهو يقوّي البصر، ويوسع الصدر، ويزيد في قوة القلب ومن تختم به عاد بنجح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وبالحديد الصيني، وما أحب التختم به ولا أكره لبسه عند لقاء من يتّقيه </w:t>
      </w:r>
      <w:r>
        <w:rPr>
          <w:rStyle w:val="FootnoteAnchor"/>
          <w:rtl w:val="true"/>
        </w:rPr>
        <w:footnoteReference w:id="1106"/>
      </w:r>
      <w:r>
        <w:rPr>
          <w:rFonts w:ascii="Amiri" w:hAnsi="Amiri" w:eastAsia="Amiri" w:cs="Amiri"/>
          <w:color w:val="111111"/>
          <w:sz w:val="28"/>
          <w:sz w:val="28"/>
          <w:szCs w:val="28"/>
          <w:rtl w:val="true"/>
          <w:lang w:bidi="ar-SA"/>
        </w:rPr>
        <w:t>من أَهل الشرّ ليطفئ شره، وهو يُشرّد مَرَدَة الشياطين، فأحبّ لذلك اتخاذه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يُظهره اللّه عزّوجل بالذكوات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الغريين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 فإنّه من تختم به فنظر إليه، كتب اللّه له بكل نظرة ثواب زورة، ولولا رحمة اللّه لشيعتنا لبلغ الفصّ منه مالا عظيما، ولكنّ اللّه أرخصه عليهم </w:t>
      </w:r>
      <w:r>
        <w:rPr>
          <w:rStyle w:val="FootnoteAnchor"/>
          <w:rtl w:val="true"/>
        </w:rPr>
        <w:footnoteReference w:id="1108"/>
      </w:r>
      <w:r>
        <w:rPr>
          <w:rFonts w:ascii="Amiri" w:hAnsi="Amiri" w:eastAsia="Amiri" w:cs="Amiri"/>
          <w:color w:val="111111"/>
          <w:sz w:val="28"/>
          <w:sz w:val="28"/>
          <w:szCs w:val="28"/>
          <w:rtl w:val="true"/>
          <w:lang w:bidi="ar-SA"/>
        </w:rPr>
        <w:t>ليَتَخَتم به غنيّهم وفقيرهم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9210030_2870459653"/>
      <w:bookmarkStart w:id="191" w:name="_Toc63"/>
      <w:bookmarkEnd w:id="190"/>
      <w:r>
        <w:rPr>
          <w:rtl w:val="true"/>
        </w:rPr>
        <w:t>فضل التختم بما يظهر بالذكوات البيض من الغريين</w:t>
      </w:r>
      <w:bookmarkEnd w:id="191"/>
    </w:p>
    <w:p>
      <w:pPr>
        <w:pStyle w:val="BookText"/>
        <w:rPr/>
      </w:pPr>
      <w:r>
        <w:rPr>
          <w:rFonts w:ascii="Amiri" w:hAnsi="Amiri" w:eastAsia="Amiri" w:cs="Amiri"/>
          <w:color w:val="111111"/>
          <w:sz w:val="28"/>
          <w:sz w:val="28"/>
          <w:szCs w:val="28"/>
          <w:rtl w:val="true"/>
          <w:lang w:bidi="ar-SA"/>
        </w:rPr>
        <w:t xml:space="preserve">قال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هذا الحديث لسيدي أَبي محمد الحسن بن علي بن محمد بن الرضا عليهم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حديث جدّي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أراك تختار على العقيق الأحمر شيئاً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لما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فيه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إنّ أوّل من تختّم به آدم عليه السلام، وكان من </w:t>
      </w:r>
      <w:bookmarkStart w:id="192" w:name="pg9772_85505"/>
    </w:p>
    <w:p>
      <w:pPr>
        <w:pStyle w:val="Heading2"/>
        <w:numPr>
          <w:ilvl w:val="1"/>
          <w:numId w:val="1"/>
        </w:numPr>
        <w:rPr/>
      </w:pPr>
      <w:bookmarkStart w:id="193" w:name="__RefHeading___Toc9210032_2870459653"/>
      <w:bookmarkStart w:id="194" w:name="_Toc64"/>
      <w:bookmarkEnd w:id="192"/>
      <w:bookmarkEnd w:id="193"/>
      <w:r>
        <w:rPr>
          <w:rtl w:val="true"/>
        </w:rPr>
        <w:t>فضل التختم بالعقيق الاحمر</w:t>
      </w:r>
      <w:bookmarkEnd w:id="194"/>
    </w:p>
    <w:p>
      <w:pPr>
        <w:pStyle w:val="BookText"/>
        <w:rPr/>
      </w:pPr>
      <w:r>
        <w:rPr>
          <w:rFonts w:ascii="IRNazanin" w:hAnsi="IRNazanin" w:eastAsia="IRNazanin"/>
          <w:color w:val="111111"/>
          <w:sz w:val="28"/>
          <w:sz w:val="28"/>
          <w:szCs w:val="28"/>
          <w:rtl w:val="true"/>
          <w:lang w:bidi="fa-IR"/>
        </w:rPr>
        <w:t>حدیث آدم عليه السلام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رأى على العرش بالنور مكتوباً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اللّه الذي </w:t>
      </w:r>
      <w:r>
        <w:rPr>
          <w:rStyle w:val="FootnoteAnchor"/>
          <w:rtl w:val="true"/>
        </w:rPr>
        <w:footnoteReference w:id="1110"/>
      </w:r>
      <w:r>
        <w:rPr>
          <w:rFonts w:ascii="Amiri" w:hAnsi="Amiri" w:eastAsia="Amiri" w:cs="Amiri"/>
          <w:color w:val="111111"/>
          <w:sz w:val="28"/>
          <w:sz w:val="28"/>
          <w:szCs w:val="28"/>
          <w:rtl w:val="true"/>
          <w:lang w:bidi="ar-SA"/>
        </w:rPr>
        <w:t>لا إله إلا أنا وحدي، محمد صفوتي من خلقي، أيّدته بأخيه عليِ، ونصرته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 الخمسة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أصاب آدم عليه السلام الخطيئة وأُهبط إِلى الأرض، توسّل إِلى اللّه تعالى ذكره بتلك الأسماء، فتاب اللّه عليه فاتخذ آدم عليه السلام خاتماً من الفضة، فصه من العقيق الأحمر، ونقش الأسماء عليه ، ثُمّ تختم به في يده اليمنى، فصار ذلك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أحدثها الأتقياء من بعده</w:t>
      </w:r>
      <w:r>
        <w:rPr>
          <w:rFonts w:eastAsia="Amiri" w:cs="Amiri" w:ascii="Amiri" w:hAnsi="Amiri"/>
          <w:color w:val="111111"/>
          <w:sz w:val="28"/>
          <w:szCs w:val="28"/>
          <w:rtl w:val="true"/>
          <w:lang w:bidi="ar-SA"/>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من ولده </w:t>
      </w:r>
      <w:r>
        <w:rPr>
          <w:rFonts w:eastAsia="IRNazanin" w:cs="IRNazanin"/>
          <w:color w:val="111111"/>
          <w:sz w:val="28"/>
          <w:szCs w:val="28"/>
          <w:rtl w:val="true"/>
          <w:lang w:bidi="fa-IR"/>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هذين الحديثين ردّ على حمزة بن الحسن الإصبهاني </w:t>
      </w:r>
      <w:r>
        <w:rPr>
          <w:rStyle w:val="FootnoteAnchor"/>
          <w:rtl w:val="true"/>
        </w:rPr>
        <w:footnoteReference w:id="1114"/>
      </w:r>
      <w:r>
        <w:rPr>
          <w:rFonts w:ascii="Amiri" w:hAnsi="Amiri" w:eastAsia="Amiri" w:cs="Amiri"/>
          <w:color w:val="111111"/>
          <w:sz w:val="28"/>
          <w:sz w:val="28"/>
          <w:szCs w:val="28"/>
          <w:rtl w:val="true"/>
          <w:lang w:bidi="ar-SA"/>
        </w:rPr>
        <w:t>حيث ذكر في كتاب التنبيه على حدوث التصحيف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كثيراً من رواة الحديث يروون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تختموا بالعقيق</w:t>
      </w:r>
      <w:r>
        <w:rPr>
          <w:rFonts w:eastAsia="Amiri" w:cs="Amiri" w:ascii="Amiri" w:hAnsi="Amiri"/>
          <w:color w:val="111111"/>
          <w:sz w:val="28"/>
          <w:szCs w:val="28"/>
          <w:rtl w:val="true"/>
          <w:lang w:bidi="ar-SA"/>
        </w:rPr>
        <w:t>»</w:t>
      </w:r>
      <w:r>
        <w:rPr>
          <w:rStyle w:val="FootnoteAnchor"/>
          <w:rtl w:val="true"/>
        </w:rPr>
        <w:footnoteReference w:id="1115"/>
      </w:r>
      <w:r>
        <w:rPr>
          <w:rFonts w:ascii="Amiri" w:hAnsi="Amiri" w:eastAsia="Amiri" w:cs="Amiri"/>
          <w:color w:val="111111"/>
          <w:sz w:val="28"/>
          <w:sz w:val="28"/>
          <w:szCs w:val="28"/>
          <w:rtl w:val="true"/>
          <w:lang w:bidi="ar-SA"/>
        </w:rPr>
        <w:t>،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تخيّموا بالعقيق، وهو اسم واد بظاهر المدينة</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يدلّ على أن المراد بذلك الحجر، وإنما نسبوا إليه الإخلاص لوجهين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شَيْءٍ إِلا يُسَبِّحُ بِحَمْدَهِ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لو كان لها عقل كامل لسبحت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نقول في الإخلاص </w:t>
      </w:r>
      <w:r>
        <w:rPr>
          <w:rFonts w:eastAsia="Amiri" w:cs="Amiri" w:ascii="Amiri" w:hAnsi="Amiri"/>
          <w:color w:val="111111"/>
          <w:sz w:val="28"/>
          <w:szCs w:val="28"/>
          <w:rtl w:val="true"/>
          <w:lang w:bidi="ar-SA"/>
        </w:rPr>
        <w:t>]</w:t>
      </w:r>
      <w:r>
        <w:rPr>
          <w:rStyle w:val="FootnoteAnchor"/>
          <w:rtl w:val="true"/>
        </w:rPr>
        <w:footnoteReference w:id="1118"/>
      </w:r>
      <w:r>
        <w:rPr>
          <w:rFonts w:ascii="Amiri" w:hAnsi="Amiri" w:eastAsia="Amiri" w:cs="Amiri"/>
          <w:color w:val="111111"/>
          <w:sz w:val="28"/>
          <w:sz w:val="28"/>
          <w:szCs w:val="28"/>
          <w:rtl w:val="true"/>
          <w:lang w:bidi="ar-SA"/>
        </w:rPr>
        <w:t>وقيل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تَرَ أَنَّ اللّه يَسْجُدُ لَهُ مَن في السَّمَوَاتِ </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والمراد بذلك المكلّف منها، فإنّه تخضع عند ذلك لخالقها وتخشع، والسجود والخضوع كما قال الشاعر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الأكم</w:t>
      </w:r>
      <w:r>
        <w:rPr>
          <w:rStyle w:val="FootnoteAnchor"/>
          <w:rtl w:val="true"/>
        </w:rPr>
        <w:footnoteReference w:id="1120"/>
      </w:r>
      <w:r>
        <w:rPr>
          <w:rFonts w:ascii="Amiri" w:hAnsi="Amiri" w:eastAsia="Amiri" w:cs="Amiri"/>
          <w:color w:val="111111"/>
          <w:sz w:val="28"/>
          <w:sz w:val="28"/>
          <w:szCs w:val="28"/>
          <w:rtl w:val="true"/>
          <w:lang w:bidi="ar-SA"/>
        </w:rPr>
        <w:t xml:space="preserve">فيها سجداً للحوافر </w:t>
      </w:r>
      <w:r>
        <w:rPr>
          <w:rStyle w:val="FootnoteAnchor"/>
          <w:rtl w:val="true"/>
        </w:rPr>
        <w:footnoteReference w:id="1121"/>
      </w:r>
      <w:r>
        <w:rPr>
          <w:rFonts w:ascii="Amiri" w:hAnsi="Amiri" w:eastAsia="Amiri" w:cs="Amiri"/>
          <w:color w:val="111111"/>
          <w:sz w:val="28"/>
          <w:sz w:val="28"/>
          <w:szCs w:val="28"/>
          <w:rtl w:val="true"/>
          <w:lang w:bidi="ar-SA"/>
        </w:rPr>
        <w:t>أو أنها خاضعة لربها، لا يمتنع عليه أن يتصرف فيها بفنون النظر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ويمكن أن يكون في العقيق خصيصي، وكذلك في الصيني والغروي كما في حجر </w:t>
      </w:r>
      <w:r>
        <w:rPr>
          <w:rStyle w:val="FootnoteAnchor"/>
          <w:rtl w:val="true"/>
        </w:rPr>
        <w:footnoteReference w:id="1122"/>
      </w:r>
      <w:r>
        <w:rPr>
          <w:rFonts w:ascii="Amiri" w:hAnsi="Amiri" w:eastAsia="Amiri" w:cs="Amiri"/>
          <w:color w:val="111111"/>
          <w:sz w:val="28"/>
          <w:sz w:val="28"/>
          <w:szCs w:val="28"/>
          <w:rtl w:val="true"/>
          <w:lang w:bidi="ar-SA"/>
        </w:rPr>
        <w:t>المغناطيس، وهذا لا مانع منه، ولا ينكره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جالينوس </w:t>
      </w:r>
      <w:r>
        <w:rPr>
          <w:rStyle w:val="FootnoteAnchor"/>
          <w:rtl w:val="true"/>
        </w:rPr>
        <w:footnoteReference w:id="1123"/>
      </w:r>
      <w:r>
        <w:rPr>
          <w:rFonts w:ascii="Amiri" w:hAnsi="Amiri" w:eastAsia="Amiri" w:cs="Amiri"/>
          <w:color w:val="111111"/>
          <w:sz w:val="28"/>
          <w:sz w:val="28"/>
          <w:szCs w:val="28"/>
          <w:rtl w:val="true"/>
          <w:lang w:bidi="ar-SA"/>
        </w:rPr>
        <w:t xml:space="preserve">في كتاب الأحجار </w:t>
      </w:r>
      <w:r>
        <w:rPr>
          <w:rStyle w:val="FootnoteAnchor"/>
          <w:rtl w:val="true"/>
        </w:rPr>
        <w:footnoteReference w:id="11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العقيق جبلٌ مباركٌ میمون</w:t>
      </w:r>
      <w:r>
        <w:rPr>
          <w:rStyle w:val="FootnoteAnchor"/>
          <w:rtl w:val="true"/>
        </w:rPr>
        <w:footnoteReference w:id="1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عمّي رضي الدين، عن الحسن بن الدُربي</w:t>
      </w:r>
      <w:r>
        <w:rPr>
          <w:rStyle w:val="FootnoteAnchor"/>
          <w:rtl w:val="true"/>
        </w:rPr>
        <w:footnoteReference w:id="1126"/>
      </w:r>
      <w:r>
        <w:rPr>
          <w:rFonts w:ascii="Amiri" w:hAnsi="Amiri" w:eastAsia="Amiri" w:cs="Amiri"/>
          <w:color w:val="111111"/>
          <w:sz w:val="28"/>
          <w:sz w:val="28"/>
          <w:szCs w:val="28"/>
          <w:rtl w:val="true"/>
          <w:lang w:bidi="ar-SA"/>
        </w:rPr>
        <w:t xml:space="preserve">، عن محمد بن علي ابن شهر آشوب </w:t>
      </w:r>
      <w:r>
        <w:rPr>
          <w:rStyle w:val="FootnoteAnchor"/>
          <w:rtl w:val="true"/>
        </w:rPr>
        <w:footnoteReference w:id="1127"/>
      </w:r>
      <w:r>
        <w:rPr>
          <w:rFonts w:ascii="IRNazanin" w:hAnsi="IRNazanin" w:eastAsia="IRNazanin"/>
          <w:color w:val="111111"/>
          <w:sz w:val="28"/>
          <w:sz w:val="28"/>
          <w:szCs w:val="28"/>
          <w:rtl w:val="true"/>
          <w:lang w:bidi="fa-IR"/>
        </w:rPr>
        <w:t xml:space="preserve">، عن جده </w:t>
      </w:r>
      <w:r>
        <w:rPr>
          <w:rStyle w:val="FootnoteAnchor"/>
          <w:rtl w:val="true"/>
        </w:rPr>
        <w:footnoteReference w:id="1128"/>
      </w:r>
      <w:r>
        <w:rPr>
          <w:rFonts w:ascii="Amiri" w:hAnsi="Amiri" w:eastAsia="Amiri" w:cs="Amiri"/>
          <w:color w:val="111111"/>
          <w:sz w:val="28"/>
          <w:sz w:val="28"/>
          <w:szCs w:val="28"/>
          <w:rtl w:val="true"/>
          <w:lang w:bidi="ar-SA"/>
        </w:rPr>
        <w:t xml:space="preserve">، عن الطوسي </w:t>
      </w:r>
      <w:r>
        <w:rPr>
          <w:rStyle w:val="FootnoteAnchor"/>
          <w:rtl w:val="true"/>
        </w:rPr>
        <w:footnoteReference w:id="1129"/>
      </w:r>
      <w:r>
        <w:rPr>
          <w:rFonts w:ascii="Amiri" w:hAnsi="Amiri" w:eastAsia="Amiri" w:cs="Amiri"/>
          <w:color w:val="111111"/>
          <w:sz w:val="28"/>
          <w:sz w:val="28"/>
          <w:szCs w:val="28"/>
          <w:rtl w:val="true"/>
          <w:lang w:bidi="ar-SA"/>
        </w:rPr>
        <w:t>، عن المفيد</w:t>
      </w:r>
      <w:r>
        <w:rPr>
          <w:rStyle w:val="FootnoteAnchor"/>
          <w:rtl w:val="true"/>
        </w:rPr>
        <w:footnoteReference w:id="1130"/>
      </w:r>
      <w:r>
        <w:rPr>
          <w:rFonts w:ascii="IRNazanin" w:hAnsi="IRNazanin" w:eastAsia="IRNazanin"/>
          <w:color w:val="111111"/>
          <w:sz w:val="28"/>
          <w:sz w:val="28"/>
          <w:szCs w:val="28"/>
          <w:rtl w:val="true"/>
          <w:lang w:bidi="fa-IR"/>
        </w:rPr>
        <w:t xml:space="preserve">،عن جعفر ابن محمد </w:t>
      </w:r>
      <w:r>
        <w:rPr>
          <w:rStyle w:val="FootnoteAnchor"/>
          <w:rtl w:val="true"/>
        </w:rPr>
        <w:footnoteReference w:id="1131"/>
      </w:r>
      <w:r>
        <w:rPr>
          <w:rFonts w:ascii="Amiri" w:hAnsi="Amiri" w:eastAsia="Amiri" w:cs="Amiri"/>
          <w:color w:val="111111"/>
          <w:sz w:val="28"/>
          <w:sz w:val="28"/>
          <w:szCs w:val="28"/>
          <w:rtl w:val="true"/>
          <w:lang w:bidi="ar-SA"/>
        </w:rPr>
        <w:t xml:space="preserve">، عن محمد بن يعقوب </w:t>
      </w:r>
      <w:r>
        <w:rPr>
          <w:rStyle w:val="FootnoteAnchor"/>
          <w:rtl w:val="true"/>
        </w:rPr>
        <w:footnoteReference w:id="1132"/>
      </w:r>
      <w:r>
        <w:rPr>
          <w:rFonts w:ascii="IRNazanin" w:hAnsi="IRNazanin" w:eastAsia="IRNazanin"/>
          <w:color w:val="111111"/>
          <w:sz w:val="28"/>
          <w:sz w:val="28"/>
          <w:szCs w:val="28"/>
          <w:rtl w:val="true"/>
          <w:lang w:bidi="fa-IR"/>
        </w:rPr>
        <w:t xml:space="preserve">، عن سعد بن عبد اللّه </w:t>
      </w:r>
      <w:r>
        <w:rPr>
          <w:rStyle w:val="FootnoteAnchor"/>
          <w:rtl w:val="true"/>
        </w:rPr>
        <w:footnoteReference w:id="1133"/>
      </w:r>
      <w:r>
        <w:rPr>
          <w:rFonts w:ascii="Amiri" w:hAnsi="Amiri" w:eastAsia="Amiri" w:cs="Amiri"/>
          <w:color w:val="111111"/>
          <w:sz w:val="28"/>
          <w:sz w:val="28"/>
          <w:szCs w:val="28"/>
          <w:rtl w:val="true"/>
          <w:lang w:bidi="ar-SA"/>
        </w:rPr>
        <w:t xml:space="preserve">، عن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Style w:val="FootnoteAnchor"/>
          <w:rtl w:val="true"/>
        </w:rPr>
        <w:footnoteReference w:id="1134"/>
      </w:r>
      <w:r>
        <w:rPr>
          <w:rFonts w:ascii="IRNazanin" w:hAnsi="IRNazanin" w:eastAsia="IRNazanin"/>
          <w:color w:val="111111"/>
          <w:sz w:val="28"/>
          <w:sz w:val="28"/>
          <w:szCs w:val="28"/>
          <w:rtl w:val="true"/>
          <w:lang w:bidi="fa-IR"/>
        </w:rPr>
        <w:t xml:space="preserve">، عن الحسن بن فضال </w:t>
      </w:r>
      <w:r>
        <w:rPr>
          <w:rStyle w:val="FootnoteAnchor"/>
          <w:rtl w:val="true"/>
        </w:rPr>
        <w:footnoteReference w:id="1135"/>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Style w:val="FootnoteAnchor"/>
          <w:rtl w:val="true"/>
        </w:rPr>
        <w:footnoteReference w:id="1136"/>
      </w:r>
      <w:r>
        <w:rPr>
          <w:rFonts w:ascii="Amiri" w:hAnsi="Amiri" w:eastAsia="Amiri" w:cs="Amiri"/>
          <w:color w:val="111111"/>
          <w:sz w:val="28"/>
          <w:sz w:val="28"/>
          <w:szCs w:val="28"/>
          <w:rtl w:val="true"/>
          <w:lang w:bidi="ar-SA"/>
        </w:rPr>
        <w:t xml:space="preserve">عبد اللّه بن بكير </w:t>
      </w:r>
      <w:r>
        <w:rPr>
          <w:rStyle w:val="FootnoteAnchor"/>
          <w:rtl w:val="true"/>
        </w:rPr>
        <w:footnoteReference w:id="1137"/>
      </w:r>
      <w:r>
        <w:rPr>
          <w:rFonts w:ascii="Amiri" w:hAnsi="Amiri" w:eastAsia="Amiri" w:cs="Amiri"/>
          <w:color w:val="111111"/>
          <w:sz w:val="28"/>
          <w:sz w:val="28"/>
          <w:szCs w:val="28"/>
          <w:rtl w:val="true"/>
          <w:lang w:bidi="ar-SA"/>
        </w:rPr>
        <w:t>، عن بعض أصحابنا، عن أَبي عبد اللّه عليه السلام إنّه 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أَمير المؤمنين عليه السلام أخرجه الحسن والحسين ورجُلان آخران، حتى خرجوا من الكوفة، وتركوها عن أيمانهم، ثُمّ اخذوا في الجبانة </w:t>
      </w:r>
      <w:r>
        <w:rPr>
          <w:rStyle w:val="FootnoteAnchor"/>
          <w:rtl w:val="true"/>
        </w:rPr>
        <w:footnoteReference w:id="1138"/>
      </w:r>
      <w:r>
        <w:rPr>
          <w:rFonts w:ascii="Amiri" w:hAnsi="Amiri" w:eastAsia="Amiri" w:cs="Amiri"/>
          <w:color w:val="111111"/>
          <w:sz w:val="28"/>
          <w:sz w:val="28"/>
          <w:szCs w:val="28"/>
          <w:rtl w:val="true"/>
          <w:lang w:bidi="ar-SA"/>
        </w:rPr>
        <w:t xml:space="preserve">حتى مروا به إِلى الغري، ودفنوه، وسوّوا قبره وانصرفوا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بظهر الكوفة قبر ما يلوذ به ذو عاهة الا 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نجيب الدين، يحيى بن سعيد </w:t>
      </w:r>
      <w:r>
        <w:rPr>
          <w:rStyle w:val="FootnoteAnchor"/>
          <w:rtl w:val="true"/>
        </w:rPr>
        <w:footnoteReference w:id="1141"/>
      </w:r>
      <w:r>
        <w:rPr>
          <w:rFonts w:ascii="Amiri" w:hAnsi="Amiri" w:eastAsia="Amiri" w:cs="Amiri"/>
          <w:color w:val="111111"/>
          <w:sz w:val="28"/>
          <w:sz w:val="28"/>
          <w:szCs w:val="28"/>
          <w:rtl w:val="true"/>
          <w:lang w:bidi="ar-SA"/>
        </w:rPr>
        <w:t xml:space="preserve">، عن محمد بن أَبي البركات الصنعاني </w:t>
      </w:r>
      <w:r>
        <w:rPr>
          <w:rStyle w:val="FootnoteAnchor"/>
          <w:rtl w:val="true"/>
        </w:rPr>
        <w:footnoteReference w:id="1142"/>
      </w:r>
      <w:r>
        <w:rPr>
          <w:rFonts w:ascii="Amiri" w:hAnsi="Amiri" w:eastAsia="Amiri" w:cs="Amiri"/>
          <w:color w:val="111111"/>
          <w:sz w:val="28"/>
          <w:sz w:val="28"/>
          <w:szCs w:val="28"/>
          <w:rtl w:val="true"/>
          <w:lang w:bidi="ar-SA"/>
        </w:rPr>
        <w:t xml:space="preserve">، عن الحسين </w:t>
      </w:r>
      <w:r>
        <w:rPr>
          <w:rStyle w:val="FootnoteAnchor"/>
          <w:rtl w:val="true"/>
        </w:rPr>
        <w:footnoteReference w:id="1143"/>
      </w:r>
      <w:r>
        <w:rPr>
          <w:rFonts w:ascii="Amiri" w:hAnsi="Amiri" w:eastAsia="Amiri" w:cs="Amiri"/>
          <w:color w:val="111111"/>
          <w:sz w:val="28"/>
          <w:sz w:val="28"/>
          <w:szCs w:val="28"/>
          <w:rtl w:val="true"/>
          <w:lang w:bidi="ar-SA"/>
        </w:rPr>
        <w:t>بن رطبة</w:t>
      </w:r>
      <w:r>
        <w:rPr>
          <w:rStyle w:val="FootnoteAnchor"/>
          <w:rtl w:val="true"/>
        </w:rPr>
        <w:footnoteReference w:id="1144"/>
      </w:r>
      <w:r>
        <w:rPr>
          <w:rFonts w:ascii="Amiri" w:hAnsi="Amiri" w:eastAsia="Amiri" w:cs="Amiri"/>
          <w:color w:val="111111"/>
          <w:sz w:val="28"/>
          <w:sz w:val="28"/>
          <w:szCs w:val="28"/>
          <w:rtl w:val="true"/>
          <w:lang w:bidi="ar-SA"/>
        </w:rPr>
        <w:t xml:space="preserve">،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Style w:val="FootnoteAnchor"/>
          <w:rtl w:val="true"/>
        </w:rPr>
        <w:footnoteReference w:id="1145"/>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الطوسي </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خطه من التهذيب – عن المفيد </w:t>
      </w:r>
      <w:r>
        <w:rPr>
          <w:rStyle w:val="FootnoteAnchor"/>
          <w:rtl w:val="true"/>
        </w:rPr>
        <w:footnoteReference w:id="1148"/>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1149"/>
      </w:r>
      <w:r>
        <w:rPr>
          <w:rFonts w:ascii="Amiri" w:hAnsi="Amiri" w:eastAsia="Amiri" w:cs="Amiri"/>
          <w:color w:val="111111"/>
          <w:sz w:val="28"/>
          <w:sz w:val="28"/>
          <w:szCs w:val="28"/>
          <w:rtl w:val="true"/>
          <w:lang w:bidi="ar-SA"/>
        </w:rPr>
        <w:t xml:space="preserve">، عن أَبيه </w:t>
      </w:r>
      <w:r>
        <w:rPr>
          <w:rStyle w:val="FootnoteAnchor"/>
          <w:rtl w:val="true"/>
        </w:rPr>
        <w:footnoteReference w:id="115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Style w:val="FootnoteAnchor"/>
          <w:rtl w:val="true"/>
        </w:rPr>
        <w:footnoteReference w:id="1151"/>
      </w:r>
      <w:r>
        <w:rPr>
          <w:rFonts w:ascii="Amiri" w:hAnsi="Amiri" w:eastAsia="Amiri" w:cs="Amiri"/>
          <w:color w:val="111111"/>
          <w:sz w:val="28"/>
          <w:sz w:val="28"/>
          <w:szCs w:val="28"/>
          <w:rtl w:val="true"/>
          <w:lang w:bidi="ar-SA"/>
        </w:rPr>
        <w:t>الحسن بن علي بن فضال</w:t>
      </w:r>
      <w:r>
        <w:rPr>
          <w:rStyle w:val="FootnoteAnchor"/>
          <w:rtl w:val="true"/>
        </w:rPr>
        <w:footnoteReference w:id="115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حدثنا عمرو بن إبراهيم </w:t>
      </w:r>
      <w:r>
        <w:rPr>
          <w:rStyle w:val="FootnoteAnchor"/>
          <w:rtl w:val="true"/>
        </w:rPr>
        <w:footnoteReference w:id="1153"/>
      </w:r>
      <w:r>
        <w:rPr>
          <w:rFonts w:ascii="IRNazanin" w:hAnsi="IRNazanin" w:eastAsia="IRNazanin"/>
          <w:color w:val="111111"/>
          <w:sz w:val="28"/>
          <w:sz w:val="28"/>
          <w:szCs w:val="28"/>
          <w:rtl w:val="true"/>
          <w:lang w:bidi="fa-IR"/>
        </w:rPr>
        <w:t xml:space="preserve">، عن خلف بن حماد </w:t>
      </w:r>
      <w:r>
        <w:rPr>
          <w:rStyle w:val="FootnoteAnchor"/>
          <w:rtl w:val="true"/>
        </w:rPr>
        <w:footnoteReference w:id="1154"/>
      </w:r>
      <w:r>
        <w:rPr>
          <w:rFonts w:ascii="Amiri" w:hAnsi="Amiri" w:eastAsia="Amiri" w:cs="Amiri"/>
          <w:color w:val="111111"/>
          <w:sz w:val="28"/>
          <w:sz w:val="28"/>
          <w:szCs w:val="28"/>
          <w:rtl w:val="true"/>
          <w:lang w:bidi="ar-SA"/>
        </w:rPr>
        <w:t xml:space="preserve">، عن إسماعيل </w:t>
      </w:r>
      <w:r>
        <w:rPr>
          <w:rStyle w:val="FootnoteAnchor"/>
          <w:rtl w:val="true"/>
        </w:rPr>
        <w:footnoteReference w:id="1155"/>
      </w:r>
      <w:r>
        <w:rPr>
          <w:rFonts w:ascii="Amiri" w:hAnsi="Amiri" w:eastAsia="Amiri" w:cs="Amiri"/>
          <w:color w:val="111111"/>
          <w:sz w:val="28"/>
          <w:sz w:val="28"/>
          <w:szCs w:val="28"/>
          <w:rtl w:val="true"/>
          <w:lang w:bidi="ar-SA"/>
        </w:rPr>
        <w:t>،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بظهر الكوفة قبر ما يلوذ به ذو عاهة إلا شفاه</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والشيخ المفيد ذكره في مزاره ولم يُسنده،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قبر أَمير المؤمنين </w:t>
      </w:r>
      <w:r>
        <w:rPr>
          <w:rStyle w:val="FootnoteAnchor"/>
          <w:rtl w:val="true"/>
        </w:rPr>
        <w:footnoteReference w:id="1157"/>
      </w:r>
      <w:r>
        <w:rPr>
          <w:rFonts w:ascii="Amiri" w:hAnsi="Amiri" w:eastAsia="Amiri" w:cs="Amiri"/>
          <w:color w:val="111111"/>
          <w:sz w:val="28"/>
          <w:sz w:val="28"/>
          <w:szCs w:val="28"/>
          <w:rtl w:val="true"/>
          <w:lang w:bidi="ar-SA"/>
        </w:rPr>
        <w:t xml:space="preserve">عليه السلام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محمد بن أَحمد بن داود القمي </w:t>
      </w:r>
      <w:r>
        <w:rPr>
          <w:rStyle w:val="FootnoteAnchor"/>
          <w:rtl w:val="true"/>
        </w:rPr>
        <w:footnoteReference w:id="1159"/>
      </w:r>
      <w:r>
        <w:rPr>
          <w:rFonts w:ascii="Amiri" w:hAnsi="Amiri" w:eastAsia="Amiri" w:cs="Amiri"/>
          <w:color w:val="111111"/>
          <w:sz w:val="28"/>
          <w:sz w:val="28"/>
          <w:szCs w:val="28"/>
          <w:rtl w:val="true"/>
          <w:lang w:bidi="ar-SA"/>
        </w:rPr>
        <w:t xml:space="preserve">في مزاره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الكوفي </w:t>
      </w:r>
      <w:r>
        <w:rPr>
          <w:rStyle w:val="FootnoteAnchor"/>
          <w:rtl w:val="true"/>
        </w:rPr>
        <w:footnoteReference w:id="11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هذه الزيارة من كتب عمومتي</w:t>
      </w:r>
      <w:r>
        <w:rPr>
          <w:rStyle w:val="FootnoteAnchor"/>
          <w:rtl w:val="true"/>
        </w:rPr>
        <w:footnoteReference w:id="1161"/>
      </w:r>
      <w:r>
        <w:rPr>
          <w:rFonts w:ascii="Amiri" w:hAnsi="Amiri" w:eastAsia="Amiri" w:cs="Amiri"/>
          <w:color w:val="111111"/>
          <w:sz w:val="28"/>
          <w:sz w:val="28"/>
          <w:szCs w:val="28"/>
          <w:rtl w:val="true"/>
          <w:lang w:bidi="ar-SA"/>
        </w:rPr>
        <w:t>، وتمم الكلام على حسب ما كتبته على الحواشي والباقي 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محمد بن علي، قد أبان عنه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الفضل بن تمام، وهي فائدة حسنة </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الفقيه صفي الدين بن معد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مزار فقيهنا أَبي الحسن، محمد بن علي بن الفضل بن تمّام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سُكين بن بنداذ بن داذمهر ابن فرّخ زاذ بن ماذر ماه </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بن شهريار الأصغر </w:t>
      </w:r>
      <w:r>
        <w:rPr>
          <w:rStyle w:val="FootnoteAnchor"/>
          <w:rtl w:val="true"/>
        </w:rPr>
        <w:footnoteReference w:id="1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 جدّه بسكين</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إعظاماً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عيناً، صحيح الاعتقاد، مشكور التصنيف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هذه الزيارة من كُتب عمومتي 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بخط عمّي الحسين بن الفضل بن تمام رحمه اللّه </w:t>
      </w:r>
      <w:r>
        <w:rPr>
          <w:rFonts w:eastAsia="Amiri" w:cs="Amiri" w:ascii="Amiri" w:hAnsi="Amiri"/>
          <w:color w:val="111111"/>
          <w:sz w:val="28"/>
          <w:szCs w:val="28"/>
          <w:rtl w:val="true"/>
          <w:lang w:bidi="ar-SA"/>
        </w:rPr>
        <w:t xml:space="preserve">] </w:t>
      </w:r>
      <w:r>
        <w:rPr>
          <w:rStyle w:val="FootnoteAnchor"/>
          <w:rtl w:val="true"/>
        </w:rPr>
        <w:footnoteReference w:id="1166"/>
      </w:r>
      <w:r>
        <w:rPr>
          <w:rFonts w:ascii="Amiri" w:hAnsi="Amiri" w:eastAsia="Amiri" w:cs="Amiri"/>
          <w:color w:val="111111"/>
          <w:sz w:val="28"/>
          <w:sz w:val="28"/>
          <w:szCs w:val="28"/>
          <w:rtl w:val="true"/>
          <w:lang w:bidi="ar-SA"/>
        </w:rPr>
        <w:t xml:space="preserve">نُسختها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الحسين بن محمد </w:t>
      </w:r>
      <w:r>
        <w:rPr>
          <w:rStyle w:val="FootnoteAnchor"/>
          <w:rtl w:val="true"/>
        </w:rPr>
        <w:footnoteReference w:id="1167"/>
      </w:r>
      <w:r>
        <w:rPr>
          <w:rFonts w:ascii="IRNazanin" w:hAnsi="IRNazanin" w:eastAsia="IRNazanin"/>
          <w:color w:val="111111"/>
          <w:sz w:val="28"/>
          <w:sz w:val="28"/>
          <w:szCs w:val="28"/>
          <w:rtl w:val="true"/>
          <w:lang w:bidi="fa-IR"/>
        </w:rPr>
        <w:t>بن مصعب الذّارع</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وأخبرني أَبو الحسين، زيد بن علي بن محمد بن محمد بن يعقوب بن زكريا بن حرب الشيباني الخلال </w:t>
      </w:r>
      <w:r>
        <w:rPr>
          <w:rStyle w:val="FootnoteAnchor"/>
          <w:rtl w:val="true"/>
        </w:rPr>
        <w:footnoteReference w:id="1169"/>
      </w:r>
      <w:r>
        <w:rPr>
          <w:rFonts w:ascii="Amiri" w:hAnsi="Amiri" w:eastAsia="Amiri" w:cs="Amiri"/>
          <w:color w:val="111111"/>
          <w:sz w:val="28"/>
          <w:sz w:val="28"/>
          <w:szCs w:val="28"/>
          <w:rtl w:val="true"/>
          <w:lang w:bidi="ar-SA"/>
        </w:rPr>
        <w:t xml:space="preserve">قراءة عليه في رحا أَبي </w:t>
      </w:r>
      <w:r>
        <w:rPr>
          <w:rStyle w:val="FootnoteAnchor"/>
          <w:rtl w:val="true"/>
        </w:rPr>
        <w:footnoteReference w:id="1170"/>
      </w:r>
      <w:r>
        <w:rPr>
          <w:rFonts w:ascii="Amiri" w:hAnsi="Amiri" w:eastAsia="Amiri" w:cs="Amiri"/>
          <w:color w:val="111111"/>
          <w:sz w:val="28"/>
          <w:sz w:val="28"/>
          <w:szCs w:val="28"/>
          <w:rtl w:val="true"/>
          <w:lang w:bidi="ar-SA"/>
        </w:rPr>
        <w:t>أيوب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محمد بن مصعب </w:t>
      </w:r>
      <w:r>
        <w:rPr>
          <w:rStyle w:val="FootnoteAnchor"/>
          <w:rtl w:val="true"/>
        </w:rPr>
        <w:footnoteReference w:id="1171"/>
      </w:r>
      <w:r>
        <w:rPr>
          <w:rFonts w:ascii="Amiri" w:hAnsi="Amiri" w:eastAsia="Amiri" w:cs="Amiri"/>
          <w:color w:val="111111"/>
          <w:sz w:val="28"/>
          <w:sz w:val="28"/>
          <w:szCs w:val="28"/>
          <w:rtl w:val="true"/>
          <w:lang w:bidi="ar-SA"/>
        </w:rPr>
        <w:t xml:space="preserve">إجازة عنه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تخطيط الامام الصادق موضع قبر أَمير المؤمنين علیه السلام</w:t>
      </w:r>
      <w:r>
        <w:rPr>
          <w:rFonts w:ascii="Amiri" w:hAnsi="Amiri" w:eastAsia="Amiri" w:cs="Amiri"/>
          <w:color w:val="111111"/>
          <w:sz w:val="28"/>
          <w:sz w:val="28"/>
          <w:szCs w:val="28"/>
          <w:rtl w:val="true"/>
          <w:lang w:bidi="ar-SA"/>
        </w:rPr>
        <w:t xml:space="preserve">قال الحسين بن مصعب الذّارع </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أَبي الخطاب </w:t>
      </w:r>
      <w:r>
        <w:rPr>
          <w:rStyle w:val="FootnoteAnchor"/>
          <w:rtl w:val="true"/>
        </w:rPr>
        <w:footnoteReference w:id="1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يحيى </w:t>
      </w:r>
      <w:r>
        <w:rPr>
          <w:rStyle w:val="FootnoteAnchor"/>
          <w:rtl w:val="true"/>
        </w:rPr>
        <w:footnoteReference w:id="1174"/>
      </w:r>
      <w:r>
        <w:rPr>
          <w:rFonts w:ascii="IRNazanin" w:hAnsi="IRNazanin" w:eastAsia="IRNazanin"/>
          <w:color w:val="111111"/>
          <w:sz w:val="28"/>
          <w:sz w:val="28"/>
          <w:szCs w:val="28"/>
          <w:rtl w:val="true"/>
          <w:lang w:bidi="fa-IR"/>
        </w:rPr>
        <w:t xml:space="preserve">البزاز </w:t>
      </w:r>
      <w:r>
        <w:rPr>
          <w:rStyle w:val="FootnoteAnchor"/>
          <w:rtl w:val="true"/>
        </w:rPr>
        <w:footnoteReference w:id="117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الجمال </w:t>
      </w:r>
      <w:r>
        <w:rPr>
          <w:rStyle w:val="FootnoteAnchor"/>
          <w:rtl w:val="true"/>
        </w:rPr>
        <w:footnoteReference w:id="117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الصادق عليه السلام من المدينة</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أريد ،الكوفة، فلمّا جزنا بالحيرة قال يا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يابن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المطايا إِلى القائم، وخذ الطريق إِلى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صرنا إِلى قائم الغري، أخرج رشاء معه دقيقاً، قد عُمل من الكُنبار، ثُمّ أبعد من القائم مُغرّباً خُطاً كثيرة، ثُمّ مدّ ذلك الرشا </w:t>
      </w:r>
      <w:r>
        <w:rPr>
          <w:rStyle w:val="FootnoteAnchor"/>
          <w:rtl w:val="true"/>
        </w:rPr>
        <w:footnoteReference w:id="1177"/>
      </w:r>
      <w:r>
        <w:rPr>
          <w:rFonts w:ascii="Amiri" w:hAnsi="Amiri" w:eastAsia="Amiri" w:cs="Amiri"/>
          <w:color w:val="111111"/>
          <w:sz w:val="28"/>
          <w:sz w:val="28"/>
          <w:szCs w:val="28"/>
          <w:rtl w:val="true"/>
          <w:lang w:bidi="ar-SA"/>
        </w:rPr>
        <w:t xml:space="preserve">حتى انتهى إِلى آخره، وقف، ثمّ ضرب بيده إِلى الأرض، فأخرج منها كفّاً من تراب، فشمّه ملياً </w:t>
      </w:r>
      <w:r>
        <w:rPr>
          <w:rStyle w:val="FootnoteAnchor"/>
          <w:rtl w:val="true"/>
        </w:rPr>
        <w:footnoteReference w:id="1178"/>
      </w:r>
      <w:r>
        <w:rPr>
          <w:rFonts w:ascii="Amiri" w:hAnsi="Amiri" w:eastAsia="Amiri" w:cs="Amiri"/>
          <w:color w:val="111111"/>
          <w:sz w:val="28"/>
          <w:sz w:val="28"/>
          <w:szCs w:val="28"/>
          <w:rtl w:val="true"/>
          <w:lang w:bidi="ar-SA"/>
        </w:rPr>
        <w:t>، ثُمّ أقبل يمشي حتى وقف على موضع القبر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ضرب بيده المباركة إِلى التربة، فقبض منها قبضة، ثُمّ شمها، ثُمّ شهق شهقة حتى ظننت أنّه فارق الدنيا،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واللّه مشهد أَمير المؤمنين، ثمّ خط تخطيطاً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منع الأبرار من أَهل البيت من إظهار مشهده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بني مروان والخوارج أن تحتال في أذاه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الصادق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نزور أَمير المؤمنين؟فقال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فاغتسل، والبس ثوبين طاهرين غسيلين أو جديدين، ونل شيئاً من الطيب، فإن لم تنل أجزأك، فإذا خرجت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منزلك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w:t>
      </w:r>
      <w:r>
        <w:rPr>
          <w:rStyle w:val="FootnoteAnchor"/>
          <w:rtl w:val="true"/>
        </w:rPr>
        <w:footnoteReference w:id="1179"/>
      </w:r>
      <w:r>
        <w:rPr>
          <w:rFonts w:ascii="Amiri" w:hAnsi="Amiri" w:eastAsia="Amiri" w:cs="Amiri"/>
          <w:color w:val="111111"/>
          <w:sz w:val="28"/>
          <w:sz w:val="28"/>
          <w:szCs w:val="28"/>
          <w:rtl w:val="true"/>
          <w:lang w:bidi="ar-SA"/>
        </w:rPr>
        <w:t xml:space="preserve">خرجت من منزلي وتم الزيارة، وتركتها الطولها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الأنوار </w:t>
      </w:r>
      <w:r>
        <w:rPr>
          <w:rStyle w:val="FootnoteAnchor"/>
          <w:rtl w:val="true"/>
        </w:rPr>
        <w:footnoteReference w:id="1181"/>
      </w:r>
      <w:r>
        <w:rPr>
          <w:rFonts w:ascii="Amiri" w:hAnsi="Amiri" w:eastAsia="Amiri" w:cs="Amiri"/>
          <w:color w:val="111111"/>
          <w:sz w:val="28"/>
          <w:sz w:val="28"/>
          <w:szCs w:val="28"/>
          <w:rtl w:val="true"/>
          <w:lang w:bidi="ar-SA"/>
        </w:rPr>
        <w:t>يرويها يوسف الكتاتيبي</w:t>
      </w:r>
      <w:r>
        <w:rPr>
          <w:rStyle w:val="FootnoteAnchor"/>
          <w:rtl w:val="true"/>
        </w:rPr>
        <w:footnoteReference w:id="1182"/>
      </w:r>
      <w:r>
        <w:rPr>
          <w:rFonts w:ascii="Amiri" w:hAnsi="Amiri" w:eastAsia="Amiri" w:cs="Amiri"/>
          <w:color w:val="111111"/>
          <w:sz w:val="28"/>
          <w:sz w:val="28"/>
          <w:szCs w:val="28"/>
          <w:rtl w:val="true"/>
          <w:lang w:bidi="ar-SA"/>
        </w:rPr>
        <w:t xml:space="preserve">، ومعاوية بن عمّار </w:t>
      </w:r>
      <w:r>
        <w:rPr>
          <w:rStyle w:val="FootnoteAnchor"/>
          <w:rtl w:val="true"/>
        </w:rPr>
        <w:footnoteReference w:id="1183"/>
      </w:r>
      <w:r>
        <w:rPr>
          <w:rFonts w:ascii="Amiri" w:hAnsi="Amiri" w:eastAsia="Amiri" w:cs="Amiri"/>
          <w:color w:val="111111"/>
          <w:sz w:val="28"/>
          <w:sz w:val="28"/>
          <w:szCs w:val="28"/>
          <w:rtl w:val="true"/>
          <w:lang w:bidi="ar-SA"/>
        </w:rPr>
        <w:t>جميعاً، عن الصادق عليه السلام قال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الامام الصادق علیه السلام محمد بن مسلم كيفية زيارة أَمير المؤمنين علیه السلام</w:t>
      </w:r>
      <w:r>
        <w:rPr>
          <w:rFonts w:ascii="Amiri" w:hAnsi="Amiri" w:eastAsia="Amiri" w:cs="Amiri"/>
          <w:color w:val="111111"/>
          <w:sz w:val="28"/>
          <w:sz w:val="28"/>
          <w:szCs w:val="28"/>
          <w:rtl w:val="true"/>
          <w:lang w:bidi="ar-SA"/>
        </w:rPr>
        <w:t xml:space="preserve">إذا أردت الزيارة لقبر أَمير المؤمنين صلوات اللّه عليه فاغتسل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منزلك </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xml:space="preserve">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تعبره </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سعي مشكوراً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الزيارة، تكون كراسين قطع الثمن أو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اختم لي بالسعادة والمغفرة، والخير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محمد ابن المشهدي </w:t>
      </w:r>
      <w:r>
        <w:rPr>
          <w:rStyle w:val="FootnoteAnchor"/>
          <w:rtl w:val="true"/>
        </w:rPr>
        <w:footnoteReference w:id="1187"/>
      </w:r>
      <w:r>
        <w:rPr>
          <w:rFonts w:ascii="Amiri" w:hAnsi="Amiri" w:eastAsia="Amiri" w:cs="Amiri"/>
          <w:color w:val="111111"/>
          <w:sz w:val="28"/>
          <w:sz w:val="28"/>
          <w:szCs w:val="28"/>
          <w:rtl w:val="true"/>
          <w:lang w:bidi="ar-SA"/>
        </w:rPr>
        <w:t>في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عليه السلام علّم</w:t>
      </w:r>
      <w:r>
        <w:rPr>
          <w:rFonts w:eastAsia="Amiri" w:cs="Amiri" w:ascii="Amiri" w:hAnsi="Amiri"/>
          <w:color w:val="111111"/>
          <w:sz w:val="28"/>
          <w:szCs w:val="28"/>
          <w:rtl w:val="true"/>
          <w:lang w:bidi="ar-SA"/>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مسلم الثقفي </w:t>
      </w:r>
      <w:r>
        <w:rPr>
          <w:rStyle w:val="FootnoteAnchor"/>
          <w:rtl w:val="true"/>
        </w:rPr>
        <w:footnoteReference w:id="1188"/>
      </w:r>
      <w:r>
        <w:rPr>
          <w:rFonts w:ascii="Amiri" w:hAnsi="Amiri" w:eastAsia="Amiri" w:cs="Amiri"/>
          <w:color w:val="111111"/>
          <w:sz w:val="28"/>
          <w:sz w:val="28"/>
          <w:szCs w:val="28"/>
          <w:rtl w:val="true"/>
          <w:lang w:bidi="ar-SA"/>
        </w:rPr>
        <w:t xml:space="preserve">هذه الزيارة </w:t>
      </w:r>
      <w:r>
        <w:rPr>
          <w:rStyle w:val="FootnoteAnchor"/>
          <w:rtl w:val="true"/>
        </w:rPr>
        <w:footnoteReference w:id="118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مشهد أَمير المؤمنين عليه السلام، فاغتسل غُسل الزيارة، والبس أنظف ثيابك، وشُمّ شيئاً من الطيب، وامش وعليك السكينة والوقار، فإذا وصلت إِلى باب السلام فاستقبل القبلة وكبّر اللّه تعالى ثلاثين مرّة،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w:t>
      </w:r>
      <w:r>
        <w:rPr>
          <w:rStyle w:val="FootnoteAnchor"/>
          <w:rtl w:val="true"/>
        </w:rPr>
        <w:footnoteReference w:id="1190"/>
      </w:r>
      <w:r>
        <w:rPr>
          <w:rFonts w:ascii="Amiri" w:hAnsi="Amiri" w:eastAsia="Amiri" w:cs="Amiri"/>
          <w:color w:val="111111"/>
          <w:sz w:val="28"/>
          <w:sz w:val="28"/>
          <w:szCs w:val="28"/>
          <w:rtl w:val="true"/>
          <w:lang w:bidi="ar-SA"/>
        </w:rPr>
        <w:t xml:space="preserve">رسول اللّه، السلام على خيرة </w:t>
      </w:r>
      <w:r>
        <w:rPr>
          <w:rStyle w:val="FootnoteAnchor"/>
          <w:rtl w:val="true"/>
        </w:rPr>
        <w:footnoteReference w:id="1191"/>
      </w:r>
      <w:r>
        <w:rPr>
          <w:rFonts w:ascii="Amiri" w:hAnsi="Amiri" w:eastAsia="Amiri" w:cs="Amiri"/>
          <w:color w:val="111111"/>
          <w:sz w:val="28"/>
          <w:sz w:val="28"/>
          <w:szCs w:val="28"/>
          <w:rtl w:val="true"/>
          <w:lang w:bidi="ar-SA"/>
        </w:rPr>
        <w:t xml:space="preserve">اللّه وذكر الزيارة بطولها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العمّ السعيد في مزاره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زار بها علي بن أَبي طالب يوم سابع عشر ربيع الأول، وهي التي رواها محمد بن مسلم،ولكنّي رأيت في الروايتين اختلافاً كثيراً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المشهدي أيضاً ما صورته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علمه الامام الصادق علیه السلام صفوان الجمال كيفية زيارة أَمير المؤمنين علیه السلام</w:t>
      </w:r>
      <w:r>
        <w:rPr>
          <w:rFonts w:ascii="Amiri" w:hAnsi="Amiri" w:eastAsia="Amiri" w:cs="Amiri"/>
          <w:color w:val="111111"/>
          <w:sz w:val="28"/>
          <w:sz w:val="28"/>
          <w:szCs w:val="28"/>
          <w:rtl w:val="true"/>
          <w:lang w:bidi="ar-SA"/>
        </w:rPr>
        <w:t xml:space="preserve">حَدّثنا الحسن بن محمد </w:t>
      </w:r>
      <w:r>
        <w:rPr>
          <w:rStyle w:val="FootnoteAnchor"/>
          <w:rtl w:val="true"/>
        </w:rPr>
        <w:footnoteReference w:id="1194"/>
      </w:r>
      <w:r>
        <w:rPr>
          <w:rFonts w:ascii="IRNazanin" w:hAnsi="IRNazanin" w:eastAsia="IRNazanin"/>
          <w:color w:val="111111"/>
          <w:sz w:val="28"/>
          <w:sz w:val="28"/>
          <w:szCs w:val="28"/>
          <w:rtl w:val="true"/>
          <w:lang w:bidi="fa-IR"/>
        </w:rPr>
        <w:t>، عن بعضهم عن سعد بن عبد اللّه</w:t>
      </w:r>
      <w:r>
        <w:rPr>
          <w:rFonts w:eastAsia="IRNazanin" w:cs="IRNazanin"/>
          <w:color w:val="111111"/>
          <w:sz w:val="28"/>
          <w:szCs w:val="28"/>
          <w:rtl w:val="true"/>
          <w:lang w:bidi="fa-IR"/>
        </w:rPr>
        <w:t xml:space="preserve">)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الأشعري </w:t>
      </w:r>
      <w:r>
        <w:rPr>
          <w:rStyle w:val="FootnoteAnchor"/>
          <w:rtl w:val="true"/>
        </w:rPr>
        <w:footnoteReference w:id="119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w:t>
      </w:r>
      <w:r>
        <w:rPr>
          <w:rStyle w:val="FootnoteAnchor"/>
          <w:rtl w:val="true"/>
        </w:rPr>
        <w:footnoteReference w:id="1196"/>
      </w:r>
      <w:r>
        <w:rPr>
          <w:rFonts w:ascii="Amiri" w:hAnsi="Amiri" w:eastAsia="Amiri" w:cs="Amiri"/>
          <w:color w:val="111111"/>
          <w:sz w:val="28"/>
          <w:sz w:val="28"/>
          <w:szCs w:val="28"/>
          <w:rtl w:val="true"/>
          <w:lang w:bidi="ar-SA"/>
        </w:rPr>
        <w:t>، عن الحسن بن عيسى</w:t>
      </w:r>
      <w:r>
        <w:rPr>
          <w:rStyle w:val="FootnoteAnchor"/>
          <w:rtl w:val="true"/>
        </w:rPr>
        <w:footnoteReference w:id="1197"/>
      </w:r>
      <w:r>
        <w:rPr>
          <w:rFonts w:ascii="IRNazanin" w:hAnsi="IRNazanin" w:eastAsia="IRNazanin"/>
          <w:color w:val="111111"/>
          <w:sz w:val="28"/>
          <w:sz w:val="28"/>
          <w:szCs w:val="28"/>
          <w:rtl w:val="true"/>
          <w:lang w:bidi="fa-IR"/>
        </w:rPr>
        <w:t xml:space="preserve">، عن هشام بن سالم </w:t>
      </w:r>
      <w:r>
        <w:rPr>
          <w:rStyle w:val="FootnoteAnchor"/>
          <w:rtl w:val="true"/>
        </w:rPr>
        <w:footnoteReference w:id="11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الجمال </w:t>
      </w:r>
      <w:r>
        <w:rPr>
          <w:rStyle w:val="FootnoteAnchor"/>
          <w:rtl w:val="true"/>
        </w:rPr>
        <w:footnoteReference w:id="11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مع جعفر الصادق عليه السلام الكوفة يُريد أبا جعفر المنصور </w:t>
      </w:r>
      <w:r>
        <w:rPr>
          <w:rStyle w:val="FootnoteAnchor"/>
          <w:rtl w:val="true"/>
        </w:rPr>
        <w:footnoteReference w:id="1200"/>
      </w:r>
      <w:r>
        <w:rPr>
          <w:rFonts w:ascii="Amiri" w:hAnsi="Amiri" w:eastAsia="Amiri" w:cs="Amiri"/>
          <w:color w:val="111111"/>
          <w:sz w:val="28"/>
          <w:sz w:val="28"/>
          <w:szCs w:val="28"/>
          <w:rtl w:val="true"/>
          <w:lang w:bidi="ar-SA"/>
        </w:rPr>
        <w:t>،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أنخ ،الراحلة، فهذا قبر جدي أَمير المؤمنين فأنختها ثُمّ نزل، فاغتسل وغير ثوبه، وتحفّى،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مثل ما أفعل</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أخذ نحو الذكوات،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خُطاك، والق ذقنك الأرض، فإنّه يُكتب لك بكل خطوة مئة ألف </w:t>
      </w:r>
      <w:r>
        <w:rPr>
          <w:rStyle w:val="FootnoteAnchor"/>
          <w:rtl w:val="true"/>
        </w:rPr>
        <w:footnoteReference w:id="1202"/>
      </w:r>
      <w:r>
        <w:rPr>
          <w:rFonts w:ascii="Amiri" w:hAnsi="Amiri" w:eastAsia="Amiri" w:cs="Amiri"/>
          <w:color w:val="111111"/>
          <w:sz w:val="28"/>
          <w:sz w:val="28"/>
          <w:szCs w:val="28"/>
          <w:rtl w:val="true"/>
          <w:lang w:bidi="ar-SA"/>
        </w:rPr>
        <w:t xml:space="preserve">حسنة، وتمحى عنك مئة ألف سيئة، ويرفع لك مئة ألف درج </w:t>
      </w:r>
      <w:r>
        <w:rPr>
          <w:rStyle w:val="FootnoteAnchor"/>
          <w:rtl w:val="true"/>
        </w:rPr>
        <w:footnoteReference w:id="1203"/>
      </w:r>
      <w:r>
        <w:rPr>
          <w:rFonts w:ascii="Amiri" w:hAnsi="Amiri" w:eastAsia="Amiri" w:cs="Amiri"/>
          <w:color w:val="111111"/>
          <w:sz w:val="28"/>
          <w:sz w:val="28"/>
          <w:szCs w:val="28"/>
          <w:rtl w:val="true"/>
          <w:lang w:bidi="ar-SA"/>
        </w:rPr>
        <w:t xml:space="preserve">وتُقضى لك مئة ألف حاجة، ويُكتب لك ثواب كلّ </w:t>
      </w:r>
      <w:r>
        <w:rPr>
          <w:rStyle w:val="FootnoteAnchor"/>
          <w:rtl w:val="true"/>
        </w:rPr>
        <w:footnoteReference w:id="1204"/>
      </w:r>
      <w:r>
        <w:rPr>
          <w:rFonts w:ascii="Amiri" w:hAnsi="Amiri" w:eastAsia="Amiri" w:cs="Amiri"/>
          <w:color w:val="111111"/>
          <w:sz w:val="28"/>
          <w:sz w:val="28"/>
          <w:szCs w:val="28"/>
          <w:rtl w:val="true"/>
          <w:lang w:bidi="ar-SA"/>
        </w:rPr>
        <w:t>صدّيق وشهيد مات أو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مشى ومشيت معه وعلينا السكينة والوقار، ونُسبّح ونُقدّس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ونُهلّل إِلى أن بلغنا الذكوات، فوقف عليه السلام، ونظر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يمنة ويسرة</w:t>
      </w:r>
      <w:r>
        <w:rPr>
          <w:rFonts w:eastAsia="Amiri" w:cs="Amiri" w:ascii="Amiri" w:hAnsi="Amiri"/>
          <w:color w:val="111111"/>
          <w:sz w:val="28"/>
          <w:szCs w:val="28"/>
          <w:rtl w:val="true"/>
          <w:lang w:bidi="ar-SA"/>
        </w:rPr>
        <w:t>]</w:t>
      </w:r>
      <w:r>
        <w:rPr>
          <w:rStyle w:val="FootnoteAnchor"/>
          <w:rtl w:val="true"/>
        </w:rPr>
        <w:footnoteReference w:id="1205"/>
      </w:r>
      <w:r>
        <w:rPr>
          <w:rFonts w:ascii="Amiri" w:hAnsi="Amiri" w:eastAsia="Amiri" w:cs="Amiri"/>
          <w:color w:val="111111"/>
          <w:sz w:val="28"/>
          <w:sz w:val="28"/>
          <w:szCs w:val="28"/>
          <w:rtl w:val="true"/>
          <w:lang w:bidi="ar-SA"/>
        </w:rPr>
        <w:t>، وخطّ بعكّازته،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فطلبت فإذا أثر القبر </w:t>
      </w:r>
      <w:r>
        <w:rPr>
          <w:rStyle w:val="FootnoteAnchor"/>
          <w:rtl w:val="true"/>
        </w:rPr>
        <w:footnoteReference w:id="1206"/>
      </w:r>
      <w:r>
        <w:rPr>
          <w:rFonts w:ascii="Amiri" w:hAnsi="Amiri" w:eastAsia="Amiri" w:cs="Amiri"/>
          <w:color w:val="111111"/>
          <w:sz w:val="28"/>
          <w:sz w:val="28"/>
          <w:szCs w:val="28"/>
          <w:rtl w:val="true"/>
          <w:lang w:bidi="ar-SA"/>
        </w:rPr>
        <w:t xml:space="preserve">، ثُمّ أرسل دموعه على خدّه </w:t>
      </w:r>
      <w:r>
        <w:rPr>
          <w:rStyle w:val="FootnoteAnchor"/>
          <w:rtl w:val="true"/>
        </w:rPr>
        <w:footnoteReference w:id="120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الوصي، البرّ التقي، السلام عليك أيها النبأ العظيم، السلام عليك أيها الصديق الرشيد </w:t>
      </w:r>
      <w:r>
        <w:rPr>
          <w:rStyle w:val="FootnoteAnchor"/>
          <w:rtl w:val="true"/>
        </w:rPr>
        <w:footnoteReference w:id="1208"/>
      </w:r>
      <w:r>
        <w:rPr>
          <w:rFonts w:ascii="Amiri" w:hAnsi="Amiri" w:eastAsia="Amiri" w:cs="Amiri"/>
          <w:color w:val="111111"/>
          <w:sz w:val="28"/>
          <w:sz w:val="28"/>
          <w:szCs w:val="28"/>
          <w:rtl w:val="true"/>
          <w:lang w:bidi="ar-SA"/>
        </w:rPr>
        <w:t xml:space="preserve">، السلام عليك أيها البر </w:t>
      </w:r>
      <w:r>
        <w:rPr>
          <w:rStyle w:val="FootnoteAnchor"/>
          <w:rtl w:val="true"/>
        </w:rPr>
        <w:footnoteReference w:id="1209"/>
      </w:r>
      <w:r>
        <w:rPr>
          <w:rFonts w:ascii="Amiri" w:hAnsi="Amiri" w:eastAsia="Amiri" w:cs="Amiri"/>
          <w:color w:val="111111"/>
          <w:sz w:val="28"/>
          <w:sz w:val="28"/>
          <w:szCs w:val="28"/>
          <w:rtl w:val="true"/>
          <w:lang w:bidi="ar-SA"/>
        </w:rPr>
        <w:t xml:space="preserve">الزكي السلام عليك يا وصي رسول رب العالمين، السلام عليك يا خيرة اللّه على الخلق أجمعين، أشهد أنّك حبيب </w:t>
      </w:r>
      <w:r>
        <w:rPr>
          <w:rStyle w:val="FootnoteAnchor"/>
          <w:rtl w:val="true"/>
        </w:rPr>
        <w:footnoteReference w:id="1210"/>
      </w:r>
      <w:r>
        <w:rPr>
          <w:rFonts w:ascii="Amiri" w:hAnsi="Amiri" w:eastAsia="Amiri" w:cs="Amiri"/>
          <w:color w:val="111111"/>
          <w:sz w:val="28"/>
          <w:sz w:val="28"/>
          <w:szCs w:val="28"/>
          <w:rtl w:val="true"/>
          <w:lang w:bidi="ar-SA"/>
        </w:rPr>
        <w:t>اللّه وخاصة اللّه وخالصته، السلام عليك يا ولي اللّه وموضع سره وعيبة علمه، وخازن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انكبّ على قبره </w:t>
      </w:r>
      <w:r>
        <w:rPr>
          <w:rStyle w:val="FootnoteAnchor"/>
          <w:rtl w:val="true"/>
        </w:rPr>
        <w:footnoteReference w:id="1211"/>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بأَبي أنت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Style w:val="FootnoteAnchor"/>
          <w:rtl w:val="true"/>
        </w:rPr>
        <w:footnoteReference w:id="1212"/>
      </w:r>
      <w:r>
        <w:rPr>
          <w:rFonts w:ascii="Amiri" w:hAnsi="Amiri" w:eastAsia="Amiri" w:cs="Amiri"/>
          <w:color w:val="111111"/>
          <w:sz w:val="28"/>
          <w:sz w:val="28"/>
          <w:szCs w:val="28"/>
          <w:rtl w:val="true"/>
          <w:lang w:bidi="ar-SA"/>
        </w:rPr>
        <w:t xml:space="preserve">يا حُجّة الخصام، بأَبي أنت وأمي يا باب المقام، بأَبي أنت وأمي يا نور </w:t>
      </w:r>
      <w:r>
        <w:rPr>
          <w:rStyle w:val="FootnoteAnchor"/>
          <w:rtl w:val="true"/>
        </w:rPr>
        <w:footnoteReference w:id="1213"/>
      </w:r>
      <w:r>
        <w:rPr>
          <w:rFonts w:ascii="Amiri" w:hAnsi="Amiri" w:eastAsia="Amiri" w:cs="Amiri"/>
          <w:color w:val="111111"/>
          <w:sz w:val="28"/>
          <w:sz w:val="28"/>
          <w:szCs w:val="28"/>
          <w:rtl w:val="true"/>
          <w:lang w:bidi="ar-SA"/>
        </w:rPr>
        <w:t xml:space="preserve">التمام، أشهد أنك قد بلغت عن اللّه وعن رسول اللّه صلى اللّه عليه وآله وسلّم ما حملت، ورعيت </w:t>
      </w:r>
      <w:r>
        <w:rPr>
          <w:rStyle w:val="FootnoteAnchor"/>
          <w:rtl w:val="true"/>
        </w:rPr>
        <w:footnoteReference w:id="1214"/>
      </w:r>
      <w:r>
        <w:rPr>
          <w:rFonts w:ascii="IRNazanin" w:hAnsi="IRNazanin" w:eastAsia="IRNazanin"/>
          <w:color w:val="111111"/>
          <w:sz w:val="28"/>
          <w:sz w:val="28"/>
          <w:szCs w:val="28"/>
          <w:rtl w:val="true"/>
          <w:lang w:bidi="fa-IR"/>
        </w:rPr>
        <w:t>ما ،استحفظت و حفظت ما استودعت، وحللت حلال ،اللّه وحرّمت حرام</w:t>
      </w:r>
      <w:r>
        <w:rPr>
          <w:rFonts w:eastAsia="IRNazanin" w:cs="IRNazanin"/>
          <w:color w:val="111111"/>
          <w:sz w:val="28"/>
          <w:szCs w:val="28"/>
          <w:rtl w:val="true"/>
          <w:lang w:bidi="fa-IR"/>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 وأقمت أحكام اللّه، ولم تتعدّ حدود اللّه، وعبدت اللّه مُخلصاً حتى أتاك اليقين، صلّى اللّه عليك وعلى الأئمة من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فصلّى عند الرأس ركعات،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بهذه الزيارة، وصلّى بهذه الصلاة، رجع إِلى أَهله مغفوراً ذنبه، مشكوراً سعيه، ويكتب له ثواب كل من زاره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كلّ من يزوره من الملائكة ؟</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يزوره من الملائكة </w:t>
      </w:r>
      <w:r>
        <w:rPr>
          <w:rFonts w:eastAsia="Amiri" w:cs="Amiri" w:ascii="Amiri" w:hAnsi="Amiri"/>
          <w:color w:val="111111"/>
          <w:sz w:val="28"/>
          <w:szCs w:val="28"/>
          <w:rtl w:val="true"/>
          <w:lang w:bidi="ar-SA"/>
        </w:rPr>
        <w:t xml:space="preserve">]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في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قبيلة </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القبيلة </w:t>
      </w:r>
      <w:r>
        <w:rPr>
          <w:rStyle w:val="FootnoteAnchor"/>
          <w:rtl w:val="true"/>
        </w:rPr>
        <w:footnoteReference w:id="121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خرج </w:t>
      </w:r>
      <w:r>
        <w:rPr>
          <w:rStyle w:val="FootnoteAnchor"/>
          <w:rtl w:val="true"/>
        </w:rPr>
        <w:footnoteReference w:id="1219"/>
      </w:r>
      <w:r>
        <w:rPr>
          <w:rFonts w:ascii="IRNazanin" w:hAnsi="IRNazanin" w:eastAsia="IRNazanin"/>
          <w:color w:val="111111"/>
          <w:sz w:val="28"/>
          <w:sz w:val="28"/>
          <w:szCs w:val="28"/>
          <w:rtl w:val="true"/>
          <w:lang w:bidi="fa-IR"/>
        </w:rPr>
        <w:t>من عنده القهقرى،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جداه، یا سیداه، يا طيباه يا ،طاهراه لا جعله اللّه آخر العهد منك </w:t>
      </w:r>
      <w:r>
        <w:rPr>
          <w:rStyle w:val="FootnoteAnchor"/>
          <w:rtl w:val="true"/>
        </w:rPr>
        <w:footnoteReference w:id="1220"/>
      </w:r>
      <w:r>
        <w:rPr>
          <w:rFonts w:ascii="Amiri" w:hAnsi="Amiri" w:eastAsia="Amiri" w:cs="Amiri"/>
          <w:color w:val="111111"/>
          <w:sz w:val="28"/>
          <w:sz w:val="28"/>
          <w:szCs w:val="28"/>
          <w:rtl w:val="true"/>
          <w:lang w:bidi="ar-SA"/>
        </w:rPr>
        <w:t>، ورزقني العود إليك، والمقام في حرمك، والكون معك، ومع الأبرار من ولدك، صلّى اللّه عليك وعلى الملائكة المحدقين بك</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 الإمام الصادق لصفوان دراهم لاصلاح القبر</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أتأذن لي أن أخبر أصحابنا من أَهل الكوفة به؟</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وأعطاني دراهم، وأصلحت القبر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محمد ابن المشهدي في مزاره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محمد بن خالد الطيالسي </w:t>
      </w:r>
      <w:r>
        <w:rPr>
          <w:rStyle w:val="FootnoteAnchor"/>
          <w:rtl w:val="true"/>
        </w:rPr>
        <w:footnoteReference w:id="1222"/>
      </w:r>
      <w:r>
        <w:rPr>
          <w:rFonts w:ascii="Amiri" w:hAnsi="Amiri" w:eastAsia="Amiri" w:cs="Amiri"/>
          <w:color w:val="111111"/>
          <w:sz w:val="28"/>
          <w:sz w:val="28"/>
          <w:szCs w:val="28"/>
          <w:rtl w:val="true"/>
          <w:lang w:bidi="ar-SA"/>
        </w:rPr>
        <w:t xml:space="preserve">، عن سيف بن عُميرة </w:t>
      </w:r>
      <w:r>
        <w:rPr>
          <w:rStyle w:val="FootnoteAnchor"/>
          <w:rtl w:val="true"/>
        </w:rPr>
        <w:footnoteReference w:id="1223"/>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w:t>
      </w:r>
      <w:r>
        <w:rPr>
          <w:rStyle w:val="FootnoteAnchor"/>
          <w:rtl w:val="true"/>
        </w:rPr>
        <w:footnoteReference w:id="1224"/>
      </w:r>
      <w:r>
        <w:rPr>
          <w:rFonts w:ascii="Amiri" w:hAnsi="Amiri" w:eastAsia="Amiri" w:cs="Amiri"/>
          <w:color w:val="111111"/>
          <w:sz w:val="28"/>
          <w:sz w:val="28"/>
          <w:szCs w:val="28"/>
          <w:rtl w:val="true"/>
          <w:lang w:bidi="ar-SA"/>
        </w:rPr>
        <w:t>، وجماعة من أصحابنا إِلى الغري، بعد ما ورد أَبو عبد اللّه عليه ،السلام فزرنا أَمير المؤمنين عليه السلام فلما فرغنا من الزيارة، صرف صفوان وجهه إِلى ناحية أَبي عبد اللّه عليه السلام، وقال نزور الحسين بن علي من هذا المكان من عند رأس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مع سيدي أَبي عبد اللّه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عليه السلام، وفعل مثل هذا، ودعا بهذا الدعاء، بعد أن صلّى وودّع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تعاهد هذه الزيارة، وادع بهذا الدعاء وزرهما بهذه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ضامن على اللّه لكلّ من </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زار هما بهذه الزيارة،</w:t>
      </w:r>
      <w:r>
        <w:rPr>
          <w:rFonts w:eastAsia="Amiri" w:cs="Amiri" w:ascii="Amiri" w:hAnsi="Amiri"/>
          <w:color w:val="111111"/>
          <w:sz w:val="28"/>
          <w:szCs w:val="28"/>
          <w:rtl w:val="true"/>
          <w:lang w:bidi="ar-SA"/>
        </w:rPr>
        <w:t xml:space="preserve">)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ودعا بهذا الدعاء من قُرب أو بعد إنّ زيارته مقبولة، وإنّ سعيه مشكور وسلامه واصل غير محجوب، وحاجته مقضيّة من اللّه بالغة ما بلغت وإنّ اللّه يجبه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لمن زار أَمير المؤمنين عليه السلاميا صفوان وجدت هذه الزيارة مضمونة بهذا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وأَبي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الحسين عن أَبيه الحسين</w:t>
      </w:r>
      <w:r>
        <w:rPr>
          <w:rStyle w:val="FootnoteAnchor"/>
          <w:rtl w:val="true"/>
        </w:rPr>
        <w:footnoteReference w:id="1228"/>
      </w:r>
      <w:r>
        <w:rPr>
          <w:rFonts w:ascii="Amiri" w:hAnsi="Amiri" w:eastAsia="Amiri" w:cs="Amiri"/>
          <w:color w:val="111111"/>
          <w:sz w:val="28"/>
          <w:sz w:val="28"/>
          <w:szCs w:val="28"/>
          <w:rtl w:val="true"/>
          <w:lang w:bidi="ar-SA"/>
        </w:rPr>
        <w:t xml:space="preserve">والحسين، عن أخيه الحسن </w:t>
      </w:r>
      <w:r>
        <w:rPr>
          <w:rFonts w:eastAsia="Amiri" w:cs="Amiri" w:ascii="Amiri" w:hAnsi="Amiri"/>
          <w:color w:val="111111"/>
          <w:sz w:val="28"/>
          <w:szCs w:val="28"/>
          <w:rtl w:val="true"/>
          <w:lang w:bidi="ar-SA"/>
        </w:rPr>
        <w:t>]</w:t>
      </w:r>
      <w:r>
        <w:rPr>
          <w:rStyle w:val="FootnoteAnchor"/>
          <w:rtl w:val="true"/>
        </w:rPr>
        <w:footnoteReference w:id="1229"/>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مضمونة بهذا الضمان وأَمير المؤمنين </w:t>
      </w:r>
      <w:r>
        <w:rPr>
          <w:rFonts w:eastAsia="Amiri" w:cs="Amiri" w:ascii="Amiri" w:hAnsi="Amiri"/>
          <w:color w:val="111111"/>
          <w:sz w:val="28"/>
          <w:szCs w:val="28"/>
          <w:rtl w:val="true"/>
          <w:lang w:bidi="ar-SA"/>
        </w:rPr>
        <w:t xml:space="preserve">] </w:t>
      </w:r>
      <w:r>
        <w:rPr>
          <w:rStyle w:val="FootnoteAnchor"/>
          <w:rtl w:val="true"/>
        </w:rPr>
        <w:footnoteReference w:id="1230"/>
      </w:r>
      <w:r>
        <w:rPr>
          <w:rFonts w:ascii="IRNazanin" w:hAnsi="IRNazanin" w:eastAsia="IRNazanin"/>
          <w:color w:val="111111"/>
          <w:sz w:val="28"/>
          <w:sz w:val="28"/>
          <w:szCs w:val="28"/>
          <w:rtl w:val="true"/>
          <w:lang w:bidi="fa-IR"/>
        </w:rPr>
        <w:t>عن رسول اللّه صلى اللّه عليه وآله وسلّم عن جبرائيل عليه السلام مضمونة بهذا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آلی</w:t>
      </w:r>
      <w:r>
        <w:rPr>
          <w:rStyle w:val="FootnoteAnchor"/>
          <w:rtl w:val="true"/>
        </w:rPr>
        <w:footnoteReference w:id="1231"/>
      </w:r>
      <w:r>
        <w:rPr>
          <w:rFonts w:ascii="Amiri" w:hAnsi="Amiri" w:eastAsia="Amiri" w:cs="Amiri"/>
          <w:color w:val="111111"/>
          <w:sz w:val="28"/>
          <w:sz w:val="28"/>
          <w:szCs w:val="28"/>
          <w:rtl w:val="true"/>
          <w:lang w:bidi="ar-SA"/>
        </w:rPr>
        <w:t xml:space="preserve">اللّه عزّوجل إنّ من زار الحسين ابن علي بهذه الزيارة من قرب أو بعد في يوم عاشوراء، ودعا بهذا الدعاء، قبلت زيارته، وشفعت في مسألته بالغاً ما بلغت وأعطيته سؤله، ثمّ لا ينقلب عنّي خائباً، واقلبه </w:t>
      </w:r>
      <w:r>
        <w:rPr>
          <w:rStyle w:val="FootnoteAnchor"/>
          <w:rtl w:val="true"/>
        </w:rPr>
        <w:footnoteReference w:id="1232"/>
      </w:r>
      <w:r>
        <w:rPr>
          <w:rFonts w:ascii="Amiri" w:hAnsi="Amiri" w:eastAsia="Amiri" w:cs="Amiri"/>
          <w:color w:val="111111"/>
          <w:sz w:val="28"/>
          <w:sz w:val="28"/>
          <w:szCs w:val="28"/>
          <w:rtl w:val="true"/>
          <w:lang w:bidi="ar-SA"/>
        </w:rPr>
        <w:t xml:space="preserve">مسروراً قريراً عينه بقضاء حوائجه، والفوز بالجنة، والعتق من النار، وشفعته في كلّ من يشفع له ما 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قوماً إِلى اللّه بذلك على نفسه، وأشهد ملائكته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أرسلني إليك مبشّراً لك، ولعليّ ، وفاطمة، والحسن، والحسين، والأئمة من ولدك إِلى يوم القيامة، فدام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سرورك يا محمد، وسرور علي وفاطمة والحسن والحسين والأئمة وشيعتكم يوم البعث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إذا حدث لك إِلى اللّه تعالى حاجة، فزُره بهذه الزيارة من حيث كان وادعُ بهذا الدعاء، وسل ربّك حاجتك تأتك </w:t>
      </w:r>
      <w:r>
        <w:rPr>
          <w:rStyle w:val="FootnoteAnchor"/>
          <w:rtl w:val="true"/>
        </w:rPr>
        <w:footnoteReference w:id="1233"/>
      </w:r>
      <w:r>
        <w:rPr>
          <w:rFonts w:ascii="Amiri" w:hAnsi="Amiri" w:eastAsia="Amiri" w:cs="Amiri"/>
          <w:color w:val="111111"/>
          <w:sz w:val="28"/>
          <w:sz w:val="28"/>
          <w:szCs w:val="28"/>
          <w:rtl w:val="true"/>
          <w:lang w:bidi="ar-SA"/>
        </w:rPr>
        <w:t xml:space="preserve">من اللّه، واللّه غير مُخلف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عليه السلام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 xml:space="preserve">، بمنّه والحمد لله وحده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وهذه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السلام عليك يا صفوة اللّه، السلام عليك يا أمين اللّه على من اصطفاه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فَرّقَ اللّه بيني وبينكما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تنصرف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وإنّما لم أذكر لفظ الزيارة، لأنه ليس موضع ذلك، ولكن استلزم مضمونه ذكر الحديث أجمع، فذكرته لما فيه من الفضل الجزيل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المولى المصنف غیاث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الدنيا و </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الدين عبد الكريم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اللّه إقباله، وبلّغه آماله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صفوان قد اختلفت، لأنّي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جمّال الصادق عليه السلام والمواضع الذي شاهده فيها تختلف، فلا جرم أنّ لكلّ موضع حالاً يحكيها حسب ما تجري لكثرة ترداده</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روى ابن بابويه </w:t>
      </w:r>
      <w:r>
        <w:rPr>
          <w:rStyle w:val="FootnoteAnchor"/>
          <w:rtl w:val="true"/>
        </w:rPr>
        <w:footnoteReference w:id="1237"/>
      </w:r>
      <w:r>
        <w:rPr>
          <w:rFonts w:ascii="Amiri" w:hAnsi="Amiri" w:eastAsia="Amiri" w:cs="Amiri"/>
          <w:color w:val="111111"/>
          <w:sz w:val="28"/>
          <w:sz w:val="28"/>
          <w:szCs w:val="28"/>
          <w:rtl w:val="true"/>
          <w:lang w:bidi="ar-SA"/>
        </w:rPr>
        <w:t xml:space="preserve">في كتاب من لا يحضره فقيه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الجبل الذي اعتصم به ابن نوح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أخبرني الفقيه أَبو القاسم بن سعيد </w:t>
      </w:r>
      <w:r>
        <w:rPr>
          <w:rStyle w:val="FootnoteAnchor"/>
          <w:rtl w:val="true"/>
        </w:rPr>
        <w:footnoteReference w:id="1238"/>
      </w:r>
      <w:r>
        <w:rPr>
          <w:rFonts w:ascii="Amiri" w:hAnsi="Amiri" w:eastAsia="Amiri" w:cs="Amiri"/>
          <w:color w:val="111111"/>
          <w:sz w:val="28"/>
          <w:sz w:val="28"/>
          <w:szCs w:val="28"/>
          <w:rtl w:val="true"/>
          <w:lang w:bidi="ar-SA"/>
        </w:rPr>
        <w:t xml:space="preserve">، عن السعيد شمس الدين فخّار الموسوي </w:t>
      </w:r>
      <w:r>
        <w:rPr>
          <w:rStyle w:val="FootnoteAnchor"/>
          <w:rtl w:val="true"/>
        </w:rPr>
        <w:footnoteReference w:id="1239"/>
      </w:r>
      <w:r>
        <w:rPr>
          <w:rFonts w:ascii="Amiri" w:hAnsi="Amiri" w:eastAsia="Amiri" w:cs="Amiri"/>
          <w:color w:val="111111"/>
          <w:sz w:val="28"/>
          <w:sz w:val="28"/>
          <w:szCs w:val="28"/>
          <w:rtl w:val="true"/>
          <w:lang w:bidi="ar-SA"/>
        </w:rPr>
        <w:t xml:space="preserve">، عن شاذان بن جبرائيل </w:t>
      </w:r>
      <w:r>
        <w:rPr>
          <w:rStyle w:val="FootnoteAnchor"/>
          <w:rtl w:val="true"/>
        </w:rPr>
        <w:footnoteReference w:id="1240"/>
      </w:r>
      <w:r>
        <w:rPr>
          <w:rFonts w:ascii="Amiri" w:hAnsi="Amiri" w:eastAsia="Amiri" w:cs="Amiri"/>
          <w:color w:val="111111"/>
          <w:sz w:val="28"/>
          <w:sz w:val="28"/>
          <w:szCs w:val="28"/>
          <w:rtl w:val="true"/>
          <w:lang w:bidi="ar-SA"/>
        </w:rPr>
        <w:t xml:space="preserve">، عن محمد بن القاسم الطبري </w:t>
      </w:r>
      <w:r>
        <w:rPr>
          <w:rStyle w:val="FootnoteAnchor"/>
          <w:rtl w:val="true"/>
        </w:rPr>
        <w:footnoteReference w:id="1241"/>
      </w:r>
      <w:r>
        <w:rPr>
          <w:rFonts w:ascii="IRNazanin" w:hAnsi="IRNazanin" w:eastAsia="IRNazanin"/>
          <w:color w:val="111111"/>
          <w:sz w:val="28"/>
          <w:sz w:val="28"/>
          <w:szCs w:val="28"/>
          <w:rtl w:val="true"/>
          <w:lang w:bidi="fa-IR"/>
        </w:rPr>
        <w:t xml:space="preserve">، عن الحسن </w:t>
      </w:r>
      <w:r>
        <w:rPr>
          <w:rStyle w:val="FootnoteAnchor"/>
          <w:rtl w:val="true"/>
        </w:rPr>
        <w:footnoteReference w:id="1242"/>
      </w:r>
      <w:r>
        <w:rPr>
          <w:rFonts w:ascii="Amiri" w:hAnsi="Amiri" w:eastAsia="Amiri" w:cs="Amiri"/>
          <w:color w:val="111111"/>
          <w:sz w:val="28"/>
          <w:sz w:val="28"/>
          <w:szCs w:val="28"/>
          <w:rtl w:val="true"/>
          <w:lang w:bidi="ar-SA"/>
        </w:rPr>
        <w:t xml:space="preserve">، عن أَبيه محمد بن الحسن </w:t>
      </w:r>
      <w:r>
        <w:rPr>
          <w:rStyle w:val="FootnoteAnchor"/>
          <w:rtl w:val="true"/>
        </w:rPr>
        <w:footnoteReference w:id="1243"/>
      </w:r>
      <w:r>
        <w:rPr>
          <w:rFonts w:ascii="Amiri" w:hAnsi="Amiri" w:eastAsia="Amiri" w:cs="Amiri"/>
          <w:color w:val="111111"/>
          <w:sz w:val="28"/>
          <w:sz w:val="28"/>
          <w:szCs w:val="28"/>
          <w:rtl w:val="true"/>
          <w:lang w:bidi="ar-SA"/>
        </w:rPr>
        <w:t xml:space="preserve">، عن محمد بن محمد المفيد </w:t>
      </w:r>
      <w:r>
        <w:rPr>
          <w:rStyle w:val="FootnoteAnchor"/>
          <w:rtl w:val="true"/>
        </w:rPr>
        <w:footnoteReference w:id="1244"/>
      </w:r>
      <w:r>
        <w:rPr>
          <w:rFonts w:ascii="Amiri" w:hAnsi="Amiri" w:eastAsia="Amiri" w:cs="Amiri"/>
          <w:color w:val="111111"/>
          <w:sz w:val="28"/>
          <w:sz w:val="28"/>
          <w:szCs w:val="28"/>
          <w:rtl w:val="true"/>
          <w:lang w:bidi="ar-SA"/>
        </w:rPr>
        <w:t xml:space="preserve">، عن محمد بن علي بن بأَبويه، عن محمد بن علي ماجيلويه </w:t>
      </w:r>
      <w:r>
        <w:rPr>
          <w:rStyle w:val="FootnoteAnchor"/>
          <w:rtl w:val="true"/>
        </w:rPr>
        <w:footnoteReference w:id="1245"/>
      </w:r>
      <w:r>
        <w:rPr>
          <w:rFonts w:ascii="IRNazanin" w:hAnsi="IRNazanin" w:eastAsia="IRNazanin"/>
          <w:color w:val="111111"/>
          <w:sz w:val="28"/>
          <w:sz w:val="28"/>
          <w:szCs w:val="28"/>
          <w:rtl w:val="true"/>
          <w:lang w:bidi="fa-IR"/>
        </w:rPr>
        <w:t>، عن محمد بن</w:t>
      </w:r>
      <w:r>
        <w:rPr>
          <w:rStyle w:val="FootnoteAnchor"/>
          <w:rtl w:val="true"/>
        </w:rPr>
        <w:footnoteReference w:id="1246"/>
      </w:r>
      <w:r>
        <w:rPr>
          <w:rFonts w:ascii="Amiri" w:hAnsi="Amiri" w:eastAsia="Amiri" w:cs="Amiri"/>
          <w:color w:val="111111"/>
          <w:sz w:val="28"/>
          <w:sz w:val="28"/>
          <w:szCs w:val="28"/>
          <w:rtl w:val="true"/>
          <w:lang w:bidi="ar-SA"/>
        </w:rPr>
        <w:t xml:space="preserve">محمد بن أَبي القاسم </w:t>
      </w:r>
      <w:r>
        <w:rPr>
          <w:rStyle w:val="FootnoteAnchor"/>
          <w:rtl w:val="true"/>
        </w:rPr>
        <w:footnoteReference w:id="1247"/>
      </w:r>
      <w:r>
        <w:rPr>
          <w:rFonts w:ascii="IRNazanin" w:hAnsi="IRNazanin" w:eastAsia="IRNazanin"/>
          <w:color w:val="111111"/>
          <w:sz w:val="28"/>
          <w:sz w:val="28"/>
          <w:szCs w:val="28"/>
          <w:rtl w:val="true"/>
          <w:lang w:bidi="fa-IR"/>
        </w:rPr>
        <w:t xml:space="preserve">، عن أَحمد بن محمد بن خالد </w:t>
      </w:r>
      <w:r>
        <w:rPr>
          <w:rStyle w:val="FootnoteAnchor"/>
          <w:rtl w:val="true"/>
        </w:rPr>
        <w:footnoteReference w:id="1248"/>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w:t>
      </w:r>
      <w:r>
        <w:rPr>
          <w:rStyle w:val="FootnoteAnchor"/>
          <w:rtl w:val="true"/>
        </w:rPr>
        <w:footnoteReference w:id="1249"/>
      </w:r>
      <w:r>
        <w:rPr>
          <w:rFonts w:ascii="Amiri" w:hAnsi="Amiri" w:eastAsia="Amiri" w:cs="Amiri"/>
          <w:color w:val="111111"/>
          <w:sz w:val="28"/>
          <w:sz w:val="28"/>
          <w:szCs w:val="28"/>
          <w:rtl w:val="true"/>
          <w:lang w:bidi="ar-SA"/>
        </w:rPr>
        <w:t xml:space="preserve">، عن ابن أَبي عُمير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 عن صفوان عن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وأنا معه في القادسية حتى أشرف على النجف،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الجبل الذي اعتصم به ابن جدّي نوح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سَآوِي إِلى جَبَلِ يَعْصِمُنِي مِنَ الماء </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 xml:space="preserve">، فأوحى اللّه عزّ وجل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جبل </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xml:space="preserve">أيعتصم بك مني أحد؟ فغار في الأرض وتقطع إِلى الشام،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إعدل بنا قال فعدلت به فلم يزل سائراً حتى أتى الغري، فوقف على القبر فساق السلام من آدم على نبي نبي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أسوق السلام معه، حتى وصل السلام إِلى النبي صلى اللّه عليه وآله، ثُمّ خر على القبر فسلّم عليه، وعلا نحيبه، ثُمّ قام فصلى أربع ركعات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خبر آخر ست رکعات، وصلّيت معه،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ما هذا القبر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جدّي علي بن أَبي طالب عليه السلام</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نقلت هذا </w:t>
      </w:r>
      <w:r>
        <w:rPr>
          <w:rStyle w:val="FootnoteAnchor"/>
          <w:rtl w:val="true"/>
        </w:rPr>
        <w:footnoteReference w:id="1256"/>
      </w:r>
      <w:r>
        <w:rPr>
          <w:rFonts w:ascii="Amiri" w:hAnsi="Amiri" w:eastAsia="Amiri" w:cs="Amiri"/>
          <w:color w:val="111111"/>
          <w:sz w:val="28"/>
          <w:sz w:val="28"/>
          <w:szCs w:val="28"/>
          <w:rtl w:val="true"/>
          <w:lang w:bidi="ar-SA"/>
        </w:rPr>
        <w:t xml:space="preserve">من نسخة صحيحة مقروّة على جعفر بن محمد بن أَحمد الدوريستي </w:t>
      </w:r>
      <w:r>
        <w:rPr>
          <w:rStyle w:val="FootnoteAnchor"/>
          <w:rtl w:val="true"/>
        </w:rPr>
        <w:footnoteReference w:id="1257"/>
      </w:r>
      <w:r>
        <w:rPr>
          <w:rFonts w:ascii="Amiri" w:hAnsi="Amiri" w:eastAsia="Amiri" w:cs="Amiri"/>
          <w:color w:val="111111"/>
          <w:sz w:val="28"/>
          <w:sz w:val="28"/>
          <w:szCs w:val="28"/>
          <w:rtl w:val="true"/>
          <w:lang w:bidi="ar-SA"/>
        </w:rPr>
        <w:t xml:space="preserve">سنة ست وأربعين وأربعمائة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قرأت بخط أَبي يعلى الجعفري </w:t>
      </w:r>
      <w:r>
        <w:rPr>
          <w:rStyle w:val="FootnoteAnchor"/>
          <w:rtl w:val="true"/>
        </w:rPr>
        <w:footnoteReference w:id="1259"/>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الشيخ المفيد والجالس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وستين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 أَبو نعيم، الحسن بن أَحمد بن ميثم بن أَبي نُعيم الفضل ابن دُكين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 xml:space="preserve">، عن السكوني </w:t>
      </w:r>
      <w:r>
        <w:rPr>
          <w:rStyle w:val="FootnoteAnchor"/>
          <w:rtl w:val="true"/>
        </w:rPr>
        <w:footnoteReference w:id="1262"/>
      </w:r>
      <w:r>
        <w:rPr>
          <w:rFonts w:ascii="IRNazanin" w:hAnsi="IRNazanin" w:eastAsia="IRNazanin"/>
          <w:color w:val="111111"/>
          <w:sz w:val="28"/>
          <w:sz w:val="28"/>
          <w:szCs w:val="28"/>
          <w:rtl w:val="true"/>
          <w:lang w:bidi="fa-IR"/>
        </w:rPr>
        <w:t xml:space="preserve">، عن محور </w:t>
      </w:r>
      <w:r>
        <w:rPr>
          <w:rStyle w:val="FootnoteAnchor"/>
          <w:rtl w:val="true"/>
        </w:rPr>
        <w:footnoteReference w:id="1263"/>
      </w:r>
      <w:r>
        <w:rPr>
          <w:rFonts w:ascii="Amiri" w:hAnsi="Amiri" w:eastAsia="Amiri" w:cs="Amiri"/>
          <w:color w:val="111111"/>
          <w:sz w:val="28"/>
          <w:sz w:val="28"/>
          <w:szCs w:val="28"/>
          <w:rtl w:val="true"/>
          <w:lang w:bidi="ar-SA"/>
        </w:rPr>
        <w:t xml:space="preserve">بن حازم، عن سليمان بن خالد </w:t>
      </w:r>
      <w:r>
        <w:rPr>
          <w:rStyle w:val="FootnoteAnchor"/>
          <w:rtl w:val="true"/>
        </w:rPr>
        <w:footnoteReference w:id="1264"/>
      </w:r>
      <w:r>
        <w:rPr>
          <w:rFonts w:ascii="Amiri" w:hAnsi="Amiri" w:eastAsia="Amiri" w:cs="Amiri"/>
          <w:color w:val="111111"/>
          <w:sz w:val="28"/>
          <w:sz w:val="28"/>
          <w:szCs w:val="28"/>
          <w:rtl w:val="true"/>
          <w:lang w:bidi="ar-SA"/>
        </w:rPr>
        <w:t>و محمد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مضينا إِلى الحيرة فاستأذنا ودخلنا إِلى</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عليه السلام، فجلسنا إليه، وسألناه عن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خرجتم وجزتم الثوية والقائم وصرتُم من النجف على غلوة </w:t>
      </w:r>
      <w:r>
        <w:rPr>
          <w:rStyle w:val="FootnoteAnchor"/>
          <w:rtl w:val="true"/>
        </w:rPr>
        <w:footnoteReference w:id="1265"/>
      </w:r>
      <w:r>
        <w:rPr>
          <w:rFonts w:ascii="Amiri" w:hAnsi="Amiri" w:eastAsia="Amiri" w:cs="Amiri"/>
          <w:color w:val="111111"/>
          <w:sz w:val="28"/>
          <w:sz w:val="28"/>
          <w:szCs w:val="28"/>
          <w:rtl w:val="true"/>
          <w:lang w:bidi="ar-SA"/>
        </w:rPr>
        <w:t>أو غلوتين، رأيتُم ذكوات بيضاً ، بينها قبر خرّقه السيل، ذاك قبر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فغدونا من غد، فجزنا الثويّة والقائم، وإذا ذكوات بيض فجئناها، فإذا بالقبر </w:t>
      </w:r>
      <w:r>
        <w:rPr>
          <w:rStyle w:val="FootnoteAnchor"/>
          <w:rtl w:val="true"/>
        </w:rPr>
        <w:footnoteReference w:id="1266"/>
      </w:r>
      <w:r>
        <w:rPr>
          <w:rFonts w:ascii="Amiri" w:hAnsi="Amiri" w:eastAsia="Amiri" w:cs="Amiri"/>
          <w:color w:val="111111"/>
          <w:sz w:val="28"/>
          <w:sz w:val="28"/>
          <w:szCs w:val="28"/>
          <w:rtl w:val="true"/>
          <w:lang w:bidi="ar-SA"/>
        </w:rPr>
        <w:t xml:space="preserve">كما وصف قد خرّقه </w:t>
      </w:r>
      <w:r>
        <w:rPr>
          <w:rStyle w:val="FootnoteAnchor"/>
          <w:rtl w:val="true"/>
        </w:rPr>
        <w:footnoteReference w:id="1267"/>
      </w:r>
      <w:r>
        <w:rPr>
          <w:rFonts w:ascii="Amiri" w:hAnsi="Amiri" w:eastAsia="Amiri" w:cs="Amiri"/>
          <w:color w:val="111111"/>
          <w:sz w:val="28"/>
          <w:sz w:val="28"/>
          <w:szCs w:val="28"/>
          <w:rtl w:val="true"/>
          <w:lang w:bidi="ar-SA"/>
        </w:rPr>
        <w:t xml:space="preserve">السيل، فنزلنا، وسلّمنا، وصلينا عنده ثم انصرفنا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من الغد غدونا إِلى أَبي عبد اللّه عليه السلام، فوصفنا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أصاب اللّه بكم الرشاد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ورأيت في المناقب لابن شهر اشوب </w:t>
      </w:r>
      <w:r>
        <w:rPr>
          <w:rStyle w:val="FootnoteAnchor"/>
          <w:rtl w:val="true"/>
        </w:rPr>
        <w:footnoteReference w:id="1269"/>
      </w:r>
      <w:r>
        <w:rPr>
          <w:rFonts w:ascii="Amiri" w:hAnsi="Amiri" w:eastAsia="Amiri" w:cs="Amiri"/>
          <w:color w:val="111111"/>
          <w:sz w:val="28"/>
          <w:sz w:val="28"/>
          <w:szCs w:val="28"/>
          <w:rtl w:val="true"/>
          <w:lang w:bidi="ar-SA"/>
        </w:rPr>
        <w:t xml:space="preserve">رحمه اللّه فيما أجاز لي روايته والدي قدس اللّه روحه عن السيد السعيد شمس الدين فخار </w:t>
      </w:r>
      <w:r>
        <w:rPr>
          <w:rStyle w:val="FootnoteAnchor"/>
          <w:rtl w:val="true"/>
        </w:rPr>
        <w:footnoteReference w:id="1270"/>
      </w:r>
      <w:r>
        <w:rPr>
          <w:rFonts w:ascii="IRNazanin" w:hAnsi="IRNazanin" w:eastAsia="IRNazanin"/>
          <w:color w:val="111111"/>
          <w:sz w:val="28"/>
          <w:sz w:val="28"/>
          <w:szCs w:val="28"/>
          <w:rtl w:val="true"/>
          <w:lang w:bidi="fa-IR"/>
        </w:rPr>
        <w:t xml:space="preserve">عنه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وسأل ابن </w:t>
      </w:r>
      <w:r>
        <w:rPr>
          <w:rStyle w:val="FootnoteAnchor"/>
          <w:rtl w:val="true"/>
        </w:rPr>
        <w:footnoteReference w:id="1271"/>
      </w:r>
      <w:r>
        <w:rPr>
          <w:rFonts w:ascii="Amiri" w:hAnsi="Amiri" w:eastAsia="Amiri" w:cs="Amiri"/>
          <w:color w:val="111111"/>
          <w:sz w:val="28"/>
          <w:sz w:val="28"/>
          <w:szCs w:val="28"/>
          <w:rtl w:val="true"/>
          <w:lang w:bidi="ar-SA"/>
        </w:rPr>
        <w:t xml:space="preserve">مسكان الصادق عليه السلام عن القائم المائل في طريق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الغريين </w:t>
      </w:r>
      <w:r>
        <w:rPr>
          <w:rStyle w:val="FootnoteAnchor"/>
          <w:rtl w:val="true"/>
        </w:rPr>
        <w:footnoteReference w:id="127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لمّا جازوا </w:t>
      </w:r>
      <w:r>
        <w:rPr>
          <w:rStyle w:val="FootnoteAnchor"/>
          <w:rtl w:val="true"/>
        </w:rPr>
        <w:footnoteReference w:id="1273"/>
      </w:r>
      <w:r>
        <w:rPr>
          <w:rFonts w:ascii="Amiri" w:hAnsi="Amiri" w:eastAsia="Amiri" w:cs="Amiri"/>
          <w:color w:val="111111"/>
          <w:sz w:val="28"/>
          <w:sz w:val="28"/>
          <w:szCs w:val="28"/>
          <w:rtl w:val="true"/>
          <w:lang w:bidi="ar-SA"/>
        </w:rPr>
        <w:t xml:space="preserve">بسرير أَمير المؤمنين إنحنى أسفاً وحُزناً على أَمير المؤمنين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اشارة الامام الصادق لموضع قبر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الحسن بن محبوب السّراد </w:t>
      </w:r>
      <w:r>
        <w:rPr>
          <w:rStyle w:val="FootnoteAnchor"/>
          <w:rtl w:val="true"/>
        </w:rPr>
        <w:footnoteReference w:id="1276"/>
      </w:r>
      <w:r>
        <w:rPr>
          <w:rFonts w:ascii="Amiri" w:hAnsi="Amiri" w:eastAsia="Amiri" w:cs="Amiri"/>
          <w:color w:val="111111"/>
          <w:sz w:val="28"/>
          <w:sz w:val="28"/>
          <w:szCs w:val="28"/>
          <w:rtl w:val="true"/>
          <w:lang w:bidi="ar-SA"/>
        </w:rPr>
        <w:t xml:space="preserve">في كتاب المشيخة عن إسحاق بن جرير </w:t>
      </w:r>
      <w:r>
        <w:rPr>
          <w:rStyle w:val="FootnoteAnchor"/>
          <w:rtl w:val="true"/>
        </w:rPr>
        <w:footnoteReference w:id="1277"/>
      </w: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كنت بالحيرة عند أَبي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كنت آتي قبر أَمير المؤمنين عليه السلام ليلاً، </w:t>
      </w:r>
      <w:r>
        <w:rPr>
          <w:rStyle w:val="FootnoteAnchor"/>
          <w:rtl w:val="true"/>
        </w:rPr>
        <w:footnoteReference w:id="1278"/>
      </w:r>
      <w:r>
        <w:rPr>
          <w:rFonts w:ascii="Amiri" w:hAnsi="Amiri" w:eastAsia="Amiri" w:cs="Amiri"/>
          <w:color w:val="111111"/>
          <w:sz w:val="28"/>
          <w:sz w:val="28"/>
          <w:szCs w:val="28"/>
          <w:rtl w:val="true"/>
          <w:lang w:bidi="ar-SA"/>
        </w:rPr>
        <w:t xml:space="preserve">وهو بناحية نجفة </w:t>
      </w:r>
      <w:r>
        <w:rPr>
          <w:rStyle w:val="FootnoteAnchor"/>
          <w:rtl w:val="true"/>
        </w:rPr>
        <w:footnoteReference w:id="1279"/>
      </w:r>
      <w:r>
        <w:rPr>
          <w:rFonts w:ascii="Amiri" w:hAnsi="Amiri" w:eastAsia="Amiri" w:cs="Amiri"/>
          <w:color w:val="111111"/>
          <w:sz w:val="28"/>
          <w:sz w:val="28"/>
          <w:szCs w:val="28"/>
          <w:rtl w:val="true"/>
          <w:lang w:bidi="ar-SA"/>
        </w:rPr>
        <w:t xml:space="preserve">الحيرة، إِلى جانب غري </w:t>
      </w:r>
      <w:r>
        <w:rPr>
          <w:rStyle w:val="FootnoteAnchor"/>
          <w:rtl w:val="true"/>
        </w:rPr>
        <w:footnoteReference w:id="1280"/>
      </w:r>
      <w:r>
        <w:rPr>
          <w:rFonts w:ascii="IRNazanin" w:hAnsi="IRNazanin" w:eastAsia="IRNazanin"/>
          <w:color w:val="111111"/>
          <w:sz w:val="28"/>
          <w:sz w:val="28"/>
          <w:szCs w:val="28"/>
          <w:rtl w:val="true"/>
          <w:lang w:bidi="fa-IR"/>
        </w:rPr>
        <w:t xml:space="preserve">النعمان </w:t>
      </w:r>
      <w:r>
        <w:rPr>
          <w:rStyle w:val="FootnoteAnchor"/>
          <w:rtl w:val="true"/>
        </w:rPr>
        <w:footnoteReference w:id="1281"/>
      </w:r>
      <w:r>
        <w:rPr>
          <w:rFonts w:ascii="Amiri" w:hAnsi="Amiri" w:eastAsia="Amiri" w:cs="Amiri"/>
          <w:color w:val="111111"/>
          <w:sz w:val="28"/>
          <w:sz w:val="28"/>
          <w:szCs w:val="28"/>
          <w:rtl w:val="true"/>
          <w:lang w:bidi="ar-SA"/>
        </w:rPr>
        <w:t xml:space="preserve">، و وأُصلّي عنده صلاة الليل </w:t>
      </w:r>
      <w:r>
        <w:rPr>
          <w:rStyle w:val="FootnoteAnchor"/>
          <w:rtl w:val="true"/>
        </w:rPr>
        <w:footnoteReference w:id="1282"/>
      </w:r>
      <w:r>
        <w:rPr>
          <w:rFonts w:ascii="IRNazanin" w:hAnsi="IRNazanin" w:eastAsia="IRNazanin"/>
          <w:color w:val="111111"/>
          <w:sz w:val="28"/>
          <w:sz w:val="28"/>
          <w:szCs w:val="28"/>
          <w:rtl w:val="true"/>
          <w:lang w:bidi="fa-IR"/>
        </w:rPr>
        <w:t xml:space="preserve">، وأنصرف قبل الفجر </w:t>
      </w:r>
      <w:r>
        <w:rPr>
          <w:rFonts w:eastAsia="IRNazanin" w:cs="IRNazanin"/>
          <w:color w:val="111111"/>
          <w:sz w:val="28"/>
          <w:szCs w:val="28"/>
          <w:rtl w:val="true"/>
          <w:lang w:bidi="fa-IR"/>
        </w:rPr>
        <w:t xml:space="preserve">] </w:t>
      </w:r>
      <w:r>
        <w:rPr>
          <w:rStyle w:val="FootnoteAnchor"/>
          <w:rtl w:val="true"/>
        </w:rPr>
        <w:footnoteReference w:id="1283"/>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الكاظم علیه السلامالباب السابع</w:t>
      </w:r>
      <w:r>
        <w:rPr>
          <w:rFonts w:ascii="Amiri" w:hAnsi="Amiri" w:eastAsia="Amiri" w:cs="Amiri"/>
          <w:color w:val="111111"/>
          <w:sz w:val="28"/>
          <w:sz w:val="28"/>
          <w:szCs w:val="28"/>
          <w:rtl w:val="true"/>
          <w:lang w:bidi="ar-SA"/>
        </w:rPr>
        <w:t xml:space="preserve">فيما ورد عن مولانا الإمام موسى بن جعفر عليه السلام في ذلك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اشارة الامام الكاظم إِلى موضع قبر أَمير المؤمنين علیه السلامروی جعفر بن محمد بن قولويه </w:t>
      </w:r>
      <w:r>
        <w:rPr>
          <w:rStyle w:val="FootnoteAnchor"/>
          <w:rtl w:val="true"/>
        </w:rPr>
        <w:footnoteReference w:id="1286"/>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علي بن يعقوب </w:t>
      </w:r>
      <w:r>
        <w:rPr>
          <w:rStyle w:val="FootnoteAnchor"/>
          <w:rtl w:val="true"/>
        </w:rPr>
        <w:footnoteReference w:id="1287"/>
      </w:r>
      <w:r>
        <w:rPr>
          <w:rFonts w:ascii="Amiri" w:hAnsi="Amiri" w:eastAsia="Amiri" w:cs="Amiri"/>
          <w:color w:val="111111"/>
          <w:sz w:val="28"/>
          <w:sz w:val="28"/>
          <w:szCs w:val="28"/>
          <w:rtl w:val="true"/>
          <w:lang w:bidi="ar-SA"/>
        </w:rPr>
        <w:t xml:space="preserve">، عن علي بن الحسن بن علي بن فضّال </w:t>
      </w:r>
      <w:r>
        <w:rPr>
          <w:rStyle w:val="FootnoteAnchor"/>
          <w:rtl w:val="true"/>
        </w:rPr>
        <w:footnoteReference w:id="1288"/>
      </w:r>
      <w:r>
        <w:rPr>
          <w:rFonts w:ascii="Amiri" w:hAnsi="Amiri" w:eastAsia="Amiri" w:cs="Amiri"/>
          <w:color w:val="111111"/>
          <w:sz w:val="28"/>
          <w:sz w:val="28"/>
          <w:szCs w:val="28"/>
          <w:rtl w:val="true"/>
          <w:lang w:bidi="ar-SA"/>
        </w:rPr>
        <w:t xml:space="preserve">، عن أَبيه </w:t>
      </w:r>
      <w:r>
        <w:rPr>
          <w:rStyle w:val="FootnoteAnchor"/>
          <w:rtl w:val="true"/>
        </w:rPr>
        <w:footnoteReference w:id="1289"/>
      </w:r>
      <w:r>
        <w:rPr>
          <w:rFonts w:ascii="IRNazanin" w:hAnsi="IRNazanin" w:eastAsia="IRNazanin"/>
          <w:color w:val="111111"/>
          <w:sz w:val="28"/>
          <w:sz w:val="28"/>
          <w:szCs w:val="28"/>
          <w:rtl w:val="true"/>
          <w:lang w:bidi="fa-IR"/>
        </w:rPr>
        <w:t xml:space="preserve">، عن الحسن بن </w:t>
      </w:r>
      <w:r>
        <w:rPr>
          <w:rStyle w:val="FootnoteAnchor"/>
          <w:rtl w:val="true"/>
        </w:rPr>
        <w:footnoteReference w:id="1290"/>
      </w:r>
      <w:r>
        <w:rPr>
          <w:rFonts w:ascii="Amiri" w:hAnsi="Amiri" w:eastAsia="Amiri" w:cs="Amiri"/>
          <w:color w:val="111111"/>
          <w:sz w:val="28"/>
          <w:sz w:val="28"/>
          <w:szCs w:val="28"/>
          <w:rtl w:val="true"/>
          <w:lang w:bidi="ar-SA"/>
        </w:rPr>
        <w:t xml:space="preserve">الجهم بن بكير </w:t>
      </w:r>
      <w:r>
        <w:rPr>
          <w:rStyle w:val="FootnoteAnchor"/>
          <w:rtl w:val="true"/>
        </w:rPr>
        <w:footnoteReference w:id="129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لأَبي الحسن عليه السلام </w:t>
      </w:r>
      <w:r>
        <w:rPr>
          <w:rStyle w:val="FootnoteAnchor"/>
          <w:rtl w:val="true"/>
        </w:rPr>
        <w:footnoteReference w:id="1292"/>
      </w:r>
      <w:r>
        <w:rPr>
          <w:rFonts w:ascii="Amiri" w:hAnsi="Amiri" w:eastAsia="Amiri" w:cs="Amiri"/>
          <w:color w:val="111111"/>
          <w:sz w:val="28"/>
          <w:sz w:val="28"/>
          <w:szCs w:val="28"/>
          <w:rtl w:val="true"/>
          <w:lang w:bidi="ar-SA"/>
        </w:rPr>
        <w:t xml:space="preserve">، عيسى بن موسى </w:t>
      </w:r>
      <w:r>
        <w:rPr>
          <w:rStyle w:val="FootnoteAnchor"/>
          <w:rtl w:val="true"/>
        </w:rPr>
        <w:footnoteReference w:id="1293"/>
      </w:r>
      <w:r>
        <w:rPr>
          <w:rFonts w:ascii="Amiri" w:hAnsi="Amiri" w:eastAsia="Amiri" w:cs="Amiri"/>
          <w:color w:val="111111"/>
          <w:sz w:val="28"/>
          <w:sz w:val="28"/>
          <w:szCs w:val="28"/>
          <w:rtl w:val="true"/>
          <w:lang w:bidi="ar-SA"/>
        </w:rPr>
        <w:t>وتعرّضه لمن يأتي قبر أَمير المؤمنين</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وأنّه كان ينزل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5"/>
      </w:r>
      <w:r>
        <w:rPr>
          <w:rFonts w:ascii="Amiri" w:hAnsi="Amiri" w:eastAsia="Amiri" w:cs="Amiri"/>
          <w:color w:val="111111"/>
          <w:sz w:val="28"/>
          <w:sz w:val="28"/>
          <w:szCs w:val="28"/>
          <w:rtl w:val="true"/>
          <w:lang w:bidi="ar-SA"/>
        </w:rPr>
        <w:t xml:space="preserve">، يتنزه إليه، ألا وهو قبر أَمير المؤمنين عليه السلام فوق ذلك قليلاً، وهو الموضع الذي يروي </w:t>
      </w:r>
      <w:r>
        <w:rPr>
          <w:rStyle w:val="FootnoteAnchor"/>
          <w:rtl w:val="true"/>
        </w:rPr>
        <w:footnoteReference w:id="1296"/>
      </w:r>
      <w:r>
        <w:rPr>
          <w:rFonts w:ascii="IRNazanin" w:hAnsi="IRNazanin" w:eastAsia="IRNazanin"/>
          <w:color w:val="111111"/>
          <w:sz w:val="28"/>
          <w:sz w:val="28"/>
          <w:szCs w:val="28"/>
          <w:rtl w:val="true"/>
          <w:lang w:bidi="fa-IR"/>
        </w:rPr>
        <w:t xml:space="preserve">صفوان الجمّال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وصفه له، قال له فيما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انتهيت إِلى الغري ظهر الكوفة، فاجعله خلف ظهرك، وتوجه نحو النجف، وتيامن قليلاً، فإذا انتهيت إِلى الذكوات البيض والثويّة أمامه، فذلك قبر أَمير المؤمنين، وأنا آتيه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أصحابنا من لا يرى </w:t>
      </w:r>
      <w:r>
        <w:rPr>
          <w:rStyle w:val="FootnoteAnchor"/>
          <w:rtl w:val="true"/>
        </w:rPr>
        <w:footnoteReference w:id="1298"/>
      </w:r>
      <w:r>
        <w:rPr>
          <w:rFonts w:ascii="Amiri" w:hAnsi="Amiri" w:eastAsia="Amiri" w:cs="Amiri"/>
          <w:color w:val="111111"/>
          <w:sz w:val="28"/>
          <w:sz w:val="28"/>
          <w:szCs w:val="28"/>
          <w:rtl w:val="true"/>
          <w:lang w:bidi="ar-SA"/>
        </w:rPr>
        <w:t xml:space="preserve">ذلك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المسجد،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القصر ، فأردّ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يكن ليجعل قبر أَمير المؤمنين في القصر في منازل الظالمين، ولم يكن يدفن في المسجد وهم يريدون ستره فأينا أصوب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أصوب منهم، أخذت بقول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Style w:val="FootnoteAnchor"/>
          <w:rtl w:val="true"/>
        </w:rPr>
        <w:footnoteReference w:id="1300"/>
      </w:r>
      <w:r>
        <w:rPr>
          <w:rFonts w:ascii="IRNazanin" w:hAnsi="IRNazanin" w:eastAsia="IRNazanin"/>
          <w:color w:val="111111"/>
          <w:sz w:val="28"/>
          <w:sz w:val="28"/>
          <w:szCs w:val="28"/>
          <w:rtl w:val="true"/>
          <w:lang w:bidi="fa-IR"/>
        </w:rPr>
        <w:t>محمد ما أرى</w:t>
      </w:r>
      <w:r>
        <w:rPr>
          <w:rStyle w:val="FootnoteAnchor"/>
          <w:rtl w:val="true"/>
        </w:rPr>
        <w:footnoteReference w:id="1301"/>
      </w:r>
      <w:r>
        <w:rPr>
          <w:rFonts w:ascii="Amiri" w:hAnsi="Amiri" w:eastAsia="Amiri" w:cs="Amiri"/>
          <w:color w:val="111111"/>
          <w:sz w:val="28"/>
          <w:sz w:val="28"/>
          <w:szCs w:val="28"/>
          <w:rtl w:val="true"/>
          <w:lang w:bidi="ar-SA"/>
        </w:rPr>
        <w:t>أحداً من أصحابنا يقول</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بقولك، ولا </w:t>
      </w:r>
      <w:r>
        <w:rPr>
          <w:rStyle w:val="FootnoteAnchor"/>
          <w:rtl w:val="true"/>
        </w:rPr>
        <w:footnoteReference w:id="1302"/>
      </w:r>
      <w:r>
        <w:rPr>
          <w:rFonts w:ascii="Amiri" w:hAnsi="Amiri" w:eastAsia="Amiri" w:cs="Amiri"/>
          <w:color w:val="111111"/>
          <w:sz w:val="28"/>
          <w:sz w:val="28"/>
          <w:szCs w:val="28"/>
          <w:rtl w:val="true"/>
          <w:lang w:bidi="ar-SA"/>
        </w:rPr>
        <w:t xml:space="preserve">يذهب مذهبك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ذلك شيء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اللّه يوفق من يشاء، ويؤمن عليه فعل ذلك بتوفيق اللّه، فأَحمده عليه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أَبو علي بن هَمّام </w:t>
      </w:r>
      <w:r>
        <w:rPr>
          <w:rStyle w:val="FootnoteAnchor"/>
          <w:rtl w:val="true"/>
        </w:rPr>
        <w:footnoteReference w:id="1305"/>
      </w:r>
      <w:r>
        <w:rPr>
          <w:rFonts w:ascii="Amiri" w:hAnsi="Amiri" w:eastAsia="Amiri" w:cs="Amiri"/>
          <w:color w:val="111111"/>
          <w:sz w:val="28"/>
          <w:sz w:val="28"/>
          <w:szCs w:val="28"/>
          <w:rtl w:val="true"/>
          <w:lang w:bidi="ar-SA"/>
        </w:rPr>
        <w:t>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جعفر عليه السلام أحد الأئمة الذين دلّوا</w:t>
      </w:r>
      <w:r>
        <w:rPr>
          <w:rStyle w:val="FootnoteAnchor"/>
          <w:rtl w:val="true"/>
        </w:rPr>
        <w:footnoteReference w:id="1306"/>
      </w:r>
      <w:r>
        <w:rPr>
          <w:rFonts w:ascii="IRNazanin" w:hAnsi="IRNazanin" w:eastAsia="IRNazanin"/>
          <w:color w:val="111111"/>
          <w:sz w:val="28"/>
          <w:sz w:val="28"/>
          <w:szCs w:val="28"/>
          <w:rtl w:val="true"/>
          <w:lang w:bidi="fa-IR"/>
        </w:rPr>
        <w:t xml:space="preserve">على مشهده، وأشار به </w:t>
      </w:r>
      <w:r>
        <w:rPr>
          <w:rStyle w:val="FootnoteAnchor"/>
          <w:rtl w:val="true"/>
        </w:rPr>
        <w:footnoteReference w:id="1307"/>
      </w:r>
      <w:r>
        <w:rPr>
          <w:rFonts w:ascii="Amiri" w:hAnsi="Amiri" w:eastAsia="Amiri" w:cs="Amiri"/>
          <w:color w:val="111111"/>
          <w:sz w:val="28"/>
          <w:sz w:val="28"/>
          <w:szCs w:val="28"/>
          <w:rtl w:val="true"/>
          <w:lang w:bidi="ar-SA"/>
        </w:rPr>
        <w:t xml:space="preserve">إِلى هذا الموضع الذي هو الآن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308"/>
      </w:r>
      <w:r>
        <w:rPr>
          <w:rFonts w:ascii="Amiri" w:hAnsi="Amiri" w:eastAsia="Amiri" w:cs="Amiri"/>
          <w:color w:val="111111"/>
          <w:sz w:val="28"/>
          <w:sz w:val="28"/>
          <w:szCs w:val="28"/>
          <w:rtl w:val="true"/>
          <w:lang w:bidi="ar-SA"/>
        </w:rPr>
        <w:t xml:space="preserve">بخط السيد الشريف أَبي يعلى الجعفري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الشيخ المفيد رحمه اللّه – في كتابه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أصحابنا عن أيوب بن نوح</w:t>
      </w:r>
      <w:r>
        <w:rPr>
          <w:rStyle w:val="FootnoteAnchor"/>
          <w:rtl w:val="true"/>
        </w:rPr>
        <w:footnoteReference w:id="131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موسى بن جعفر </w:t>
      </w:r>
      <w:r>
        <w:rPr>
          <w:rStyle w:val="FootnoteAnchor"/>
          <w:rtl w:val="true"/>
        </w:rPr>
        <w:footnoteReference w:id="1311"/>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قد اختلفوا في زيارة قبر أَمير المؤمنين عليه السلام فقال بعضهم بالرحبة وقال بعضهم بالري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زُره بالغري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شيخنا أَبو عبد اللّه </w:t>
      </w:r>
      <w:r>
        <w:rPr>
          <w:rStyle w:val="FootnoteAnchor"/>
          <w:rtl w:val="true"/>
        </w:rPr>
        <w:footnoteReference w:id="1313"/>
      </w:r>
      <w:r>
        <w:rPr>
          <w:rFonts w:ascii="Amiri" w:hAnsi="Amiri" w:eastAsia="Amiri" w:cs="Amiri"/>
          <w:color w:val="111111"/>
          <w:sz w:val="28"/>
          <w:sz w:val="28"/>
          <w:szCs w:val="28"/>
          <w:rtl w:val="true"/>
          <w:lang w:bidi="ar-SA"/>
        </w:rPr>
        <w:t>، عن أَبي الحسن بن داود</w:t>
      </w:r>
      <w:r>
        <w:rPr>
          <w:rStyle w:val="FootnoteAnchor"/>
          <w:rtl w:val="true"/>
        </w:rPr>
        <w:footnoteReference w:id="1314"/>
      </w:r>
      <w:r>
        <w:rPr>
          <w:rFonts w:ascii="Amiri" w:hAnsi="Amiri" w:eastAsia="Amiri" w:cs="Amiri"/>
          <w:color w:val="111111"/>
          <w:sz w:val="28"/>
          <w:sz w:val="28"/>
          <w:szCs w:val="28"/>
          <w:rtl w:val="true"/>
          <w:lang w:bidi="ar-SA"/>
        </w:rPr>
        <w:t xml:space="preserve">، وقد ذكر هذا الحديث في كتابه الذي صنّفه </w:t>
      </w:r>
      <w:r>
        <w:rPr>
          <w:rStyle w:val="FootnoteAnchor"/>
          <w:rtl w:val="true"/>
        </w:rPr>
        <w:footnoteReference w:id="1315"/>
      </w:r>
      <w:r>
        <w:rPr>
          <w:rFonts w:ascii="IRNazanin" w:hAnsi="IRNazanin" w:eastAsia="IRNazanin"/>
          <w:color w:val="111111"/>
          <w:sz w:val="28"/>
          <w:sz w:val="28"/>
          <w:szCs w:val="28"/>
          <w:rtl w:val="true"/>
          <w:lang w:bidi="fa-IR"/>
        </w:rPr>
        <w:t xml:space="preserve">وسمّاه المزار </w:t>
      </w:r>
      <w:r>
        <w:rPr>
          <w:rStyle w:val="FootnoteAnchor"/>
          <w:rtl w:val="true"/>
        </w:rPr>
        <w:footnoteReference w:id="1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الرضا علیه السلامالباب الثامن</w:t>
      </w:r>
      <w:r>
        <w:rPr>
          <w:rFonts w:ascii="Amiri" w:hAnsi="Amiri" w:eastAsia="Amiri" w:cs="Amiri"/>
          <w:color w:val="111111"/>
          <w:sz w:val="28"/>
          <w:sz w:val="28"/>
          <w:szCs w:val="28"/>
          <w:rtl w:val="true"/>
          <w:lang w:bidi="ar-SA"/>
        </w:rPr>
        <w:t>فيهما ورد عن مولانا الإمام علي بن موسى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زيارة أَمير المؤمنين على زيارة الحسين علیه السلام</w:t>
      </w:r>
      <w:r>
        <w:rPr>
          <w:rFonts w:ascii="Amiri" w:hAnsi="Amiri" w:eastAsia="Amiri" w:cs="Amiri"/>
          <w:color w:val="111111"/>
          <w:sz w:val="28"/>
          <w:sz w:val="28"/>
          <w:szCs w:val="28"/>
          <w:rtl w:val="true"/>
          <w:lang w:bidi="ar-SA"/>
        </w:rPr>
        <w:t xml:space="preserve">أخبرني الوزير السعيد نصير الدين </w:t>
      </w:r>
      <w:r>
        <w:rPr>
          <w:rStyle w:val="FootnoteAnchor"/>
          <w:rtl w:val="true"/>
        </w:rPr>
        <w:footnoteReference w:id="1317"/>
      </w:r>
      <w:r>
        <w:rPr>
          <w:rFonts w:ascii="IRNazanin" w:hAnsi="IRNazanin" w:eastAsia="IRNazanin"/>
          <w:color w:val="111111"/>
          <w:sz w:val="28"/>
          <w:sz w:val="28"/>
          <w:szCs w:val="28"/>
          <w:rtl w:val="true"/>
          <w:lang w:bidi="fa-IR"/>
        </w:rPr>
        <w:t xml:space="preserve">قدس اللّه روحه، عن والده </w:t>
      </w:r>
      <w:r>
        <w:rPr>
          <w:rStyle w:val="FootnoteAnchor"/>
          <w:rtl w:val="true"/>
        </w:rPr>
        <w:footnoteReference w:id="1318"/>
      </w:r>
      <w:r>
        <w:rPr>
          <w:rFonts w:ascii="Amiri" w:hAnsi="Amiri" w:eastAsia="Amiri" w:cs="Amiri"/>
          <w:color w:val="111111"/>
          <w:sz w:val="28"/>
          <w:sz w:val="28"/>
          <w:szCs w:val="28"/>
          <w:rtl w:val="true"/>
          <w:lang w:bidi="ar-SA"/>
        </w:rPr>
        <w:t xml:space="preserve">، عن السيد فضل اللّه </w:t>
      </w:r>
      <w:r>
        <w:rPr>
          <w:rStyle w:val="FootnoteAnchor"/>
          <w:rtl w:val="true"/>
        </w:rPr>
        <w:footnoteReference w:id="1319"/>
      </w:r>
      <w:r>
        <w:rPr>
          <w:rFonts w:ascii="Amiri" w:hAnsi="Amiri" w:eastAsia="Amiri" w:cs="Amiri"/>
          <w:color w:val="111111"/>
          <w:sz w:val="28"/>
          <w:sz w:val="28"/>
          <w:szCs w:val="28"/>
          <w:rtl w:val="true"/>
          <w:lang w:bidi="ar-SA"/>
        </w:rPr>
        <w:t xml:space="preserve">، عن ذي الفقار </w:t>
      </w:r>
      <w:r>
        <w:rPr>
          <w:rStyle w:val="FootnoteAnchor"/>
          <w:rtl w:val="true"/>
        </w:rPr>
        <w:footnoteReference w:id="1320"/>
      </w:r>
      <w:r>
        <w:rPr>
          <w:rFonts w:ascii="Amiri" w:hAnsi="Amiri" w:eastAsia="Amiri" w:cs="Amiri"/>
          <w:color w:val="111111"/>
          <w:sz w:val="28"/>
          <w:sz w:val="28"/>
          <w:szCs w:val="28"/>
          <w:rtl w:val="true"/>
          <w:lang w:bidi="ar-SA"/>
        </w:rPr>
        <w:t xml:space="preserve">، عن الطوسي </w:t>
      </w:r>
      <w:r>
        <w:rPr>
          <w:rStyle w:val="FootnoteAnchor"/>
          <w:rtl w:val="true"/>
        </w:rPr>
        <w:footnoteReference w:id="1321"/>
      </w:r>
      <w:r>
        <w:rPr>
          <w:rFonts w:ascii="Amiri" w:hAnsi="Amiri" w:eastAsia="Amiri" w:cs="Amiri"/>
          <w:color w:val="111111"/>
          <w:sz w:val="28"/>
          <w:sz w:val="28"/>
          <w:szCs w:val="28"/>
          <w:rtl w:val="true"/>
          <w:lang w:bidi="ar-SA"/>
        </w:rPr>
        <w:t xml:space="preserve">، عن المفيد </w:t>
      </w:r>
      <w:r>
        <w:rPr>
          <w:rStyle w:val="FootnoteAnchor"/>
          <w:rtl w:val="true"/>
        </w:rPr>
        <w:footnoteReference w:id="1322"/>
      </w:r>
      <w:r>
        <w:rPr>
          <w:rFonts w:ascii="IRNazanin" w:hAnsi="IRNazanin" w:eastAsia="IRNazanin"/>
          <w:color w:val="111111"/>
          <w:sz w:val="28"/>
          <w:sz w:val="28"/>
          <w:szCs w:val="28"/>
          <w:rtl w:val="true"/>
          <w:lang w:bidi="fa-IR"/>
        </w:rPr>
        <w:t xml:space="preserve">، عن محمد بن أَحمد </w:t>
      </w:r>
      <w:r>
        <w:rPr>
          <w:rStyle w:val="FootnoteAnchor"/>
          <w:rtl w:val="true"/>
        </w:rPr>
        <w:footnoteReference w:id="13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بكران النقاش </w:t>
      </w:r>
      <w:r>
        <w:rPr>
          <w:rStyle w:val="FootnoteAnchor"/>
          <w:rtl w:val="true"/>
        </w:rPr>
        <w:footnoteReference w:id="132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المالكي </w:t>
      </w:r>
      <w:r>
        <w:rPr>
          <w:rStyle w:val="FootnoteAnchor"/>
          <w:rtl w:val="true"/>
        </w:rPr>
        <w:footnoteReference w:id="132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هلال </w:t>
      </w:r>
      <w:r>
        <w:rPr>
          <w:rStyle w:val="FootnoteAnchor"/>
          <w:rtl w:val="true"/>
        </w:rPr>
        <w:footnoteReference w:id="132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شعيب الخُراساني </w:t>
      </w:r>
      <w:r>
        <w:rPr>
          <w:rStyle w:val="FootnoteAnchor"/>
          <w:rtl w:val="true"/>
        </w:rPr>
        <w:footnoteReference w:id="132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أَفضل زيارة قبر أَمير المؤمنين، أو زيارة الحسين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قُتل مكروباً ، فحقّ على اللّه جلّ ذكره أن لا يأتيه مكروب إلّا فرّج اللّه كربه ،وفضل زيارة قبر أَمير المؤمنين على زيارة قبر الحسين كفضل أَمير المؤمنين على الحسين عليه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مسجد الكوفةقال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الكوفة بيت نوح، لو دخله رجل مئة مرة، لكتب اللّه له مئة مغفرة، لأنّ فيه </w:t>
      </w:r>
      <w:r>
        <w:rPr>
          <w:rStyle w:val="FootnoteAnchor"/>
          <w:rtl w:val="true"/>
        </w:rPr>
        <w:footnoteReference w:id="1328"/>
      </w:r>
      <w:r>
        <w:rPr>
          <w:rFonts w:ascii="Amiri" w:hAnsi="Amiri" w:eastAsia="Amiri" w:cs="Amiri"/>
          <w:color w:val="111111"/>
          <w:sz w:val="28"/>
          <w:sz w:val="28"/>
          <w:szCs w:val="28"/>
          <w:rtl w:val="true"/>
          <w:lang w:bidi="ar-SA"/>
        </w:rPr>
        <w:t>دعوة نوح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 اغْفِرْ لي وَلِوَالِدَيَّ وَمَن دَخَلَ بَيْتِيَ مُؤْمِنًا</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عنى بوالديه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وحواء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أدام اللّه أيامه وإقباله </w:t>
      </w:r>
      <w:r>
        <w:rPr>
          <w:rFonts w:eastAsia="Amiri" w:cs="Amiri" w:ascii="Amiri" w:hAnsi="Amiri"/>
          <w:color w:val="111111"/>
          <w:sz w:val="28"/>
          <w:szCs w:val="28"/>
          <w:rtl w:val="true"/>
          <w:lang w:bidi="ar-SA"/>
        </w:rPr>
        <w:t>]</w:t>
      </w:r>
      <w:r>
        <w:rPr>
          <w:rStyle w:val="FootnoteAnchor"/>
          <w:rtl w:val="true"/>
        </w:rPr>
        <w:footnoteReference w:id="1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يزر الرضا عليه السلام مولانا أَمير المؤمنين عليه السلام، لأنّه لمّا طلبه المأمون من خُراسان، توجه من المدينة على </w:t>
      </w:r>
      <w:r>
        <w:rPr>
          <w:rStyle w:val="FootnoteAnchor"/>
          <w:rtl w:val="true"/>
        </w:rPr>
        <w:footnoteReference w:id="1332"/>
      </w:r>
      <w:r>
        <w:rPr>
          <w:rFonts w:ascii="Amiri" w:hAnsi="Amiri" w:eastAsia="Amiri" w:cs="Amiri"/>
          <w:color w:val="111111"/>
          <w:sz w:val="28"/>
          <w:sz w:val="28"/>
          <w:szCs w:val="28"/>
          <w:rtl w:val="true"/>
          <w:lang w:bidi="ar-SA"/>
        </w:rPr>
        <w:t xml:space="preserve">البصرة ولم يصل الكوفة، ومنها توجه على طريق الكوفة إِلى بغداد، ثُمّ إِلى قُم، ودخلها، وتلقّاه أَهلها، وتخاصموا فيمن يكون ضيفه منهم، فذكر أنّ الناقة مأمورة، فما زالت حتى بركت على باب، وصاحب ذلك الباب رأى في منامه أنّ الرضا يكون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غد</w:t>
      </w:r>
      <w:r>
        <w:rPr>
          <w:rFonts w:eastAsia="Amiri" w:cs="Amiri" w:ascii="Amiri" w:hAnsi="Amiri"/>
          <w:color w:val="111111"/>
          <w:sz w:val="28"/>
          <w:szCs w:val="28"/>
          <w:rtl w:val="true"/>
          <w:lang w:bidi="ar-SA"/>
        </w:rPr>
        <w:t>]</w:t>
      </w:r>
      <w:r>
        <w:rPr>
          <w:rStyle w:val="FootnoteAnchor"/>
          <w:rtl w:val="true"/>
        </w:rPr>
        <w:footnoteReference w:id="1333"/>
      </w:r>
      <w:r>
        <w:rPr>
          <w:rFonts w:ascii="Amiri" w:hAnsi="Amiri" w:eastAsia="Amiri" w:cs="Amiri"/>
          <w:color w:val="111111"/>
          <w:sz w:val="28"/>
          <w:sz w:val="28"/>
          <w:szCs w:val="28"/>
          <w:rtl w:val="true"/>
          <w:lang w:bidi="ar-SA"/>
        </w:rPr>
        <w:t xml:space="preserve">، فما مضى إلا يسيراً حتى صار ذلك الموضع مقاماً شامخاً، وهو اليوم مدرسة معروفة </w:t>
      </w:r>
      <w:r>
        <w:rPr>
          <w:rStyle w:val="FootnoteAnchor"/>
          <w:rtl w:val="true"/>
        </w:rPr>
        <w:footnoteReference w:id="1334"/>
      </w:r>
      <w:r>
        <w:rPr>
          <w:rFonts w:ascii="Amiri" w:hAnsi="Amiri" w:eastAsia="Amiri" w:cs="Amiri"/>
          <w:color w:val="111111"/>
          <w:sz w:val="28"/>
          <w:sz w:val="28"/>
          <w:szCs w:val="28"/>
          <w:rtl w:val="true"/>
          <w:lang w:bidi="ar-SA"/>
        </w:rPr>
        <w:t xml:space="preserve">ثُمّ منها إِلى فريو مذ </w:t>
      </w:r>
      <w:r>
        <w:rPr>
          <w:rStyle w:val="FootnoteAnchor"/>
          <w:rtl w:val="true"/>
        </w:rPr>
        <w:footnoteReference w:id="1335"/>
      </w:r>
      <w:r>
        <w:rPr>
          <w:rFonts w:ascii="Amiri" w:hAnsi="Amiri" w:eastAsia="Amiri" w:cs="Amiri"/>
          <w:color w:val="111111"/>
          <w:sz w:val="28"/>
          <w:sz w:val="28"/>
          <w:szCs w:val="28"/>
          <w:rtl w:val="true"/>
          <w:lang w:bidi="ar-SA"/>
        </w:rPr>
        <w:t>، وقال في حالهم الخبر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إِلى مرو، وعاد إِلى سناباد، فتوفي بها </w:t>
      </w:r>
      <w:r>
        <w:rPr>
          <w:rStyle w:val="FootnoteAnchor"/>
          <w:rtl w:val="true"/>
        </w:rPr>
        <w:footnoteReference w:id="1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لي </w:t>
      </w:r>
      <w:r>
        <w:rPr>
          <w:rStyle w:val="FootnoteAnchor"/>
          <w:rtl w:val="true"/>
        </w:rPr>
        <w:footnoteReference w:id="1337"/>
      </w:r>
      <w:r>
        <w:rPr>
          <w:rFonts w:ascii="Amiri" w:hAnsi="Amiri" w:eastAsia="Amiri" w:cs="Amiri"/>
          <w:color w:val="111111"/>
          <w:sz w:val="28"/>
          <w:sz w:val="28"/>
          <w:szCs w:val="28"/>
          <w:rtl w:val="true"/>
          <w:lang w:bidi="ar-SA"/>
        </w:rPr>
        <w:t xml:space="preserve">زيارته في جمادى الأولى سنة ثمانين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الكوفة أصلا </w:t>
      </w:r>
      <w:r>
        <w:rPr>
          <w:rStyle w:val="FootnoteAnchor"/>
          <w:rtl w:val="true"/>
        </w:rPr>
        <w:footnoteReference w:id="1338"/>
      </w:r>
      <w:r>
        <w:rPr>
          <w:rFonts w:ascii="Amiri" w:hAnsi="Amiri" w:eastAsia="Amiri" w:cs="Amiri"/>
          <w:color w:val="111111"/>
          <w:sz w:val="28"/>
          <w:sz w:val="28"/>
          <w:szCs w:val="28"/>
          <w:rtl w:val="true"/>
          <w:lang w:bidi="ar-SA"/>
        </w:rPr>
        <w:t>، فلذلك لم يَزُرهُ عليه السلام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همام </w:t>
      </w:r>
      <w:r>
        <w:rPr>
          <w:rStyle w:val="FootnoteAnchor"/>
          <w:rtl w:val="true"/>
        </w:rPr>
        <w:footnoteReference w:id="1339"/>
      </w:r>
      <w:r>
        <w:rPr>
          <w:rFonts w:ascii="Amiri" w:hAnsi="Amiri" w:eastAsia="Amiri" w:cs="Amiri"/>
          <w:color w:val="111111"/>
          <w:sz w:val="28"/>
          <w:sz w:val="28"/>
          <w:szCs w:val="28"/>
          <w:rtl w:val="true"/>
          <w:lang w:bidi="ar-SA"/>
        </w:rPr>
        <w:t>في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شيعته بزيارته، ودلّ على أنّه </w:t>
      </w:r>
      <w:bookmarkStart w:id="195" w:name="pg9772_85532"/>
    </w:p>
    <w:p>
      <w:pPr>
        <w:pStyle w:val="BookText"/>
        <w:rPr/>
      </w:pPr>
      <w:bookmarkEnd w:id="195"/>
      <w:r>
        <w:rPr>
          <w:rFonts w:ascii="Amiri" w:hAnsi="Amiri" w:eastAsia="Amiri" w:cs="Amiri"/>
          <w:color w:val="111111"/>
          <w:sz w:val="28"/>
          <w:sz w:val="28"/>
          <w:szCs w:val="28"/>
          <w:rtl w:val="true"/>
          <w:lang w:bidi="ar-SA"/>
        </w:rPr>
        <w:t>بالغريين بظاهر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مزار ابن قولويه </w:t>
      </w:r>
      <w:r>
        <w:rPr>
          <w:rStyle w:val="FootnoteAnchor"/>
          <w:rtl w:val="true"/>
        </w:rPr>
        <w:footnoteReference w:id="1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رويته عن العم السعيد رضي الدين </w:t>
      </w:r>
      <w:r>
        <w:rPr>
          <w:rStyle w:val="FootnoteAnchor"/>
          <w:rtl w:val="true"/>
        </w:rPr>
        <w:footnoteReference w:id="1341"/>
      </w:r>
      <w:r>
        <w:rPr>
          <w:rFonts w:ascii="Amiri" w:hAnsi="Amiri" w:eastAsia="Amiri" w:cs="Amiri"/>
          <w:color w:val="111111"/>
          <w:sz w:val="28"/>
          <w:sz w:val="28"/>
          <w:szCs w:val="28"/>
          <w:rtl w:val="true"/>
          <w:lang w:bidi="ar-SA"/>
        </w:rPr>
        <w:t xml:space="preserve">، عن الحسن بن الدربي </w:t>
      </w:r>
      <w:r>
        <w:rPr>
          <w:rStyle w:val="FootnoteAnchor"/>
          <w:rtl w:val="true"/>
        </w:rPr>
        <w:footnoteReference w:id="1342"/>
      </w:r>
      <w:r>
        <w:rPr>
          <w:rFonts w:ascii="Amiri" w:hAnsi="Amiri" w:eastAsia="Amiri" w:cs="Amiri"/>
          <w:color w:val="111111"/>
          <w:sz w:val="28"/>
          <w:sz w:val="28"/>
          <w:szCs w:val="28"/>
          <w:rtl w:val="true"/>
          <w:lang w:bidi="ar-SA"/>
        </w:rPr>
        <w:t xml:space="preserve">بإسناده إليه قال </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9210034_2870459653"/>
      <w:bookmarkStart w:id="197" w:name="_Toc65"/>
      <w:bookmarkEnd w:id="196"/>
      <w:r>
        <w:rPr>
          <w:rtl w:val="true"/>
        </w:rPr>
        <w:t>تعيين الامام الرضا علیه السلام الغري موضع قبر أَمير المؤمنين علیه السلام</w:t>
      </w:r>
      <w:bookmarkEnd w:id="197"/>
    </w:p>
    <w:p>
      <w:pPr>
        <w:pStyle w:val="BookText"/>
        <w:rPr/>
      </w:pPr>
      <w:r>
        <w:rPr>
          <w:rFonts w:ascii="Amiri" w:hAnsi="Amiri" w:eastAsia="Amiri" w:cs="Amiri"/>
          <w:color w:val="111111"/>
          <w:sz w:val="28"/>
          <w:sz w:val="28"/>
          <w:szCs w:val="28"/>
          <w:rtl w:val="true"/>
          <w:lang w:bidi="ar-SA"/>
        </w:rPr>
        <w:t xml:space="preserve">حدثني أَبي </w:t>
      </w:r>
      <w:r>
        <w:rPr>
          <w:rStyle w:val="FootnoteAnchor"/>
          <w:rtl w:val="true"/>
        </w:rPr>
        <w:footnoteReference w:id="1343"/>
      </w:r>
      <w:r>
        <w:rPr>
          <w:rFonts w:ascii="IRNazanin" w:hAnsi="IRNazanin" w:eastAsia="IRNazanin"/>
          <w:color w:val="111111"/>
          <w:sz w:val="28"/>
          <w:sz w:val="28"/>
          <w:szCs w:val="28"/>
          <w:rtl w:val="true"/>
          <w:lang w:bidi="fa-IR"/>
        </w:rPr>
        <w:t>رحمه اللّه، عن سعد بن عبد اللّه</w:t>
      </w:r>
      <w:r>
        <w:rPr>
          <w:rStyle w:val="FootnoteAnchor"/>
          <w:rtl w:val="true"/>
        </w:rPr>
        <w:footnoteReference w:id="1344"/>
      </w:r>
      <w:r>
        <w:rPr>
          <w:rFonts w:ascii="Amiri" w:hAnsi="Amiri" w:eastAsia="Amiri" w:cs="Amiri"/>
          <w:color w:val="111111"/>
          <w:sz w:val="28"/>
          <w:sz w:val="28"/>
          <w:szCs w:val="28"/>
          <w:rtl w:val="true"/>
          <w:lang w:bidi="ar-SA"/>
        </w:rPr>
        <w:t xml:space="preserve">، عن أَحمد بن محمد ابن عيسى </w:t>
      </w:r>
      <w:r>
        <w:rPr>
          <w:rStyle w:val="FootnoteAnchor"/>
          <w:rtl w:val="true"/>
        </w:rPr>
        <w:footnoteReference w:id="1345"/>
      </w:r>
      <w:r>
        <w:rPr>
          <w:rFonts w:ascii="Amiri" w:hAnsi="Amiri" w:eastAsia="Amiri" w:cs="Amiri"/>
          <w:color w:val="111111"/>
          <w:sz w:val="28"/>
          <w:sz w:val="28"/>
          <w:szCs w:val="28"/>
          <w:rtl w:val="true"/>
          <w:lang w:bidi="ar-SA"/>
        </w:rPr>
        <w:t xml:space="preserve">، عن أَحمد بن محمد بن أَبي نصر </w:t>
      </w:r>
      <w:r>
        <w:rPr>
          <w:rStyle w:val="FootnoteAnchor"/>
          <w:rtl w:val="true"/>
        </w:rPr>
        <w:footnoteReference w:id="134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 قبر أَمير المؤمنين ؟</w:t>
      </w:r>
    </w:p>
    <w:p>
      <w:pPr>
        <w:pStyle w:val="BookText"/>
        <w:rPr/>
      </w:pPr>
      <w:r>
        <w:rPr>
          <w:rFonts w:ascii="Amiri" w:hAnsi="Amiri" w:eastAsia="Amiri" w:cs="Amiri"/>
          <w:color w:val="111111"/>
          <w:sz w:val="28"/>
          <w:sz w:val="28"/>
          <w:szCs w:val="28"/>
          <w:rtl w:val="true"/>
          <w:lang w:bidi="ar-SA"/>
        </w:rPr>
        <w:t>فقال الغري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بعض الناس يقول دفن بالرحبة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بعض الناس يقول دفن في المسجد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bookmarkStart w:id="198" w:name="pg9772_85533"/>
    </w:p>
    <w:p>
      <w:pPr>
        <w:pStyle w:val="Heading2"/>
        <w:numPr>
          <w:ilvl w:val="1"/>
          <w:numId w:val="1"/>
        </w:numPr>
        <w:rPr/>
      </w:pPr>
      <w:bookmarkStart w:id="199" w:name="__RefHeading___Toc9210036_2870459653"/>
      <w:bookmarkStart w:id="200" w:name="_Toc66"/>
      <w:bookmarkEnd w:id="198"/>
      <w:bookmarkEnd w:id="199"/>
      <w:r>
        <w:rPr>
          <w:rtl w:val="true"/>
        </w:rPr>
        <w:t>فضل يوم الغدير</w:t>
      </w:r>
      <w:bookmarkEnd w:id="200"/>
    </w:p>
    <w:p>
      <w:pPr>
        <w:pStyle w:val="BookText"/>
        <w:rPr/>
      </w:pPr>
      <w:r>
        <w:rPr>
          <w:rFonts w:ascii="Amiri" w:hAnsi="Amiri" w:eastAsia="Amiri" w:cs="Amiri"/>
          <w:color w:val="111111"/>
          <w:sz w:val="28"/>
          <w:sz w:val="28"/>
          <w:szCs w:val="28"/>
          <w:rtl w:val="true"/>
          <w:lang w:bidi="ar-SA"/>
        </w:rPr>
        <w:t xml:space="preserve">وأخبرني الشيخ المقتدى نجيب الدين يحيى بن سعيد </w:t>
      </w:r>
      <w:r>
        <w:rPr>
          <w:rStyle w:val="FootnoteAnchor"/>
          <w:rtl w:val="true"/>
        </w:rPr>
        <w:footnoteReference w:id="1349"/>
      </w:r>
      <w:r>
        <w:rPr>
          <w:rFonts w:ascii="Amiri" w:hAnsi="Amiri" w:eastAsia="Amiri" w:cs="Amiri"/>
          <w:color w:val="111111"/>
          <w:sz w:val="28"/>
          <w:sz w:val="28"/>
          <w:szCs w:val="28"/>
          <w:rtl w:val="true"/>
          <w:lang w:bidi="ar-SA"/>
        </w:rPr>
        <w:t xml:space="preserve">، عن محمد ابن أَبي البركات بن إبراهيم الصنعاني </w:t>
      </w:r>
      <w:r>
        <w:rPr>
          <w:rStyle w:val="FootnoteAnchor"/>
          <w:rtl w:val="true"/>
        </w:rPr>
        <w:footnoteReference w:id="1350"/>
      </w:r>
      <w:r>
        <w:rPr>
          <w:rFonts w:ascii="Amiri" w:hAnsi="Amiri" w:eastAsia="Amiri" w:cs="Amiri"/>
          <w:color w:val="111111"/>
          <w:sz w:val="28"/>
          <w:sz w:val="28"/>
          <w:szCs w:val="28"/>
          <w:rtl w:val="true"/>
          <w:lang w:bidi="ar-SA"/>
        </w:rPr>
        <w:t xml:space="preserve">،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رطبة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52"/>
      </w:r>
      <w:r>
        <w:rPr>
          <w:rFonts w:ascii="IRNazanin" w:hAnsi="IRNazanin" w:eastAsia="IRNazanin"/>
          <w:color w:val="111111"/>
          <w:sz w:val="28"/>
          <w:sz w:val="28"/>
          <w:szCs w:val="28"/>
          <w:rtl w:val="true"/>
          <w:lang w:bidi="fa-IR"/>
        </w:rPr>
        <w:t xml:space="preserve">، عن الحسن </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الحسن بن محمد بن الحسن الطوسي ، وقد تكرر ذكره في الأسانيد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محمد، عن محمد بن الحسن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النعمان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عن محمد بن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علي أَحمد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عمار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فضال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عن محمد بن عبد اللّه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354"/>
      </w:r>
      <w:r>
        <w:rPr>
          <w:rFonts w:ascii="Amiri" w:hAnsi="Amiri" w:eastAsia="Amiri" w:cs="Amiri"/>
          <w:color w:val="111111"/>
          <w:sz w:val="28"/>
          <w:sz w:val="28"/>
          <w:szCs w:val="28"/>
          <w:rtl w:val="true"/>
          <w:lang w:bidi="ar-SA"/>
        </w:rPr>
        <w:t xml:space="preserve">زرارة </w:t>
      </w:r>
      <w:r>
        <w:rPr>
          <w:rStyle w:val="FootnoteAnchor"/>
          <w:rtl w:val="true"/>
        </w:rPr>
        <w:footnoteReference w:id="1355"/>
      </w:r>
      <w:r>
        <w:rPr>
          <w:rFonts w:ascii="Amiri" w:hAnsi="Amiri" w:eastAsia="Amiri" w:cs="Amiri"/>
          <w:color w:val="111111"/>
          <w:sz w:val="28"/>
          <w:sz w:val="28"/>
          <w:szCs w:val="28"/>
          <w:rtl w:val="true"/>
          <w:lang w:bidi="ar-SA"/>
        </w:rPr>
        <w:t xml:space="preserve">، عن أَحمد بن محمد بن أَبي النصر </w:t>
      </w:r>
      <w:r>
        <w:rPr>
          <w:rStyle w:val="FootnoteAnchor"/>
          <w:rtl w:val="true"/>
        </w:rPr>
        <w:footnoteReference w:id="13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والمجلس غاصّ بأَهله، فتذاكروا يوم الغدير، فأنكره بعض الناس، 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منه في الأرض، إنّ اللّه في الفردوس الأعلى قصراً </w:t>
      </w:r>
      <w:r>
        <w:rPr>
          <w:rStyle w:val="FootnoteAnchor"/>
          <w:rtl w:val="true"/>
        </w:rPr>
        <w:footnoteReference w:id="1357"/>
      </w:r>
      <w:r>
        <w:rPr>
          <w:rFonts w:ascii="Amiri" w:hAnsi="Amiri" w:eastAsia="Amiri" w:cs="Amiri"/>
          <w:color w:val="111111"/>
          <w:sz w:val="28"/>
          <w:sz w:val="28"/>
          <w:szCs w:val="28"/>
          <w:rtl w:val="true"/>
          <w:lang w:bidi="ar-SA"/>
        </w:rPr>
        <w:t xml:space="preserve">لبنة من فضّة ولبنة من ذهب فيه مائة ألف قبة من ياقوتة حمراء، ومائة ألف خيمة من ياقوت </w:t>
      </w:r>
      <w:r>
        <w:rPr>
          <w:rStyle w:val="FootnoteAnchor"/>
          <w:rtl w:val="true"/>
        </w:rPr>
        <w:footnoteReference w:id="1358"/>
      </w:r>
      <w:r>
        <w:rPr>
          <w:rFonts w:ascii="Amiri" w:hAnsi="Amiri" w:eastAsia="Amiri" w:cs="Amiri"/>
          <w:color w:val="111111"/>
          <w:sz w:val="28"/>
          <w:sz w:val="28"/>
          <w:szCs w:val="28"/>
          <w:rtl w:val="true"/>
          <w:lang w:bidi="ar-SA"/>
        </w:rPr>
        <w:t xml:space="preserve">أخضر، ترابه المسك والعنبر، فيه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من 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من ماء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Amiri" w:hAnsi="Amiri" w:eastAsia="Amiri" w:cs="Amiri"/>
          <w:color w:val="111111"/>
          <w:sz w:val="28"/>
          <w:sz w:val="28"/>
          <w:szCs w:val="28"/>
          <w:rtl w:val="true"/>
          <w:lang w:bidi="ar-SA"/>
        </w:rPr>
        <w:t xml:space="preserve">، ونهرٌ من لبن، ونهرٌ من عسل حواليه أشجار جميع الفواكه، عليه </w:t>
      </w:r>
      <w:r>
        <w:rPr>
          <w:rStyle w:val="FootnoteAnchor"/>
          <w:rtl w:val="true"/>
        </w:rPr>
        <w:footnoteReference w:id="1360"/>
      </w:r>
      <w:r>
        <w:rPr>
          <w:rFonts w:ascii="Amiri" w:hAnsi="Amiri" w:eastAsia="Amiri" w:cs="Amiri"/>
          <w:color w:val="111111"/>
          <w:sz w:val="28"/>
          <w:sz w:val="28"/>
          <w:szCs w:val="28"/>
          <w:rtl w:val="true"/>
          <w:lang w:bidi="ar-SA"/>
        </w:rPr>
        <w:t>طيور أبدانها من لؤلؤ، وأجنحتها من ياقوت، تُصوّت بألوان الأصوات، إذا كان يوم الغدير ورد إِلى ذلك القصر أَهل السماوات يُسبحون اللّه ويُقدّسونه ويُهللونه، فتطاير تلك الطيور، فتقع في ذلك الماء، وتمرّغ على ذلك المسك والعنبر، فإذا اجتمعت الملائكة طارت ، فتنفض ذلك عليهم ، وإنّهم في ذلك اليوم ليتهادون نثار فاطمة عليها السلام، فإذا كان آخر اليوم 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مراتبكم فقد أمنتم الخطأ والزلل إِلى قابل في مثل هذا اليوم تكرمة لمحمد وعلي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أَبي نصر، أين ما كنت فاحضر يوم الغدير عند أَمير المؤمنين، فإنّ اللّه يغفر لكلّ مؤمن ومؤمنة، ومسلم ومسلمة ذنوب ستين سنة، ويعتق من النار ضعف ما أعتق في شهر رمضان وليلة القدر وليلة الفطر ، والدرهم فيه بألف درهم لإخوانك العارفين، وأَفضل على إخوانك في هذا اليوم، وسُرّ فيه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أوتيتم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خيراً كثيراً، وأنتم ممن</w:t>
      </w:r>
      <w:r>
        <w:rPr>
          <w:rStyle w:val="FootnoteAnchor"/>
          <w:rtl w:val="true"/>
        </w:rPr>
        <w:footnoteReference w:id="1362"/>
      </w:r>
      <w:r>
        <w:rPr>
          <w:rFonts w:ascii="Amiri" w:hAnsi="Amiri" w:eastAsia="Amiri" w:cs="Amiri"/>
          <w:color w:val="111111"/>
          <w:sz w:val="28"/>
          <w:sz w:val="28"/>
          <w:szCs w:val="28"/>
          <w:rtl w:val="true"/>
          <w:lang w:bidi="ar-SA"/>
        </w:rPr>
        <w:t xml:space="preserve">امتحن اللّه قلبه ،بالإيمان مُستذلّون مقهورون، ممتحنون، ليُصبّ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البلاء عليهم </w:t>
      </w:r>
      <w:r>
        <w:rPr>
          <w:rFonts w:eastAsia="Amiri" w:cs="Amiri" w:ascii="Amiri" w:hAnsi="Amiri"/>
          <w:color w:val="111111"/>
          <w:sz w:val="28"/>
          <w:szCs w:val="28"/>
          <w:rtl w:val="true"/>
          <w:lang w:bidi="ar-SA"/>
        </w:rPr>
        <w:t>]</w:t>
      </w:r>
      <w:r>
        <w:rPr>
          <w:rStyle w:val="FootnoteAnchor"/>
          <w:rtl w:val="true"/>
        </w:rPr>
        <w:footnoteReference w:id="1363"/>
      </w:r>
      <w:r>
        <w:rPr>
          <w:rFonts w:ascii="Amiri" w:hAnsi="Amiri" w:eastAsia="Amiri" w:cs="Amiri"/>
          <w:color w:val="111111"/>
          <w:sz w:val="28"/>
          <w:sz w:val="28"/>
          <w:szCs w:val="28"/>
          <w:rtl w:val="true"/>
          <w:lang w:bidi="ar-SA"/>
        </w:rPr>
        <w:t xml:space="preserve">صباً، ثُمّ يكشفه كاشف الكرب </w:t>
      </w:r>
      <w:r>
        <w:rPr>
          <w:rStyle w:val="FootnoteAnchor"/>
          <w:rtl w:val="true"/>
        </w:rPr>
        <w:footnoteReference w:id="1364"/>
      </w: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عرف الناس فضل هذا اليوم بحقيقته لصافحتهم </w:t>
      </w:r>
      <w:r>
        <w:rPr>
          <w:rStyle w:val="FootnoteAnchor"/>
          <w:rtl w:val="true"/>
        </w:rPr>
        <w:footnoteReference w:id="1365"/>
      </w:r>
      <w:r>
        <w:rPr>
          <w:rFonts w:ascii="Amiri" w:hAnsi="Amiri" w:eastAsia="Amiri" w:cs="Amiri"/>
          <w:color w:val="111111"/>
          <w:sz w:val="28"/>
          <w:sz w:val="28"/>
          <w:szCs w:val="28"/>
          <w:rtl w:val="true"/>
          <w:lang w:bidi="ar-SA"/>
        </w:rPr>
        <w:t xml:space="preserve">الملائكة في كلّ يوم عشر مرات، ولولا أني أكره التطويل لذكرت من فضل هذا اليوم وما أعطا اللّه من عَرَفه ما لا يُحصى بعدد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Style w:val="FootnoteAnchor"/>
          <w:rtl w:val="true"/>
        </w:rPr>
        <w:footnoteReference w:id="1367"/>
      </w:r>
      <w:r>
        <w:rPr>
          <w:rFonts w:ascii="Amiri" w:hAnsi="Amiri" w:eastAsia="Amiri" w:cs="Amiri"/>
          <w:color w:val="111111"/>
          <w:sz w:val="28"/>
          <w:sz w:val="28"/>
          <w:szCs w:val="28"/>
          <w:rtl w:val="true"/>
          <w:lang w:bidi="ar-SA"/>
        </w:rPr>
        <w:t>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عبد اللّه </w:t>
      </w:r>
      <w:r>
        <w:rPr>
          <w:rStyle w:val="FootnoteAnchor"/>
          <w:rtl w:val="true"/>
        </w:rPr>
        <w:footnoteReference w:id="13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w:t>
      </w:r>
    </w:p>
    <w:p>
      <w:pPr>
        <w:pStyle w:val="BookText"/>
        <w:rPr/>
      </w:pPr>
      <w:r>
        <w:rPr>
          <w:rFonts w:ascii="Amiri" w:hAnsi="Amiri" w:eastAsia="Amiri" w:cs="Amiri"/>
          <w:color w:val="111111"/>
          <w:sz w:val="28"/>
          <w:sz w:val="28"/>
          <w:szCs w:val="28"/>
          <w:rtl w:val="true"/>
          <w:lang w:bidi="ar-SA"/>
        </w:rPr>
        <w:t xml:space="preserve">ترددت إِلى أَحمد بن محمد </w:t>
      </w:r>
      <w:r>
        <w:rPr>
          <w:rStyle w:val="FootnoteAnchor"/>
          <w:rtl w:val="true"/>
        </w:rPr>
        <w:footnoteReference w:id="1369"/>
      </w:r>
      <w:r>
        <w:rPr>
          <w:rFonts w:ascii="Amiri" w:hAnsi="Amiri" w:eastAsia="Amiri" w:cs="Amiri"/>
          <w:color w:val="111111"/>
          <w:sz w:val="28"/>
          <w:sz w:val="28"/>
          <w:szCs w:val="28"/>
          <w:rtl w:val="true"/>
          <w:lang w:bidi="ar-SA"/>
        </w:rPr>
        <w:t xml:space="preserve">أنا وأَبوك </w:t>
      </w:r>
      <w:r>
        <w:rPr>
          <w:rStyle w:val="FootnoteAnchor"/>
          <w:rtl w:val="true"/>
        </w:rPr>
        <w:footnoteReference w:id="1370"/>
      </w:r>
      <w:r>
        <w:rPr>
          <w:rFonts w:ascii="IRNazanin" w:hAnsi="IRNazanin" w:eastAsia="IRNazanin"/>
          <w:color w:val="111111"/>
          <w:sz w:val="28"/>
          <w:sz w:val="28"/>
          <w:szCs w:val="28"/>
          <w:rtl w:val="true"/>
          <w:lang w:bidi="fa-IR"/>
        </w:rPr>
        <w:t xml:space="preserve">، والحسن بن الجُهم </w:t>
      </w:r>
      <w:r>
        <w:rPr>
          <w:rStyle w:val="FootnoteAnchor"/>
          <w:rtl w:val="true"/>
        </w:rPr>
        <w:footnoteReference w:id="1371"/>
      </w:r>
      <w:r>
        <w:rPr>
          <w:rFonts w:ascii="Amiri" w:hAnsi="Amiri" w:eastAsia="Amiri" w:cs="Amiri"/>
          <w:color w:val="111111"/>
          <w:sz w:val="28"/>
          <w:sz w:val="28"/>
          <w:szCs w:val="28"/>
          <w:rtl w:val="true"/>
          <w:lang w:bidi="ar-SA"/>
        </w:rPr>
        <w:t xml:space="preserve">أكثر من خمسين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وسمعناه منه </w:t>
      </w:r>
      <w:r>
        <w:rPr>
          <w:rFonts w:eastAsia="Amiri" w:cs="Amiri" w:ascii="Amiri" w:hAnsi="Amiri"/>
          <w:color w:val="111111"/>
          <w:sz w:val="28"/>
          <w:szCs w:val="28"/>
          <w:rtl w:val="true"/>
          <w:lang w:bidi="ar-SA"/>
        </w:rPr>
        <w:t xml:space="preserve">] </w:t>
      </w:r>
      <w:r>
        <w:rPr>
          <w:rStyle w:val="FootnoteAnchor"/>
          <w:rtl w:val="true"/>
        </w:rPr>
        <w:footnoteReference w:id="1372"/>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ومجّده </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ذكر أَهل الكوفة تأكيداً للحجّة عليهم، وترغيباً لهم في الزيارة، ولو لم يكن ظاهراً مشهوراً لما أمرهم عليه السلام بالزيارة ، ولم يظهر ، ولم </w:t>
      </w:r>
      <w:r>
        <w:rPr>
          <w:rStyle w:val="FootnoteAnchor"/>
          <w:rtl w:val="true"/>
        </w:rPr>
        <w:footnoteReference w:id="1376"/>
      </w:r>
      <w:r>
        <w:rPr>
          <w:rFonts w:ascii="Amiri" w:hAnsi="Amiri" w:eastAsia="Amiri" w:cs="Amiri"/>
          <w:color w:val="111111"/>
          <w:sz w:val="28"/>
          <w:sz w:val="28"/>
          <w:szCs w:val="28"/>
          <w:rtl w:val="true"/>
          <w:lang w:bidi="ar-SA"/>
        </w:rPr>
        <w:t xml:space="preserve">يُعرف إلا في هذا الموضع ، وكلّهم أحال عليه السلام على ما دلّ عليه من </w:t>
      </w:r>
      <w:r>
        <w:rPr>
          <w:rFonts w:eastAsia="Amiri" w:cs="Amiri" w:ascii="Amiri" w:hAnsi="Amiri"/>
          <w:color w:val="111111"/>
          <w:sz w:val="28"/>
          <w:szCs w:val="28"/>
          <w:rtl w:val="true"/>
          <w:lang w:bidi="ar-SA"/>
        </w:rPr>
        <w:t>]</w:t>
      </w:r>
      <w:r>
        <w:rPr>
          <w:rStyle w:val="FootnoteAnchor"/>
          <w:rtl w:val="true"/>
        </w:rPr>
        <w:footnoteReference w:id="1377"/>
      </w:r>
      <w:r>
        <w:rPr>
          <w:rFonts w:ascii="Amiri" w:hAnsi="Amiri" w:eastAsia="Amiri" w:cs="Amiri"/>
          <w:color w:val="111111"/>
          <w:sz w:val="28"/>
          <w:sz w:val="28"/>
          <w:szCs w:val="28"/>
          <w:rtl w:val="true"/>
          <w:lang w:bidi="ar-SA"/>
        </w:rPr>
        <w:t xml:space="preserve">تقدّمه من الأئمة عليهم السلام </w:t>
      </w:r>
      <w:r>
        <w:rPr>
          <w:rFonts w:eastAsia="Amiri" w:cs="Amiri" w:ascii="Amiri" w:hAnsi="Amiri"/>
          <w:color w:val="111111"/>
          <w:sz w:val="28"/>
          <w:szCs w:val="28"/>
          <w:rtl w:val="true"/>
          <w:lang w:bidi="ar-SA"/>
        </w:rPr>
        <w:t xml:space="preserve">. </w:t>
      </w:r>
      <w:bookmarkStart w:id="201" w:name="pg9772_85537"/>
    </w:p>
    <w:p>
      <w:pPr>
        <w:pStyle w:val="Heading2"/>
        <w:numPr>
          <w:ilvl w:val="1"/>
          <w:numId w:val="1"/>
        </w:numPr>
        <w:rPr/>
      </w:pPr>
      <w:bookmarkStart w:id="202" w:name="__RefHeading___Toc9210038_2870459653"/>
      <w:bookmarkStart w:id="203" w:name="_Toc67"/>
      <w:bookmarkEnd w:id="201"/>
      <w:bookmarkEnd w:id="202"/>
      <w:r>
        <w:rPr>
          <w:rtl w:val="true"/>
        </w:rPr>
        <w:t xml:space="preserve">الباب التاسع </w:t>
      </w:r>
      <w:r>
        <w:rPr>
          <w:rtl w:val="true"/>
        </w:rPr>
        <w:t xml:space="preserve">: </w:t>
      </w:r>
      <w:r>
        <w:rPr>
          <w:rtl w:val="true"/>
        </w:rPr>
        <w:t>فيما ورد عن الامام الجواد علیه السلام</w:t>
      </w:r>
      <w:bookmarkEnd w:id="203"/>
    </w:p>
    <w:p>
      <w:pPr>
        <w:pStyle w:val="BookText"/>
        <w:rPr/>
      </w:pPr>
      <w:r>
        <w:rPr>
          <w:rFonts w:ascii="IRNazanin" w:hAnsi="IRNazanin" w:eastAsia="IRNazanin"/>
          <w:color w:val="111111"/>
          <w:sz w:val="28"/>
          <w:sz w:val="28"/>
          <w:szCs w:val="28"/>
          <w:rtl w:val="true"/>
          <w:lang w:bidi="fa-IR"/>
        </w:rPr>
        <w:t>الباب التاسع</w:t>
      </w:r>
    </w:p>
    <w:p>
      <w:pPr>
        <w:pStyle w:val="BookText"/>
        <w:rPr/>
      </w:pPr>
      <w:r>
        <w:rPr>
          <w:rFonts w:ascii="Amiri" w:hAnsi="Amiri" w:eastAsia="Amiri" w:cs="Amiri"/>
          <w:color w:val="111111"/>
          <w:sz w:val="28"/>
          <w:sz w:val="28"/>
          <w:szCs w:val="28"/>
          <w:rtl w:val="true"/>
          <w:lang w:bidi="ar-SA"/>
        </w:rPr>
        <w:t>فيما ورد عن مولانا الإمام محمد بن علي الجواد عليه السلام في ذلك</w:t>
      </w:r>
      <w:r>
        <w:rPr>
          <w:rStyle w:val="FootnoteAnchor"/>
          <w:rtl w:val="true"/>
        </w:rPr>
        <w:footnoteReference w:id="1378"/>
      </w:r>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1379"/>
      </w:r>
      <w:r>
        <w:rPr>
          <w:rFonts w:ascii="Amiri" w:hAnsi="Amiri" w:eastAsia="Amiri" w:cs="Amiri"/>
          <w:color w:val="111111"/>
          <w:sz w:val="28"/>
          <w:sz w:val="28"/>
          <w:szCs w:val="28"/>
          <w:rtl w:val="true"/>
          <w:lang w:bidi="ar-SA"/>
        </w:rPr>
        <w:t>أَبو علي ابن هَمّام في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محمد بن علي عليه السلام، أحد الأئمة الذين دلّوا على مشهده، وأشار إِلى هذا الموضع الذي يزار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أَبو علي، محمد بن أَبي بكر هَمّام </w:t>
      </w:r>
      <w:r>
        <w:rPr>
          <w:rStyle w:val="FootnoteAnchor"/>
          <w:rtl w:val="true"/>
        </w:rPr>
        <w:footnoteReference w:id="1380"/>
      </w:r>
      <w:r>
        <w:rPr>
          <w:rFonts w:ascii="Amiri" w:hAnsi="Amiri" w:eastAsia="Amiri" w:cs="Amiri"/>
          <w:color w:val="111111"/>
          <w:sz w:val="28"/>
          <w:sz w:val="28"/>
          <w:szCs w:val="28"/>
          <w:rtl w:val="true"/>
          <w:lang w:bidi="ar-SA"/>
        </w:rPr>
        <w:t>بن سُهيل الكاتب، الأسكافي، شيخ أصحابنا ومتقدّمهم له منزلة عظيمة، كثير الحديث، وذكره النجاشي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من الكتب كتاب الأنوار في تاريخ الأئمة عليهم السلام</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وأخبرني الفقيه المفيد، محمد بن علي بن جُهيم</w:t>
      </w:r>
      <w:r>
        <w:rPr>
          <w:rStyle w:val="FootnoteAnchor"/>
          <w:rtl w:val="true"/>
        </w:rPr>
        <w:footnoteReference w:id="1382"/>
      </w:r>
      <w:r>
        <w:rPr>
          <w:rFonts w:ascii="Amiri" w:hAnsi="Amiri" w:eastAsia="Amiri" w:cs="Amiri"/>
          <w:color w:val="111111"/>
          <w:sz w:val="28"/>
          <w:sz w:val="28"/>
          <w:szCs w:val="28"/>
          <w:rtl w:val="true"/>
          <w:lang w:bidi="ar-SA"/>
        </w:rPr>
        <w:t>الحلّي الربعي</w:t>
      </w:r>
      <w:r>
        <w:rPr>
          <w:rStyle w:val="FootnoteAnchor"/>
          <w:rtl w:val="true"/>
        </w:rPr>
        <w:footnoteReference w:id="1383"/>
      </w:r>
      <w:r>
        <w:rPr>
          <w:rFonts w:ascii="IRNazanin" w:hAnsi="IRNazanin" w:eastAsia="IRNazanin"/>
          <w:color w:val="111111"/>
          <w:sz w:val="28"/>
          <w:sz w:val="28"/>
          <w:szCs w:val="28"/>
          <w:rtl w:val="true"/>
          <w:lang w:bidi="fa-IR"/>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الفقيه، فخّار بن معد </w:t>
      </w:r>
      <w:r>
        <w:rPr>
          <w:rStyle w:val="FootnoteAnchor"/>
          <w:rtl w:val="true"/>
        </w:rPr>
        <w:footnoteReference w:id="1384"/>
      </w:r>
      <w:r>
        <w:rPr>
          <w:rFonts w:ascii="Amiri" w:hAnsi="Amiri" w:eastAsia="Amiri" w:cs="Amiri"/>
          <w:color w:val="111111"/>
          <w:sz w:val="28"/>
          <w:sz w:val="28"/>
          <w:szCs w:val="28"/>
          <w:rtl w:val="true"/>
          <w:lang w:bidi="ar-SA"/>
        </w:rPr>
        <w:t xml:space="preserve">الموسوي </w:t>
      </w:r>
      <w:r>
        <w:rPr>
          <w:rStyle w:val="FootnoteAnchor"/>
          <w:rtl w:val="true"/>
        </w:rPr>
        <w:footnoteReference w:id="1385"/>
      </w:r>
      <w:r>
        <w:rPr>
          <w:rFonts w:ascii="Amiri" w:hAnsi="Amiri" w:eastAsia="Amiri" w:cs="Amiri"/>
          <w:color w:val="111111"/>
          <w:sz w:val="28"/>
          <w:sz w:val="28"/>
          <w:szCs w:val="28"/>
          <w:rtl w:val="true"/>
          <w:lang w:bidi="ar-SA"/>
        </w:rPr>
        <w:t xml:space="preserve">، عن عبد الحميد بن التقي النسّابة الجليل </w:t>
      </w:r>
      <w:r>
        <w:rPr>
          <w:rStyle w:val="FootnoteAnchor"/>
          <w:rtl w:val="true"/>
        </w:rPr>
        <w:footnoteReference w:id="1386"/>
      </w:r>
      <w:r>
        <w:rPr>
          <w:rFonts w:ascii="Amiri" w:hAnsi="Amiri" w:eastAsia="Amiri" w:cs="Amiri"/>
          <w:color w:val="111111"/>
          <w:sz w:val="28"/>
          <w:sz w:val="28"/>
          <w:szCs w:val="28"/>
          <w:rtl w:val="true"/>
          <w:lang w:bidi="ar-SA"/>
        </w:rPr>
        <w:t xml:space="preserve">، عن السيد أَبي الرضا، فضل اللّه </w:t>
      </w:r>
      <w:r>
        <w:rPr>
          <w:rStyle w:val="FootnoteAnchor"/>
          <w:rtl w:val="true"/>
        </w:rPr>
        <w:footnoteReference w:id="1387"/>
      </w:r>
      <w:r>
        <w:rPr>
          <w:rFonts w:ascii="Amiri" w:hAnsi="Amiri" w:eastAsia="Amiri" w:cs="Amiri"/>
          <w:color w:val="111111"/>
          <w:sz w:val="28"/>
          <w:sz w:val="28"/>
          <w:szCs w:val="28"/>
          <w:rtl w:val="true"/>
          <w:lang w:bidi="ar-SA"/>
        </w:rPr>
        <w:t xml:space="preserve">بن علي بن عبيد اللّه الحسني الجعفري </w:t>
      </w:r>
      <w:r>
        <w:rPr>
          <w:rStyle w:val="FootnoteAnchor"/>
          <w:rtl w:val="true"/>
        </w:rPr>
        <w:footnoteReference w:id="1388"/>
      </w:r>
      <w:r>
        <w:rPr>
          <w:rFonts w:ascii="Amiri" w:hAnsi="Amiri" w:eastAsia="Amiri" w:cs="Amiri"/>
          <w:color w:val="111111"/>
          <w:sz w:val="28"/>
          <w:sz w:val="28"/>
          <w:szCs w:val="28"/>
          <w:rtl w:val="true"/>
          <w:lang w:bidi="ar-SA"/>
        </w:rPr>
        <w:t xml:space="preserve">، عن ذي الفقار بن معبد، أَبي الصمصام المروزي </w:t>
      </w:r>
      <w:r>
        <w:rPr>
          <w:rStyle w:val="FootnoteAnchor"/>
          <w:rtl w:val="true"/>
        </w:rPr>
        <w:footnoteReference w:id="1389"/>
      </w:r>
      <w:r>
        <w:rPr>
          <w:rFonts w:ascii="Amiri" w:hAnsi="Amiri" w:eastAsia="Amiri" w:cs="Amiri"/>
          <w:color w:val="111111"/>
          <w:sz w:val="28"/>
          <w:sz w:val="28"/>
          <w:szCs w:val="28"/>
          <w:rtl w:val="true"/>
          <w:lang w:bidi="ar-SA"/>
        </w:rPr>
        <w:t xml:space="preserve">، عن أَحمد بن علي بن أَحمد النجاشي </w:t>
      </w:r>
      <w:r>
        <w:rPr>
          <w:rStyle w:val="FootnoteAnchor"/>
          <w:rtl w:val="true"/>
        </w:rPr>
        <w:footnoteReference w:id="1390"/>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الحسن أَحمد بن محمد ابن موسى </w:t>
      </w:r>
      <w:r>
        <w:rPr>
          <w:rStyle w:val="FootnoteAnchor"/>
          <w:rtl w:val="true"/>
        </w:rPr>
        <w:footnoteReference w:id="1391"/>
      </w:r>
      <w:r>
        <w:rPr>
          <w:rFonts w:ascii="Amiri" w:hAnsi="Amiri" w:eastAsia="Amiri" w:cs="Amiri"/>
          <w:color w:val="111111"/>
          <w:sz w:val="28"/>
          <w:sz w:val="28"/>
          <w:szCs w:val="28"/>
          <w:rtl w:val="true"/>
          <w:lang w:bidi="ar-SA"/>
        </w:rPr>
        <w:t xml:space="preserve">بن الجراح الجندي </w:t>
      </w:r>
      <w:r>
        <w:rPr>
          <w:rStyle w:val="FootnoteAnchor"/>
          <w:rtl w:val="true"/>
        </w:rPr>
        <w:footnoteReference w:id="13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همام </w:t>
      </w:r>
      <w:r>
        <w:rPr>
          <w:rStyle w:val="FootnoteAnchor"/>
          <w:rtl w:val="true"/>
        </w:rPr>
        <w:footnoteReference w:id="1393"/>
      </w:r>
      <w:r>
        <w:rPr>
          <w:rFonts w:ascii="Amiri" w:hAnsi="Amiri" w:eastAsia="Amiri" w:cs="Amiri"/>
          <w:color w:val="111111"/>
          <w:sz w:val="28"/>
          <w:sz w:val="28"/>
          <w:szCs w:val="28"/>
          <w:rtl w:val="true"/>
          <w:lang w:bidi="ar-SA"/>
        </w:rPr>
        <w:t xml:space="preserve">بكتاب الأنوار المذكور ، مات يوم الخميس لإحدى عشرة ليلة بقيت من جمادى الآخرة سنة ست وثلاثين وثلاثمائة، وكان مولده يوم الإثنين لست خلون من ذي الحجة سنة ثمان وخمسين ومائتين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 xml:space="preserve">. </w:t>
      </w:r>
      <w:bookmarkStart w:id="204" w:name="pg9772_85539"/>
    </w:p>
    <w:p>
      <w:pPr>
        <w:pStyle w:val="Heading2"/>
        <w:numPr>
          <w:ilvl w:val="1"/>
          <w:numId w:val="1"/>
        </w:numPr>
        <w:rPr/>
      </w:pPr>
      <w:bookmarkStart w:id="205" w:name="__RefHeading___Toc9210040_2870459653"/>
      <w:bookmarkStart w:id="206" w:name="_Toc68"/>
      <w:bookmarkEnd w:id="204"/>
      <w:bookmarkEnd w:id="205"/>
      <w:r>
        <w:rPr>
          <w:rtl w:val="true"/>
        </w:rPr>
        <w:t>الامام الجواد علیه السلام أحد الائمة الذين دلوا على مشهده</w:t>
      </w:r>
      <w:bookmarkEnd w:id="206"/>
    </w:p>
    <w:p>
      <w:pPr>
        <w:pStyle w:val="Heading2"/>
        <w:numPr>
          <w:ilvl w:val="1"/>
          <w:numId w:val="1"/>
        </w:numPr>
        <w:rPr/>
      </w:pPr>
      <w:bookmarkStart w:id="207" w:name="__RefHeading___Toc9210042_2870459653"/>
      <w:bookmarkStart w:id="208" w:name="_Toc69"/>
      <w:bookmarkEnd w:id="207"/>
      <w:r>
        <w:rPr>
          <w:rtl w:val="true"/>
        </w:rPr>
        <w:t xml:space="preserve">الباب العاشر </w:t>
      </w:r>
      <w:r>
        <w:rPr>
          <w:rtl w:val="true"/>
        </w:rPr>
        <w:t xml:space="preserve">: </w:t>
      </w:r>
      <w:r>
        <w:rPr>
          <w:rtl w:val="true"/>
        </w:rPr>
        <w:t>فيما ورد عن الامام الهادي علیه السلام</w:t>
      </w:r>
      <w:bookmarkEnd w:id="208"/>
    </w:p>
    <w:p>
      <w:pPr>
        <w:pStyle w:val="Heading2"/>
        <w:numPr>
          <w:ilvl w:val="1"/>
          <w:numId w:val="1"/>
        </w:numPr>
        <w:rPr/>
      </w:pPr>
      <w:bookmarkStart w:id="209" w:name="__RefHeading___Toc9210044_2870459653"/>
      <w:bookmarkStart w:id="210" w:name="_Toc70"/>
      <w:bookmarkEnd w:id="209"/>
      <w:r>
        <w:rPr>
          <w:rtl w:val="true"/>
        </w:rPr>
        <w:t>كيفية زيارة الامام أَمير المؤمنين علیه السلام</w:t>
      </w:r>
      <w:bookmarkEnd w:id="210"/>
    </w:p>
    <w:p>
      <w:pPr>
        <w:pStyle w:val="BookText"/>
        <w:rPr/>
      </w:pPr>
      <w:r>
        <w:rPr>
          <w:rFonts w:ascii="IRNazanin" w:hAnsi="IRNazanin" w:eastAsia="IRNazanin"/>
          <w:color w:val="111111"/>
          <w:sz w:val="28"/>
          <w:sz w:val="28"/>
          <w:szCs w:val="28"/>
          <w:rtl w:val="true"/>
          <w:lang w:bidi="fa-IR"/>
        </w:rPr>
        <w:t>الباب العاشر</w:t>
      </w:r>
    </w:p>
    <w:p>
      <w:pPr>
        <w:pStyle w:val="BookText"/>
        <w:rPr/>
      </w:pPr>
      <w:r>
        <w:rPr>
          <w:rFonts w:ascii="Amiri" w:hAnsi="Amiri" w:eastAsia="Amiri" w:cs="Amiri"/>
          <w:color w:val="111111"/>
          <w:sz w:val="28"/>
          <w:sz w:val="28"/>
          <w:szCs w:val="28"/>
          <w:rtl w:val="true"/>
          <w:lang w:bidi="ar-SA"/>
        </w:rPr>
        <w:t xml:space="preserve">فيما ورد عن مولانا الإمام علي بن محمد الهادي عليه السلام في ذلك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العم السعيد رضي الدين عن الحسن </w:t>
      </w:r>
      <w:r>
        <w:rPr>
          <w:rStyle w:val="FootnoteAnchor"/>
          <w:rtl w:val="true"/>
        </w:rPr>
        <w:footnoteReference w:id="1396"/>
      </w:r>
      <w:r>
        <w:rPr>
          <w:rFonts w:ascii="Amiri" w:hAnsi="Amiri" w:eastAsia="Amiri" w:cs="Amiri"/>
          <w:color w:val="111111"/>
          <w:sz w:val="28"/>
          <w:sz w:val="28"/>
          <w:szCs w:val="28"/>
          <w:rtl w:val="true"/>
          <w:lang w:bidi="ar-SA"/>
        </w:rPr>
        <w:t xml:space="preserve">بن الدربي </w:t>
      </w:r>
      <w:r>
        <w:rPr>
          <w:rStyle w:val="FootnoteAnchor"/>
          <w:rtl w:val="true"/>
        </w:rPr>
        <w:footnoteReference w:id="1397"/>
      </w:r>
      <w:r>
        <w:rPr>
          <w:rFonts w:ascii="Amiri" w:hAnsi="Amiri" w:eastAsia="Amiri" w:cs="Amiri"/>
          <w:color w:val="111111"/>
          <w:sz w:val="28"/>
          <w:sz w:val="28"/>
          <w:szCs w:val="28"/>
          <w:rtl w:val="true"/>
          <w:lang w:bidi="ar-SA"/>
        </w:rPr>
        <w:t xml:space="preserve">، عن محمد بن علي بن شهر آشوب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سُماعاً عن جده شهر آشوب</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 xml:space="preserve">، عن الطوسي </w:t>
      </w:r>
      <w:r>
        <w:rPr>
          <w:rStyle w:val="FootnoteAnchor"/>
          <w:rtl w:val="true"/>
        </w:rPr>
        <w:footnoteReference w:id="1401"/>
      </w:r>
      <w:r>
        <w:rPr>
          <w:rFonts w:ascii="IRNazanin" w:hAnsi="IRNazanin" w:eastAsia="IRNazanin"/>
          <w:color w:val="111111"/>
          <w:sz w:val="28"/>
          <w:sz w:val="28"/>
          <w:szCs w:val="28"/>
          <w:rtl w:val="true"/>
          <w:lang w:bidi="fa-IR"/>
        </w:rPr>
        <w:t xml:space="preserve">، عن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النعمان </w:t>
      </w:r>
      <w:r>
        <w:rPr>
          <w:rStyle w:val="FootnoteAnchor"/>
          <w:rtl w:val="true"/>
        </w:rPr>
        <w:footnoteReference w:id="1403"/>
      </w:r>
      <w:r>
        <w:rPr>
          <w:rFonts w:ascii="IRNazanin" w:hAnsi="IRNazanin" w:eastAsia="IRNazanin"/>
          <w:color w:val="111111"/>
          <w:sz w:val="28"/>
          <w:sz w:val="28"/>
          <w:szCs w:val="28"/>
          <w:rtl w:val="true"/>
          <w:lang w:bidi="fa-IR"/>
        </w:rPr>
        <w:t xml:space="preserve">، عن جعفر بن محمد </w:t>
      </w:r>
      <w:r>
        <w:rPr>
          <w:rStyle w:val="FootnoteAnchor"/>
          <w:rtl w:val="true"/>
        </w:rPr>
        <w:footnoteReference w:id="1404"/>
      </w:r>
      <w:r>
        <w:rPr>
          <w:rFonts w:ascii="Amiri" w:hAnsi="Amiri" w:eastAsia="Amiri" w:cs="Amiri"/>
          <w:color w:val="111111"/>
          <w:sz w:val="28"/>
          <w:sz w:val="28"/>
          <w:szCs w:val="28"/>
          <w:rtl w:val="true"/>
          <w:lang w:bidi="ar-SA"/>
        </w:rPr>
        <w:t xml:space="preserve">، عن محمد بن يعقوب </w:t>
      </w:r>
      <w:r>
        <w:rPr>
          <w:rStyle w:val="FootnoteAnchor"/>
          <w:rtl w:val="true"/>
        </w:rPr>
        <w:footnoteReference w:id="1405"/>
      </w:r>
      <w:r>
        <w:rPr>
          <w:rFonts w:ascii="Amiri" w:hAnsi="Amiri" w:eastAsia="Amiri" w:cs="Amiri"/>
          <w:color w:val="111111"/>
          <w:sz w:val="28"/>
          <w:sz w:val="28"/>
          <w:szCs w:val="28"/>
          <w:rtl w:val="true"/>
          <w:lang w:bidi="ar-SA"/>
        </w:rPr>
        <w:t xml:space="preserve">، عن عدة من أصحابنا، عن سهل بن زياد </w:t>
      </w:r>
      <w:r>
        <w:rPr>
          <w:rStyle w:val="FootnoteAnchor"/>
          <w:rtl w:val="true"/>
        </w:rPr>
        <w:footnoteReference w:id="1406"/>
      </w:r>
      <w:r>
        <w:rPr>
          <w:rFonts w:ascii="IRNazanin" w:hAnsi="IRNazanin" w:eastAsia="IRNazanin"/>
          <w:color w:val="111111"/>
          <w:sz w:val="28"/>
          <w:sz w:val="28"/>
          <w:szCs w:val="28"/>
          <w:rtl w:val="true"/>
          <w:lang w:bidi="fa-IR"/>
        </w:rPr>
        <w:t xml:space="preserve">، عن </w:t>
      </w:r>
    </w:p>
    <w:p>
      <w:pPr>
        <w:pStyle w:val="BookText"/>
        <w:rPr/>
      </w:pPr>
      <w:r>
        <w:rPr>
          <w:rFonts w:ascii="Amiri" w:hAnsi="Amiri" w:eastAsia="Amiri" w:cs="Amiri"/>
          <w:color w:val="111111"/>
          <w:sz w:val="28"/>
          <w:sz w:val="28"/>
          <w:szCs w:val="28"/>
          <w:rtl w:val="true"/>
          <w:lang w:bidi="ar-SA"/>
        </w:rPr>
        <w:t>محمد بن أرومة</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جدّته </w:t>
      </w:r>
      <w:r>
        <w:rPr>
          <w:rFonts w:eastAsia="Amiri" w:cs="Amiri" w:ascii="Amiri" w:hAnsi="Amiri"/>
          <w:color w:val="111111"/>
          <w:sz w:val="28"/>
          <w:szCs w:val="28"/>
          <w:rtl w:val="true"/>
          <w:lang w:bidi="ar-SA"/>
        </w:rPr>
        <w:t>]</w:t>
      </w:r>
      <w:r>
        <w:rPr>
          <w:rStyle w:val="FootnoteAnchor"/>
          <w:rtl w:val="true"/>
        </w:rPr>
        <w:footnoteReference w:id="1408"/>
      </w:r>
      <w:r>
        <w:rPr>
          <w:rFonts w:ascii="Amiri" w:hAnsi="Amiri" w:eastAsia="Amiri" w:cs="Amiri"/>
          <w:color w:val="111111"/>
          <w:sz w:val="28"/>
          <w:sz w:val="28"/>
          <w:szCs w:val="28"/>
          <w:rtl w:val="true"/>
          <w:lang w:bidi="ar-SA"/>
        </w:rPr>
        <w:t>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ولي اللّه أنت أول مظلوم، وأول من غُصب حقه، صبرت واحتسبت حتى أتاك اليقين، فأشهد أنّك لقيت اللّه وأنت شهيد عذب اللّه قاتلك </w:t>
      </w:r>
      <w:r>
        <w:rPr>
          <w:rStyle w:val="FootnoteAnchor"/>
          <w:rtl w:val="true"/>
        </w:rPr>
        <w:footnoteReference w:id="1409"/>
      </w:r>
      <w:r>
        <w:rPr>
          <w:rFonts w:ascii="Amiri" w:hAnsi="Amiri" w:eastAsia="Amiri" w:cs="Amiri"/>
          <w:color w:val="111111"/>
          <w:sz w:val="28"/>
          <w:sz w:val="28"/>
          <w:szCs w:val="28"/>
          <w:rtl w:val="true"/>
          <w:lang w:bidi="ar-SA"/>
        </w:rPr>
        <w:t xml:space="preserve">بأنواع العذاب، وجدّد عليه </w:t>
      </w:r>
      <w:r>
        <w:rPr>
          <w:rStyle w:val="FootnoteAnchor"/>
          <w:rtl w:val="true"/>
        </w:rPr>
        <w:footnoteReference w:id="1410"/>
      </w:r>
      <w:r>
        <w:rPr>
          <w:rFonts w:ascii="Amiri" w:hAnsi="Amiri" w:eastAsia="Amiri" w:cs="Amiri"/>
          <w:color w:val="111111"/>
          <w:sz w:val="28"/>
          <w:sz w:val="28"/>
          <w:szCs w:val="28"/>
          <w:rtl w:val="true"/>
          <w:lang w:bidi="ar-SA"/>
        </w:rPr>
        <w:t xml:space="preserve">العذاب، جثتك عارفاً ،بحقك، مستبصراً بشأنك </w:t>
      </w:r>
      <w:r>
        <w:rPr>
          <w:rStyle w:val="FootnoteAnchor"/>
          <w:rtl w:val="true"/>
        </w:rPr>
        <w:footnoteReference w:id="1411"/>
      </w:r>
      <w:r>
        <w:rPr>
          <w:rFonts w:ascii="Amiri" w:hAnsi="Amiri" w:eastAsia="Amiri" w:cs="Amiri"/>
          <w:color w:val="111111"/>
          <w:sz w:val="28"/>
          <w:sz w:val="28"/>
          <w:szCs w:val="28"/>
          <w:rtl w:val="true"/>
          <w:lang w:bidi="ar-SA"/>
        </w:rPr>
        <w:t xml:space="preserve">، معادياً لأعدائك ومن ظلمك، وألقى على ذلك ربي إن شاء اللّه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إنّ لي ذنوباً كثيرة ، فاشفع لي إِلى ربّك، فإنّ لك عند اللّه مقاماً معلوماً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 وإن لك عند اللّه جاهاً وشفاعة، وقال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يَشْفَعُونَ إِلا لِمَنِ ارْتَضَى</w:t>
      </w:r>
      <w:r>
        <w:rPr>
          <w:rStyle w:val="FootnoteAnchor"/>
          <w:rtl w:val="true"/>
        </w:rPr>
        <w:footnoteReference w:id="1415"/>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w:t>
      </w:r>
      <w:r>
        <w:rPr>
          <w:rStyle w:val="FootnoteAnchor"/>
          <w:rtl w:val="true"/>
        </w:rPr>
        <w:footnoteReference w:id="1417"/>
      </w:r>
      <w:r>
        <w:rPr>
          <w:rFonts w:ascii="IRNazanin" w:hAnsi="IRNazanin" w:eastAsia="IRNazanin"/>
          <w:color w:val="111111"/>
          <w:sz w:val="28"/>
          <w:sz w:val="28"/>
          <w:szCs w:val="28"/>
          <w:rtl w:val="true"/>
          <w:lang w:bidi="fa-IR"/>
        </w:rPr>
        <w:t xml:space="preserve">بن جعفر الرزاز </w:t>
      </w:r>
      <w:r>
        <w:rPr>
          <w:rStyle w:val="FootnoteAnchor"/>
          <w:rtl w:val="true"/>
        </w:rPr>
        <w:footnoteReference w:id="1418"/>
      </w:r>
      <w:r>
        <w:rPr>
          <w:rFonts w:ascii="Amiri" w:hAnsi="Amiri" w:eastAsia="Amiri" w:cs="Amiri"/>
          <w:color w:val="111111"/>
          <w:sz w:val="28"/>
          <w:sz w:val="28"/>
          <w:szCs w:val="28"/>
          <w:rtl w:val="true"/>
          <w:lang w:bidi="ar-SA"/>
        </w:rPr>
        <w:t xml:space="preserve">، عن محمد بن عيسى بن عُبيد </w:t>
      </w:r>
      <w:r>
        <w:rPr>
          <w:rStyle w:val="FootnoteAnchor"/>
          <w:rtl w:val="true"/>
        </w:rPr>
        <w:footnoteReference w:id="1419"/>
      </w:r>
      <w:r>
        <w:rPr>
          <w:rFonts w:ascii="Amiri" w:hAnsi="Amiri" w:eastAsia="Amiri" w:cs="Amiri"/>
          <w:color w:val="111111"/>
          <w:sz w:val="28"/>
          <w:sz w:val="28"/>
          <w:szCs w:val="28"/>
          <w:rtl w:val="true"/>
          <w:lang w:bidi="ar-SA"/>
        </w:rPr>
        <w:t xml:space="preserve">، عن بعض أصحابنا، عن أَبي الحسن الثالث مثله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وأخبرني والدي وعمي رضي اللّه عنهما، عن محمد بن نما </w:t>
      </w:r>
      <w:r>
        <w:rPr>
          <w:rStyle w:val="FootnoteAnchor"/>
          <w:rtl w:val="true"/>
        </w:rPr>
        <w:footnoteReference w:id="1421"/>
      </w:r>
      <w:r>
        <w:rPr>
          <w:rFonts w:ascii="Amiri" w:hAnsi="Amiri" w:eastAsia="Amiri" w:cs="Amiri"/>
          <w:color w:val="111111"/>
          <w:sz w:val="28"/>
          <w:sz w:val="28"/>
          <w:szCs w:val="28"/>
          <w:rtl w:val="true"/>
          <w:lang w:bidi="ar-SA"/>
        </w:rPr>
        <w:t xml:space="preserve">، عن محمد بن جعفر عن شاذان بن جبريل القمي </w:t>
      </w:r>
      <w:r>
        <w:rPr>
          <w:rStyle w:val="FootnoteAnchor"/>
          <w:rtl w:val="true"/>
        </w:rPr>
        <w:footnoteReference w:id="1422"/>
      </w:r>
      <w:r>
        <w:rPr>
          <w:rFonts w:ascii="Amiri" w:hAnsi="Amiri" w:eastAsia="Amiri" w:cs="Amiri"/>
          <w:color w:val="111111"/>
          <w:sz w:val="28"/>
          <w:sz w:val="28"/>
          <w:szCs w:val="28"/>
          <w:rtl w:val="true"/>
          <w:lang w:bidi="ar-SA"/>
        </w:rPr>
        <w:t xml:space="preserve">رضي اللّه عنه ، عن الفقيه العماد محمد بن أَبي </w:t>
      </w:r>
      <w:r>
        <w:rPr>
          <w:rStyle w:val="FootnoteAnchor"/>
          <w:rtl w:val="true"/>
        </w:rPr>
        <w:footnoteReference w:id="1423"/>
      </w:r>
      <w:r>
        <w:rPr>
          <w:rFonts w:ascii="Amiri" w:hAnsi="Amiri" w:eastAsia="Amiri" w:cs="Amiri"/>
          <w:color w:val="111111"/>
          <w:sz w:val="28"/>
          <w:sz w:val="28"/>
          <w:szCs w:val="28"/>
          <w:rtl w:val="true"/>
          <w:lang w:bidi="ar-SA"/>
        </w:rPr>
        <w:t xml:space="preserve">القاسم الطبري </w:t>
      </w:r>
      <w:r>
        <w:rPr>
          <w:rStyle w:val="FootnoteAnchor"/>
          <w:rtl w:val="true"/>
        </w:rPr>
        <w:footnoteReference w:id="1424"/>
      </w:r>
      <w:r>
        <w:rPr>
          <w:rFonts w:ascii="Amiri" w:hAnsi="Amiri" w:eastAsia="Amiri" w:cs="Amiri"/>
          <w:color w:val="111111"/>
          <w:sz w:val="28"/>
          <w:sz w:val="28"/>
          <w:szCs w:val="28"/>
          <w:rtl w:val="true"/>
          <w:lang w:bidi="ar-SA"/>
        </w:rPr>
        <w:t>، عن أَبي علي</w:t>
      </w:r>
      <w:r>
        <w:rPr>
          <w:rStyle w:val="FootnoteAnchor"/>
          <w:rtl w:val="true"/>
        </w:rPr>
        <w:footnoteReference w:id="1425"/>
      </w:r>
      <w:r>
        <w:rPr>
          <w:rFonts w:ascii="Amiri" w:hAnsi="Amiri" w:eastAsia="Amiri" w:cs="Amiri"/>
          <w:color w:val="111111"/>
          <w:sz w:val="28"/>
          <w:sz w:val="28"/>
          <w:szCs w:val="28"/>
          <w:rtl w:val="true"/>
          <w:lang w:bidi="ar-SA"/>
        </w:rPr>
        <w:t xml:space="preserve">، عن والده محمد ابن الحسن الطوسي </w:t>
      </w:r>
      <w:r>
        <w:rPr>
          <w:rStyle w:val="FootnoteAnchor"/>
          <w:rtl w:val="true"/>
        </w:rPr>
        <w:footnoteReference w:id="1426"/>
      </w:r>
      <w:r>
        <w:rPr>
          <w:rFonts w:ascii="Amiri" w:hAnsi="Amiri" w:eastAsia="Amiri" w:cs="Amiri"/>
          <w:color w:val="111111"/>
          <w:sz w:val="28"/>
          <w:sz w:val="28"/>
          <w:szCs w:val="28"/>
          <w:rtl w:val="true"/>
          <w:lang w:bidi="ar-SA"/>
        </w:rPr>
        <w:t xml:space="preserve">، عن الشيخ المفيد محمد بن محمد بن النعمان </w:t>
      </w:r>
      <w:r>
        <w:rPr>
          <w:rStyle w:val="FootnoteAnchor"/>
          <w:rtl w:val="true"/>
        </w:rPr>
        <w:footnoteReference w:id="14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القاسم جعفر بن قولويه </w:t>
      </w:r>
      <w:r>
        <w:rPr>
          <w:rStyle w:val="FootnoteAnchor"/>
          <w:rtl w:val="true"/>
        </w:rPr>
        <w:footnoteReference w:id="1428"/>
      </w:r>
      <w:r>
        <w:rPr>
          <w:rFonts w:ascii="Amiri" w:hAnsi="Amiri" w:eastAsia="Amiri" w:cs="Amiri"/>
          <w:color w:val="111111"/>
          <w:sz w:val="28"/>
          <w:sz w:val="28"/>
          <w:szCs w:val="28"/>
          <w:rtl w:val="true"/>
          <w:lang w:bidi="ar-SA"/>
        </w:rPr>
        <w:t xml:space="preserve">، عن محمد بن يعقوب الكليني </w:t>
      </w:r>
      <w:r>
        <w:rPr>
          <w:rStyle w:val="FootnoteAnchor"/>
          <w:rtl w:val="true"/>
        </w:rPr>
        <w:footnoteReference w:id="1429"/>
      </w:r>
      <w:r>
        <w:rPr>
          <w:rFonts w:ascii="Amiri" w:hAnsi="Amiri" w:eastAsia="Amiri" w:cs="Amiri"/>
          <w:color w:val="111111"/>
          <w:sz w:val="28"/>
          <w:sz w:val="28"/>
          <w:szCs w:val="28"/>
          <w:rtl w:val="true"/>
          <w:lang w:bidi="ar-SA"/>
        </w:rPr>
        <w:t xml:space="preserve">، عن علي بن إبراهيم </w:t>
      </w:r>
      <w:r>
        <w:rPr>
          <w:rStyle w:val="FootnoteAnchor"/>
          <w:rtl w:val="true"/>
        </w:rPr>
        <w:footnoteReference w:id="1430"/>
      </w:r>
      <w:r>
        <w:rPr>
          <w:rFonts w:ascii="Amiri" w:hAnsi="Amiri" w:eastAsia="Amiri" w:cs="Amiri"/>
          <w:color w:val="111111"/>
          <w:sz w:val="28"/>
          <w:sz w:val="28"/>
          <w:szCs w:val="28"/>
          <w:rtl w:val="true"/>
          <w:lang w:bidi="ar-SA"/>
        </w:rPr>
        <w:t xml:space="preserve">، عن أَبيه </w:t>
      </w:r>
      <w:r>
        <w:rPr>
          <w:rStyle w:val="FootnoteAnchor"/>
          <w:rtl w:val="true"/>
        </w:rPr>
        <w:footnoteReference w:id="1431"/>
      </w:r>
      <w:r>
        <w:rPr>
          <w:rFonts w:ascii="Amiri" w:hAnsi="Amiri" w:eastAsia="Amiri" w:cs="Amiri"/>
          <w:color w:val="111111"/>
          <w:sz w:val="28"/>
          <w:sz w:val="28"/>
          <w:szCs w:val="28"/>
          <w:rtl w:val="true"/>
          <w:lang w:bidi="ar-SA"/>
        </w:rPr>
        <w:t xml:space="preserve">، عن أَبي القاسم بن روح </w:t>
      </w:r>
      <w:r>
        <w:rPr>
          <w:rStyle w:val="FootnoteAnchor"/>
          <w:rtl w:val="true"/>
        </w:rPr>
        <w:footnoteReference w:id="1432"/>
      </w:r>
      <w:r>
        <w:rPr>
          <w:rFonts w:ascii="Amiri" w:hAnsi="Amiri" w:eastAsia="Amiri" w:cs="Amiri"/>
          <w:color w:val="111111"/>
          <w:sz w:val="28"/>
          <w:sz w:val="28"/>
          <w:szCs w:val="28"/>
          <w:rtl w:val="true"/>
          <w:lang w:bidi="ar-SA"/>
        </w:rPr>
        <w:t xml:space="preserve">و عثمان بن سعيد العمري </w:t>
      </w:r>
      <w:r>
        <w:rPr>
          <w:rStyle w:val="FootnoteAnchor"/>
          <w:rtl w:val="true"/>
        </w:rPr>
        <w:footnoteReference w:id="1433"/>
      </w:r>
      <w:r>
        <w:rPr>
          <w:rFonts w:ascii="Amiri" w:hAnsi="Amiri" w:eastAsia="Amiri" w:cs="Amiri"/>
          <w:color w:val="111111"/>
          <w:sz w:val="28"/>
          <w:sz w:val="28"/>
          <w:szCs w:val="28"/>
          <w:rtl w:val="true"/>
          <w:lang w:bidi="ar-SA"/>
        </w:rPr>
        <w:t xml:space="preserve">، عن أَبي محمد الحسن بن علي العسكري، عن أَبيه صلوات اللّه عليهما، وذكر أنّه عليه السلام زار بها في يوم الغدير في السنة التي أشخصه </w:t>
      </w:r>
      <w:r>
        <w:rPr>
          <w:rStyle w:val="FootnoteAnchor"/>
          <w:rtl w:val="true"/>
        </w:rPr>
        <w:footnoteReference w:id="1434"/>
      </w:r>
      <w:r>
        <w:rPr>
          <w:rFonts w:ascii="Amiri" w:hAnsi="Amiri" w:eastAsia="Amiri" w:cs="Amiri"/>
          <w:color w:val="111111"/>
          <w:sz w:val="28"/>
          <w:sz w:val="28"/>
          <w:szCs w:val="28"/>
          <w:rtl w:val="true"/>
          <w:lang w:bidi="ar-SA"/>
        </w:rPr>
        <w:t xml:space="preserve">فيها المعتصم </w:t>
      </w:r>
      <w:r>
        <w:rPr>
          <w:rStyle w:val="FootnoteAnchor"/>
          <w:rtl w:val="true"/>
        </w:rPr>
        <w:footnoteReference w:id="1435"/>
      </w:r>
      <w:r>
        <w:rPr>
          <w:rFonts w:ascii="Amiri" w:hAnsi="Amiri" w:eastAsia="Amiri" w:cs="Amiri"/>
          <w:color w:val="111111"/>
          <w:sz w:val="28"/>
          <w:sz w:val="28"/>
          <w:szCs w:val="28"/>
          <w:rtl w:val="true"/>
          <w:lang w:bidi="ar-SA"/>
        </w:rPr>
        <w:t>، يقف عليه صلوات اللّه عليه،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السلام على رسول اللّه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تقرب من كرّاسة ونصف قطع الثمن،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لا خَوْفٌ عَلَيْهِمْ وَلَا هُمْ يَحْزَنُونَ ، إِنَّكَ حَميدٌ مجید</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ولم نذكرها </w:t>
      </w:r>
      <w:r>
        <w:rPr>
          <w:rStyle w:val="FootnoteAnchor"/>
          <w:rtl w:val="true"/>
        </w:rPr>
        <w:footnoteReference w:id="1437"/>
      </w:r>
      <w:r>
        <w:rPr>
          <w:rFonts w:ascii="Amiri" w:hAnsi="Amiri" w:eastAsia="Amiri" w:cs="Amiri"/>
          <w:color w:val="111111"/>
          <w:sz w:val="28"/>
          <w:sz w:val="28"/>
          <w:szCs w:val="28"/>
          <w:rtl w:val="true"/>
          <w:lang w:bidi="ar-SA"/>
        </w:rPr>
        <w:t>لئلا يخرج الكتاب عن الغرض إِلى ذكر الزيارات</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الامام العسكري علىه السلامالباب الحادي عشرفيما ورد عن مولانا الإمامالحسن بن علي العسكري عليه السلام في ذلك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أَبو علي ابن هَمّام </w:t>
      </w:r>
      <w:r>
        <w:rPr>
          <w:rStyle w:val="FootnoteAnchor"/>
          <w:rtl w:val="true"/>
        </w:rPr>
        <w:footnoteReference w:id="1439"/>
      </w:r>
      <w:r>
        <w:rPr>
          <w:rFonts w:ascii="Amiri" w:hAnsi="Amiri" w:eastAsia="Amiri" w:cs="Amiri"/>
          <w:color w:val="111111"/>
          <w:sz w:val="28"/>
          <w:sz w:val="28"/>
          <w:szCs w:val="28"/>
          <w:rtl w:val="true"/>
          <w:lang w:bidi="ar-SA"/>
        </w:rPr>
        <w:t>في كتاب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مولانا الحسن بن علي أحد الأئمة الذين دلّوا على مشهده، وأشار إِلى هذا الموضع الذي يزار الآن، كما قدمناه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قدّمنا </w:t>
      </w:r>
      <w:r>
        <w:rPr>
          <w:rStyle w:val="FootnoteAnchor"/>
          <w:rtl w:val="true"/>
        </w:rPr>
        <w:footnoteReference w:id="1440"/>
      </w:r>
      <w:r>
        <w:rPr>
          <w:rFonts w:ascii="Amiri" w:hAnsi="Amiri" w:eastAsia="Amiri" w:cs="Amiri"/>
          <w:color w:val="111111"/>
          <w:sz w:val="28"/>
          <w:sz w:val="28"/>
          <w:szCs w:val="28"/>
          <w:rtl w:val="true"/>
          <w:lang w:bidi="ar-SA"/>
        </w:rPr>
        <w:t xml:space="preserve">عند مولانا الجواد عليه السلام في وصف حال أَبي علي ابن هَمّام </w:t>
      </w:r>
      <w:r>
        <w:rPr>
          <w:rStyle w:val="FootnoteAnchor"/>
          <w:rtl w:val="true"/>
        </w:rPr>
        <w:footnoteReference w:id="1441"/>
      </w:r>
      <w:r>
        <w:rPr>
          <w:rFonts w:ascii="IRNazanin" w:hAnsi="IRNazanin" w:eastAsia="IRNazanin"/>
          <w:color w:val="111111"/>
          <w:sz w:val="28"/>
          <w:sz w:val="28"/>
          <w:szCs w:val="28"/>
          <w:rtl w:val="true"/>
          <w:lang w:bidi="fa-IR"/>
        </w:rPr>
        <w:t xml:space="preserve">ما أغنى عن إعادته </w:t>
      </w:r>
      <w:r>
        <w:rPr>
          <w:rFonts w:eastAsia="IRNazanin" w:cs="IRNazanin"/>
          <w:color w:val="111111"/>
          <w:sz w:val="28"/>
          <w:szCs w:val="28"/>
          <w:rtl w:val="true"/>
          <w:lang w:bidi="fa-IR"/>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زيد الشهيدالباب الثاني عشرفيما ورد عن زيد بن علي بن الحسين عليه السلام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زيد بن علي قبر جده أَمير المؤمنين علیه السلام</w:t>
      </w:r>
      <w:r>
        <w:rPr>
          <w:rFonts w:ascii="Amiri" w:hAnsi="Amiri" w:eastAsia="Amiri" w:cs="Amiri"/>
          <w:color w:val="111111"/>
          <w:sz w:val="28"/>
          <w:sz w:val="28"/>
          <w:szCs w:val="28"/>
          <w:rtl w:val="true"/>
          <w:lang w:bidi="ar-SA"/>
        </w:rPr>
        <w:t xml:space="preserve">بالإسناد المُقدّم </w:t>
      </w:r>
      <w:r>
        <w:rPr>
          <w:rStyle w:val="FootnoteAnchor"/>
          <w:rtl w:val="true"/>
        </w:rPr>
        <w:footnoteReference w:id="1442"/>
      </w:r>
      <w:r>
        <w:rPr>
          <w:rFonts w:ascii="IRNazanin" w:hAnsi="IRNazanin" w:eastAsia="IRNazanin"/>
          <w:color w:val="111111"/>
          <w:sz w:val="28"/>
          <w:sz w:val="28"/>
          <w:szCs w:val="28"/>
          <w:rtl w:val="true"/>
          <w:lang w:bidi="fa-IR"/>
        </w:rPr>
        <w:t xml:space="preserve">إِلى محمد بن أَحمد بن داود </w:t>
      </w:r>
      <w:r>
        <w:rPr>
          <w:rStyle w:val="FootnoteAnchor"/>
          <w:rtl w:val="true"/>
        </w:rPr>
        <w:footnoteReference w:id="1443"/>
      </w:r>
      <w:r>
        <w:rPr>
          <w:rFonts w:ascii="IRNazanin" w:hAnsi="IRNazanin" w:eastAsia="IRNazanin"/>
          <w:color w:val="111111"/>
          <w:sz w:val="28"/>
          <w:sz w:val="28"/>
          <w:szCs w:val="28"/>
          <w:rtl w:val="true"/>
          <w:lang w:bidi="fa-IR"/>
        </w:rPr>
        <w:t xml:space="preserve">قال أخبرنا محمد ابن بکران </w:t>
      </w:r>
      <w:r>
        <w:rPr>
          <w:rStyle w:val="FootnoteAnchor"/>
          <w:rtl w:val="true"/>
        </w:rPr>
        <w:footnoteReference w:id="144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محمد بن </w:t>
      </w:r>
      <w:r>
        <w:rPr>
          <w:rStyle w:val="FootnoteAnchor"/>
          <w:rtl w:val="true"/>
        </w:rPr>
        <w:footnoteReference w:id="1445"/>
      </w:r>
      <w:r>
        <w:rPr>
          <w:rFonts w:ascii="IRNazanin" w:hAnsi="IRNazanin" w:eastAsia="IRNazanin"/>
          <w:color w:val="111111"/>
          <w:sz w:val="28"/>
          <w:sz w:val="28"/>
          <w:szCs w:val="28"/>
          <w:rtl w:val="true"/>
          <w:lang w:bidi="fa-IR"/>
        </w:rPr>
        <w:t xml:space="preserve">الفرزدق البزاز </w:t>
      </w:r>
      <w:r>
        <w:rPr>
          <w:rStyle w:val="FootnoteAnchor"/>
          <w:rtl w:val="true"/>
        </w:rPr>
        <w:footnoteReference w:id="144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حُميد الحجّال </w:t>
      </w:r>
      <w:r>
        <w:rPr>
          <w:rStyle w:val="FootnoteAnchor"/>
          <w:rtl w:val="true"/>
        </w:rPr>
        <w:footnoteReference w:id="14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حبيش </w:t>
      </w:r>
      <w:r>
        <w:rPr>
          <w:rStyle w:val="FootnoteAnchor"/>
          <w:rtl w:val="true"/>
        </w:rPr>
        <w:footnoteReference w:id="144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الرحمن بن القاسم </w:t>
      </w:r>
      <w:r>
        <w:rPr>
          <w:rStyle w:val="FootnoteAnchor"/>
          <w:rtl w:val="true"/>
        </w:rPr>
        <w:footnoteReference w:id="144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العامري </w:t>
      </w:r>
      <w:r>
        <w:rPr>
          <w:rStyle w:val="FootnoteAnchor"/>
          <w:rtl w:val="true"/>
        </w:rPr>
        <w:footnoteReference w:id="1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معمّر الهلالي</w:t>
      </w:r>
      <w:r>
        <w:rPr>
          <w:rStyle w:val="FootnoteAnchor"/>
          <w:rtl w:val="true"/>
        </w:rPr>
        <w:footnoteReference w:id="145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قرّة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أصحاب زيد بن علي، وكان من الموالي، وكنّا نعدّه من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وزيد بن عليّ نحو الحنّانة </w:t>
      </w:r>
      <w:r>
        <w:rPr>
          <w:rStyle w:val="FootnoteAnchor"/>
          <w:rtl w:val="true"/>
        </w:rPr>
        <w:footnoteReference w:id="1453"/>
      </w:r>
      <w:r>
        <w:rPr>
          <w:rFonts w:ascii="Amiri" w:hAnsi="Amiri" w:eastAsia="Amiri" w:cs="Amiri"/>
          <w:color w:val="111111"/>
          <w:sz w:val="28"/>
          <w:sz w:val="28"/>
          <w:szCs w:val="28"/>
          <w:rtl w:val="true"/>
          <w:lang w:bidi="ar-SA"/>
        </w:rPr>
        <w:t xml:space="preserve">، فصلّى ليلاً </w:t>
      </w:r>
      <w:r>
        <w:rPr>
          <w:rStyle w:val="FootnoteAnchor"/>
          <w:rtl w:val="true"/>
        </w:rPr>
        <w:footnoteReference w:id="1454"/>
      </w:r>
      <w:r>
        <w:rPr>
          <w:rFonts w:ascii="Amiri" w:hAnsi="Amiri" w:eastAsia="Amiri" w:cs="Amiri"/>
          <w:color w:val="111111"/>
          <w:sz w:val="28"/>
          <w:sz w:val="28"/>
          <w:szCs w:val="28"/>
          <w:rtl w:val="true"/>
          <w:lang w:bidi="ar-SA"/>
        </w:rPr>
        <w:t>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قرّة، أتدري </w:t>
      </w:r>
      <w:r>
        <w:rPr>
          <w:rStyle w:val="FootnoteAnchor"/>
          <w:rtl w:val="true"/>
        </w:rPr>
        <w:footnoteReference w:id="1455"/>
      </w:r>
      <w:r>
        <w:rPr>
          <w:rFonts w:ascii="Amiri" w:hAnsi="Amiri" w:eastAsia="Amiri" w:cs="Amiri"/>
          <w:color w:val="111111"/>
          <w:sz w:val="28"/>
          <w:sz w:val="28"/>
          <w:szCs w:val="28"/>
          <w:rtl w:val="true"/>
          <w:lang w:bidi="ar-SA"/>
        </w:rPr>
        <w:t xml:space="preserve">أي موضع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4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قُرب قبر أَمير المؤمنين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قرّة، نحن في روضة من رياض الجنة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وذكره الشيخ المفيد في مزاره غير مسند، وفيه </w:t>
      </w:r>
      <w:r>
        <w:rPr>
          <w:rStyle w:val="FootnoteAnchor"/>
          <w:rtl w:val="true"/>
        </w:rPr>
        <w:footnoteReference w:id="14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الباء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الامام علي بن الحسين علیه السلام باستشهاد زيد</w:t>
      </w:r>
      <w:r>
        <w:rPr>
          <w:rFonts w:ascii="Amiri" w:hAnsi="Amiri" w:eastAsia="Amiri" w:cs="Amiri"/>
          <w:color w:val="111111"/>
          <w:sz w:val="28"/>
          <w:sz w:val="28"/>
          <w:szCs w:val="28"/>
          <w:rtl w:val="true"/>
          <w:lang w:bidi="ar-SA"/>
        </w:rPr>
        <w:t xml:space="preserve">وقال صفي الدين محمد </w:t>
      </w:r>
      <w:r>
        <w:rPr>
          <w:rStyle w:val="FootnoteAnchor"/>
          <w:rtl w:val="true"/>
        </w:rPr>
        <w:footnoteReference w:id="1460"/>
      </w:r>
      <w:r>
        <w:rPr>
          <w:rFonts w:ascii="Amiri" w:hAnsi="Amiri" w:eastAsia="Amiri" w:cs="Amiri"/>
          <w:color w:val="111111"/>
          <w:sz w:val="28"/>
          <w:sz w:val="28"/>
          <w:szCs w:val="28"/>
          <w:rtl w:val="true"/>
          <w:lang w:bidi="ar-SA"/>
        </w:rPr>
        <w:t xml:space="preserve">بن معد الموسوي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بعض الكتب القديمة الحديثية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العباس، أَحمد بن محمد بن سعيد </w:t>
      </w:r>
      <w:r>
        <w:rPr>
          <w:rStyle w:val="FootnoteAnchor"/>
          <w:rtl w:val="true"/>
        </w:rPr>
        <w:footnoteReference w:id="14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w:t>
      </w:r>
      <w:r>
        <w:rPr>
          <w:rStyle w:val="FootnoteAnchor"/>
          <w:rtl w:val="true"/>
        </w:rPr>
        <w:footnoteReference w:id="1462"/>
      </w:r>
      <w:r>
        <w:rPr>
          <w:rFonts w:ascii="Amiri" w:hAnsi="Amiri" w:eastAsia="Amiri" w:cs="Amiri"/>
          <w:color w:val="111111"/>
          <w:sz w:val="28"/>
          <w:sz w:val="28"/>
          <w:szCs w:val="28"/>
          <w:rtl w:val="true"/>
          <w:lang w:bidi="ar-SA"/>
        </w:rPr>
        <w:t xml:space="preserve">بن عبد الرحمن بن محمد الأزدي </w:t>
      </w:r>
      <w:r>
        <w:rPr>
          <w:rStyle w:val="FootnoteAnchor"/>
          <w:rtl w:val="true"/>
        </w:rPr>
        <w:footnoteReference w:id="14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علي </w:t>
      </w:r>
      <w:r>
        <w:rPr>
          <w:rStyle w:val="FootnoteAnchor"/>
          <w:rtl w:val="true"/>
        </w:rPr>
        <w:footnoteReference w:id="1464"/>
      </w:r>
      <w:r>
        <w:rPr>
          <w:rFonts w:ascii="Amiri" w:hAnsi="Amiri" w:eastAsia="Amiri" w:cs="Amiri"/>
          <w:color w:val="111111"/>
          <w:sz w:val="28"/>
          <w:sz w:val="28"/>
          <w:szCs w:val="28"/>
          <w:rtl w:val="true"/>
          <w:lang w:bidi="ar-SA"/>
        </w:rPr>
        <w:t xml:space="preserve">الأزدي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الوليد ابن عبد الرحمن </w:t>
      </w:r>
      <w:r>
        <w:rPr>
          <w:rStyle w:val="FootnoteAnchor"/>
          <w:rtl w:val="true"/>
        </w:rPr>
        <w:footnoteReference w:id="14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حمزة الثُمالي</w:t>
      </w:r>
      <w:r>
        <w:rPr>
          <w:rStyle w:val="FootnoteAnchor"/>
          <w:rtl w:val="true"/>
        </w:rPr>
        <w:footnoteReference w:id="146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أزور علي ابن الحسين في كلّ سنة مرّة في وقت الحجّ، فأتيته سنة من ذاك، وإذا على فخذه صبيّ، فقعدت إليه، وجاء الصبي فوقع على عتبة الباب فانشج، فوثب إليه علي بن الحسين عليه السلام مهرولاً، فجعل ينشف دمه بثوبه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أعيذك باللّه أن تكون المصلوب في الكناسة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وأي كناسة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ويكون </w:t>
      </w:r>
      <w:r>
        <w:rPr>
          <w:rStyle w:val="FootnoteAnchor"/>
          <w:rtl w:val="true"/>
        </w:rPr>
        <w:footnoteReference w:id="1469"/>
      </w:r>
      <w:r>
        <w:rPr>
          <w:rFonts w:ascii="Amiri" w:hAnsi="Amiri" w:eastAsia="Amiri" w:cs="Amiri"/>
          <w:color w:val="111111"/>
          <w:sz w:val="28"/>
          <w:sz w:val="28"/>
          <w:szCs w:val="28"/>
          <w:rtl w:val="true"/>
          <w:lang w:bidi="ar-SA"/>
        </w:rPr>
        <w:t xml:space="preserve">ذلك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والذي بعث محمداً بالحقّ </w:t>
      </w:r>
      <w:r>
        <w:rPr>
          <w:rStyle w:val="FootnoteAnchor"/>
          <w:rtl w:val="true"/>
        </w:rPr>
        <w:footnoteReference w:id="1470"/>
      </w:r>
      <w:r>
        <w:rPr>
          <w:rFonts w:ascii="Amiri" w:hAnsi="Amiri" w:eastAsia="Amiri" w:cs="Amiri"/>
          <w:color w:val="111111"/>
          <w:sz w:val="28"/>
          <w:sz w:val="28"/>
          <w:szCs w:val="28"/>
          <w:rtl w:val="true"/>
          <w:lang w:bidi="ar-SA"/>
        </w:rPr>
        <w:t xml:space="preserve">إن عشت بعدي لتَرَيَنّ هذا الغُلام في ناحية من نواحي الكوفة مقتولاً، مدفوناً، منبوشاً، مسلوباً، مسحوباً، مصلوباً في الكناسة، ثُمّ ينزل فيُحرق </w:t>
      </w:r>
      <w:r>
        <w:rPr>
          <w:rStyle w:val="FootnoteAnchor"/>
          <w:rtl w:val="true"/>
        </w:rPr>
        <w:footnoteReference w:id="1471"/>
      </w:r>
      <w:r>
        <w:rPr>
          <w:rFonts w:ascii="Amiri" w:hAnsi="Amiri" w:eastAsia="Amiri" w:cs="Amiri"/>
          <w:color w:val="111111"/>
          <w:sz w:val="28"/>
          <w:sz w:val="28"/>
          <w:szCs w:val="28"/>
          <w:rtl w:val="true"/>
          <w:lang w:bidi="ar-SA"/>
        </w:rPr>
        <w:t>ويدُقّ ويُذرّى في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اسم هذا الغلام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بحديث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ليلة ساجد وراكع، إذ ذهب بي النوم من بعض حالاتي، فرأيت كأني في الجنّة، وكأن رسول اللّه وعلياً وفاطمة والحسن والحسين قد زوّجوني جارية من حور العين، فواقعتُها، فاغتسلت عند سدرة المنتهى وولّيت، وهاتف يهتف بي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ليُهنك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ليُهنك زيد </w:t>
      </w:r>
      <w:r>
        <w:rPr>
          <w:rFonts w:eastAsia="Amiri" w:cs="Amiri" w:ascii="Amiri" w:hAnsi="Amiri"/>
          <w:color w:val="111111"/>
          <w:sz w:val="28"/>
          <w:szCs w:val="28"/>
          <w:rtl w:val="true"/>
          <w:lang w:bidi="ar-SA"/>
        </w:rPr>
        <w:t>]</w:t>
      </w:r>
      <w:r>
        <w:rPr>
          <w:rStyle w:val="FootnoteAnchor"/>
          <w:rtl w:val="true"/>
        </w:rPr>
        <w:footnoteReference w:id="1473"/>
      </w:r>
      <w:r>
        <w:rPr>
          <w:rFonts w:ascii="Amiri" w:hAnsi="Amiri" w:eastAsia="Amiri" w:cs="Amiri"/>
          <w:color w:val="111111"/>
          <w:sz w:val="28"/>
          <w:sz w:val="28"/>
          <w:szCs w:val="28"/>
          <w:rtl w:val="true"/>
          <w:lang w:bidi="ar-SA"/>
        </w:rPr>
        <w:t>، ليُهنك زيد، فاستيقظت فأصبت جنابة فقمت فتطهّرت للصلاة، وصلّيت صلاة الفجر، ودُقّ الباب،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الباب رجل </w:t>
      </w:r>
      <w:r>
        <w:rPr>
          <w:rFonts w:eastAsia="Amiri" w:cs="Amiri" w:ascii="Amiri" w:hAnsi="Amiri"/>
          <w:color w:val="111111"/>
          <w:sz w:val="28"/>
          <w:szCs w:val="28"/>
          <w:rtl w:val="true"/>
          <w:lang w:bidi="ar-SA"/>
        </w:rPr>
        <w:t>]</w:t>
      </w:r>
      <w:r>
        <w:rPr>
          <w:rStyle w:val="FootnoteAnchor"/>
          <w:rtl w:val="true"/>
        </w:rPr>
        <w:footnoteReference w:id="1474"/>
      </w:r>
      <w:r>
        <w:rPr>
          <w:rFonts w:ascii="Amiri" w:hAnsi="Amiri" w:eastAsia="Amiri" w:cs="Amiri"/>
          <w:color w:val="111111"/>
          <w:sz w:val="28"/>
          <w:sz w:val="28"/>
          <w:szCs w:val="28"/>
          <w:rtl w:val="true"/>
          <w:lang w:bidi="ar-SA"/>
        </w:rPr>
        <w:t>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فإذا أنا برجل معه جارية، ملفوف كُمّها على يده، مُخَمّرة بخمار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المختار بن أَبي عُبيدة الثقفي يُقرؤك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الجارية في ناحيتنا فاشتريتها بستمائة دينار، وهذه ستمائة دينار فاستعن بها على دهرك</w:t>
      </w:r>
      <w:r>
        <w:rPr>
          <w:rStyle w:val="FootnoteAnchor"/>
          <w:rtl w:val="true"/>
        </w:rPr>
        <w:footnoteReference w:id="1475"/>
      </w:r>
      <w:r>
        <w:rPr>
          <w:rFonts w:ascii="Amiri" w:hAnsi="Amiri" w:eastAsia="Amiri" w:cs="Amiri"/>
          <w:color w:val="111111"/>
          <w:sz w:val="28"/>
          <w:sz w:val="28"/>
          <w:szCs w:val="28"/>
          <w:rtl w:val="true"/>
          <w:lang w:bidi="ar-SA"/>
        </w:rPr>
        <w:t xml:space="preserve">ودفع إليَّ كتاباً، فأدخلت الرجل والجارية، وكتبت له جواب كتابه ، وبيّت </w:t>
      </w:r>
      <w:r>
        <w:rPr>
          <w:rStyle w:val="FootnoteAnchor"/>
          <w:rtl w:val="true"/>
        </w:rPr>
        <w:footnoteReference w:id="1476"/>
      </w:r>
      <w:r>
        <w:rPr>
          <w:rFonts w:ascii="Amiri" w:hAnsi="Amiri" w:eastAsia="Amiri" w:cs="Amiri"/>
          <w:color w:val="111111"/>
          <w:sz w:val="28"/>
          <w:sz w:val="28"/>
          <w:szCs w:val="28"/>
          <w:rtl w:val="true"/>
          <w:lang w:bidi="ar-SA"/>
        </w:rPr>
        <w:t>الرجل، ثُمّ قلت للجارية ما اسمُك ؟ قالت حوراء فهيّؤها لي، وبتّ بها عروساً، فعلقت بهذا الغلام ،</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فسمّيته </w:t>
      </w:r>
      <w:r>
        <w:rPr>
          <w:rStyle w:val="FootnoteAnchor"/>
          <w:rtl w:val="true"/>
        </w:rPr>
        <w:footnoteReference w:id="1477"/>
      </w:r>
      <w:r>
        <w:rPr>
          <w:rFonts w:ascii="Amiri" w:hAnsi="Amiri" w:eastAsia="Amiri" w:cs="Amiri"/>
          <w:color w:val="111111"/>
          <w:sz w:val="28"/>
          <w:sz w:val="28"/>
          <w:szCs w:val="28"/>
          <w:rtl w:val="true"/>
          <w:lang w:bidi="ar-SA"/>
        </w:rPr>
        <w:t>زيداً، وهو هذا، وسترى ما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حمزة فواللّه ما لبثت إلّا برهة حتى رأيت زيداً بالكوفة في دار مُعاوية بن إسحاق، فأتيته، فسلّمت عليه ،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أقدَمك هذا </w:t>
      </w:r>
      <w:r>
        <w:rPr>
          <w:rStyle w:val="FootnoteAnchor"/>
          <w:rtl w:val="true"/>
        </w:rPr>
        <w:footnoteReference w:id="1478"/>
      </w:r>
      <w:r>
        <w:rPr>
          <w:rFonts w:ascii="IRNazanin" w:hAnsi="IRNazanin" w:eastAsia="IRNazanin"/>
          <w:color w:val="111111"/>
          <w:sz w:val="28"/>
          <w:sz w:val="28"/>
          <w:szCs w:val="28"/>
          <w:rtl w:val="true"/>
          <w:lang w:bidi="fa-IR"/>
        </w:rPr>
        <w:t>البلد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أختلف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إليه ليلة النصف من شعبان، فسلّمت عليه، وكان </w:t>
      </w:r>
      <w:r>
        <w:rPr>
          <w:rFonts w:eastAsia="Amiri" w:cs="Amiri" w:ascii="Amiri" w:hAnsi="Amiri"/>
          <w:color w:val="111111"/>
          <w:sz w:val="28"/>
          <w:szCs w:val="28"/>
          <w:rtl w:val="true"/>
          <w:lang w:bidi="ar-SA"/>
        </w:rPr>
        <w:t>]</w:t>
      </w:r>
      <w:r>
        <w:rPr>
          <w:rStyle w:val="FootnoteAnchor"/>
          <w:rtl w:val="true"/>
        </w:rPr>
        <w:footnoteReference w:id="1479"/>
      </w:r>
      <w:r>
        <w:rPr>
          <w:rFonts w:ascii="Amiri" w:hAnsi="Amiri" w:eastAsia="Amiri" w:cs="Amiri"/>
          <w:color w:val="111111"/>
          <w:sz w:val="28"/>
          <w:sz w:val="28"/>
          <w:szCs w:val="28"/>
          <w:rtl w:val="true"/>
          <w:lang w:bidi="ar-SA"/>
        </w:rPr>
        <w:t xml:space="preserve">يتنقل </w:t>
      </w:r>
      <w:r>
        <w:rPr>
          <w:rStyle w:val="FootnoteAnchor"/>
          <w:rtl w:val="true"/>
        </w:rPr>
        <w:footnoteReference w:id="1480"/>
      </w:r>
      <w:r>
        <w:rPr>
          <w:rFonts w:ascii="Amiri" w:hAnsi="Amiri" w:eastAsia="Amiri" w:cs="Amiri"/>
          <w:color w:val="111111"/>
          <w:sz w:val="28"/>
          <w:sz w:val="28"/>
          <w:szCs w:val="28"/>
          <w:rtl w:val="true"/>
          <w:lang w:bidi="ar-SA"/>
        </w:rPr>
        <w:t>في دُور بارق</w:t>
      </w:r>
      <w:r>
        <w:rPr>
          <w:rStyle w:val="FootnoteAnchor"/>
          <w:rtl w:val="true"/>
        </w:rPr>
        <w:footnoteReference w:id="1481"/>
      </w:r>
      <w:r>
        <w:rPr>
          <w:rFonts w:ascii="Amiri" w:hAnsi="Amiri" w:eastAsia="Amiri" w:cs="Amiri"/>
          <w:color w:val="111111"/>
          <w:sz w:val="28"/>
          <w:sz w:val="28"/>
          <w:szCs w:val="28"/>
          <w:rtl w:val="true"/>
          <w:lang w:bidi="ar-SA"/>
        </w:rPr>
        <w:t>وبني هلال</w:t>
      </w:r>
      <w:r>
        <w:rPr>
          <w:rStyle w:val="FootnoteAnchor"/>
          <w:rtl w:val="true"/>
        </w:rPr>
        <w:footnoteReference w:id="1482"/>
      </w:r>
      <w:r>
        <w:rPr>
          <w:rFonts w:ascii="Amiri" w:hAnsi="Amiri" w:eastAsia="Amiri" w:cs="Amiri"/>
          <w:color w:val="111111"/>
          <w:sz w:val="28"/>
          <w:sz w:val="28"/>
          <w:szCs w:val="28"/>
          <w:rtl w:val="true"/>
          <w:lang w:bidi="ar-SA"/>
        </w:rPr>
        <w:t>، فلمّا جلست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نقوم حتى نزور قبر </w:t>
      </w:r>
      <w:r>
        <w:rPr>
          <w:rStyle w:val="FootnoteAnchor"/>
          <w:rtl w:val="true"/>
        </w:rPr>
        <w:footnoteReference w:id="1483"/>
      </w:r>
      <w:r>
        <w:rPr>
          <w:rFonts w:ascii="Amiri" w:hAnsi="Amiri" w:eastAsia="Amiri" w:cs="Amiri"/>
          <w:color w:val="111111"/>
          <w:sz w:val="28"/>
          <w:sz w:val="28"/>
          <w:szCs w:val="28"/>
          <w:rtl w:val="true"/>
          <w:lang w:bidi="ar-SA"/>
        </w:rPr>
        <w:t>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أَبو حمزة الحديث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الذكوات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قبر علي بن أَبي طالب، ثُمّ رجعنا، فكان من أمره ما كان، فواللّه لقد رأيته مقتولاً ، مدفوناً </w:t>
      </w:r>
      <w:r>
        <w:rPr>
          <w:rStyle w:val="FootnoteAnchor"/>
          <w:rtl w:val="true"/>
        </w:rPr>
        <w:footnoteReference w:id="1484"/>
      </w:r>
      <w:r>
        <w:rPr>
          <w:rFonts w:ascii="Amiri" w:hAnsi="Amiri" w:eastAsia="Amiri" w:cs="Amiri"/>
          <w:color w:val="111111"/>
          <w:sz w:val="28"/>
          <w:sz w:val="28"/>
          <w:szCs w:val="28"/>
          <w:rtl w:val="true"/>
          <w:lang w:bidi="ar-SA"/>
        </w:rPr>
        <w:t>، مسلوباً، مسحوباً</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مصلوباً، قد </w:t>
      </w:r>
      <w:r>
        <w:rPr>
          <w:rStyle w:val="FootnoteAnchor"/>
          <w:rtl w:val="true"/>
        </w:rPr>
        <w:footnoteReference w:id="1485"/>
      </w:r>
      <w:r>
        <w:rPr>
          <w:rFonts w:ascii="Amiri" w:hAnsi="Amiri" w:eastAsia="Amiri" w:cs="Amiri"/>
          <w:color w:val="111111"/>
          <w:sz w:val="28"/>
          <w:sz w:val="28"/>
          <w:szCs w:val="28"/>
          <w:rtl w:val="true"/>
          <w:lang w:bidi="ar-SA"/>
        </w:rPr>
        <w:t xml:space="preserve">أُحرق ودُقّ في الهواوين، وذُرِّي في العريض </w:t>
      </w:r>
      <w:r>
        <w:rPr>
          <w:rStyle w:val="FootnoteAnchor"/>
          <w:rtl w:val="true"/>
        </w:rPr>
        <w:footnoteReference w:id="1486"/>
      </w:r>
      <w:r>
        <w:rPr>
          <w:rFonts w:ascii="IRNazanin" w:hAnsi="IRNazanin" w:eastAsia="IRNazanin"/>
          <w:color w:val="111111"/>
          <w:sz w:val="28"/>
          <w:sz w:val="28"/>
          <w:szCs w:val="28"/>
          <w:rtl w:val="true"/>
          <w:lang w:bidi="fa-IR"/>
        </w:rPr>
        <w:t xml:space="preserve">، من أسفل العاقول </w:t>
      </w:r>
      <w:r>
        <w:rPr>
          <w:rStyle w:val="FootnoteAnchor"/>
          <w:rtl w:val="true"/>
        </w:rPr>
        <w:footnoteReference w:id="1487"/>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زاره من خلفاء بني خلفاء بني العباس</w:t>
      </w:r>
      <w:r>
        <w:rPr>
          <w:rFonts w:ascii="IRNazanin" w:hAnsi="IRNazanin" w:eastAsia="IRNazanin"/>
          <w:color w:val="111111"/>
          <w:sz w:val="28"/>
          <w:sz w:val="28"/>
          <w:szCs w:val="28"/>
          <w:rtl w:val="true"/>
          <w:lang w:bidi="fa-IR"/>
        </w:rPr>
        <w:t>الباب الثالث عشر</w:t>
      </w:r>
      <w:r>
        <w:rPr>
          <w:rFonts w:ascii="Amiri" w:hAnsi="Amiri" w:eastAsia="Amiri" w:cs="Amiri"/>
          <w:color w:val="111111"/>
          <w:sz w:val="28"/>
          <w:sz w:val="28"/>
          <w:szCs w:val="28"/>
          <w:rtl w:val="true"/>
          <w:lang w:bidi="ar-SA"/>
        </w:rPr>
        <w:t xml:space="preserve">فيما روي عن المنصوروالرشيد بن المهدي بن المنصورومن زاره من الخلفاء من بعده حسب ما وقع إلينا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قرأت </w:t>
      </w:r>
      <w:r>
        <w:rPr>
          <w:rStyle w:val="FootnoteAnchor"/>
          <w:rtl w:val="true"/>
        </w:rPr>
        <w:footnoteReference w:id="1490"/>
      </w:r>
      <w:r>
        <w:rPr>
          <w:rFonts w:ascii="Amiri" w:hAnsi="Amiri" w:eastAsia="Amiri" w:cs="Amiri"/>
          <w:color w:val="111111"/>
          <w:sz w:val="28"/>
          <w:sz w:val="28"/>
          <w:szCs w:val="28"/>
          <w:rtl w:val="true"/>
          <w:lang w:bidi="ar-SA"/>
        </w:rPr>
        <w:t xml:space="preserve">بخط السيد الشريف الفاضل أَبي يعلى الجعفري </w:t>
      </w:r>
      <w:r>
        <w:rPr>
          <w:rStyle w:val="FootnoteAnchor"/>
          <w:rtl w:val="true"/>
        </w:rPr>
        <w:footnoteReference w:id="1491"/>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الرشيد ولجوء الظباء إِلى قبر أَمير المؤمنين علىه السلامحدّث </w:t>
      </w:r>
      <w:r>
        <w:rPr>
          <w:rStyle w:val="FootnoteAnchor"/>
          <w:rtl w:val="true"/>
        </w:rPr>
        <w:footnoteReference w:id="1492"/>
      </w:r>
      <w:r>
        <w:rPr>
          <w:rFonts w:ascii="IRNazanin" w:hAnsi="IRNazanin" w:eastAsia="IRNazanin"/>
          <w:color w:val="111111"/>
          <w:sz w:val="28"/>
          <w:sz w:val="28"/>
          <w:szCs w:val="28"/>
          <w:rtl w:val="true"/>
          <w:lang w:bidi="fa-IR"/>
        </w:rPr>
        <w:t xml:space="preserve">أَحمد بن محمد بن سهل </w:t>
      </w:r>
      <w:r>
        <w:rPr>
          <w:rStyle w:val="FootnoteAnchor"/>
          <w:rtl w:val="true"/>
        </w:rPr>
        <w:footnoteReference w:id="149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الحسن بن يحيى</w:t>
      </w:r>
      <w:r>
        <w:rPr>
          <w:rStyle w:val="FootnoteAnchor"/>
          <w:rtl w:val="true"/>
        </w:rPr>
        <w:footnoteReference w:id="1494"/>
      </w:r>
      <w:r>
        <w:rPr>
          <w:rFonts w:ascii="IRNazanin" w:hAnsi="IRNazanin" w:eastAsia="IRNazanin"/>
          <w:color w:val="111111"/>
          <w:sz w:val="28"/>
          <w:sz w:val="28"/>
          <w:szCs w:val="28"/>
          <w:rtl w:val="true"/>
          <w:lang w:bidi="fa-IR"/>
        </w:rPr>
        <w:t xml:space="preserve">فجاءه </w:t>
      </w:r>
      <w:r>
        <w:rPr>
          <w:rStyle w:val="FootnoteAnchor"/>
          <w:rtl w:val="true"/>
        </w:rPr>
        <w:footnoteReference w:id="1495"/>
      </w:r>
      <w:r>
        <w:rPr>
          <w:rFonts w:ascii="Amiri" w:hAnsi="Amiri" w:eastAsia="Amiri" w:cs="Amiri"/>
          <w:color w:val="111111"/>
          <w:sz w:val="28"/>
          <w:sz w:val="28"/>
          <w:szCs w:val="28"/>
          <w:rtl w:val="true"/>
          <w:lang w:bidi="ar-SA"/>
        </w:rPr>
        <w:t xml:space="preserve">أَحمد بن عيسى بن يحيى </w:t>
      </w:r>
      <w:r>
        <w:rPr>
          <w:rStyle w:val="FootnoteAnchor"/>
          <w:rtl w:val="true"/>
        </w:rPr>
        <w:footnoteReference w:id="1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وأنا أسمع، فقال</w:t>
      </w:r>
      <w:r>
        <w:rPr>
          <w:rFonts w:eastAsia="Amiri" w:cs="Amiri" w:ascii="Amiri" w:hAnsi="Amiri"/>
          <w:color w:val="111111"/>
          <w:sz w:val="28"/>
          <w:szCs w:val="28"/>
          <w:rtl w:val="true"/>
          <w:lang w:bidi="ar-SA"/>
        </w:rPr>
        <w:t xml:space="preserve">:)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تعرف حديث قبر عليّ عليه السلام غير حديث صفوان الجمّال </w:t>
      </w:r>
      <w:r>
        <w:rPr>
          <w:rStyle w:val="FootnoteAnchor"/>
          <w:rtl w:val="true"/>
        </w:rPr>
        <w:footnoteReference w:id="14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أخبرني مولى لنا، عن 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العباس </w:t>
      </w:r>
      <w:r>
        <w:rPr>
          <w:rStyle w:val="FootnoteAnchor"/>
          <w:rtl w:val="true"/>
        </w:rPr>
        <w:footnoteReference w:id="149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المنصور </w:t>
      </w:r>
      <w:r>
        <w:rPr>
          <w:rStyle w:val="FootnoteAnchor"/>
          <w:rtl w:val="true"/>
        </w:rPr>
        <w:footnoteReference w:id="1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معك معولاً وزنبيلاً وأمض معي، فأخذت ما قال، وذهبت معه ليلاً حتى أتى </w:t>
      </w:r>
      <w:r>
        <w:rPr>
          <w:rStyle w:val="FootnoteAnchor"/>
          <w:rtl w:val="true"/>
        </w:rPr>
        <w:footnoteReference w:id="1500"/>
      </w:r>
      <w:r>
        <w:rPr>
          <w:rFonts w:ascii="Amiri" w:hAnsi="Amiri" w:eastAsia="Amiri" w:cs="Amiri"/>
          <w:color w:val="111111"/>
          <w:sz w:val="28"/>
          <w:sz w:val="28"/>
          <w:szCs w:val="28"/>
          <w:rtl w:val="true"/>
          <w:lang w:bidi="ar-SA"/>
        </w:rPr>
        <w:t xml:space="preserve">الغري، فإذا بقبر </w:t>
      </w:r>
      <w:r>
        <w:rPr>
          <w:rStyle w:val="FootnoteAnchor"/>
          <w:rtl w:val="true"/>
        </w:rPr>
        <w:footnoteReference w:id="150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أحفر ، فحفرت حتى بلغت اللحد </w:t>
      </w:r>
      <w:r>
        <w:rPr>
          <w:rStyle w:val="FootnoteAnchor"/>
          <w:rtl w:val="true"/>
        </w:rPr>
        <w:footnoteReference w:id="1502"/>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w:t>
      </w:r>
      <w:r>
        <w:rPr>
          <w:rStyle w:val="FootnoteAnchor"/>
          <w:rtl w:val="true"/>
        </w:rPr>
        <w:footnoteReference w:id="1503"/>
      </w:r>
      <w:r>
        <w:rPr>
          <w:rFonts w:ascii="Amiri" w:hAnsi="Amiri" w:eastAsia="Amiri" w:cs="Amiri"/>
          <w:color w:val="111111"/>
          <w:sz w:val="28"/>
          <w:sz w:val="28"/>
          <w:szCs w:val="28"/>
          <w:rtl w:val="true"/>
          <w:lang w:bidi="ar-SA"/>
        </w:rPr>
        <w:t xml:space="preserve">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 ويلك </w:t>
      </w:r>
      <w:r>
        <w:rPr>
          <w:rStyle w:val="FootnoteAnchor"/>
          <w:rtl w:val="true"/>
        </w:rPr>
        <w:footnoteReference w:id="1504"/>
      </w:r>
      <w:r>
        <w:rPr>
          <w:rFonts w:ascii="Amiri" w:hAnsi="Amiri" w:eastAsia="Amiri" w:cs="Amiri"/>
          <w:color w:val="111111"/>
          <w:sz w:val="28"/>
          <w:sz w:val="28"/>
          <w:szCs w:val="28"/>
          <w:rtl w:val="true"/>
          <w:lang w:bidi="ar-SA"/>
        </w:rPr>
        <w:t xml:space="preserve">هذا قبر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أردت أن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لأنّ</w:t>
      </w:r>
      <w:r>
        <w:rPr>
          <w:rFonts w:eastAsia="Amiri" w:cs="Amiri" w:ascii="Amiri" w:hAnsi="Amiri"/>
          <w:color w:val="111111"/>
          <w:sz w:val="28"/>
          <w:szCs w:val="28"/>
          <w:rtl w:val="true"/>
          <w:lang w:bidi="ar-SA"/>
        </w:rPr>
        <w:t xml:space="preserve">] </w:t>
      </w:r>
      <w:r>
        <w:rPr>
          <w:rStyle w:val="FootnoteAnchor"/>
          <w:rtl w:val="true"/>
        </w:rPr>
        <w:footnoteReference w:id="1505"/>
      </w:r>
      <w:r>
        <w:rPr>
          <w:rFonts w:ascii="Amiri" w:hAnsi="Amiri" w:eastAsia="Amiri" w:cs="Amiri"/>
          <w:color w:val="111111"/>
          <w:sz w:val="28"/>
          <w:sz w:val="28"/>
          <w:szCs w:val="28"/>
          <w:rtl w:val="true"/>
          <w:lang w:bidi="ar-SA"/>
        </w:rPr>
        <w:t xml:space="preserve">المنصور سمع بذلك عن أَهل البيت عليهم السلام، فأراد أن يستبرئ الحال، فاتضحت له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أخبرني الشيخ المقتدي نجيب الدين يحيى بن سعيد </w:t>
      </w:r>
      <w:r>
        <w:rPr>
          <w:rStyle w:val="FootnoteAnchor"/>
          <w:rtl w:val="true"/>
        </w:rPr>
        <w:footnoteReference w:id="1507"/>
      </w:r>
      <w:r>
        <w:rPr>
          <w:rFonts w:ascii="Amiri" w:hAnsi="Amiri" w:eastAsia="Amiri" w:cs="Amiri"/>
          <w:color w:val="111111"/>
          <w:sz w:val="28"/>
          <w:sz w:val="28"/>
          <w:szCs w:val="28"/>
          <w:rtl w:val="true"/>
          <w:lang w:bidi="ar-SA"/>
        </w:rPr>
        <w:t xml:space="preserve">أبقاه اللّه، عن محمد بن عبد اللّه بن زهرة </w:t>
      </w:r>
      <w:r>
        <w:rPr>
          <w:rStyle w:val="FootnoteAnchor"/>
          <w:rtl w:val="true"/>
        </w:rPr>
        <w:footnoteReference w:id="1508"/>
      </w:r>
      <w:r>
        <w:rPr>
          <w:rFonts w:ascii="Amiri" w:hAnsi="Amiri" w:eastAsia="Amiri" w:cs="Amiri"/>
          <w:color w:val="111111"/>
          <w:sz w:val="28"/>
          <w:sz w:val="28"/>
          <w:szCs w:val="28"/>
          <w:rtl w:val="true"/>
          <w:lang w:bidi="ar-SA"/>
        </w:rPr>
        <w:t xml:space="preserve">، عن محمد بن علي بن شهر آشوب </w:t>
      </w:r>
      <w:r>
        <w:rPr>
          <w:rStyle w:val="FootnoteAnchor"/>
          <w:rtl w:val="true"/>
        </w:rPr>
        <w:footnoteReference w:id="1509"/>
      </w:r>
      <w:r>
        <w:rPr>
          <w:rFonts w:ascii="IRNazanin" w:hAnsi="IRNazanin" w:eastAsia="IRNazanin"/>
          <w:color w:val="111111"/>
          <w:sz w:val="28"/>
          <w:sz w:val="28"/>
          <w:szCs w:val="28"/>
          <w:rtl w:val="true"/>
          <w:lang w:bidi="fa-IR"/>
        </w:rPr>
        <w:t>، عن</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جدّه </w:t>
      </w:r>
      <w:r>
        <w:rPr>
          <w:rStyle w:val="FootnoteAnchor"/>
          <w:rtl w:val="true"/>
        </w:rPr>
        <w:footnoteReference w:id="1510"/>
      </w:r>
      <w:r>
        <w:rPr>
          <w:rFonts w:ascii="Amiri" w:hAnsi="Amiri" w:eastAsia="Amiri" w:cs="Amiri"/>
          <w:color w:val="111111"/>
          <w:sz w:val="28"/>
          <w:sz w:val="28"/>
          <w:szCs w:val="28"/>
          <w:rtl w:val="true"/>
          <w:lang w:bidi="ar-SA"/>
        </w:rPr>
        <w:t xml:space="preserve">، عن الطوسي </w:t>
      </w:r>
      <w:r>
        <w:rPr>
          <w:rStyle w:val="FootnoteAnchor"/>
          <w:rtl w:val="true"/>
        </w:rPr>
        <w:footnoteReference w:id="1511"/>
      </w:r>
      <w:r>
        <w:rPr>
          <w:rFonts w:ascii="Amiri" w:hAnsi="Amiri" w:eastAsia="Amiri" w:cs="Amiri"/>
          <w:color w:val="111111"/>
          <w:sz w:val="28"/>
          <w:sz w:val="28"/>
          <w:szCs w:val="28"/>
          <w:rtl w:val="true"/>
          <w:lang w:bidi="ar-SA"/>
        </w:rPr>
        <w:t xml:space="preserve">، عن محمد بن محمد بن النعمان المفيد </w:t>
      </w:r>
      <w:r>
        <w:rPr>
          <w:rStyle w:val="FootnoteAnchor"/>
          <w:rtl w:val="true"/>
        </w:rPr>
        <w:footnoteReference w:id="151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محمد بن زکریا </w:t>
      </w:r>
      <w:r>
        <w:rPr>
          <w:rStyle w:val="FootnoteAnchor"/>
          <w:rtl w:val="true"/>
        </w:rPr>
        <w:footnoteReference w:id="15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w:t>
      </w:r>
      <w:r>
        <w:rPr>
          <w:rStyle w:val="FootnoteAnchor"/>
          <w:rtl w:val="true"/>
        </w:rPr>
        <w:footnoteReference w:id="1514"/>
      </w:r>
      <w:r>
        <w:rPr>
          <w:rFonts w:ascii="Amiri" w:hAnsi="Amiri" w:eastAsia="Amiri" w:cs="Amiri"/>
          <w:color w:val="111111"/>
          <w:sz w:val="28"/>
          <w:sz w:val="28"/>
          <w:szCs w:val="28"/>
          <w:rtl w:val="true"/>
          <w:lang w:bidi="ar-SA"/>
        </w:rPr>
        <w:t>اللّه بن محمد 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حازم </w:t>
      </w:r>
      <w:r>
        <w:rPr>
          <w:rStyle w:val="FootnoteAnchor"/>
          <w:rtl w:val="true"/>
        </w:rPr>
        <w:footnoteReference w:id="151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يوماً مع الرشيد </w:t>
      </w:r>
      <w:r>
        <w:rPr>
          <w:rStyle w:val="FootnoteAnchor"/>
          <w:rtl w:val="true"/>
        </w:rPr>
        <w:footnoteReference w:id="1516"/>
      </w:r>
      <w:r>
        <w:rPr>
          <w:rFonts w:ascii="Amiri" w:hAnsi="Amiri" w:eastAsia="Amiri" w:cs="Amiri"/>
          <w:color w:val="111111"/>
          <w:sz w:val="28"/>
          <w:sz w:val="28"/>
          <w:szCs w:val="28"/>
          <w:rtl w:val="true"/>
          <w:lang w:bidi="ar-SA"/>
        </w:rPr>
        <w:t>من الكوفة نتصيّد، فصرنا إِلى ناحية الغريين والثويّة، فرأينا ظباء، فأرسلنا عليها الصقورة والكلاب، فحاولتها ساعة، ثُمّ لجأت الظباء إِلى أكمة فسقطت عليها، فسقطت الصقورة ناحية ورجعت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الرشيد من ذلك، ثُمّ إنّ الظباء هبطت من الأكمة، فسقطت الصقورة والكلاب،</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الظباء إِلى الأكمة، فتراجعت عنها الكلاب والصقورة ففعلت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اركضوا، فمن لقيتموه فأتوني به، فأتيناه بشيخ من بني أسد، فقال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الأكمة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جعلت لي الأمان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عهد اللّه وميثاقه ألا أهيجك ولا أوذيك،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w:t>
      </w:r>
      <w:r>
        <w:rPr>
          <w:rStyle w:val="FootnoteAnchor"/>
          <w:rtl w:val="true"/>
        </w:rPr>
        <w:footnoteReference w:id="1517"/>
      </w:r>
      <w:r>
        <w:rPr>
          <w:rFonts w:ascii="Amiri" w:hAnsi="Amiri" w:eastAsia="Amiri" w:cs="Amiri"/>
          <w:color w:val="111111"/>
          <w:sz w:val="28"/>
          <w:sz w:val="28"/>
          <w:szCs w:val="28"/>
          <w:rtl w:val="true"/>
          <w:lang w:bidi="ar-SA"/>
        </w:rPr>
        <w:t>، أنهم كانو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Style w:val="FootnoteAnchor"/>
          <w:rtl w:val="true"/>
        </w:rPr>
        <w:footnoteReference w:id="1518"/>
      </w:r>
      <w:r>
        <w:rPr>
          <w:rFonts w:ascii="Amiri" w:hAnsi="Amiri" w:eastAsia="Amiri" w:cs="Amiri"/>
          <w:color w:val="111111"/>
          <w:sz w:val="28"/>
          <w:sz w:val="28"/>
          <w:szCs w:val="28"/>
          <w:rtl w:val="true"/>
          <w:lang w:bidi="ar-SA"/>
        </w:rPr>
        <w:t xml:space="preserve">الأكمة قبر علي بن أَبي طالب عليه السلام جعله اللّه حرماً، لا يأوي إليه أحد </w:t>
      </w:r>
      <w:r>
        <w:rPr>
          <w:rStyle w:val="FootnoteAnchor"/>
          <w:rtl w:val="true"/>
        </w:rPr>
        <w:footnoteReference w:id="1519"/>
      </w:r>
      <w:r>
        <w:rPr>
          <w:rFonts w:ascii="IRNazanin" w:hAnsi="IRNazanin" w:eastAsia="IRNazanin"/>
          <w:color w:val="111111"/>
          <w:sz w:val="28"/>
          <w:sz w:val="28"/>
          <w:szCs w:val="28"/>
          <w:rtl w:val="true"/>
          <w:lang w:bidi="fa-IR"/>
        </w:rPr>
        <w:t>إلا أمن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فنزل هارون، ودعا بماء، فتوضأ، وصلّى عند الأكمة، وتمرغ عليها، وجعل يبكي ثمّ انصر فنا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الرشيد وعيسى بن جعفر قبر أَمير المؤمنين علیه السلام</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 xml:space="preserve">بن محمد بن عائشة </w:t>
      </w:r>
      <w:r>
        <w:rPr>
          <w:rStyle w:val="FootnoteAnchor"/>
          <w:rtl w:val="true"/>
        </w:rPr>
        <w:footnoteReference w:id="1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قلبي لم يقبل ذلك، فلما كان بعد ذلك حججت إِلى مكة، فرأيت بها ياسر </w:t>
      </w:r>
      <w:r>
        <w:rPr>
          <w:rStyle w:val="FootnoteAnchor"/>
          <w:rtl w:val="true"/>
        </w:rPr>
        <w:footnoteReference w:id="1523"/>
      </w:r>
      <w:r>
        <w:rPr>
          <w:rFonts w:ascii="IRNazanin" w:hAnsi="IRNazanin" w:eastAsia="IRNazanin"/>
          <w:color w:val="111111"/>
          <w:sz w:val="28"/>
          <w:sz w:val="28"/>
          <w:szCs w:val="28"/>
          <w:rtl w:val="true"/>
          <w:lang w:bidi="fa-IR"/>
        </w:rPr>
        <w:t xml:space="preserve">جمال </w:t>
      </w:r>
      <w:r>
        <w:rPr>
          <w:rStyle w:val="FootnoteAnchor"/>
          <w:rtl w:val="true"/>
        </w:rPr>
        <w:footnoteReference w:id="1524"/>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يجلس معنا إذا طفنا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فجرى الحديث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الرشيد ليلة من الليالي، وقد قدمنا من مكة، فنزل </w:t>
      </w:r>
      <w:r>
        <w:rPr>
          <w:rStyle w:val="FootnoteAnchor"/>
          <w:rtl w:val="true"/>
        </w:rPr>
        <w:footnoteReference w:id="1525"/>
      </w:r>
      <w:r>
        <w:rPr>
          <w:rFonts w:ascii="Amiri" w:hAnsi="Amiri" w:eastAsia="Amiri" w:cs="Amiri"/>
          <w:color w:val="111111"/>
          <w:sz w:val="28"/>
          <w:sz w:val="28"/>
          <w:szCs w:val="28"/>
          <w:rtl w:val="true"/>
          <w:lang w:bidi="ar-SA"/>
        </w:rPr>
        <w:t xml:space="preserve">الكوفة يا ياسر </w:t>
      </w:r>
      <w:r>
        <w:rPr>
          <w:rStyle w:val="FootnoteAnchor"/>
          <w:rtl w:val="true"/>
        </w:rPr>
        <w:footnoteReference w:id="1526"/>
      </w:r>
      <w:r>
        <w:rPr>
          <w:rFonts w:ascii="Amiri" w:hAnsi="Amiri" w:eastAsia="Amiri" w:cs="Amiri"/>
          <w:color w:val="111111"/>
          <w:sz w:val="28"/>
          <w:sz w:val="28"/>
          <w:szCs w:val="28"/>
          <w:rtl w:val="true"/>
          <w:lang w:bidi="ar-SA"/>
        </w:rPr>
        <w:t xml:space="preserve">، قُل لعيسى بن جعفر فليركب، فركبا جميعاً وركبت معهما، حتى إذا صرنا إِلى الغربين، فأما عيسى فطرح نفسه فنام، وأما الرشيد فجاء إِلى أكمة فصلى عندها، فلما صلى ركعتين دعا وبكى وتمرّغ على الأكمة، ثُمّ يقول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أنا واللّه أعرفُ فضلك </w:t>
      </w:r>
      <w:r>
        <w:rPr>
          <w:rStyle w:val="FootnoteAnchor"/>
          <w:rtl w:val="true"/>
        </w:rPr>
        <w:footnoteReference w:id="1528"/>
      </w:r>
      <w:r>
        <w:rPr>
          <w:rFonts w:ascii="Amiri" w:hAnsi="Amiri" w:eastAsia="Amiri" w:cs="Amiri"/>
          <w:color w:val="111111"/>
          <w:sz w:val="28"/>
          <w:sz w:val="28"/>
          <w:szCs w:val="28"/>
          <w:rtl w:val="true"/>
          <w:lang w:bidi="ar-SA"/>
        </w:rPr>
        <w:t>وسابقتك، وبك واللّه جلست مجلسي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الذي أنا به </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أنت </w:t>
      </w:r>
      <w:r>
        <w:rPr>
          <w:rFonts w:eastAsia="IRNazanin" w:cs="IRNazanin"/>
          <w:color w:val="111111"/>
          <w:sz w:val="28"/>
          <w:szCs w:val="28"/>
          <w:rtl w:val="true"/>
          <w:lang w:bidi="fa-IR"/>
        </w:rPr>
        <w:t>]</w:t>
      </w:r>
      <w:r>
        <w:rPr>
          <w:rStyle w:val="FootnoteAnchor"/>
          <w:rtl w:val="true"/>
        </w:rPr>
        <w:footnoteReference w:id="1530"/>
      </w:r>
      <w:r>
        <w:rPr>
          <w:rFonts w:ascii="Amiri" w:hAnsi="Amiri" w:eastAsia="Amiri" w:cs="Amiri"/>
          <w:color w:val="111111"/>
          <w:sz w:val="28"/>
          <w:sz w:val="28"/>
          <w:szCs w:val="28"/>
          <w:rtl w:val="true"/>
          <w:lang w:bidi="ar-SA"/>
        </w:rPr>
        <w:t xml:space="preserve">، ولكن ولدك يؤذونني </w:t>
      </w:r>
      <w:r>
        <w:rPr>
          <w:rStyle w:val="FootnoteAnchor"/>
          <w:rtl w:val="true"/>
        </w:rPr>
        <w:footnoteReference w:id="1531"/>
      </w:r>
      <w:r>
        <w:rPr>
          <w:rFonts w:ascii="Amiri" w:hAnsi="Amiri" w:eastAsia="Amiri" w:cs="Amiri"/>
          <w:color w:val="111111"/>
          <w:sz w:val="28"/>
          <w:sz w:val="28"/>
          <w:szCs w:val="28"/>
          <w:rtl w:val="true"/>
          <w:lang w:bidi="ar-SA"/>
        </w:rPr>
        <w:t>ويخرجون عليّ، ثُمّ يقوم فيصلي، ثمّ يُعيد هذا الكلام، ويدعو ويبكي، حتى إذا كان وقت السحر قال يا ياسر أقم عيسى فأقمته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قُم، صَلّ عند قبر ابن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عُمومتي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فتوضأ عيسى</w:t>
      </w:r>
      <w:r>
        <w:rPr>
          <w:rStyle w:val="FootnoteAnchor"/>
          <w:rtl w:val="true"/>
        </w:rPr>
        <w:footnoteReference w:id="1532"/>
      </w:r>
      <w:r>
        <w:rPr>
          <w:rFonts w:ascii="Amiri" w:hAnsi="Amiri" w:eastAsia="Amiri" w:cs="Amiri"/>
          <w:color w:val="111111"/>
          <w:sz w:val="28"/>
          <w:sz w:val="28"/>
          <w:szCs w:val="28"/>
          <w:rtl w:val="true"/>
          <w:lang w:bidi="ar-SA"/>
        </w:rPr>
        <w:t xml:space="preserve">، وقام فصلّى، فلم يز الا </w:t>
      </w:r>
      <w:r>
        <w:rPr>
          <w:rStyle w:val="FootnoteAnchor"/>
          <w:rtl w:val="true"/>
        </w:rPr>
        <w:footnoteReference w:id="1533"/>
      </w:r>
      <w:r>
        <w:rPr>
          <w:rFonts w:ascii="Amiri" w:hAnsi="Amiri" w:eastAsia="Amiri" w:cs="Amiri"/>
          <w:color w:val="111111"/>
          <w:sz w:val="28"/>
          <w:sz w:val="28"/>
          <w:szCs w:val="28"/>
          <w:rtl w:val="true"/>
          <w:lang w:bidi="ar-SA"/>
        </w:rPr>
        <w:t xml:space="preserve">كذلك حتى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أدركك الصبح، فركبا، ورجعا</w:t>
      </w:r>
      <w:r>
        <w:rPr>
          <w:rStyle w:val="FootnoteAnchor"/>
          <w:rtl w:val="true"/>
        </w:rPr>
        <w:footnoteReference w:id="1534"/>
      </w:r>
      <w:r>
        <w:rPr>
          <w:rFonts w:ascii="Amiri" w:hAnsi="Amiri" w:eastAsia="Amiri" w:cs="Amiri"/>
          <w:color w:val="111111"/>
          <w:sz w:val="28"/>
          <w:sz w:val="28"/>
          <w:szCs w:val="28"/>
          <w:rtl w:val="true"/>
          <w:lang w:bidi="ar-SA"/>
        </w:rPr>
        <w:t xml:space="preserve">إِلى الكوفة </w:t>
      </w:r>
      <w:r>
        <w:rPr>
          <w:rStyle w:val="FootnoteAnchor"/>
          <w:rtl w:val="true"/>
        </w:rPr>
        <w:footnoteReference w:id="1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صفي الدين محمد بن معد رحمه اللّه نحو هذا المتن في رواية رآها </w:t>
      </w:r>
      <w:r>
        <w:rPr>
          <w:rStyle w:val="FootnoteAnchor"/>
          <w:rtl w:val="true"/>
        </w:rPr>
        <w:footnoteReference w:id="1536"/>
      </w:r>
      <w:r>
        <w:rPr>
          <w:rFonts w:ascii="Amiri" w:hAnsi="Amiri" w:eastAsia="Amiri" w:cs="Amiri"/>
          <w:color w:val="111111"/>
          <w:sz w:val="28"/>
          <w:sz w:val="28"/>
          <w:szCs w:val="28"/>
          <w:rtl w:val="true"/>
          <w:lang w:bidi="ar-SA"/>
        </w:rPr>
        <w:t>في بعض الكتب الحديثية القديمة، وأسنده بما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حَدّثنا </w:t>
      </w:r>
      <w:r>
        <w:rPr>
          <w:rStyle w:val="FootnoteAnchor"/>
          <w:rtl w:val="true"/>
        </w:rPr>
        <w:footnoteReference w:id="1537"/>
      </w:r>
      <w:r>
        <w:rPr>
          <w:rFonts w:ascii="IRNazanin" w:hAnsi="IRNazanin" w:eastAsia="IRNazanin"/>
          <w:color w:val="111111"/>
          <w:sz w:val="28"/>
          <w:sz w:val="28"/>
          <w:szCs w:val="28"/>
          <w:rtl w:val="true"/>
          <w:lang w:bidi="fa-IR"/>
        </w:rPr>
        <w:t xml:space="preserve">محمد بن سهل </w:t>
      </w:r>
      <w:r>
        <w:rPr>
          <w:rStyle w:val="FootnoteAnchor"/>
          <w:rtl w:val="true"/>
        </w:rPr>
        <w:footnoteReference w:id="15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يحيى </w:t>
      </w:r>
      <w:r>
        <w:rPr>
          <w:rStyle w:val="FootnoteAnchor"/>
          <w:rtl w:val="true"/>
        </w:rPr>
        <w:footnoteReference w:id="1539"/>
      </w:r>
    </w:p>
    <w:p>
      <w:pPr>
        <w:pStyle w:val="BookText"/>
        <w:rPr/>
      </w:pPr>
      <w:r>
        <w:rPr>
          <w:rFonts w:ascii="Amiri" w:hAnsi="Amiri" w:eastAsia="Amiri" w:cs="Amiri"/>
          <w:color w:val="111111"/>
          <w:sz w:val="28"/>
          <w:sz w:val="28"/>
          <w:szCs w:val="28"/>
          <w:rtl w:val="true"/>
          <w:lang w:bidi="ar-SA"/>
        </w:rPr>
        <w:t xml:space="preserve">وأخباريها له كتب توفي سنة اثنتين وثلاثين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رجال النجاشي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دينار العُتبي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بن عائشة </w:t>
      </w:r>
      <w:r>
        <w:rPr>
          <w:rStyle w:val="FootnoteAnchor"/>
          <w:rtl w:val="true"/>
        </w:rPr>
        <w:footnoteReference w:id="15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حازم بن خُزيمة</w:t>
      </w:r>
      <w:r>
        <w:rPr>
          <w:rStyle w:val="FootnoteAnchor"/>
          <w:rtl w:val="true"/>
        </w:rPr>
        <w:footnoteReference w:id="154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الرشيد من الكوفة يتصيّد، فصرنا إِلى ناحية الغريين والثوية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نحو المتن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فلمّا وصل إِلى آخره زاد فيه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ورجعنا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أَمير المؤمنين خرج إِلى الرقّة وأنا معه، فقال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ذات ليلة ونحن 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بعد سنة </w:t>
      </w:r>
      <w:r>
        <w:rPr>
          <w:rFonts w:eastAsia="Amiri" w:cs="Amiri" w:ascii="Amiri" w:hAnsi="Amiri"/>
          <w:color w:val="111111"/>
          <w:sz w:val="28"/>
          <w:szCs w:val="28"/>
          <w:rtl w:val="true"/>
          <w:lang w:bidi="ar-SA"/>
        </w:rPr>
        <w:t>- ]</w:t>
      </w:r>
      <w:r>
        <w:rPr>
          <w:rStyle w:val="FootnoteAnchor"/>
          <w:rtl w:val="true"/>
        </w:rPr>
        <w:footnoteReference w:id="1545"/>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تذكر ليلة الغريين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قبر من ذاك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تفعل هذا بقبره وتحبس أولاده </w:t>
      </w:r>
      <w:r>
        <w:rPr>
          <w:rStyle w:val="FootnoteAnchor"/>
          <w:rtl w:val="true"/>
        </w:rPr>
        <w:footnoteReference w:id="154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يؤذونني، ويحوجونني </w:t>
      </w:r>
      <w:r>
        <w:rPr>
          <w:rStyle w:val="FootnoteAnchor"/>
          <w:rtl w:val="true"/>
        </w:rPr>
        <w:footnoteReference w:id="1547"/>
      </w:r>
      <w:r>
        <w:rPr>
          <w:rFonts w:ascii="IRNazanin" w:hAnsi="IRNazanin" w:eastAsia="IRNazanin"/>
          <w:color w:val="111111"/>
          <w:sz w:val="28"/>
          <w:sz w:val="28"/>
          <w:szCs w:val="28"/>
          <w:rtl w:val="true"/>
          <w:lang w:bidi="fa-IR"/>
        </w:rPr>
        <w:t xml:space="preserve">إِلى ما أفعل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Style w:val="FootnoteAnchor"/>
          <w:rtl w:val="true"/>
        </w:rPr>
        <w:footnoteReference w:id="1548"/>
      </w:r>
      <w:r>
        <w:rPr>
          <w:rFonts w:ascii="Amiri" w:hAnsi="Amiri" w:eastAsia="Amiri" w:cs="Amiri"/>
          <w:color w:val="111111"/>
          <w:sz w:val="28"/>
          <w:sz w:val="28"/>
          <w:szCs w:val="28"/>
          <w:rtl w:val="true"/>
          <w:lang w:bidi="ar-SA"/>
        </w:rPr>
        <w:t>في الحبس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فأحصينا من في الحبس منهم ببغداد والرقة، فكانوا مقدار خمسين رجُلاً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 إِلى كُلّ رجل منهم </w:t>
      </w:r>
      <w:r>
        <w:rPr>
          <w:rStyle w:val="FootnoteAnchor"/>
          <w:rtl w:val="true"/>
        </w:rPr>
        <w:footnoteReference w:id="1549"/>
      </w:r>
      <w:r>
        <w:rPr>
          <w:rFonts w:ascii="Amiri" w:hAnsi="Amiri" w:eastAsia="Amiri" w:cs="Amiri"/>
          <w:color w:val="111111"/>
          <w:sz w:val="28"/>
          <w:sz w:val="28"/>
          <w:szCs w:val="28"/>
          <w:rtl w:val="true"/>
          <w:lang w:bidi="ar-SA"/>
        </w:rPr>
        <w:t>ألف درهم، وثلاثة أثواب، وأطلق جميع من في الحبوس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فما لي عند اللّه حسنة أكبر </w:t>
      </w:r>
      <w:r>
        <w:rPr>
          <w:rStyle w:val="FootnoteAnchor"/>
          <w:rtl w:val="true"/>
        </w:rPr>
        <w:footnoteReference w:id="1550"/>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فقال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 عندي حديث ياسر ، ما حَدّثني به عبد اللّه ابن حازم</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الخليفة المقتفي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الخليفة الناصر لدين اللّه العباسيوفي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وخمسمائة </w:t>
      </w:r>
      <w:r>
        <w:rPr>
          <w:rFonts w:eastAsia="Amiri" w:cs="Amiri" w:ascii="Amiri" w:hAnsi="Amiri"/>
          <w:color w:val="111111"/>
          <w:sz w:val="28"/>
          <w:szCs w:val="28"/>
          <w:rtl w:val="true"/>
          <w:lang w:bidi="ar-SA"/>
        </w:rPr>
        <w:t>]</w:t>
      </w:r>
      <w:r>
        <w:rPr>
          <w:rStyle w:val="FootnoteAnchor"/>
          <w:rtl w:val="true"/>
        </w:rPr>
        <w:footnoteReference w:id="1552"/>
      </w:r>
      <w:r>
        <w:rPr>
          <w:rFonts w:ascii="Amiri" w:hAnsi="Amiri" w:eastAsia="Amiri" w:cs="Amiri"/>
          <w:color w:val="111111"/>
          <w:sz w:val="28"/>
          <w:sz w:val="28"/>
          <w:szCs w:val="28"/>
          <w:rtl w:val="true"/>
          <w:lang w:bidi="ar-SA"/>
        </w:rPr>
        <w:t xml:space="preserve">، توجه الخليفة المقتفي </w:t>
      </w:r>
      <w:r>
        <w:rPr>
          <w:rStyle w:val="FootnoteAnchor"/>
          <w:rtl w:val="true"/>
        </w:rPr>
        <w:footnoteReference w:id="1553"/>
      </w:r>
      <w:r>
        <w:rPr>
          <w:rFonts w:ascii="Amiri" w:hAnsi="Amiri" w:eastAsia="Amiri" w:cs="Amiri"/>
          <w:color w:val="111111"/>
          <w:sz w:val="28"/>
          <w:sz w:val="28"/>
          <w:szCs w:val="28"/>
          <w:rtl w:val="true"/>
          <w:lang w:bidi="ar-SA"/>
        </w:rPr>
        <w:t>مشيّعاً للحاج إِلى النجف، ودخل 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ابن الجوزي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في سنة سبع وأربعين وخمسمائة إنّه توجه إِلى واسط، ثُمّ إِلى لحلة والكوفة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أنّه لم يذكر زيارته لأَمير المؤمنين، وقد ذكر ذلك </w:t>
      </w:r>
      <w:r>
        <w:rPr>
          <w:rStyle w:val="FootnoteAnchor"/>
          <w:rtl w:val="true"/>
        </w:rPr>
        <w:footnoteReference w:id="1556"/>
      </w:r>
      <w:r>
        <w:rPr>
          <w:rFonts w:ascii="Amiri" w:hAnsi="Amiri" w:eastAsia="Amiri" w:cs="Amiri"/>
          <w:color w:val="111111"/>
          <w:sz w:val="28"/>
          <w:sz w:val="28"/>
          <w:szCs w:val="28"/>
          <w:rtl w:val="true"/>
          <w:lang w:bidi="ar-SA"/>
        </w:rPr>
        <w:t xml:space="preserve">جماعة كثيرة، والظاهر أنّه زاره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الخليفة الناصر لدين اللّه </w:t>
      </w:r>
      <w:r>
        <w:rPr>
          <w:rStyle w:val="FootnoteAnchor"/>
          <w:rtl w:val="true"/>
        </w:rPr>
        <w:footnoteReference w:id="1557"/>
      </w:r>
      <w:r>
        <w:rPr>
          <w:rFonts w:ascii="Amiri" w:hAnsi="Amiri" w:eastAsia="Amiri" w:cs="Amiri"/>
          <w:color w:val="111111"/>
          <w:sz w:val="28"/>
          <w:sz w:val="28"/>
          <w:szCs w:val="28"/>
          <w:rtl w:val="true"/>
          <w:lang w:bidi="ar-SA"/>
        </w:rPr>
        <w:t xml:space="preserve">زاره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الخليفة المستنصر العباسي وعمل الضريح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الخليفة المستعصم العباسي وتوزيعه الاموالوكذلك الخليفة المستنصر </w:t>
      </w:r>
      <w:r>
        <w:rPr>
          <w:rStyle w:val="FootnoteAnchor"/>
          <w:rtl w:val="true"/>
        </w:rPr>
        <w:footnoteReference w:id="1558"/>
      </w:r>
      <w:r>
        <w:rPr>
          <w:rFonts w:ascii="Amiri" w:hAnsi="Amiri" w:eastAsia="Amiri" w:cs="Amiri"/>
          <w:color w:val="111111"/>
          <w:sz w:val="28"/>
          <w:sz w:val="28"/>
          <w:szCs w:val="28"/>
          <w:rtl w:val="true"/>
          <w:lang w:bidi="ar-SA"/>
        </w:rPr>
        <w:t xml:space="preserve">وعمل الضريح الشريف ، وبالغ فيه ،وزاده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وكذلك الخليفة المستعصم </w:t>
      </w:r>
      <w:r>
        <w:rPr>
          <w:rStyle w:val="FootnoteAnchor"/>
          <w:rtl w:val="true"/>
        </w:rPr>
        <w:footnoteReference w:id="1560"/>
      </w:r>
      <w:r>
        <w:rPr>
          <w:rFonts w:ascii="Amiri" w:hAnsi="Amiri" w:eastAsia="Amiri" w:cs="Amiri"/>
          <w:color w:val="111111"/>
          <w:sz w:val="28"/>
          <w:sz w:val="28"/>
          <w:szCs w:val="28"/>
          <w:rtl w:val="true"/>
          <w:lang w:bidi="ar-SA"/>
        </w:rPr>
        <w:t>وفرّق الأموال الجليلة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والحال في ذلك أظهر من أن يخفى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وفيما ذكر </w:t>
      </w:r>
      <w:r>
        <w:rPr>
          <w:rStyle w:val="FootnoteAnchor"/>
          <w:rtl w:val="true"/>
        </w:rPr>
        <w:footnoteReference w:id="1562"/>
      </w:r>
      <w:r>
        <w:rPr>
          <w:rFonts w:ascii="Amiri" w:hAnsi="Amiri" w:eastAsia="Amiri" w:cs="Amiri"/>
          <w:color w:val="111111"/>
          <w:sz w:val="28"/>
          <w:sz w:val="28"/>
          <w:szCs w:val="28"/>
          <w:rtl w:val="true"/>
          <w:lang w:bidi="ar-SA"/>
        </w:rPr>
        <w:t xml:space="preserve">ابن طحّال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بنى عليه بنياناً بآجر أَبيض أصغر من هذا الضريح اليوم من كلّ جانب بذراع، ولما كشفنا الضريح</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الشريف وجدناه مبنياً، عليه تربة وجصّاً ، وأمر الرشيد أن يبنى عليه قُبّة، فبُنيت من طين أحمر، وطرح على رأسها جرّة</w:t>
      </w:r>
      <w:r>
        <w:rPr>
          <w:rStyle w:val="FootnoteAnchor"/>
          <w:rtl w:val="true"/>
        </w:rPr>
        <w:footnoteReference w:id="1564"/>
      </w:r>
      <w:r>
        <w:rPr>
          <w:rFonts w:ascii="Amiri" w:hAnsi="Amiri" w:eastAsia="Amiri" w:cs="Amiri"/>
          <w:color w:val="111111"/>
          <w:sz w:val="28"/>
          <w:sz w:val="28"/>
          <w:szCs w:val="28"/>
          <w:rtl w:val="true"/>
          <w:lang w:bidi="ar-SA"/>
        </w:rPr>
        <w:t xml:space="preserve">خضراء، وهي في الخزانة إلى اليوم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جماعة من الاعيان</w:t>
      </w:r>
      <w:r>
        <w:rPr>
          <w:rFonts w:ascii="IRNazanin" w:hAnsi="IRNazanin" w:eastAsia="IRNazanin"/>
          <w:color w:val="111111"/>
          <w:sz w:val="28"/>
          <w:sz w:val="28"/>
          <w:szCs w:val="28"/>
          <w:rtl w:val="true"/>
          <w:lang w:bidi="fa-IR"/>
        </w:rPr>
        <w:t>الباب الرابع عشر</w:t>
      </w:r>
      <w:r>
        <w:rPr>
          <w:rFonts w:ascii="Amiri" w:hAnsi="Amiri" w:eastAsia="Amiri" w:cs="Amiri"/>
          <w:color w:val="111111"/>
          <w:sz w:val="28"/>
          <w:sz w:val="28"/>
          <w:szCs w:val="28"/>
          <w:rtl w:val="true"/>
          <w:lang w:bidi="ar-SA"/>
        </w:rPr>
        <w:t xml:space="preserve">فيما روي عن جماعة أعيان من العلماء والفضلاء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إعلم إنّه لمّا كان القصد بدفنه صلوات اللّه عليه سرّاً </w:t>
      </w:r>
      <w:r>
        <w:rPr>
          <w:rStyle w:val="FootnoteAnchor"/>
          <w:rtl w:val="true"/>
        </w:rPr>
        <w:footnoteReference w:id="1567"/>
      </w:r>
      <w:r>
        <w:rPr>
          <w:rFonts w:ascii="Amiri" w:hAnsi="Amiri" w:eastAsia="Amiri" w:cs="Amiri"/>
          <w:color w:val="111111"/>
          <w:sz w:val="28"/>
          <w:sz w:val="28"/>
          <w:szCs w:val="28"/>
          <w:rtl w:val="true"/>
          <w:lang w:bidi="ar-SA"/>
        </w:rPr>
        <w:t xml:space="preserve">، ستر الحال عن غير أَهله، قلّ </w:t>
      </w:r>
      <w:r>
        <w:rPr>
          <w:rStyle w:val="FootnoteAnchor"/>
          <w:rtl w:val="true"/>
        </w:rPr>
        <w:footnoteReference w:id="1568"/>
      </w:r>
      <w:r>
        <w:rPr>
          <w:rFonts w:ascii="Amiri" w:hAnsi="Amiri" w:eastAsia="Amiri" w:cs="Amiri"/>
          <w:color w:val="111111"/>
          <w:sz w:val="28"/>
          <w:sz w:val="28"/>
          <w:szCs w:val="28"/>
          <w:rtl w:val="true"/>
          <w:lang w:bidi="ar-SA"/>
        </w:rPr>
        <w:t xml:space="preserve">العارفون به من الأجانب كما قدمناه </w:t>
      </w:r>
      <w:r>
        <w:rPr>
          <w:rStyle w:val="FootnoteAnchor"/>
          <w:rtl w:val="true"/>
        </w:rPr>
        <w:footnoteReference w:id="1569"/>
      </w:r>
      <w:r>
        <w:rPr>
          <w:rFonts w:ascii="Amiri" w:hAnsi="Amiri" w:eastAsia="Amiri" w:cs="Amiri"/>
          <w:color w:val="111111"/>
          <w:sz w:val="28"/>
          <w:sz w:val="28"/>
          <w:szCs w:val="28"/>
          <w:rtl w:val="true"/>
          <w:lang w:bidi="ar-SA"/>
        </w:rPr>
        <w:t>وإن عرف بعضهم، فربما يكون استناد معرفته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كثير من العلماء في كتبهم أنه لا يدري موضع قبره تحقيقاً لجهالتهم، ومن لا يدري لا يُنازع من يقول إنّي عالم، فليس خصماً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مدّعي </w:t>
      </w:r>
      <w:r>
        <w:rPr>
          <w:rStyle w:val="FootnoteAnchor"/>
          <w:rtl w:val="true"/>
        </w:rPr>
        <w:footnoteReference w:id="1570"/>
      </w:r>
      <w:r>
        <w:rPr>
          <w:rFonts w:ascii="IRNazanin" w:hAnsi="IRNazanin" w:eastAsia="IRNazanin"/>
          <w:color w:val="111111"/>
          <w:sz w:val="28"/>
          <w:sz w:val="28"/>
          <w:szCs w:val="28"/>
          <w:rtl w:val="true"/>
          <w:lang w:bidi="fa-IR"/>
        </w:rPr>
        <w:t>العلم، فقد قدّمنا جوابه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ولما كانت المناقب مشهورة، مُعلنة، رواها أولو النقض والإبرام من الخاص والعام، ولما كان هذا الأمر خفياً لا جَرَمَ أنه كثر اختصاص الخواص به، ومن هداه اللّه إِلى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المقرئ عبد الصمد بن أَحمد بن عبد القادر الحنبلي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الحافظ </w:t>
      </w:r>
      <w:r>
        <w:rPr>
          <w:rStyle w:val="FootnoteAnchor"/>
          <w:rtl w:val="true"/>
        </w:rPr>
        <w:footnoteReference w:id="1572"/>
      </w:r>
      <w:r>
        <w:rPr>
          <w:rFonts w:ascii="Amiri" w:hAnsi="Amiri" w:eastAsia="Amiri" w:cs="Amiri"/>
          <w:color w:val="111111"/>
          <w:sz w:val="28"/>
          <w:sz w:val="28"/>
          <w:szCs w:val="28"/>
          <w:rtl w:val="true"/>
          <w:lang w:bidi="ar-SA"/>
        </w:rPr>
        <w:t xml:space="preserve">أَبي الفرج </w:t>
      </w:r>
      <w:r>
        <w:rPr>
          <w:rStyle w:val="FootnoteAnchor"/>
          <w:rtl w:val="true"/>
        </w:rPr>
        <w:footnoteReference w:id="1573"/>
      </w:r>
      <w:r>
        <w:rPr>
          <w:rFonts w:ascii="Amiri" w:hAnsi="Amiri" w:eastAsia="Amiri" w:cs="Amiri"/>
          <w:color w:val="111111"/>
          <w:sz w:val="28"/>
          <w:sz w:val="28"/>
          <w:szCs w:val="28"/>
          <w:rtl w:val="true"/>
          <w:lang w:bidi="ar-SA"/>
        </w:rPr>
        <w:t xml:space="preserve">الجوزي الحنبلي </w:t>
      </w:r>
      <w:r>
        <w:rPr>
          <w:rStyle w:val="FootnoteAnchor"/>
          <w:rtl w:val="true"/>
        </w:rPr>
        <w:footnoteReference w:id="1574"/>
      </w:r>
      <w:r>
        <w:rPr>
          <w:rFonts w:ascii="Amiri" w:hAnsi="Amiri" w:eastAsia="Amiri" w:cs="Amiri"/>
          <w:color w:val="111111"/>
          <w:sz w:val="28"/>
          <w:sz w:val="28"/>
          <w:szCs w:val="28"/>
          <w:rtl w:val="true"/>
          <w:lang w:bidi="ar-SA"/>
        </w:rPr>
        <w:t xml:space="preserve">، عن إسماعيل بن أَحمد السمر قندي </w:t>
      </w:r>
      <w:r>
        <w:rPr>
          <w:rStyle w:val="FootnoteAnchor"/>
          <w:rtl w:val="true"/>
        </w:rPr>
        <w:footnoteReference w:id="1575"/>
      </w:r>
      <w:r>
        <w:rPr>
          <w:rFonts w:ascii="Amiri" w:hAnsi="Amiri" w:eastAsia="Amiri" w:cs="Amiri"/>
          <w:color w:val="111111"/>
          <w:sz w:val="28"/>
          <w:sz w:val="28"/>
          <w:szCs w:val="28"/>
          <w:rtl w:val="true"/>
          <w:lang w:bidi="ar-SA"/>
        </w:rPr>
        <w:t xml:space="preserve">، عن أَبي منصور بن </w:t>
      </w:r>
      <w:r>
        <w:rPr>
          <w:rStyle w:val="FootnoteAnchor"/>
          <w:rtl w:val="true"/>
        </w:rPr>
        <w:footnoteReference w:id="1576"/>
      </w:r>
      <w:r>
        <w:rPr>
          <w:rFonts w:ascii="Amiri" w:hAnsi="Amiri" w:eastAsia="Amiri" w:cs="Amiri"/>
          <w:color w:val="111111"/>
          <w:sz w:val="28"/>
          <w:sz w:val="28"/>
          <w:szCs w:val="28"/>
          <w:rtl w:val="true"/>
          <w:lang w:bidi="ar-SA"/>
        </w:rPr>
        <w:t xml:space="preserve">عبد العزيز العكبري </w:t>
      </w:r>
      <w:r>
        <w:rPr>
          <w:rStyle w:val="FootnoteAnchor"/>
          <w:rtl w:val="true"/>
        </w:rPr>
        <w:footnoteReference w:id="1577"/>
      </w:r>
      <w:r>
        <w:rPr>
          <w:rFonts w:ascii="Amiri" w:hAnsi="Amiri" w:eastAsia="Amiri" w:cs="Amiri"/>
          <w:color w:val="111111"/>
          <w:sz w:val="28"/>
          <w:sz w:val="28"/>
          <w:szCs w:val="28"/>
          <w:rtl w:val="true"/>
          <w:lang w:bidi="ar-SA"/>
        </w:rPr>
        <w:t xml:space="preserve">، عن الحسين ابن بشران </w:t>
      </w:r>
      <w:r>
        <w:rPr>
          <w:rStyle w:val="FootnoteAnchor"/>
          <w:rtl w:val="true"/>
        </w:rPr>
        <w:footnoteReference w:id="1578"/>
      </w:r>
      <w:r>
        <w:rPr>
          <w:rFonts w:ascii="Amiri" w:hAnsi="Amiri" w:eastAsia="Amiri" w:cs="Amiri"/>
          <w:color w:val="111111"/>
          <w:sz w:val="28"/>
          <w:sz w:val="28"/>
          <w:szCs w:val="28"/>
          <w:rtl w:val="true"/>
          <w:lang w:bidi="ar-SA"/>
        </w:rPr>
        <w:t xml:space="preserve">، عن أَبي الحسين بن الأشناني </w:t>
      </w:r>
      <w:r>
        <w:rPr>
          <w:rStyle w:val="FootnoteAnchor"/>
          <w:rtl w:val="true"/>
        </w:rPr>
        <w:footnoteReference w:id="1579"/>
      </w:r>
      <w:r>
        <w:rPr>
          <w:rFonts w:ascii="Amiri" w:hAnsi="Amiri" w:eastAsia="Amiri" w:cs="Amiri"/>
          <w:color w:val="111111"/>
          <w:sz w:val="28"/>
          <w:sz w:val="28"/>
          <w:szCs w:val="28"/>
          <w:rtl w:val="true"/>
          <w:lang w:bidi="ar-SA"/>
        </w:rPr>
        <w:t xml:space="preserve">، عن أَبي بكر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w:t>
      </w:r>
      <w:r>
        <w:rPr>
          <w:rStyle w:val="FootnoteAnchor"/>
          <w:rtl w:val="true"/>
        </w:rPr>
        <w:footnoteReference w:id="1580"/>
      </w:r>
      <w:r>
        <w:rPr>
          <w:rFonts w:ascii="IRNazanin" w:hAnsi="IRNazanin" w:eastAsia="IRNazanin"/>
          <w:color w:val="111111"/>
          <w:sz w:val="28"/>
          <w:sz w:val="28"/>
          <w:szCs w:val="28"/>
          <w:rtl w:val="true"/>
          <w:lang w:bidi="fa-IR"/>
        </w:rPr>
        <w:t xml:space="preserve">ونقلته </w:t>
      </w:r>
      <w:r>
        <w:rPr>
          <w:rFonts w:eastAsia="IRNazanin" w:cs="IRNazanin"/>
          <w:color w:val="111111"/>
          <w:sz w:val="28"/>
          <w:szCs w:val="28"/>
          <w:rtl w:val="true"/>
          <w:lang w:bidi="fa-IR"/>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من نسخة عتيقة عليها طبقات كثيرة، وهي عندي </w:t>
      </w:r>
      <w:r>
        <w:rPr>
          <w:rFonts w:eastAsia="Amiri" w:cs="Amiri" w:ascii="Amiri" w:hAnsi="Amiri"/>
          <w:color w:val="111111"/>
          <w:sz w:val="28"/>
          <w:szCs w:val="28"/>
          <w:rtl w:val="true"/>
          <w:lang w:bidi="ar-SA"/>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w:t>
      </w:r>
      <w:r>
        <w:rPr>
          <w:rStyle w:val="FootnoteAnchor"/>
          <w:rtl w:val="true"/>
        </w:rPr>
        <w:footnoteReference w:id="158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w:t>
      </w:r>
      <w:r>
        <w:rPr>
          <w:rStyle w:val="FootnoteAnchor"/>
          <w:rtl w:val="true"/>
        </w:rPr>
        <w:footnoteReference w:id="158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هشام بن محمد </w:t>
      </w:r>
      <w:r>
        <w:rPr>
          <w:rStyle w:val="FootnoteAnchor"/>
          <w:rtl w:val="true"/>
        </w:rPr>
        <w:footnoteReference w:id="15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بكر بن عياش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حصين </w:t>
      </w:r>
      <w:r>
        <w:rPr>
          <w:rStyle w:val="FootnoteAnchor"/>
          <w:rtl w:val="true"/>
        </w:rPr>
        <w:footnoteReference w:id="1586"/>
      </w:r>
      <w:r>
        <w:rPr>
          <w:rFonts w:ascii="Amiri" w:hAnsi="Amiri" w:eastAsia="Amiri" w:cs="Amiri"/>
          <w:color w:val="111111"/>
          <w:sz w:val="28"/>
          <w:sz w:val="28"/>
          <w:szCs w:val="28"/>
          <w:rtl w:val="true"/>
          <w:lang w:bidi="ar-SA"/>
        </w:rPr>
        <w:t xml:space="preserve">و عاصم بن بهدلة </w:t>
      </w:r>
      <w:r>
        <w:rPr>
          <w:rFonts w:eastAsia="Amiri" w:cs="Amiri" w:ascii="Amiri" w:hAnsi="Amiri"/>
          <w:color w:val="111111"/>
          <w:sz w:val="28"/>
          <w:szCs w:val="28"/>
          <w:rtl w:val="true"/>
          <w:lang w:bidi="ar-SA"/>
        </w:rPr>
        <w:t xml:space="preserve">] </w:t>
      </w:r>
      <w:r>
        <w:rPr>
          <w:rStyle w:val="FootnoteAnchor"/>
          <w:rtl w:val="true"/>
        </w:rPr>
        <w:footnoteReference w:id="1587"/>
      </w:r>
      <w:r>
        <w:rPr>
          <w:rFonts w:ascii="IRNazanin" w:hAnsi="IRNazanin" w:eastAsia="IRNazanin"/>
          <w:color w:val="111111"/>
          <w:sz w:val="28"/>
          <w:sz w:val="28"/>
          <w:szCs w:val="28"/>
          <w:rtl w:val="true"/>
          <w:lang w:bidi="fa-IR"/>
        </w:rPr>
        <w:t xml:space="preserve">، والأعمش </w:t>
      </w:r>
      <w:r>
        <w:rPr>
          <w:rStyle w:val="FootnoteAnchor"/>
          <w:rtl w:val="true"/>
        </w:rPr>
        <w:footnoteReference w:id="1588"/>
      </w:r>
      <w:r>
        <w:rPr>
          <w:rFonts w:ascii="Amiri" w:hAnsi="Amiri" w:eastAsia="Amiri" w:cs="Amiri"/>
          <w:color w:val="111111"/>
          <w:sz w:val="28"/>
          <w:sz w:val="28"/>
          <w:szCs w:val="28"/>
          <w:rtl w:val="true"/>
          <w:lang w:bidi="ar-SA"/>
        </w:rPr>
        <w:t>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أحدٌ أنّه صلّى على علي </w:t>
      </w:r>
      <w:r>
        <w:rPr>
          <w:rStyle w:val="FootnoteAnchor"/>
          <w:rtl w:val="true"/>
        </w:rPr>
        <w:footnoteReference w:id="1589"/>
      </w:r>
      <w:r>
        <w:rPr>
          <w:rFonts w:ascii="Amiri" w:hAnsi="Amiri" w:eastAsia="Amiri" w:cs="Amiri"/>
          <w:color w:val="111111"/>
          <w:sz w:val="28"/>
          <w:sz w:val="28"/>
          <w:szCs w:val="28"/>
          <w:rtl w:val="true"/>
          <w:lang w:bidi="ar-SA"/>
        </w:rPr>
        <w:t>عليه السلام، أو شهد دفنه؟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محمد بن السائب في دفن أَمير المؤمنين علیه السلام</w:t>
      </w:r>
      <w:r>
        <w:rPr>
          <w:rFonts w:ascii="Amiri" w:hAnsi="Amiri" w:eastAsia="Amiri" w:cs="Amiri"/>
          <w:color w:val="111111"/>
          <w:sz w:val="28"/>
          <w:sz w:val="28"/>
          <w:szCs w:val="28"/>
          <w:rtl w:val="true"/>
          <w:lang w:bidi="ar-SA"/>
        </w:rPr>
        <w:t>فسألت أباك</w:t>
      </w:r>
      <w:r>
        <w:rPr>
          <w:rStyle w:val="FootnoteAnchor"/>
          <w:rtl w:val="true"/>
        </w:rPr>
        <w:footnoteReference w:id="1590"/>
      </w:r>
      <w:r>
        <w:rPr>
          <w:rFonts w:ascii="IRNazanin" w:hAnsi="IRNazanin" w:eastAsia="IRNazanin"/>
          <w:color w:val="111111"/>
          <w:sz w:val="28"/>
          <w:sz w:val="28"/>
          <w:szCs w:val="28"/>
          <w:rtl w:val="true"/>
          <w:lang w:bidi="fa-IR"/>
        </w:rPr>
        <w:t xml:space="preserve">محمد بن السائب </w:t>
      </w:r>
      <w:r>
        <w:rPr>
          <w:rStyle w:val="FootnoteAnchor"/>
          <w:rtl w:val="true"/>
        </w:rPr>
        <w:footnoteReference w:id="159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به ليلاً، وخَرَجَ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والحسين ومحمد بن الحنفيّة عليهم السلام وعبد اللّه بن جعفر، وعدّة من أَهل بيته، ودُفن </w:t>
      </w:r>
      <w:r>
        <w:rPr>
          <w:rStyle w:val="FootnoteAnchor"/>
          <w:rtl w:val="true"/>
        </w:rPr>
        <w:footnoteReference w:id="1592"/>
      </w:r>
      <w:r>
        <w:rPr>
          <w:rFonts w:ascii="Amiri" w:hAnsi="Amiri" w:eastAsia="Amiri" w:cs="Amiri"/>
          <w:color w:val="111111"/>
          <w:sz w:val="28"/>
          <w:sz w:val="28"/>
          <w:szCs w:val="28"/>
          <w:rtl w:val="true"/>
          <w:lang w:bidi="ar-SA"/>
        </w:rPr>
        <w:t>في ظهر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به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تنبشه الخوارج وغيرهم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وبالإسناد المُقدّم </w:t>
      </w:r>
      <w:r>
        <w:rPr>
          <w:rStyle w:val="FootnoteAnchor"/>
          <w:rtl w:val="true"/>
        </w:rPr>
        <w:footnoteReference w:id="1594"/>
      </w:r>
      <w:r>
        <w:rPr>
          <w:rFonts w:ascii="Amiri" w:hAnsi="Amiri" w:eastAsia="Amiri" w:cs="Amiri"/>
          <w:color w:val="111111"/>
          <w:sz w:val="28"/>
          <w:sz w:val="28"/>
          <w:szCs w:val="28"/>
          <w:rtl w:val="true"/>
          <w:lang w:bidi="ar-SA"/>
        </w:rPr>
        <w:t xml:space="preserve">إِلى الشريف أَبي عبد اللّه </w:t>
      </w:r>
      <w:r>
        <w:rPr>
          <w:rStyle w:val="FootnoteAnchor"/>
          <w:rtl w:val="true"/>
        </w:rPr>
        <w:footnoteReference w:id="1595"/>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جعفر </w:t>
      </w:r>
      <w:r>
        <w:rPr>
          <w:rFonts w:eastAsia="IRNazanin" w:cs="IRNazanin"/>
          <w:color w:val="111111"/>
          <w:sz w:val="28"/>
          <w:szCs w:val="28"/>
          <w:rtl w:val="true"/>
          <w:lang w:bidi="fa-IR"/>
        </w:rPr>
        <w:t xml:space="preserve">] </w:t>
      </w:r>
      <w:r>
        <w:rPr>
          <w:rStyle w:val="FootnoteAnchor"/>
          <w:rtl w:val="true"/>
        </w:rPr>
        <w:footnoteReference w:id="1596"/>
      </w:r>
      <w:r>
        <w:rPr>
          <w:rFonts w:ascii="Amiri" w:hAnsi="Amiri" w:eastAsia="Amiri" w:cs="Amiri"/>
          <w:color w:val="111111"/>
          <w:sz w:val="28"/>
          <w:sz w:val="28"/>
          <w:szCs w:val="28"/>
          <w:rtl w:val="true"/>
          <w:lang w:bidi="ar-SA"/>
        </w:rPr>
        <w:t xml:space="preserve">التميمي النحوي </w:t>
      </w:r>
      <w:r>
        <w:rPr>
          <w:rStyle w:val="FootnoteAnchor"/>
          <w:rtl w:val="true"/>
        </w:rPr>
        <w:footnoteReference w:id="159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شاذان </w:t>
      </w:r>
      <w:r>
        <w:rPr>
          <w:rStyle w:val="FootnoteAnchor"/>
          <w:rtl w:val="true"/>
        </w:rPr>
        <w:footnoteReference w:id="1598"/>
      </w:r>
      <w:r>
        <w:rPr>
          <w:rFonts w:ascii="IRNazanin" w:hAnsi="IRNazanin" w:eastAsia="IRNazanin"/>
          <w:color w:val="111111"/>
          <w:sz w:val="28"/>
          <w:sz w:val="28"/>
          <w:szCs w:val="28"/>
          <w:rtl w:val="true"/>
          <w:lang w:bidi="fa-IR"/>
        </w:rPr>
        <w:t xml:space="preserve">، أخبرنا حسن بن محمد بن عبد الواحد </w:t>
      </w:r>
      <w:r>
        <w:rPr>
          <w:rStyle w:val="FootnoteAnchor"/>
          <w:rtl w:val="true"/>
        </w:rPr>
        <w:footnoteReference w:id="1599"/>
      </w:r>
      <w:r>
        <w:rPr>
          <w:rFonts w:ascii="Amiri" w:hAnsi="Amiri" w:eastAsia="Amiri" w:cs="Amiri"/>
          <w:color w:val="111111"/>
          <w:sz w:val="28"/>
          <w:sz w:val="28"/>
          <w:szCs w:val="28"/>
          <w:rtl w:val="true"/>
          <w:lang w:bidi="ar-SA"/>
        </w:rPr>
        <w:t xml:space="preserve">، أخبرنا محمد بن أَبي السرّي </w:t>
      </w:r>
      <w:r>
        <w:rPr>
          <w:rStyle w:val="FootnoteAnchor"/>
          <w:rtl w:val="true"/>
        </w:rPr>
        <w:footnoteReference w:id="1600"/>
      </w:r>
      <w:r>
        <w:rPr>
          <w:rFonts w:ascii="Amiri" w:hAnsi="Amiri" w:eastAsia="Amiri" w:cs="Amiri"/>
          <w:color w:val="111111"/>
          <w:sz w:val="28"/>
          <w:sz w:val="28"/>
          <w:szCs w:val="28"/>
          <w:rtl w:val="true"/>
          <w:lang w:bidi="ar-SA"/>
        </w:rPr>
        <w:t xml:space="preserve">، عن هشام بن محمد بن السائب الكلبي </w:t>
      </w:r>
      <w:r>
        <w:rPr>
          <w:rStyle w:val="FootnoteAnchor"/>
          <w:rtl w:val="true"/>
        </w:rPr>
        <w:footnoteReference w:id="160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حصين </w:t>
      </w:r>
      <w:r>
        <w:rPr>
          <w:rStyle w:val="FootnoteAnchor"/>
          <w:rtl w:val="true"/>
        </w:rPr>
        <w:footnoteReference w:id="1603"/>
      </w:r>
      <w:r>
        <w:rPr>
          <w:rFonts w:ascii="Amiri" w:hAnsi="Amiri" w:eastAsia="Amiri" w:cs="Amiri"/>
          <w:color w:val="111111"/>
          <w:sz w:val="28"/>
          <w:sz w:val="28"/>
          <w:szCs w:val="28"/>
          <w:rtl w:val="true"/>
          <w:lang w:bidi="ar-SA"/>
        </w:rPr>
        <w:t xml:space="preserve">وعاصم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بهدلة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IRNazanin" w:hAnsi="IRNazanin" w:eastAsia="IRNazanin"/>
          <w:color w:val="111111"/>
          <w:sz w:val="28"/>
          <w:sz w:val="28"/>
          <w:szCs w:val="28"/>
          <w:rtl w:val="true"/>
          <w:lang w:bidi="fa-IR"/>
        </w:rPr>
        <w:t>والأعمش</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أحدٌ أنّه صلّى على علي وشهد دفنه؟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سألنا أباك محمد بن السائب ابن الكلبي </w:t>
      </w:r>
      <w:r>
        <w:rPr>
          <w:rStyle w:val="FootnoteAnchor"/>
          <w:rtl w:val="true"/>
        </w:rPr>
        <w:footnoteReference w:id="160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به ليلاً، خَرَجَ به ، الحسن والحسين، وابن الحنفية، وعبد اللّه بن جعفر في عدة من أَهل بيته ودُفن ليلاً في ذلك الظهر، ظهر </w:t>
      </w:r>
      <w:r>
        <w:rPr>
          <w:rStyle w:val="FootnoteAnchor"/>
          <w:rtl w:val="true"/>
        </w:rPr>
        <w:footnoteReference w:id="1607"/>
      </w:r>
      <w:r>
        <w:rPr>
          <w:rFonts w:ascii="Amiri" w:hAnsi="Amiri" w:eastAsia="Amiri" w:cs="Amiri"/>
          <w:color w:val="111111"/>
          <w:sz w:val="28"/>
          <w:sz w:val="28"/>
          <w:szCs w:val="28"/>
          <w:rtl w:val="true"/>
          <w:lang w:bidi="ar-SA"/>
        </w:rPr>
        <w:t xml:space="preserve">الكوفة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فعل به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الخوارج وغيرهم</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عبد البر في الاستيعاب عن موضع القبرأخبرني عبد الصمد بن أَحمد بن عبد القادر </w:t>
      </w:r>
      <w:r>
        <w:rPr>
          <w:rStyle w:val="FootnoteAnchor"/>
          <w:rtl w:val="true"/>
        </w:rPr>
        <w:footnoteReference w:id="1610"/>
      </w:r>
      <w:r>
        <w:rPr>
          <w:rFonts w:ascii="Amiri" w:hAnsi="Amiri" w:eastAsia="Amiri" w:cs="Amiri"/>
          <w:color w:val="111111"/>
          <w:sz w:val="28"/>
          <w:sz w:val="28"/>
          <w:szCs w:val="28"/>
          <w:rtl w:val="true"/>
          <w:lang w:bidi="ar-SA"/>
        </w:rPr>
        <w:t xml:space="preserve">، عن محمد بن أَحمد ابن أَبي حرب </w:t>
      </w:r>
      <w:r>
        <w:rPr>
          <w:rStyle w:val="FootnoteAnchor"/>
          <w:rtl w:val="true"/>
        </w:rPr>
        <w:footnoteReference w:id="1611"/>
      </w:r>
      <w:r>
        <w:rPr>
          <w:rFonts w:ascii="Amiri" w:hAnsi="Amiri" w:eastAsia="Amiri" w:cs="Amiri"/>
          <w:color w:val="111111"/>
          <w:sz w:val="28"/>
          <w:sz w:val="28"/>
          <w:szCs w:val="28"/>
          <w:rtl w:val="true"/>
          <w:lang w:bidi="ar-SA"/>
        </w:rPr>
        <w:t xml:space="preserve">عبد الصمد البرسي </w:t>
      </w:r>
      <w:r>
        <w:rPr>
          <w:rStyle w:val="FootnoteAnchor"/>
          <w:rtl w:val="true"/>
        </w:rPr>
        <w:footnoteReference w:id="1612"/>
      </w:r>
      <w:r>
        <w:rPr>
          <w:rFonts w:ascii="Amiri" w:hAnsi="Amiri" w:eastAsia="Amiri" w:cs="Amiri"/>
          <w:color w:val="111111"/>
          <w:sz w:val="28"/>
          <w:sz w:val="28"/>
          <w:szCs w:val="28"/>
          <w:rtl w:val="true"/>
          <w:lang w:bidi="ar-SA"/>
        </w:rPr>
        <w:t xml:space="preserve">شماعاً عن أَبي الفتح محمد بن عبد الباقي بن أَحمد بن سلمان </w:t>
      </w:r>
      <w:r>
        <w:rPr>
          <w:rStyle w:val="FootnoteAnchor"/>
          <w:rtl w:val="true"/>
        </w:rPr>
        <w:footnoteReference w:id="1613"/>
      </w:r>
      <w:r>
        <w:rPr>
          <w:rFonts w:ascii="Amiri" w:hAnsi="Amiri" w:eastAsia="Amiri" w:cs="Amiri"/>
          <w:color w:val="111111"/>
          <w:sz w:val="28"/>
          <w:sz w:val="28"/>
          <w:szCs w:val="28"/>
          <w:rtl w:val="true"/>
          <w:lang w:bidi="ar-SA"/>
        </w:rPr>
        <w:t xml:space="preserve">المعروف بنسيب ابن البطي </w:t>
      </w:r>
      <w:r>
        <w:rPr>
          <w:rStyle w:val="FootnoteAnchor"/>
          <w:rtl w:val="true"/>
        </w:rPr>
        <w:footnoteReference w:id="1614"/>
      </w:r>
      <w:r>
        <w:rPr>
          <w:rFonts w:ascii="IRNazanin" w:hAnsi="IRNazanin" w:eastAsia="IRNazanin"/>
          <w:color w:val="111111"/>
          <w:sz w:val="28"/>
          <w:sz w:val="28"/>
          <w:szCs w:val="28"/>
          <w:rtl w:val="true"/>
          <w:lang w:bidi="fa-IR"/>
        </w:rPr>
        <w:t xml:space="preserve">سماعاً بإجازته من محمد </w:t>
      </w:r>
      <w:r>
        <w:rPr>
          <w:rStyle w:val="FootnoteAnchor"/>
          <w:rtl w:val="true"/>
        </w:rPr>
        <w:footnoteReference w:id="1615"/>
      </w:r>
      <w:r>
        <w:rPr>
          <w:rFonts w:ascii="Amiri" w:hAnsi="Amiri" w:eastAsia="Amiri" w:cs="Amiri"/>
          <w:color w:val="111111"/>
          <w:sz w:val="28"/>
          <w:sz w:val="28"/>
          <w:szCs w:val="28"/>
          <w:rtl w:val="true"/>
          <w:lang w:bidi="ar-SA"/>
        </w:rPr>
        <w:t xml:space="preserve">بن فتوح الأندلسي الحميدي </w:t>
      </w:r>
      <w:r>
        <w:rPr>
          <w:rStyle w:val="FootnoteAnchor"/>
          <w:rtl w:val="true"/>
        </w:rPr>
        <w:footnoteReference w:id="1616"/>
      </w:r>
      <w:r>
        <w:rPr>
          <w:rFonts w:ascii="Amiri" w:hAnsi="Amiri" w:eastAsia="Amiri" w:cs="Amiri"/>
          <w:color w:val="111111"/>
          <w:sz w:val="28"/>
          <w:sz w:val="28"/>
          <w:szCs w:val="28"/>
          <w:rtl w:val="true"/>
          <w:lang w:bidi="ar-SA"/>
        </w:rPr>
        <w:t>، عن أَبي عمر، يوسف بن عبد</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 </w:t>
      </w:r>
      <w:r>
        <w:rPr>
          <w:rStyle w:val="FootnoteAnchor"/>
          <w:rtl w:val="true"/>
        </w:rPr>
        <w:footnoteReference w:id="1617"/>
      </w:r>
      <w:r>
        <w:rPr>
          <w:rFonts w:ascii="Amiri" w:hAnsi="Amiri" w:eastAsia="Amiri" w:cs="Amiri"/>
          <w:color w:val="111111"/>
          <w:sz w:val="28"/>
          <w:sz w:val="28"/>
          <w:szCs w:val="28"/>
          <w:rtl w:val="true"/>
          <w:lang w:bidi="ar-SA"/>
        </w:rPr>
        <w:t>في كتاب الاستيعاب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دفن بنجف الحيرة، موضع بطريق الحيرة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أَبي جعفر </w:t>
      </w:r>
      <w:r>
        <w:rPr>
          <w:rStyle w:val="FootnoteAnchor"/>
          <w:rtl w:val="true"/>
        </w:rPr>
        <w:footnoteReference w:id="1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 علي جهل موضعه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عبد الحميد بن أَبي الحديد </w:t>
      </w:r>
      <w:r>
        <w:rPr>
          <w:rStyle w:val="FootnoteAnchor"/>
          <w:rtl w:val="true"/>
        </w:rPr>
        <w:footnoteReference w:id="1621"/>
      </w:r>
      <w:r>
        <w:rPr>
          <w:rFonts w:ascii="Amiri" w:hAnsi="Amiri" w:eastAsia="Amiri" w:cs="Amiri"/>
          <w:color w:val="111111"/>
          <w:sz w:val="28"/>
          <w:sz w:val="28"/>
          <w:szCs w:val="28"/>
          <w:rtl w:val="true"/>
          <w:lang w:bidi="ar-SA"/>
        </w:rPr>
        <w:t>في كتاب شرح نهج البلاغة حكاية حسنة،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يحيى بن سعيد بن علي الحنبلي </w:t>
      </w:r>
      <w:r>
        <w:rPr>
          <w:rStyle w:val="FootnoteAnchor"/>
          <w:rtl w:val="true"/>
        </w:rPr>
        <w:footnoteReference w:id="1622"/>
      </w:r>
      <w:r>
        <w:rPr>
          <w:rFonts w:ascii="Amiri" w:hAnsi="Amiri" w:eastAsia="Amiri" w:cs="Amiri"/>
          <w:color w:val="111111"/>
          <w:sz w:val="28"/>
          <w:sz w:val="28"/>
          <w:szCs w:val="28"/>
          <w:rtl w:val="true"/>
          <w:lang w:bidi="ar-SA"/>
        </w:rPr>
        <w:t xml:space="preserve">المعروف بابن غالية </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ساكني قطفتا </w:t>
      </w:r>
      <w:r>
        <w:rPr>
          <w:rStyle w:val="FootnoteAnchor"/>
          <w:rtl w:val="true"/>
        </w:rPr>
        <w:footnoteReference w:id="1624"/>
      </w:r>
      <w:r>
        <w:rPr>
          <w:rFonts w:ascii="Amiri" w:hAnsi="Amiri" w:eastAsia="Amiri" w:cs="Amiri"/>
          <w:color w:val="111111"/>
          <w:sz w:val="28"/>
          <w:sz w:val="28"/>
          <w:szCs w:val="28"/>
          <w:rtl w:val="true"/>
          <w:lang w:bidi="ar-SA"/>
        </w:rPr>
        <w:t xml:space="preserve">بالجانب الغربي من بغداد، وأحد الشهود المعدلين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حاضراً عند الفخر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الحنبلي الفقيه المعروف</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بغلام ابن المنى، وكان الفخر إسماعيل </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هذا مقدّم الحنابلة ببغداد في الفقه والخلاف، ويشتغل بشيء من علم المنطق، وكان حلو العبارة، وقد رأيته أنا، وحضرت عنده ،وسمعت كلامه، وتوفي في سنة عشرة وستمائة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عنده نتحدث، إذ دخل عليه </w:t>
      </w:r>
      <w:r>
        <w:rPr>
          <w:rStyle w:val="FootnoteAnchor"/>
          <w:rtl w:val="true"/>
        </w:rPr>
        <w:footnoteReference w:id="1626"/>
      </w:r>
      <w:r>
        <w:rPr>
          <w:rFonts w:ascii="Amiri" w:hAnsi="Amiri" w:eastAsia="Amiri" w:cs="Amiri"/>
          <w:color w:val="111111"/>
          <w:sz w:val="28"/>
          <w:sz w:val="28"/>
          <w:szCs w:val="28"/>
          <w:rtl w:val="true"/>
          <w:lang w:bidi="ar-SA"/>
        </w:rPr>
        <w:t xml:space="preserve">شخص من الحنابلة، قد كان له دَينٌ على بعض أَهل الكوفة، فانحدر إليه يطالبه به، واتفق أن حَضَرت </w:t>
      </w:r>
      <w:r>
        <w:rPr>
          <w:rStyle w:val="FootnoteAnchor"/>
          <w:rtl w:val="true"/>
        </w:rPr>
        <w:footnoteReference w:id="1627"/>
      </w:r>
      <w:r>
        <w:rPr>
          <w:rFonts w:ascii="Amiri" w:hAnsi="Amiri" w:eastAsia="Amiri" w:cs="Amiri"/>
          <w:color w:val="111111"/>
          <w:sz w:val="28"/>
          <w:sz w:val="28"/>
          <w:szCs w:val="28"/>
          <w:rtl w:val="true"/>
          <w:lang w:bidi="ar-SA"/>
        </w:rPr>
        <w:t xml:space="preserve">زيارة يوم الغدير ، والحنبلي المذكور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الزيارة هي يوم الثامن عشر من ذي الحجة، ويجتمع بمشهد أَمير المؤمنين عليه السلام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الخلائق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جموع </w:t>
      </w:r>
      <w:r>
        <w:rPr>
          <w:rStyle w:val="FootnoteAnchor"/>
          <w:rtl w:val="true"/>
        </w:rPr>
        <w:footnoteReference w:id="1629"/>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تتجاوز حدّ الإحصاء </w:t>
      </w:r>
      <w:r>
        <w:rPr>
          <w:rStyle w:val="FootnoteAnchor"/>
          <w:rtl w:val="true"/>
        </w:rPr>
        <w:footnoteReference w:id="1630"/>
      </w:r>
      <w:r>
        <w:rPr>
          <w:rFonts w:ascii="IRNazanin" w:hAnsi="IRNazanin" w:eastAsia="IRNazanin"/>
          <w:color w:val="111111"/>
          <w:sz w:val="28"/>
          <w:sz w:val="28"/>
          <w:szCs w:val="28"/>
          <w:rtl w:val="true"/>
          <w:lang w:bidi="fa-IR"/>
        </w:rPr>
        <w:t xml:space="preserve">والعد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غالية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الشيخ الفخر يسأل </w:t>
      </w:r>
      <w:r>
        <w:rPr>
          <w:rStyle w:val="FootnoteAnchor"/>
          <w:rtl w:val="true"/>
        </w:rPr>
        <w:footnoteReference w:id="1631"/>
      </w:r>
      <w:r>
        <w:rPr>
          <w:rFonts w:ascii="Amiri" w:hAnsi="Amiri" w:eastAsia="Amiri" w:cs="Amiri"/>
          <w:color w:val="111111"/>
          <w:sz w:val="28"/>
          <w:sz w:val="28"/>
          <w:szCs w:val="28"/>
          <w:rtl w:val="true"/>
          <w:lang w:bidi="ar-SA"/>
        </w:rPr>
        <w:t>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 ما رأيت ؟ هل وصل مالك إليك ؟ هل بقي لك منه بقية عند غريمك ؟ وذلك الشخص يجاوبه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لو شاهدت يوم الزيارة يوم الغدير، وما يجري عند قبر علي بن أَبي طالب من الفضائح</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والأقوال الشنيعة </w:t>
      </w:r>
      <w:r>
        <w:rPr>
          <w:rStyle w:val="FootnoteAnchor"/>
          <w:rtl w:val="true"/>
        </w:rPr>
        <w:footnoteReference w:id="1632"/>
      </w:r>
      <w:r>
        <w:rPr>
          <w:rFonts w:ascii="Amiri" w:hAnsi="Amiri" w:eastAsia="Amiri" w:cs="Amiri"/>
          <w:color w:val="111111"/>
          <w:sz w:val="28"/>
          <w:sz w:val="28"/>
          <w:szCs w:val="28"/>
          <w:rtl w:val="true"/>
          <w:lang w:bidi="ar-SA"/>
        </w:rPr>
        <w:t xml:space="preserve">وسب الصحابة جهاراً بأصوات مرتفعة من غير مراقبة ولا خيفة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جرّأهم على ذلك وفتح لهم هذه الباب، إلا صاحب هذا </w:t>
      </w:r>
      <w:r>
        <w:rPr>
          <w:rStyle w:val="FootnoteAnchor"/>
          <w:rtl w:val="true"/>
        </w:rPr>
        <w:footnoteReference w:id="1634"/>
      </w:r>
      <w:r>
        <w:rPr>
          <w:rFonts w:ascii="IRNazanin" w:hAnsi="IRNazanin" w:eastAsia="IRNazanin"/>
          <w:color w:val="111111"/>
          <w:sz w:val="28"/>
          <w:sz w:val="28"/>
          <w:szCs w:val="28"/>
          <w:rtl w:val="true"/>
          <w:lang w:bidi="fa-IR"/>
        </w:rPr>
        <w:t xml:space="preserve">القبر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الفخر اسماعيل مقدم الحنابلة مع رجل 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صاحب ذلك القبر</w:t>
      </w:r>
      <w:r>
        <w:rPr>
          <w:rFonts w:eastAsia="Amiri" w:cs="Amiri" w:ascii="Amiri" w:hAnsi="Amiri"/>
          <w:color w:val="111111"/>
          <w:sz w:val="28"/>
          <w:szCs w:val="28"/>
          <w:rtl w:val="true"/>
          <w:lang w:bidi="ar-SA"/>
        </w:rPr>
        <w:t xml:space="preserve">] </w:t>
      </w:r>
      <w:r>
        <w:rPr>
          <w:rStyle w:val="FootnoteAnchor"/>
          <w:rtl w:val="true"/>
        </w:rPr>
        <w:footnoteReference w:id="1635"/>
      </w:r>
      <w:r>
        <w:rPr>
          <w:rFonts w:ascii="Amiri" w:hAnsi="Amiri" w:eastAsia="Amiri" w:cs="Amiri"/>
          <w:color w:val="111111"/>
          <w:sz w:val="28"/>
          <w:sz w:val="28"/>
          <w:szCs w:val="28"/>
          <w:rtl w:val="true"/>
          <w:lang w:bidi="ar-SA"/>
        </w:rPr>
        <w:t>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هذا الذي </w:t>
      </w:r>
      <w:r>
        <w:rPr>
          <w:rStyle w:val="FootnoteAnchor"/>
          <w:rtl w:val="true"/>
        </w:rPr>
        <w:footnoteReference w:id="1636"/>
      </w:r>
      <w:r>
        <w:rPr>
          <w:rFonts w:ascii="Amiri" w:hAnsi="Amiri" w:eastAsia="Amiri" w:cs="Amiri"/>
          <w:color w:val="111111"/>
          <w:sz w:val="28"/>
          <w:sz w:val="28"/>
          <w:szCs w:val="28"/>
          <w:rtl w:val="true"/>
          <w:lang w:bidi="ar-SA"/>
        </w:rPr>
        <w:t xml:space="preserve">سنّ لهم وعلمهم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وطرقه إليهم</w:t>
      </w:r>
      <w:r>
        <w:rPr>
          <w:rFonts w:eastAsia="Amiri" w:cs="Amiri" w:ascii="Amiri" w:hAnsi="Amiri"/>
          <w:color w:val="111111"/>
          <w:sz w:val="28"/>
          <w:szCs w:val="28"/>
          <w:rtl w:val="true"/>
          <w:lang w:bidi="ar-SA"/>
        </w:rPr>
        <w:t>]</w:t>
      </w:r>
      <w:r>
        <w:rPr>
          <w:rStyle w:val="FootnoteAnchor"/>
          <w:rtl w:val="true"/>
        </w:rPr>
        <w:footnoteReference w:id="16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فإن كان محقاً فما لنا نتولّى فلاناً وفلاناً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مبطلاً فما لنا نتولاه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نتبرأ منه أو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غالية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وقام إسماعيل مسرعاً </w:t>
      </w:r>
      <w:r>
        <w:rPr>
          <w:rStyle w:val="FootnoteAnchor"/>
          <w:rtl w:val="true"/>
        </w:rPr>
        <w:footnoteReference w:id="1638"/>
      </w:r>
      <w:r>
        <w:rPr>
          <w:rFonts w:ascii="Amiri" w:hAnsi="Amiri" w:eastAsia="Amiri" w:cs="Amiri"/>
          <w:color w:val="111111"/>
          <w:sz w:val="28"/>
          <w:sz w:val="28"/>
          <w:szCs w:val="28"/>
          <w:rtl w:val="true"/>
          <w:lang w:bidi="ar-SA"/>
        </w:rPr>
        <w:t xml:space="preserve">فلبس نعليه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إسماعيل الفاعل ابن الفاعل، إن كان يعرف جواب هذه المسألة، ودخل دار حرمَه </w:t>
      </w:r>
      <w:r>
        <w:rPr>
          <w:rStyle w:val="FootnoteAnchor"/>
          <w:rtl w:val="true"/>
        </w:rPr>
        <w:footnoteReference w:id="1639"/>
      </w:r>
      <w:r>
        <w:rPr>
          <w:rFonts w:ascii="IRNazanin" w:hAnsi="IRNazanin" w:eastAsia="IRNazanin"/>
          <w:color w:val="111111"/>
          <w:sz w:val="28"/>
          <w:sz w:val="28"/>
          <w:szCs w:val="28"/>
          <w:rtl w:val="true"/>
          <w:lang w:bidi="fa-IR"/>
        </w:rPr>
        <w:t xml:space="preserve">، وقمنا نحن فانصر فنا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 xml:space="preserve">.)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الاعثم الكوفي في كتاب الفتوحقال المولى المعظم غياث الدنيا والدين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وأطال اللّه بقاءه </w:t>
      </w:r>
      <w:r>
        <w:rPr>
          <w:rFonts w:eastAsia="Amiri" w:cs="Amiri" w:ascii="Amiri" w:hAnsi="Amiri"/>
          <w:color w:val="111111"/>
          <w:sz w:val="28"/>
          <w:szCs w:val="28"/>
          <w:rtl w:val="true"/>
          <w:lang w:bidi="ar-SA"/>
        </w:rPr>
        <w:t>]</w:t>
      </w:r>
      <w:r>
        <w:rPr>
          <w:rStyle w:val="FootnoteAnchor"/>
          <w:rtl w:val="true"/>
        </w:rPr>
        <w:footnoteReference w:id="1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من إيراد هذه الحكاية، أنّ هذا شيخ الحنابلة ذكر أنه </w:t>
      </w:r>
      <w:r>
        <w:rPr>
          <w:rStyle w:val="FootnoteAnchor"/>
          <w:rtl w:val="true"/>
        </w:rPr>
        <w:footnoteReference w:id="1642"/>
      </w:r>
      <w:r>
        <w:rPr>
          <w:rFonts w:ascii="Amiri" w:hAnsi="Amiri" w:eastAsia="Amiri" w:cs="Amiri"/>
          <w:color w:val="111111"/>
          <w:sz w:val="28"/>
          <w:sz w:val="28"/>
          <w:szCs w:val="28"/>
          <w:rtl w:val="true"/>
          <w:lang w:bidi="ar-SA"/>
        </w:rPr>
        <w:t>صاحب هذا القبر، الذي نحن بصدد تقريره، ولم يقل إنه في غيره، ولم ينكر عليه قوله بل ظهر</w:t>
      </w:r>
      <w:r>
        <w:rPr>
          <w:rStyle w:val="FootnoteAnchor"/>
          <w:rtl w:val="true"/>
        </w:rPr>
        <w:footnoteReference w:id="1643"/>
      </w:r>
      <w:r>
        <w:rPr>
          <w:rFonts w:ascii="Amiri" w:hAnsi="Amiri" w:eastAsia="Amiri" w:cs="Amiri"/>
          <w:color w:val="111111"/>
          <w:sz w:val="28"/>
          <w:sz w:val="28"/>
          <w:szCs w:val="28"/>
          <w:rtl w:val="true"/>
          <w:lang w:bidi="ar-SA"/>
        </w:rPr>
        <w:t>منه الوفاق، فلهذا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أَحمد بن أعثم الكوفي </w:t>
      </w:r>
      <w:r>
        <w:rPr>
          <w:rStyle w:val="FootnoteAnchor"/>
          <w:rtl w:val="true"/>
        </w:rPr>
        <w:footnoteReference w:id="1644"/>
      </w:r>
      <w:r>
        <w:rPr>
          <w:rFonts w:ascii="Amiri" w:hAnsi="Amiri" w:eastAsia="Amiri" w:cs="Amiri"/>
          <w:color w:val="111111"/>
          <w:sz w:val="28"/>
          <w:sz w:val="28"/>
          <w:szCs w:val="28"/>
          <w:rtl w:val="true"/>
          <w:lang w:bidi="ar-SA"/>
        </w:rPr>
        <w:t>في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دُفن في جوف الليل الغابر بموضع يقال له الغري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الجوزي في المنتظمأخبرني عبد الصمد بن أَحمد </w:t>
      </w:r>
      <w:r>
        <w:rPr>
          <w:rStyle w:val="FootnoteAnchor"/>
          <w:rtl w:val="true"/>
        </w:rPr>
        <w:footnoteReference w:id="1646"/>
      </w:r>
      <w:r>
        <w:rPr>
          <w:rFonts w:ascii="IRNazanin" w:hAnsi="IRNazanin" w:eastAsia="IRNazanin"/>
          <w:color w:val="111111"/>
          <w:sz w:val="28"/>
          <w:sz w:val="28"/>
          <w:szCs w:val="28"/>
          <w:rtl w:val="true"/>
          <w:lang w:bidi="fa-IR"/>
        </w:rPr>
        <w:t xml:space="preserve">، عن </w:t>
      </w:r>
      <w:r>
        <w:rPr>
          <w:rStyle w:val="FootnoteAnchor"/>
          <w:rtl w:val="true"/>
        </w:rPr>
        <w:footnoteReference w:id="1647"/>
      </w:r>
      <w:r>
        <w:rPr>
          <w:rFonts w:ascii="Amiri" w:hAnsi="Amiri" w:eastAsia="Amiri" w:cs="Amiri"/>
          <w:color w:val="111111"/>
          <w:sz w:val="28"/>
          <w:sz w:val="28"/>
          <w:szCs w:val="28"/>
          <w:rtl w:val="true"/>
          <w:lang w:bidi="ar-SA"/>
        </w:rPr>
        <w:t>أَبي الفرج ابن الجوزي</w:t>
      </w:r>
      <w:r>
        <w:rPr>
          <w:rStyle w:val="FootnoteAnchor"/>
          <w:rtl w:val="true"/>
        </w:rPr>
        <w:footnoteReference w:id="1648"/>
      </w:r>
      <w:r>
        <w:rPr>
          <w:rFonts w:ascii="Amiri" w:hAnsi="Amiri" w:eastAsia="Amiri" w:cs="Amiri"/>
          <w:color w:val="111111"/>
          <w:sz w:val="28"/>
          <w:sz w:val="28"/>
          <w:szCs w:val="28"/>
          <w:rtl w:val="true"/>
          <w:lang w:bidi="ar-SA"/>
        </w:rPr>
        <w:t xml:space="preserve">في المنتظم قال </w:t>
      </w:r>
      <w:r>
        <w:rPr>
          <w:rStyle w:val="FootnoteAnchor"/>
          <w:rtl w:val="true"/>
        </w:rPr>
        <w:footnoteReference w:id="1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شيخنا أَبو بكر بن عبد الباقي</w:t>
      </w:r>
      <w:r>
        <w:rPr>
          <w:rStyle w:val="FootnoteAnchor"/>
          <w:rtl w:val="true"/>
        </w:rPr>
        <w:footnoteReference w:id="165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الغنائم ابن النرسي </w:t>
      </w:r>
      <w:r>
        <w:rPr>
          <w:rStyle w:val="FootnoteAnchor"/>
          <w:rtl w:val="true"/>
        </w:rPr>
        <w:footnoteReference w:id="1651"/>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بالكوفة أحدٌ من أَهل السنة والحديث</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أنّا </w:t>
      </w:r>
      <w:r>
        <w:rPr>
          <w:rStyle w:val="FootnoteAnchor"/>
          <w:rtl w:val="true"/>
        </w:rPr>
        <w:footnoteReference w:id="1652"/>
      </w:r>
      <w:r>
        <w:rPr>
          <w:rFonts w:ascii="Amiri" w:hAnsi="Amiri" w:eastAsia="Amiri" w:cs="Amiri"/>
          <w:color w:val="111111"/>
          <w:sz w:val="28"/>
          <w:sz w:val="28"/>
          <w:szCs w:val="28"/>
          <w:rtl w:val="true"/>
          <w:lang w:bidi="ar-SA"/>
        </w:rPr>
        <w:t>،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بالكوفة ثلاثمائة وثلاثة عشر من الصحابة لا يُدرى </w:t>
      </w:r>
      <w:r>
        <w:rPr>
          <w:rStyle w:val="FootnoteAnchor"/>
          <w:rtl w:val="true"/>
        </w:rPr>
        <w:footnoteReference w:id="1653"/>
      </w:r>
      <w:r>
        <w:rPr>
          <w:rFonts w:ascii="Amiri" w:hAnsi="Amiri" w:eastAsia="Amiri" w:cs="Amiri"/>
          <w:color w:val="111111"/>
          <w:sz w:val="28"/>
          <w:sz w:val="28"/>
          <w:szCs w:val="28"/>
          <w:rtl w:val="true"/>
          <w:lang w:bidi="ar-SA"/>
        </w:rPr>
        <w:t>قبر أحد منهم إلّا قبر علي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جعفر بن محمد وأَبوه </w:t>
      </w:r>
      <w:r>
        <w:rPr>
          <w:rStyle w:val="FootnoteAnchor"/>
          <w:rtl w:val="true"/>
        </w:rPr>
        <w:footnoteReference w:id="1654"/>
      </w:r>
      <w:r>
        <w:rPr>
          <w:rFonts w:ascii="Amiri" w:hAnsi="Amiri" w:eastAsia="Amiri" w:cs="Amiri"/>
          <w:color w:val="111111"/>
          <w:sz w:val="28"/>
          <w:sz w:val="28"/>
          <w:szCs w:val="28"/>
          <w:rtl w:val="true"/>
          <w:lang w:bidi="ar-SA"/>
        </w:rPr>
        <w:t xml:space="preserve">محمد بن علي بن الحسين فزار </w:t>
      </w:r>
      <w:r>
        <w:rPr>
          <w:rStyle w:val="FootnoteAnchor"/>
          <w:rtl w:val="true"/>
        </w:rPr>
        <w:footnoteReference w:id="1655"/>
      </w:r>
      <w:r>
        <w:rPr>
          <w:rFonts w:ascii="Amiri" w:hAnsi="Amiri" w:eastAsia="Amiri" w:cs="Amiri"/>
          <w:color w:val="111111"/>
          <w:sz w:val="28"/>
          <w:sz w:val="28"/>
          <w:szCs w:val="28"/>
          <w:rtl w:val="true"/>
          <w:lang w:bidi="ar-SA"/>
        </w:rPr>
        <w:t xml:space="preserve">الموضع من قبر أَمير المؤمنين علي، ولم يكن إذ ذاك القبر، وما كان </w:t>
      </w:r>
      <w:r>
        <w:rPr>
          <w:rStyle w:val="FootnoteAnchor"/>
          <w:rtl w:val="true"/>
        </w:rPr>
        <w:footnoteReference w:id="1656"/>
      </w:r>
      <w:r>
        <w:rPr>
          <w:rFonts w:ascii="Amiri" w:hAnsi="Amiri" w:eastAsia="Amiri" w:cs="Amiri"/>
          <w:color w:val="111111"/>
          <w:sz w:val="28"/>
          <w:sz w:val="28"/>
          <w:szCs w:val="28"/>
          <w:rtl w:val="true"/>
          <w:lang w:bidi="ar-SA"/>
        </w:rPr>
        <w:t xml:space="preserve">إلّا الأرض، حتى جاء محمد بن زيد الداعي </w:t>
      </w:r>
      <w:r>
        <w:rPr>
          <w:rStyle w:val="FootnoteAnchor"/>
          <w:rtl w:val="true"/>
        </w:rPr>
        <w:footnoteReference w:id="1657"/>
      </w:r>
      <w:r>
        <w:rPr>
          <w:rFonts w:ascii="IRNazanin" w:hAnsi="IRNazanin" w:eastAsia="IRNazanin"/>
          <w:color w:val="111111"/>
          <w:sz w:val="28"/>
          <w:sz w:val="28"/>
          <w:szCs w:val="28"/>
          <w:rtl w:val="true"/>
          <w:lang w:bidi="fa-IR"/>
        </w:rPr>
        <w:t xml:space="preserve">، فأظهر القبر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شيخنا ابن ناصر </w:t>
      </w:r>
      <w:r>
        <w:rPr>
          <w:rStyle w:val="FootnoteAnchor"/>
          <w:rtl w:val="true"/>
        </w:rPr>
        <w:footnoteReference w:id="165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رأيت مثل أَبي الغنائم في ثقته وحفظه وكان يُعرف حديثه بحيث لا يمكن أحداً أن يُدخل في حديثه ما ليس منه، وكان من قوام الليل، ومرض ببغداد وانحدر ، فأدركه أجله بحلة ابن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 xml:space="preserve">)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مزيد </w:t>
      </w:r>
      <w:r>
        <w:rPr>
          <w:rStyle w:val="FootnoteAnchor"/>
          <w:rtl w:val="true"/>
        </w:rPr>
        <w:footnoteReference w:id="1661"/>
      </w:r>
      <w:r>
        <w:rPr>
          <w:rFonts w:ascii="Amiri" w:hAnsi="Amiri" w:eastAsia="Amiri" w:cs="Amiri"/>
          <w:color w:val="111111"/>
          <w:sz w:val="28"/>
          <w:sz w:val="28"/>
          <w:szCs w:val="28"/>
          <w:rtl w:val="true"/>
          <w:lang w:bidi="ar-SA"/>
        </w:rPr>
        <w:t>يوم السبت سادس عشر ،شعبان، فحمل إِلى الكوفة</w:t>
      </w:r>
      <w:r>
        <w:rPr>
          <w:rFonts w:eastAsia="Amiri" w:cs="Amiri" w:ascii="Amiri" w:hAnsi="Amiri"/>
          <w:color w:val="111111"/>
          <w:sz w:val="28"/>
          <w:szCs w:val="28"/>
          <w:rtl w:val="true"/>
          <w:lang w:bidi="ar-SA"/>
        </w:rPr>
        <w:t xml:space="preserve">) </w:t>
      </w:r>
      <w:r>
        <w:rPr>
          <w:rStyle w:val="FootnoteAnchor"/>
          <w:rtl w:val="true"/>
        </w:rPr>
        <w:footnoteReference w:id="1662"/>
      </w:r>
      <w:r>
        <w:rPr>
          <w:rFonts w:ascii="Amiri" w:hAnsi="Amiri" w:eastAsia="Amiri" w:cs="Amiri"/>
          <w:color w:val="111111"/>
          <w:sz w:val="28"/>
          <w:sz w:val="28"/>
          <w:szCs w:val="28"/>
          <w:rtl w:val="true"/>
          <w:lang w:bidi="ar-SA"/>
        </w:rPr>
        <w:t xml:space="preserve">وذلك سنة عشرة وخمسمائة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محمد بن زيد الحسني قبر أَمير المؤمنين علیه السلامأقول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محمد، هو ابن زيد، أَبي </w:t>
      </w:r>
      <w:r>
        <w:rPr>
          <w:rStyle w:val="FootnoteAnchor"/>
          <w:rtl w:val="true"/>
        </w:rPr>
        <w:footnoteReference w:id="1664"/>
      </w:r>
      <w:r>
        <w:rPr>
          <w:rFonts w:ascii="Amiri" w:hAnsi="Amiri" w:eastAsia="Amiri" w:cs="Amiri"/>
          <w:color w:val="111111"/>
          <w:sz w:val="28"/>
          <w:sz w:val="28"/>
          <w:szCs w:val="28"/>
          <w:rtl w:val="true"/>
          <w:lang w:bidi="ar-SA"/>
        </w:rPr>
        <w:t xml:space="preserve">الحسن بن محمد مُقدّم </w:t>
      </w:r>
      <w:r>
        <w:rPr>
          <w:rStyle w:val="FootnoteAnchor"/>
          <w:rtl w:val="true"/>
        </w:rPr>
        <w:footnoteReference w:id="1665"/>
      </w:r>
      <w:r>
        <w:rPr>
          <w:rFonts w:ascii="IRNazanin" w:hAnsi="IRNazanin" w:eastAsia="IRNazanin"/>
          <w:color w:val="111111"/>
          <w:sz w:val="28"/>
          <w:sz w:val="28"/>
          <w:szCs w:val="28"/>
          <w:rtl w:val="true"/>
          <w:lang w:bidi="fa-IR"/>
        </w:rPr>
        <w:t xml:space="preserve">بطبرستان </w:t>
      </w:r>
      <w:r>
        <w:rPr>
          <w:rStyle w:val="FootnoteAnchor"/>
          <w:rtl w:val="true"/>
        </w:rPr>
        <w:footnoteReference w:id="1666"/>
      </w:r>
      <w:r>
        <w:rPr>
          <w:rFonts w:ascii="Amiri" w:hAnsi="Amiri" w:eastAsia="Amiri" w:cs="Amiri"/>
          <w:color w:val="111111"/>
          <w:sz w:val="28"/>
          <w:sz w:val="28"/>
          <w:szCs w:val="28"/>
          <w:rtl w:val="true"/>
          <w:lang w:bidi="ar-SA"/>
        </w:rPr>
        <w:t xml:space="preserve">ابن إسماعيل جالب الحجارة ابن الحسن دفين الحاجز </w:t>
      </w:r>
      <w:r>
        <w:rPr>
          <w:rStyle w:val="FootnoteAnchor"/>
          <w:rtl w:val="true"/>
        </w:rPr>
        <w:footnoteReference w:id="1667"/>
      </w:r>
      <w:r>
        <w:rPr>
          <w:rFonts w:ascii="Amiri" w:hAnsi="Amiri" w:eastAsia="Amiri" w:cs="Amiri"/>
          <w:color w:val="111111"/>
          <w:sz w:val="28"/>
          <w:sz w:val="28"/>
          <w:szCs w:val="28"/>
          <w:rtl w:val="true"/>
          <w:lang w:bidi="ar-SA"/>
        </w:rPr>
        <w:t xml:space="preserve">، ابن زيد الجواد بن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أَبي طالب </w:t>
      </w:r>
      <w:r>
        <w:rPr>
          <w:rFonts w:eastAsia="Amiri" w:cs="Amiri" w:ascii="Amiri" w:hAnsi="Amiri"/>
          <w:color w:val="111111"/>
          <w:sz w:val="28"/>
          <w:szCs w:val="28"/>
          <w:rtl w:val="true"/>
          <w:lang w:bidi="ar-SA"/>
        </w:rPr>
        <w:t>]</w:t>
      </w:r>
      <w:r>
        <w:rPr>
          <w:rStyle w:val="FootnoteAnchor"/>
          <w:rtl w:val="true"/>
        </w:rPr>
        <w:footnoteReference w:id="1668"/>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بعد أخيه الحسن </w:t>
      </w:r>
      <w:r>
        <w:rPr>
          <w:rStyle w:val="FootnoteAnchor"/>
          <w:rtl w:val="true"/>
        </w:rPr>
        <w:footnoteReference w:id="1669"/>
      </w:r>
      <w:r>
        <w:rPr>
          <w:rFonts w:ascii="Amiri" w:hAnsi="Amiri" w:eastAsia="Amiri" w:cs="Amiri"/>
          <w:color w:val="111111"/>
          <w:sz w:val="28"/>
          <w:sz w:val="28"/>
          <w:szCs w:val="28"/>
          <w:rtl w:val="true"/>
          <w:lang w:bidi="ar-SA"/>
        </w:rPr>
        <w:t>الذي قدّمنا ذكره ، وامتدحه أَبو المقاتل الضرير</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بالأَبيات المشهورة النونيّة التي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حسنات ليس فيها سيئات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مدحة الداعي اكتبا ياكاتبان </w:t>
      </w:r>
      <w:r>
        <w:rPr>
          <w:rStyle w:val="FootnoteAnchor"/>
          <w:rtl w:val="true"/>
        </w:rPr>
        <w:footnoteReference w:id="1671"/>
      </w:r>
      <w:r>
        <w:rPr>
          <w:rFonts w:ascii="Amiri" w:hAnsi="Amiri" w:eastAsia="Amiri" w:cs="Amiri"/>
          <w:color w:val="111111"/>
          <w:sz w:val="28"/>
          <w:sz w:val="28"/>
          <w:szCs w:val="28"/>
          <w:rtl w:val="true"/>
          <w:lang w:bidi="ar-SA"/>
        </w:rPr>
        <w:t xml:space="preserve">وهو بنى المشهد الشريف الغروي أيام المعتضد </w:t>
      </w:r>
      <w:r>
        <w:rPr>
          <w:rStyle w:val="FootnoteAnchor"/>
          <w:rtl w:val="true"/>
        </w:rPr>
        <w:footnoteReference w:id="1672"/>
      </w:r>
      <w:r>
        <w:rPr>
          <w:rFonts w:ascii="Amiri" w:hAnsi="Amiri" w:eastAsia="Amiri" w:cs="Amiri"/>
          <w:color w:val="111111"/>
          <w:sz w:val="28"/>
          <w:sz w:val="28"/>
          <w:szCs w:val="28"/>
          <w:rtl w:val="true"/>
          <w:lang w:bidi="ar-SA"/>
        </w:rPr>
        <w:t xml:space="preserve">، وقُتل </w:t>
      </w:r>
      <w:r>
        <w:rPr>
          <w:rStyle w:val="FootnoteAnchor"/>
          <w:rtl w:val="true"/>
        </w:rPr>
        <w:footnoteReference w:id="1673"/>
      </w:r>
      <w:r>
        <w:rPr>
          <w:rFonts w:ascii="Amiri" w:hAnsi="Amiri" w:eastAsia="Amiri" w:cs="Amiri"/>
          <w:color w:val="111111"/>
          <w:sz w:val="28"/>
          <w:sz w:val="28"/>
          <w:szCs w:val="28"/>
          <w:rtl w:val="true"/>
          <w:lang w:bidi="ar-SA"/>
        </w:rPr>
        <w:t xml:space="preserve">في وقعة أصحاب السلطان، وقُبر </w:t>
      </w:r>
      <w:r>
        <w:rPr>
          <w:rStyle w:val="FootnoteAnchor"/>
          <w:rtl w:val="true"/>
        </w:rPr>
        <w:footnoteReference w:id="1674"/>
      </w:r>
      <w:r>
        <w:rPr>
          <w:rFonts w:ascii="IRNazanin" w:hAnsi="IRNazanin" w:eastAsia="IRNazanin"/>
          <w:color w:val="111111"/>
          <w:sz w:val="28"/>
          <w:sz w:val="28"/>
          <w:szCs w:val="28"/>
          <w:rtl w:val="true"/>
          <w:lang w:bidi="fa-IR"/>
        </w:rPr>
        <w:t xml:space="preserve">بجرجان </w:t>
      </w:r>
      <w:r>
        <w:rPr>
          <w:rStyle w:val="FootnoteAnchor"/>
          <w:rtl w:val="true"/>
        </w:rPr>
        <w:footnoteReference w:id="1675"/>
      </w:r>
      <w:r>
        <w:rPr>
          <w:rFonts w:ascii="Amiri" w:hAnsi="Amiri" w:eastAsia="Amiri" w:cs="Amiri"/>
          <w:color w:val="111111"/>
          <w:sz w:val="28"/>
          <w:sz w:val="28"/>
          <w:szCs w:val="28"/>
          <w:rtl w:val="true"/>
          <w:lang w:bidi="ar-SA"/>
        </w:rPr>
        <w:t xml:space="preserve">كذا ذكره </w:t>
      </w:r>
      <w:r>
        <w:rPr>
          <w:rStyle w:val="FootnoteAnchor"/>
          <w:rtl w:val="true"/>
        </w:rPr>
        <w:footnoteReference w:id="1676"/>
      </w:r>
      <w:r>
        <w:rPr>
          <w:rFonts w:ascii="Amiri" w:hAnsi="Amiri" w:eastAsia="Amiri" w:cs="Amiri"/>
          <w:color w:val="111111"/>
          <w:sz w:val="28"/>
          <w:sz w:val="28"/>
          <w:szCs w:val="28"/>
          <w:rtl w:val="true"/>
          <w:lang w:bidi="ar-SA"/>
        </w:rPr>
        <w:t xml:space="preserve">في المشجرة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 الزيدي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ملك طبرستان عشرين سنة،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قبرهنة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عضد الدولة </w:t>
      </w:r>
      <w:r>
        <w:rPr>
          <w:rStyle w:val="FootnoteAnchor"/>
          <w:rtl w:val="true"/>
        </w:rPr>
        <w:footnoteReference w:id="1679"/>
      </w:r>
      <w:r>
        <w:rPr>
          <w:rFonts w:ascii="Amiri" w:hAnsi="Amiri" w:eastAsia="Amiri" w:cs="Amiri"/>
          <w:color w:val="111111"/>
          <w:sz w:val="28"/>
          <w:sz w:val="28"/>
          <w:szCs w:val="28"/>
          <w:rtl w:val="true"/>
          <w:lang w:bidi="ar-SA"/>
        </w:rPr>
        <w:t xml:space="preserve">تولّى عمارته، وأرسل الأموال وتاريخ فراغها مكتوب على حائط القبة ممّا يلى الرأس الكريم قدر قامة عن الأرض، فليتحقق منها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ابراهيم الدينوري في كتاب نهاية الطلبأقول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إبراهيم بن علي بن محمد بن بكروس الدينوري </w:t>
      </w:r>
      <w:r>
        <w:rPr>
          <w:rStyle w:val="FootnoteAnchor"/>
          <w:rtl w:val="true"/>
        </w:rPr>
        <w:footnoteReference w:id="168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الطلب وغاية السؤول في مناقب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اختلفت الروايات في قبر أَمير المؤمنين ، والصحيح أنّه </w:t>
      </w:r>
      <w:r>
        <w:rPr>
          <w:rStyle w:val="FootnoteAnchor"/>
          <w:rtl w:val="true"/>
        </w:rPr>
        <w:footnoteReference w:id="1682"/>
      </w:r>
      <w:r>
        <w:rPr>
          <w:rFonts w:ascii="Amiri" w:hAnsi="Amiri" w:eastAsia="Amiri" w:cs="Amiri"/>
          <w:color w:val="111111"/>
          <w:sz w:val="28"/>
          <w:sz w:val="28"/>
          <w:szCs w:val="28"/>
          <w:rtl w:val="true"/>
          <w:lang w:bidi="ar-SA"/>
        </w:rPr>
        <w:t xml:space="preserve">في الموضع الشريف الذي على النجف الآن، ويُقصد ويُزار ، وما ظهر لذلك من الآيات والآثار والكرامات فأكثر من أن تُحصى، وقد أجمع الناس عليه على اختلاف مذاهبهم، وتباين أقوالهم، ولقد كنت في النجف ليلة الأربعاء، ثالث عشر ذي الحجة سنة سبع وتسعين وخمسمائة، ونحن متوجهون نحو الكوفة بعد أن فارقنا </w:t>
      </w:r>
      <w:r>
        <w:rPr>
          <w:rStyle w:val="FootnoteAnchor"/>
          <w:rtl w:val="true"/>
        </w:rPr>
        <w:footnoteReference w:id="1683"/>
      </w:r>
      <w:r>
        <w:rPr>
          <w:rFonts w:ascii="Amiri" w:hAnsi="Amiri" w:eastAsia="Amiri" w:cs="Amiri"/>
          <w:color w:val="111111"/>
          <w:sz w:val="28"/>
          <w:sz w:val="28"/>
          <w:szCs w:val="28"/>
          <w:rtl w:val="true"/>
          <w:lang w:bidi="ar-SA"/>
        </w:rPr>
        <w:t>الحاج بأرض النجف، وكانت ليلة</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مُصحية كالنهار ، وكان </w:t>
      </w:r>
      <w:r>
        <w:rPr>
          <w:rStyle w:val="FootnoteAnchor"/>
          <w:rtl w:val="true"/>
        </w:rPr>
        <w:footnoteReference w:id="1684"/>
      </w:r>
      <w:r>
        <w:rPr>
          <w:rFonts w:ascii="Amiri" w:hAnsi="Amiri" w:eastAsia="Amiri" w:cs="Amiri"/>
          <w:color w:val="111111"/>
          <w:sz w:val="28"/>
          <w:sz w:val="28"/>
          <w:szCs w:val="28"/>
          <w:rtl w:val="true"/>
          <w:lang w:bidi="ar-SA"/>
        </w:rPr>
        <w:t xml:space="preserve">من الوقت ثُلث الليل، فظهر نور دخل القمر في ضمنه، ولم يبق له أثر ، وكان يسير إِلى جانبي بعض الأجناد وشاهد ذلك أيضاً، فتأملت سبب ذلك، وإذا على قبر أَمير المؤمنين علي بن أَبي طالب عمود من النور يكون عرضه في رأي العين نحو الذراع، وطوله حدود </w:t>
      </w:r>
      <w:r>
        <w:rPr>
          <w:rStyle w:val="FootnoteAnchor"/>
          <w:rtl w:val="true"/>
        </w:rPr>
        <w:footnoteReference w:id="1685"/>
      </w:r>
      <w:r>
        <w:rPr>
          <w:rFonts w:ascii="Amiri" w:hAnsi="Amiri" w:eastAsia="Amiri" w:cs="Amiri"/>
          <w:color w:val="111111"/>
          <w:sz w:val="28"/>
          <w:sz w:val="28"/>
          <w:szCs w:val="28"/>
          <w:rtl w:val="true"/>
          <w:lang w:bidi="ar-SA"/>
        </w:rPr>
        <w:t xml:space="preserve">عشرين ذراعا، وقد نزل من السماء، وبقي على ذلك حدود ساعتين، ثمّ ما زال يتلاشى على القبّة حتى اختفى عني ، وعاد نور القمر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وكلّمت الجُندي الذي إِلى جانبي، فوجدته قد ثقُل لسانه وارتعش، فلم أزل به حتى عاد لما </w:t>
      </w:r>
      <w:r>
        <w:rPr>
          <w:rStyle w:val="FootnoteAnchor"/>
          <w:rtl w:val="true"/>
        </w:rPr>
        <w:footnoteReference w:id="1687"/>
      </w:r>
      <w:r>
        <w:rPr>
          <w:rFonts w:ascii="Amiri" w:hAnsi="Amiri" w:eastAsia="Amiri" w:cs="Amiri"/>
          <w:color w:val="111111"/>
          <w:sz w:val="28"/>
          <w:sz w:val="28"/>
          <w:szCs w:val="28"/>
          <w:rtl w:val="true"/>
          <w:lang w:bidi="ar-SA"/>
        </w:rPr>
        <w:t>كان عليه، وأخبرني إنّه شاهد مثل ذلك</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الكتاب أدام اللّه أيّامه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بابٌ مُتّسع لو ذهبنا إِلى جميع </w:t>
      </w:r>
      <w:r>
        <w:rPr>
          <w:rStyle w:val="FootnoteAnchor"/>
          <w:rtl w:val="true"/>
        </w:rPr>
        <w:footnoteReference w:id="1690"/>
      </w:r>
      <w:r>
        <w:rPr>
          <w:rFonts w:ascii="Amiri" w:hAnsi="Amiri" w:eastAsia="Amiri" w:cs="Amiri"/>
          <w:color w:val="111111"/>
          <w:sz w:val="28"/>
          <w:sz w:val="28"/>
          <w:szCs w:val="28"/>
          <w:rtl w:val="true"/>
          <w:lang w:bidi="ar-SA"/>
        </w:rPr>
        <w:t>ما قيل فيه لضاق عنها الوقت، ولظهر العجز عن الحصر، فليس ذلك بموقوف على أحد دون الآخر، فإنّ هذه الأشياء الخارقة لم تزل تظهر هنالك مع طول الزمان، ومن تدبر ذلك وجده مشاهدة</w:t>
      </w:r>
      <w:r>
        <w:rPr>
          <w:rStyle w:val="FootnoteAnchor"/>
          <w:rtl w:val="true"/>
        </w:rPr>
        <w:footnoteReference w:id="1691"/>
      </w:r>
      <w:r>
        <w:rPr>
          <w:rFonts w:ascii="IRNazanin" w:hAnsi="IRNazanin" w:eastAsia="IRNazanin"/>
          <w:color w:val="111111"/>
          <w:sz w:val="28"/>
          <w:sz w:val="28"/>
          <w:szCs w:val="28"/>
          <w:rtl w:val="true"/>
          <w:lang w:bidi="fa-IR"/>
        </w:rPr>
        <w:t>وأخباراً، ومن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 بذلك منه عليه السلام وأولى، وهو الذي اشترى الآخرة بطلاق الأُولى </w:t>
      </w:r>
      <w:r>
        <w:rPr>
          <w:rStyle w:val="FootnoteAnchor"/>
          <w:rtl w:val="true"/>
        </w:rPr>
        <w:footnoteReference w:id="1692"/>
      </w:r>
      <w:r>
        <w:rPr>
          <w:rFonts w:ascii="Amiri" w:hAnsi="Amiri" w:eastAsia="Amiri" w:cs="Amiri"/>
          <w:color w:val="111111"/>
          <w:sz w:val="28"/>
          <w:sz w:val="28"/>
          <w:szCs w:val="28"/>
          <w:rtl w:val="true"/>
          <w:lang w:bidi="ar-SA"/>
        </w:rPr>
        <w:t xml:space="preserve">، وفيما أظهرنا اللّه عليه من خصائصه كفاية لمن كان له نظر ودراية وكرامة </w:t>
      </w:r>
      <w:r>
        <w:rPr>
          <w:rStyle w:val="FootnoteAnchor"/>
          <w:rtl w:val="true"/>
        </w:rPr>
        <w:footnoteReference w:id="1693"/>
      </w:r>
      <w:r>
        <w:rPr>
          <w:rFonts w:ascii="Amiri" w:hAnsi="Amiri" w:eastAsia="Amiri" w:cs="Amiri"/>
          <w:color w:val="111111"/>
          <w:sz w:val="28"/>
          <w:sz w:val="28"/>
          <w:szCs w:val="28"/>
          <w:rtl w:val="true"/>
          <w:lang w:bidi="ar-SA"/>
        </w:rPr>
        <w:t xml:space="preserve">، واللّه الموفق لمن كان له قلب وأراد الهداية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آخر كلامه حرفاً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الشلمغاني صاحب كتاب الوصيةقال صاحب الوصية محمد بن علي الشلمغاني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دُفن بظهر الكوفة ، قال </w:t>
      </w:r>
      <w:r>
        <w:rPr>
          <w:rStyle w:val="FootnoteAnchor"/>
          <w:rtl w:val="true"/>
        </w:rPr>
        <w:footnoteReference w:id="1696"/>
      </w:r>
      <w:r>
        <w:rPr>
          <w:rFonts w:ascii="Amiri" w:hAnsi="Amiri" w:eastAsia="Amiri" w:cs="Amiri"/>
          <w:color w:val="111111"/>
          <w:sz w:val="28"/>
          <w:sz w:val="28"/>
          <w:szCs w:val="28"/>
          <w:rtl w:val="true"/>
          <w:lang w:bidi="ar-SA"/>
        </w:rPr>
        <w:t xml:space="preserve">فيما أوصى إِلى الحسن أن يحفر حيث تقف الجنازة، فإنّك تجد خشبة محفورة، كان نوح عليه السلام حفرها له فيدفنه </w:t>
      </w:r>
      <w:r>
        <w:rPr>
          <w:rStyle w:val="FootnoteAnchor"/>
          <w:rtl w:val="true"/>
        </w:rPr>
        <w:footnoteReference w:id="1697"/>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ياقوت الحموي في معجم البلدانوذكر ياقوت بن عبد اللّه الحموي </w:t>
      </w:r>
      <w:r>
        <w:rPr>
          <w:rStyle w:val="FootnoteAnchor"/>
          <w:rtl w:val="true"/>
        </w:rPr>
        <w:footnoteReference w:id="1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أعيان 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الغريين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والغريّان طربالان، وهُما بناء آن كالصومعتين كانا بظهر الكوفة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قبر علي بن أَبي طالب</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أَبي الحديد في شرح نهج البلاغةوذكر ياقوت أيضاً في الكتاب المذكور، في ترجمة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بالقرب منه قبر علي بن أَبي طالب عليه السلام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وذكر عبد الحميد بن أَبي الحديد المدائني </w:t>
      </w:r>
      <w:r>
        <w:rPr>
          <w:rStyle w:val="FootnoteAnchor"/>
          <w:rtl w:val="true"/>
        </w:rPr>
        <w:footnoteReference w:id="1701"/>
      </w:r>
      <w:r>
        <w:rPr>
          <w:rFonts w:ascii="Amiri" w:hAnsi="Amiri" w:eastAsia="Amiri" w:cs="Amiri"/>
          <w:color w:val="111111"/>
          <w:sz w:val="28"/>
          <w:sz w:val="28"/>
          <w:szCs w:val="28"/>
          <w:rtl w:val="true"/>
          <w:lang w:bidi="ar-SA"/>
        </w:rPr>
        <w:t>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قبره بالغري، وما يدعيه أصحاب الحديث من الاختلاف في قبره، وإنه حمل إِلى المدينة أنه دفن في رحبة الجامع، أو عند باب الإمارة، أو ندّ البعير الذي حُمل عليه فأخذته الأعراب، باطلٌ لا حقيقة له، وأولاده أعرف بقبره وأولاد كلّ أحد </w:t>
      </w:r>
      <w:r>
        <w:rPr>
          <w:rStyle w:val="FootnoteAnchor"/>
          <w:rtl w:val="true"/>
        </w:rPr>
        <w:footnoteReference w:id="1702"/>
      </w:r>
      <w:r>
        <w:rPr>
          <w:rFonts w:ascii="Amiri" w:hAnsi="Amiri" w:eastAsia="Amiri" w:cs="Amiri"/>
          <w:color w:val="111111"/>
          <w:sz w:val="28"/>
          <w:sz w:val="28"/>
          <w:szCs w:val="28"/>
          <w:rtl w:val="true"/>
          <w:lang w:bidi="ar-SA"/>
        </w:rPr>
        <w:t>أعرف بقبور آبائهم من الأجانب، وهذا القبر الذي زار</w:t>
      </w:r>
      <w:r>
        <w:rPr>
          <w:rFonts w:eastAsia="Amiri" w:cs="Amiri" w:ascii="Amiri" w:hAnsi="Amiri"/>
          <w:color w:val="111111"/>
          <w:sz w:val="28"/>
          <w:szCs w:val="28"/>
          <w:rtl w:val="true"/>
          <w:lang w:bidi="ar-SA"/>
        </w:rPr>
        <w:t xml:space="preserve">)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بنوه لمّا قدموا العراق، منهم جعفر بن محمد، حدّثهم </w:t>
      </w:r>
      <w:r>
        <w:rPr>
          <w:rStyle w:val="FootnoteAnchor"/>
          <w:rtl w:val="true"/>
        </w:rPr>
        <w:footnoteReference w:id="1703"/>
      </w:r>
      <w:r>
        <w:rPr>
          <w:rFonts w:ascii="Amiri" w:hAnsi="Amiri" w:eastAsia="Amiri" w:cs="Amiri"/>
          <w:color w:val="111111"/>
          <w:sz w:val="28"/>
          <w:sz w:val="28"/>
          <w:szCs w:val="28"/>
          <w:rtl w:val="true"/>
          <w:lang w:bidi="ar-SA"/>
        </w:rPr>
        <w:t xml:space="preserve">وغيره من أكابرهم وأعيانهم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الأثير في تاريخهوذكر علي </w:t>
      </w:r>
      <w:r>
        <w:rPr>
          <w:rStyle w:val="FootnoteAnchor"/>
          <w:rtl w:val="true"/>
        </w:rPr>
        <w:footnoteReference w:id="1705"/>
      </w:r>
      <w:r>
        <w:rPr>
          <w:rFonts w:ascii="Amiri" w:hAnsi="Amiri" w:eastAsia="Amiri" w:cs="Amiri"/>
          <w:color w:val="111111"/>
          <w:sz w:val="28"/>
          <w:sz w:val="28"/>
          <w:szCs w:val="28"/>
          <w:rtl w:val="true"/>
          <w:lang w:bidi="ar-SA"/>
        </w:rPr>
        <w:t xml:space="preserve">بن الأثير </w:t>
      </w:r>
      <w:r>
        <w:rPr>
          <w:rStyle w:val="FootnoteAnchor"/>
          <w:rtl w:val="true"/>
        </w:rPr>
        <w:footnoteReference w:id="1706"/>
      </w:r>
      <w:r>
        <w:rPr>
          <w:rFonts w:ascii="Amiri" w:hAnsi="Amiri" w:eastAsia="Amiri" w:cs="Amiri"/>
          <w:color w:val="111111"/>
          <w:sz w:val="28"/>
          <w:sz w:val="28"/>
          <w:szCs w:val="28"/>
          <w:rtl w:val="true"/>
          <w:lang w:bidi="ar-SA"/>
        </w:rPr>
        <w:t>المؤرخ في تاريخه الكبير، وهو العلامة الفاضل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 من الأقوال أنّه مدفون بالغري، وهذا من الواضح الجلي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ونقلت</w:t>
      </w:r>
      <w:r>
        <w:rPr>
          <w:rStyle w:val="FootnoteAnchor"/>
          <w:rtl w:val="true"/>
        </w:rPr>
        <w:footnoteReference w:id="1708"/>
      </w:r>
      <w:r>
        <w:rPr>
          <w:rFonts w:ascii="Amiri" w:hAnsi="Amiri" w:eastAsia="Amiri" w:cs="Amiri"/>
          <w:color w:val="111111"/>
          <w:sz w:val="28"/>
          <w:sz w:val="28"/>
          <w:szCs w:val="28"/>
          <w:rtl w:val="true"/>
          <w:lang w:bidi="ar-SA"/>
        </w:rPr>
        <w:t>من خط السيد علي بن عرام</w:t>
      </w:r>
      <w:r>
        <w:rPr>
          <w:rStyle w:val="FootnoteAnchor"/>
          <w:rtl w:val="true"/>
        </w:rPr>
        <w:footnoteReference w:id="1709"/>
      </w:r>
      <w:r>
        <w:rPr>
          <w:rFonts w:ascii="Amiri" w:hAnsi="Amiri" w:eastAsia="Amiri" w:cs="Amiri"/>
          <w:color w:val="111111"/>
          <w:sz w:val="28"/>
          <w:sz w:val="28"/>
          <w:szCs w:val="28"/>
          <w:rtl w:val="true"/>
          <w:lang w:bidi="ar-SA"/>
        </w:rPr>
        <w:t>الحسيني</w:t>
      </w:r>
      <w:r>
        <w:rPr>
          <w:rStyle w:val="FootnoteAnchor"/>
          <w:rtl w:val="true"/>
        </w:rPr>
        <w:footnoteReference w:id="1710"/>
      </w:r>
      <w:r>
        <w:rPr>
          <w:rFonts w:ascii="Amiri" w:hAnsi="Amiri" w:eastAsia="Amiri" w:cs="Amiri"/>
          <w:color w:val="111111"/>
          <w:sz w:val="28"/>
          <w:sz w:val="28"/>
          <w:szCs w:val="28"/>
          <w:rtl w:val="true"/>
          <w:lang w:bidi="ar-SA"/>
        </w:rPr>
        <w:t>رحمه اللّه، وسألته أنا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وسبعين وخمسمائة، وتوفي رضي اللّه عنه سنة سبعين أو إحدى وسبعين وستمائة،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رياضاً </w:t>
      </w:r>
      <w:r>
        <w:rPr>
          <w:rStyle w:val="FootnoteAnchor"/>
          <w:rtl w:val="true"/>
        </w:rPr>
        <w:footnoteReference w:id="1711"/>
      </w:r>
      <w:r>
        <w:rPr>
          <w:rFonts w:ascii="Amiri" w:hAnsi="Amiri" w:eastAsia="Amiri" w:cs="Amiri"/>
          <w:color w:val="111111"/>
          <w:sz w:val="28"/>
          <w:sz w:val="28"/>
          <w:szCs w:val="28"/>
          <w:rtl w:val="true"/>
          <w:lang w:bidi="ar-SA"/>
        </w:rPr>
        <w:t xml:space="preserve">النوبيّة، جارية أَبي نصر محمد بن أَبي </w:t>
      </w:r>
      <w:r>
        <w:rPr>
          <w:rStyle w:val="FootnoteAnchor"/>
          <w:rtl w:val="true"/>
        </w:rPr>
        <w:footnoteReference w:id="1712"/>
      </w:r>
      <w:r>
        <w:rPr>
          <w:rFonts w:ascii="Amiri" w:hAnsi="Amiri" w:eastAsia="Amiri" w:cs="Amiri"/>
          <w:color w:val="111111"/>
          <w:sz w:val="28"/>
          <w:sz w:val="28"/>
          <w:szCs w:val="28"/>
          <w:rtl w:val="true"/>
          <w:lang w:bidi="ar-SA"/>
        </w:rPr>
        <w:t xml:space="preserve">علي بن الطوسي </w:t>
      </w:r>
      <w:r>
        <w:rPr>
          <w:rStyle w:val="FootnoteAnchor"/>
          <w:rtl w:val="true"/>
        </w:rPr>
        <w:footnoteReference w:id="1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أم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وإسمه الحسن، باسم جده أَبي علي ما صورته</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عليان </w:t>
      </w:r>
      <w:r>
        <w:rPr>
          <w:rFonts w:eastAsia="Amiri" w:cs="Amiri" w:ascii="Amiri" w:hAnsi="Amiri"/>
          <w:color w:val="111111"/>
          <w:sz w:val="28"/>
          <w:szCs w:val="28"/>
          <w:rtl w:val="true"/>
          <w:lang w:bidi="ar-SA"/>
        </w:rPr>
        <w:t>]</w:t>
      </w:r>
      <w:r>
        <w:rPr>
          <w:rStyle w:val="FootnoteAnchor"/>
          <w:rtl w:val="true"/>
        </w:rPr>
        <w:footnoteReference w:id="1714"/>
      </w:r>
      <w:r>
        <w:rPr>
          <w:rFonts w:ascii="Amiri" w:hAnsi="Amiri" w:eastAsia="Amiri" w:cs="Amiri"/>
          <w:color w:val="111111"/>
          <w:sz w:val="28"/>
          <w:sz w:val="28"/>
          <w:szCs w:val="28"/>
          <w:rtl w:val="true"/>
          <w:lang w:bidi="ar-SA"/>
        </w:rPr>
        <w:t xml:space="preserve">الخازن بمشهد مولانا أَمير المؤمنين علي ابن أَبي طالب عليه السلام، إنّه وجد بخط الشيخ أَبي عبد اللّه بن </w:t>
      </w:r>
      <w:r>
        <w:rPr>
          <w:rStyle w:val="FootnoteAnchor"/>
          <w:rtl w:val="true"/>
        </w:rPr>
        <w:footnoteReference w:id="1715"/>
      </w:r>
      <w:r>
        <w:rPr>
          <w:rFonts w:ascii="Amiri" w:hAnsi="Amiri" w:eastAsia="Amiri" w:cs="Amiri"/>
          <w:color w:val="111111"/>
          <w:sz w:val="28"/>
          <w:sz w:val="28"/>
          <w:szCs w:val="28"/>
          <w:rtl w:val="true"/>
          <w:lang w:bidi="ar-SA"/>
        </w:rPr>
        <w:t xml:space="preserve">محمد ابن السرّي المعروف بابن البرسي </w:t>
      </w:r>
      <w:r>
        <w:rPr>
          <w:rStyle w:val="FootnoteAnchor"/>
          <w:rtl w:val="true"/>
        </w:rPr>
        <w:footnoteReference w:id="1716"/>
      </w:r>
      <w:r>
        <w:rPr>
          <w:rFonts w:ascii="Amiri" w:hAnsi="Amiri" w:eastAsia="Amiri" w:cs="Amiri"/>
          <w:color w:val="111111"/>
          <w:sz w:val="28"/>
          <w:sz w:val="28"/>
          <w:szCs w:val="28"/>
          <w:rtl w:val="true"/>
          <w:lang w:bidi="ar-SA"/>
        </w:rPr>
        <w:t xml:space="preserve">رحمه اللّه المجاور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الغري</w:t>
      </w:r>
      <w:r>
        <w:rPr>
          <w:rFonts w:eastAsia="Amiri" w:cs="Amiri" w:ascii="Amiri" w:hAnsi="Amiri"/>
          <w:color w:val="111111"/>
          <w:sz w:val="28"/>
          <w:szCs w:val="28"/>
          <w:rtl w:val="true"/>
          <w:lang w:bidi="ar-SA"/>
        </w:rPr>
        <w:t xml:space="preserve">] </w:t>
      </w:r>
      <w:r>
        <w:rPr>
          <w:rStyle w:val="FootnoteAnchor"/>
          <w:rtl w:val="true"/>
        </w:rPr>
        <w:footnoteReference w:id="1717"/>
      </w:r>
      <w:r>
        <w:rPr>
          <w:rFonts w:ascii="IRNazanin" w:hAnsi="IRNazanin" w:eastAsia="IRNazanin"/>
          <w:color w:val="111111"/>
          <w:sz w:val="28"/>
          <w:sz w:val="28"/>
          <w:szCs w:val="28"/>
          <w:rtl w:val="true"/>
          <w:lang w:bidi="fa-IR"/>
        </w:rPr>
        <w:t>سلام اللّه على صاحبه على ظهر کتاب بخطه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عضد الدولة البويهي للمشهد الغرويكانت زيارة عضد الدولة </w:t>
      </w:r>
      <w:r>
        <w:rPr>
          <w:rStyle w:val="FootnoteAnchor"/>
          <w:rtl w:val="true"/>
        </w:rPr>
        <w:footnoteReference w:id="1718"/>
      </w:r>
      <w:r>
        <w:rPr>
          <w:rFonts w:ascii="Amiri" w:hAnsi="Amiri" w:eastAsia="Amiri" w:cs="Amiri"/>
          <w:color w:val="111111"/>
          <w:sz w:val="28"/>
          <w:sz w:val="28"/>
          <w:szCs w:val="28"/>
          <w:rtl w:val="true"/>
          <w:lang w:bidi="ar-SA"/>
        </w:rPr>
        <w:t xml:space="preserve">للمشهدين الشريفين الطاهرين الغروي والحائري في شهر جمادى الأولى من سنة إحدى وسبعين </w:t>
      </w:r>
      <w:r>
        <w:rPr>
          <w:rStyle w:val="FootnoteAnchor"/>
          <w:rtl w:val="true"/>
        </w:rPr>
        <w:footnoteReference w:id="1719"/>
      </w:r>
      <w:r>
        <w:rPr>
          <w:rFonts w:ascii="Amiri" w:hAnsi="Amiri" w:eastAsia="Amiri" w:cs="Amiri"/>
          <w:color w:val="111111"/>
          <w:sz w:val="28"/>
          <w:sz w:val="28"/>
          <w:szCs w:val="28"/>
          <w:rtl w:val="true"/>
          <w:lang w:bidi="ar-SA"/>
        </w:rPr>
        <w:t xml:space="preserve">وثلاثمائة، وورد مشهد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مولانا </w:t>
      </w:r>
      <w:r>
        <w:rPr>
          <w:rFonts w:eastAsia="Amiri" w:cs="Amiri" w:ascii="Amiri" w:hAnsi="Amiri"/>
          <w:color w:val="111111"/>
          <w:sz w:val="28"/>
          <w:szCs w:val="28"/>
          <w:rtl w:val="true"/>
          <w:lang w:bidi="ar-SA"/>
        </w:rPr>
        <w:t xml:space="preserve">] </w:t>
      </w:r>
      <w:r>
        <w:rPr>
          <w:rStyle w:val="FootnoteAnchor"/>
          <w:rtl w:val="true"/>
        </w:rPr>
        <w:footnoteReference w:id="1720"/>
      </w:r>
      <w:r>
        <w:rPr>
          <w:rFonts w:ascii="IRNazanin" w:hAnsi="IRNazanin" w:eastAsia="IRNazanin"/>
          <w:color w:val="111111"/>
          <w:sz w:val="28"/>
          <w:sz w:val="28"/>
          <w:szCs w:val="28"/>
          <w:rtl w:val="true"/>
          <w:lang w:bidi="fa-IR"/>
        </w:rPr>
        <w:t xml:space="preserve">الحسين صلوات اللّه عليه لبضع بقين من جمادی، فزاره صلوات اللّه عليه، وتصدق، وأعطى الناس على اختلاف طبقاتهم، وجعل في الصندوق دراهم، فَفُرّقت على العلويين، فأصاب كلّ واحد منهم إثنان وثلاثون درهماً، وكان عددهم ألفين ومائتي اسم، ووهب الأعوام </w:t>
      </w:r>
      <w:r>
        <w:rPr>
          <w:rStyle w:val="FootnoteAnchor"/>
          <w:rtl w:val="true"/>
        </w:rPr>
        <w:footnoteReference w:id="1721"/>
      </w:r>
      <w:r>
        <w:rPr>
          <w:rFonts w:ascii="Amiri" w:hAnsi="Amiri" w:eastAsia="Amiri" w:cs="Amiri"/>
          <w:color w:val="111111"/>
          <w:sz w:val="28"/>
          <w:sz w:val="28"/>
          <w:szCs w:val="28"/>
          <w:rtl w:val="true"/>
          <w:lang w:bidi="ar-SA"/>
        </w:rPr>
        <w:t>والمجاورين عشرة آلاف درهم، وفرّق على أَهل المشهد</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الدقيق والتمر مائة ألف رطل، ومن الثياب خمسمائة </w:t>
      </w:r>
      <w:r>
        <w:rPr>
          <w:rStyle w:val="FootnoteAnchor"/>
          <w:rtl w:val="true"/>
        </w:rPr>
        <w:footnoteReference w:id="1722"/>
      </w:r>
      <w:r>
        <w:rPr>
          <w:rFonts w:ascii="Amiri" w:hAnsi="Amiri" w:eastAsia="Amiri" w:cs="Amiri"/>
          <w:color w:val="111111"/>
          <w:sz w:val="28"/>
          <w:sz w:val="28"/>
          <w:szCs w:val="28"/>
          <w:rtl w:val="true"/>
          <w:lang w:bidi="ar-SA"/>
        </w:rPr>
        <w:t xml:space="preserve">قطعة، وأعطى الناظر عليهم ألف درهم، وخَرَج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وتوجه إِلى الكوفة لخمس بقين من جمادى المؤرخ ، ودخلها، وتوجه إِلى المشهد الشريف </w:t>
      </w:r>
      <w:r>
        <w:rPr>
          <w:rStyle w:val="FootnoteAnchor"/>
          <w:rtl w:val="true"/>
        </w:rPr>
        <w:footnoteReference w:id="1724"/>
      </w:r>
      <w:r>
        <w:rPr>
          <w:rFonts w:ascii="Amiri" w:hAnsi="Amiri" w:eastAsia="Amiri" w:cs="Amiri"/>
          <w:color w:val="111111"/>
          <w:sz w:val="28"/>
          <w:sz w:val="28"/>
          <w:szCs w:val="28"/>
          <w:rtl w:val="true"/>
          <w:lang w:bidi="ar-SA"/>
        </w:rPr>
        <w:t>الغروي يوم الاثنين، ثاني يوم وروده، وزار الحرم الشريف وطرح في الصندوق دراهم</w:t>
      </w:r>
      <w:r>
        <w:rPr>
          <w:rStyle w:val="FootnoteAnchor"/>
          <w:rtl w:val="true"/>
        </w:rPr>
        <w:footnoteReference w:id="1725"/>
      </w:r>
      <w:r>
        <w:rPr>
          <w:rFonts w:ascii="Amiri" w:hAnsi="Amiri" w:eastAsia="Amiri" w:cs="Amiri"/>
          <w:color w:val="111111"/>
          <w:sz w:val="28"/>
          <w:sz w:val="28"/>
          <w:szCs w:val="28"/>
          <w:rtl w:val="true"/>
          <w:lang w:bidi="ar-SA"/>
        </w:rPr>
        <w:t xml:space="preserve">، فأصاب كلّ </w:t>
      </w:r>
      <w:r>
        <w:rPr>
          <w:rStyle w:val="FootnoteAnchor"/>
          <w:rtl w:val="true"/>
        </w:rPr>
        <w:footnoteReference w:id="1726"/>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و عشرين </w:t>
      </w:r>
      <w:r>
        <w:rPr>
          <w:rFonts w:eastAsia="Amiri" w:cs="Amiri" w:ascii="Amiri" w:hAnsi="Amiri"/>
          <w:color w:val="111111"/>
          <w:sz w:val="28"/>
          <w:szCs w:val="28"/>
          <w:rtl w:val="true"/>
          <w:lang w:bidi="ar-SA"/>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در هماً ، وكان عدد العلويين ألفاً وسبعمائة اسم، وفرّق على المجاورين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آلاف </w:t>
      </w:r>
      <w:r>
        <w:rPr>
          <w:rFonts w:eastAsia="Amiri" w:cs="Amiri" w:ascii="Amiri" w:hAnsi="Amiri"/>
          <w:color w:val="111111"/>
          <w:sz w:val="28"/>
          <w:szCs w:val="28"/>
          <w:rtl w:val="true"/>
          <w:lang w:bidi="ar-SA"/>
        </w:rPr>
        <w:t>]</w:t>
      </w:r>
      <w:r>
        <w:rPr>
          <w:rStyle w:val="FootnoteAnchor"/>
          <w:rtl w:val="true"/>
        </w:rPr>
        <w:footnoteReference w:id="1728"/>
      </w:r>
      <w:r>
        <w:rPr>
          <w:rFonts w:ascii="Amiri" w:hAnsi="Amiri" w:eastAsia="Amiri" w:cs="Amiri"/>
          <w:color w:val="111111"/>
          <w:sz w:val="28"/>
          <w:sz w:val="28"/>
          <w:szCs w:val="28"/>
          <w:rtl w:val="true"/>
          <w:lang w:bidi="ar-SA"/>
        </w:rPr>
        <w:t xml:space="preserve">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المترددين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آلاف</w:t>
      </w:r>
      <w:r>
        <w:rPr>
          <w:rFonts w:eastAsia="Amiri" w:cs="Amiri" w:ascii="Amiri" w:hAnsi="Amiri"/>
          <w:color w:val="111111"/>
          <w:sz w:val="28"/>
          <w:szCs w:val="28"/>
          <w:rtl w:val="true"/>
          <w:lang w:bidi="ar-SA"/>
        </w:rPr>
        <w:t xml:space="preserve">) </w:t>
      </w:r>
      <w:r>
        <w:rPr>
          <w:rStyle w:val="FootnoteAnchor"/>
          <w:rtl w:val="true"/>
        </w:rPr>
        <w:footnoteReference w:id="1729"/>
      </w:r>
      <w:r>
        <w:rPr>
          <w:rFonts w:ascii="Amiri" w:hAnsi="Amiri" w:eastAsia="Amiri" w:cs="Amiri"/>
          <w:color w:val="111111"/>
          <w:sz w:val="28"/>
          <w:sz w:val="28"/>
          <w:szCs w:val="28"/>
          <w:rtl w:val="true"/>
          <w:lang w:bidi="ar-SA"/>
        </w:rPr>
        <w:t xml:space="preserve">درهم، وعلى الناحة ألف درهم </w:t>
      </w:r>
      <w:r>
        <w:rPr>
          <w:rFonts w:eastAsia="Amiri" w:cs="Amiri" w:ascii="Amiri" w:hAnsi="Amiri"/>
          <w:color w:val="111111"/>
          <w:sz w:val="28"/>
          <w:szCs w:val="28"/>
          <w:rtl w:val="true"/>
          <w:lang w:bidi="ar-SA"/>
        </w:rPr>
        <w:t xml:space="preserve">] </w:t>
      </w:r>
      <w:r>
        <w:rPr>
          <w:rStyle w:val="FootnoteAnchor"/>
          <w:rtl w:val="true"/>
        </w:rPr>
        <w:footnoteReference w:id="1730"/>
      </w:r>
      <w:r>
        <w:rPr>
          <w:rFonts w:ascii="IRNazanin" w:hAnsi="IRNazanin" w:eastAsia="IRNazanin"/>
          <w:color w:val="111111"/>
          <w:sz w:val="28"/>
          <w:sz w:val="28"/>
          <w:szCs w:val="28"/>
          <w:rtl w:val="true"/>
          <w:lang w:bidi="fa-IR"/>
        </w:rPr>
        <w:t xml:space="preserve">وعلى القُراء </w:t>
      </w:r>
      <w:r>
        <w:rPr>
          <w:rStyle w:val="FootnoteAnchor"/>
          <w:rtl w:val="true"/>
        </w:rPr>
        <w:footnoteReference w:id="1731"/>
      </w:r>
      <w:r>
        <w:rPr>
          <w:rFonts w:ascii="Amiri" w:hAnsi="Amiri" w:eastAsia="Amiri" w:cs="Amiri"/>
          <w:color w:val="111111"/>
          <w:sz w:val="28"/>
          <w:sz w:val="28"/>
          <w:szCs w:val="28"/>
          <w:rtl w:val="true"/>
          <w:lang w:bidi="ar-SA"/>
        </w:rPr>
        <w:t xml:space="preserve">والفقهاء ثلاثة آلاف درهم، وعلى المرتبين من الخازن والنواب </w:t>
      </w:r>
      <w:r>
        <w:rPr>
          <w:rStyle w:val="FootnoteAnchor"/>
          <w:rtl w:val="true"/>
        </w:rPr>
        <w:footnoteReference w:id="1732"/>
      </w:r>
      <w:r>
        <w:rPr>
          <w:rFonts w:ascii="Amiri" w:hAnsi="Amiri" w:eastAsia="Amiri" w:cs="Amiri"/>
          <w:color w:val="111111"/>
          <w:sz w:val="28"/>
          <w:sz w:val="28"/>
          <w:szCs w:val="28"/>
          <w:rtl w:val="true"/>
          <w:lang w:bidi="ar-SA"/>
        </w:rPr>
        <w:t>على يدي أَبي الحسن</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العلوي </w:t>
      </w:r>
      <w:r>
        <w:rPr>
          <w:rStyle w:val="FootnoteAnchor"/>
          <w:rtl w:val="true"/>
        </w:rPr>
        <w:footnoteReference w:id="1733"/>
      </w:r>
      <w:r>
        <w:rPr>
          <w:rFonts w:ascii="Amiri" w:hAnsi="Amiri" w:eastAsia="Amiri" w:cs="Amiri"/>
          <w:color w:val="111111"/>
          <w:sz w:val="28"/>
          <w:sz w:val="28"/>
          <w:szCs w:val="28"/>
          <w:rtl w:val="true"/>
          <w:lang w:bidi="ar-SA"/>
        </w:rPr>
        <w:t xml:space="preserve">، وعلى يد أَبي القاسم بن أَبي عابد </w:t>
      </w:r>
      <w:r>
        <w:rPr>
          <w:rStyle w:val="FootnoteAnchor"/>
          <w:rtl w:val="true"/>
        </w:rPr>
        <w:footnoteReference w:id="1734"/>
      </w:r>
      <w:r>
        <w:rPr>
          <w:rFonts w:ascii="Amiri" w:hAnsi="Amiri" w:eastAsia="Amiri" w:cs="Amiri"/>
          <w:color w:val="111111"/>
          <w:sz w:val="28"/>
          <w:sz w:val="28"/>
          <w:szCs w:val="28"/>
          <w:rtl w:val="true"/>
          <w:lang w:bidi="ar-SA"/>
        </w:rPr>
        <w:t xml:space="preserve">، وأَبي بكر بن سيار </w:t>
      </w:r>
      <w:r>
        <w:rPr>
          <w:rStyle w:val="FootnoteAnchor"/>
          <w:rtl w:val="true"/>
        </w:rPr>
        <w:footnoteReference w:id="1735"/>
      </w:r>
      <w:r>
        <w:rPr>
          <w:rFonts w:ascii="Amiri" w:hAnsi="Amiri" w:eastAsia="Amiri" w:cs="Amiri"/>
          <w:color w:val="111111"/>
          <w:sz w:val="28"/>
          <w:sz w:val="28"/>
          <w:szCs w:val="28"/>
          <w:rtl w:val="true"/>
          <w:lang w:bidi="ar-SA"/>
        </w:rPr>
        <w:t xml:space="preserve">رحمه اللّه، والحمد لله وصلى اللّه على سيدنا محمد النبي وآله الطاهرين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وتوفي عضد الدولة فناخُسرو رحمه اللّه سنة اثنتين وسبعين وثلاثمائة </w:t>
      </w:r>
      <w:r>
        <w:rPr>
          <w:rStyle w:val="FootnoteAnchor"/>
          <w:rtl w:val="true"/>
        </w:rPr>
        <w:footnoteReference w:id="1737"/>
      </w:r>
      <w:r>
        <w:rPr>
          <w:rFonts w:ascii="IRNazanin" w:hAnsi="IRNazanin" w:eastAsia="IRNazanin"/>
          <w:color w:val="111111"/>
          <w:sz w:val="28"/>
          <w:sz w:val="28"/>
          <w:szCs w:val="28"/>
          <w:rtl w:val="true"/>
          <w:lang w:bidi="fa-IR"/>
        </w:rPr>
        <w:t xml:space="preserve">، بعد فراغ </w:t>
      </w:r>
      <w:r>
        <w:rPr>
          <w:rStyle w:val="FootnoteAnchor"/>
          <w:rtl w:val="true"/>
        </w:rPr>
        <w:footnoteReference w:id="1738"/>
      </w:r>
      <w:r>
        <w:rPr>
          <w:rFonts w:ascii="Amiri" w:hAnsi="Amiri" w:eastAsia="Amiri" w:cs="Amiri"/>
          <w:color w:val="111111"/>
          <w:sz w:val="28"/>
          <w:sz w:val="28"/>
          <w:szCs w:val="28"/>
          <w:rtl w:val="true"/>
          <w:lang w:bidi="ar-SA"/>
        </w:rPr>
        <w:t xml:space="preserve">البيمارستان في </w:t>
      </w:r>
      <w:r>
        <w:rPr>
          <w:rStyle w:val="FootnoteAnchor"/>
          <w:rtl w:val="true"/>
        </w:rPr>
        <w:footnoteReference w:id="1739"/>
      </w:r>
      <w:r>
        <w:rPr>
          <w:rFonts w:ascii="Amiri" w:hAnsi="Amiri" w:eastAsia="Amiri" w:cs="Amiri"/>
          <w:color w:val="111111"/>
          <w:sz w:val="28"/>
          <w:sz w:val="28"/>
          <w:szCs w:val="28"/>
          <w:rtl w:val="true"/>
          <w:lang w:bidi="ar-SA"/>
        </w:rPr>
        <w:t xml:space="preserve">السنة، وتاريخ ذلك على حائطه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وأخبرني والدي قدس اللّه روحه عن شيخه السعيد شمس الدين فخّار بن معد الموسوي </w:t>
      </w:r>
      <w:r>
        <w:rPr>
          <w:rStyle w:val="FootnoteAnchor"/>
          <w:rtl w:val="true"/>
        </w:rPr>
        <w:footnoteReference w:id="1741"/>
      </w:r>
      <w:r>
        <w:rPr>
          <w:rFonts w:ascii="Amiri" w:hAnsi="Amiri" w:eastAsia="Amiri" w:cs="Amiri"/>
          <w:color w:val="111111"/>
          <w:sz w:val="28"/>
          <w:sz w:val="28"/>
          <w:szCs w:val="28"/>
          <w:rtl w:val="true"/>
          <w:lang w:bidi="ar-SA"/>
        </w:rPr>
        <w:t xml:space="preserve">،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Style w:val="FootnoteAnchor"/>
          <w:rtl w:val="true"/>
        </w:rPr>
        <w:footnoteReference w:id="1742"/>
      </w:r>
      <w:r>
        <w:rPr>
          <w:rFonts w:ascii="IRNazanin" w:hAnsi="IRNazanin" w:eastAsia="IRNazanin"/>
          <w:color w:val="111111"/>
          <w:sz w:val="28"/>
          <w:sz w:val="28"/>
          <w:szCs w:val="28"/>
          <w:rtl w:val="true"/>
          <w:lang w:bidi="fa-IR"/>
        </w:rPr>
        <w:t xml:space="preserve">شهر آشوب </w:t>
      </w:r>
      <w:r>
        <w:rPr>
          <w:rStyle w:val="FootnoteAnchor"/>
          <w:rtl w:val="true"/>
        </w:rPr>
        <w:footnoteReference w:id="1743"/>
      </w:r>
      <w:r>
        <w:rPr>
          <w:rFonts w:ascii="Amiri" w:hAnsi="Amiri" w:eastAsia="Amiri" w:cs="Amiri"/>
          <w:color w:val="111111"/>
          <w:sz w:val="28"/>
          <w:sz w:val="28"/>
          <w:szCs w:val="28"/>
          <w:rtl w:val="true"/>
          <w:lang w:bidi="ar-SA"/>
        </w:rPr>
        <w:t>رضي اللّه عنه في كتاب المناقب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الناس إنّ علياً دفن</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1745"/>
      </w:r>
      <w:r>
        <w:rPr>
          <w:rFonts w:ascii="Amiri" w:hAnsi="Amiri" w:eastAsia="Amiri" w:cs="Amiri"/>
          <w:color w:val="111111"/>
          <w:sz w:val="28"/>
          <w:sz w:val="28"/>
          <w:szCs w:val="28"/>
          <w:rtl w:val="true"/>
          <w:lang w:bidi="ar-SA"/>
        </w:rPr>
        <w:t xml:space="preserve">النجف، وإنّهم حملوه على الناقة </w:t>
      </w:r>
      <w:r>
        <w:rPr>
          <w:rStyle w:val="FootnoteAnchor"/>
          <w:rtl w:val="true"/>
        </w:rPr>
        <w:footnoteReference w:id="1746"/>
      </w:r>
      <w:r>
        <w:rPr>
          <w:rFonts w:ascii="IRNazanin" w:hAnsi="IRNazanin" w:eastAsia="IRNazanin"/>
          <w:color w:val="111111"/>
          <w:sz w:val="28"/>
          <w:sz w:val="28"/>
          <w:szCs w:val="28"/>
          <w:rtl w:val="true"/>
          <w:lang w:bidi="fa-IR"/>
        </w:rPr>
        <w:t xml:space="preserve">، فسارت حتى انتهت </w:t>
      </w:r>
      <w:r>
        <w:rPr>
          <w:rStyle w:val="FootnoteAnchor"/>
          <w:rtl w:val="true"/>
        </w:rPr>
        <w:footnoteReference w:id="1747"/>
      </w:r>
      <w:r>
        <w:rPr>
          <w:rFonts w:ascii="Amiri" w:hAnsi="Amiri" w:eastAsia="Amiri" w:cs="Amiri"/>
          <w:color w:val="111111"/>
          <w:sz w:val="28"/>
          <w:sz w:val="28"/>
          <w:szCs w:val="28"/>
          <w:rtl w:val="true"/>
          <w:lang w:bidi="ar-SA"/>
        </w:rPr>
        <w:t>إِلى موضع قبره، فبركت فجهدوا أن تنهض فلم تنهض، فدفنوه فيه</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شهر اشوب في المناقبوأخبرني والدي رضي اللّه عنه ، عن السيد أَبي علي فخّار </w:t>
      </w:r>
      <w:r>
        <w:rPr>
          <w:rStyle w:val="FootnoteAnchor"/>
          <w:rtl w:val="true"/>
        </w:rPr>
        <w:footnoteReference w:id="1749"/>
      </w:r>
      <w:r>
        <w:rPr>
          <w:rFonts w:ascii="Amiri" w:hAnsi="Amiri" w:eastAsia="Amiri" w:cs="Amiri"/>
          <w:color w:val="111111"/>
          <w:sz w:val="28"/>
          <w:sz w:val="28"/>
          <w:szCs w:val="28"/>
          <w:rtl w:val="true"/>
          <w:lang w:bidi="ar-SA"/>
        </w:rPr>
        <w:t>الموسوي</w:t>
      </w:r>
      <w:r>
        <w:rPr>
          <w:rStyle w:val="FootnoteAnchor"/>
          <w:rtl w:val="true"/>
        </w:rPr>
        <w:footnoteReference w:id="1750"/>
      </w:r>
      <w:r>
        <w:rPr>
          <w:rFonts w:ascii="Amiri" w:hAnsi="Amiri" w:eastAsia="Amiri" w:cs="Amiri"/>
          <w:color w:val="111111"/>
          <w:sz w:val="28"/>
          <w:sz w:val="28"/>
          <w:szCs w:val="28"/>
          <w:rtl w:val="true"/>
          <w:lang w:bidi="ar-SA"/>
        </w:rPr>
        <w:t xml:space="preserve">عن شاذان بن جبرائيل القمي </w:t>
      </w:r>
      <w:r>
        <w:rPr>
          <w:rStyle w:val="FootnoteAnchor"/>
          <w:rtl w:val="true"/>
        </w:rPr>
        <w:footnoteReference w:id="1751"/>
      </w:r>
      <w:r>
        <w:rPr>
          <w:rFonts w:ascii="Amiri" w:hAnsi="Amiri" w:eastAsia="Amiri" w:cs="Amiri"/>
          <w:color w:val="111111"/>
          <w:sz w:val="28"/>
          <w:sz w:val="28"/>
          <w:szCs w:val="28"/>
          <w:rtl w:val="true"/>
          <w:lang w:bidi="ar-SA"/>
        </w:rPr>
        <w:t xml:space="preserve">عن الفقيه محمد بن سراهنك </w:t>
      </w:r>
      <w:r>
        <w:rPr>
          <w:rStyle w:val="FootnoteAnchor"/>
          <w:rtl w:val="true"/>
        </w:rPr>
        <w:footnoteReference w:id="1752"/>
      </w:r>
      <w:r>
        <w:rPr>
          <w:rFonts w:ascii="Amiri" w:hAnsi="Amiri" w:eastAsia="Amiri" w:cs="Amiri"/>
          <w:color w:val="111111"/>
          <w:sz w:val="28"/>
          <w:sz w:val="28"/>
          <w:szCs w:val="28"/>
          <w:rtl w:val="true"/>
          <w:lang w:bidi="ar-SA"/>
        </w:rPr>
        <w:t xml:space="preserve">عن علي بن علي بن عبد الصمد التميمي </w:t>
      </w:r>
      <w:r>
        <w:rPr>
          <w:rStyle w:val="FootnoteAnchor"/>
          <w:rtl w:val="true"/>
        </w:rPr>
        <w:footnoteReference w:id="1753"/>
      </w:r>
      <w:r>
        <w:rPr>
          <w:rFonts w:ascii="Amiri" w:hAnsi="Amiri" w:eastAsia="Amiri" w:cs="Amiri"/>
          <w:color w:val="111111"/>
          <w:sz w:val="28"/>
          <w:sz w:val="28"/>
          <w:szCs w:val="28"/>
          <w:rtl w:val="true"/>
          <w:lang w:bidi="ar-SA"/>
        </w:rPr>
        <w:t xml:space="preserve">، عن والده ، عن السيد العالم </w:t>
      </w:r>
      <w:r>
        <w:rPr>
          <w:rStyle w:val="FootnoteAnchor"/>
          <w:rtl w:val="true"/>
        </w:rPr>
        <w:footnoteReference w:id="1754"/>
      </w:r>
      <w:r>
        <w:rPr>
          <w:rFonts w:ascii="Amiri" w:hAnsi="Amiri" w:eastAsia="Amiri" w:cs="Amiri"/>
          <w:color w:val="111111"/>
          <w:sz w:val="28"/>
          <w:sz w:val="28"/>
          <w:szCs w:val="28"/>
          <w:rtl w:val="true"/>
          <w:lang w:bidi="ar-SA"/>
        </w:rPr>
        <w:t xml:space="preserve">أَبي البركات الحوري </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غير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بن علي القمّي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الخزاز </w:t>
      </w:r>
      <w:r>
        <w:rPr>
          <w:rStyle w:val="FootnoteAnchor"/>
          <w:rtl w:val="true"/>
        </w:rPr>
        <w:footnoteReference w:id="175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بن </w:t>
      </w:r>
      <w:r>
        <w:rPr>
          <w:rFonts w:eastAsia="IRNazanin" w:cs="IRNazanin"/>
          <w:color w:val="111111"/>
          <w:sz w:val="28"/>
          <w:szCs w:val="28"/>
          <w:rtl w:val="true"/>
          <w:lang w:bidi="fa-IR"/>
        </w:rPr>
        <w:t xml:space="preserve">] </w:t>
      </w:r>
      <w:r>
        <w:rPr>
          <w:rStyle w:val="FootnoteAnchor"/>
          <w:rtl w:val="true"/>
        </w:rPr>
        <w:footnoteReference w:id="1758"/>
      </w:r>
      <w:r>
        <w:rPr>
          <w:rFonts w:ascii="Amiri" w:hAnsi="Amiri" w:eastAsia="Amiri" w:cs="Amiri"/>
          <w:color w:val="111111"/>
          <w:sz w:val="28"/>
          <w:sz w:val="28"/>
          <w:szCs w:val="28"/>
          <w:rtl w:val="true"/>
          <w:lang w:bidi="ar-SA"/>
        </w:rPr>
        <w:t xml:space="preserve">المطلب الشيباني </w:t>
      </w:r>
      <w:r>
        <w:rPr>
          <w:rStyle w:val="FootnoteAnchor"/>
          <w:rtl w:val="true"/>
        </w:rPr>
        <w:footnoteReference w:id="175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جعفر </w:t>
      </w:r>
      <w:r>
        <w:rPr>
          <w:rFonts w:eastAsia="Amiri" w:cs="Amiri" w:ascii="Amiri" w:hAnsi="Amiri"/>
          <w:color w:val="111111"/>
          <w:sz w:val="28"/>
          <w:szCs w:val="28"/>
          <w:rtl w:val="true"/>
          <w:lang w:bidi="ar-SA"/>
        </w:rPr>
        <w:t xml:space="preserve">] </w:t>
      </w:r>
      <w:r>
        <w:rPr>
          <w:rStyle w:val="FootnoteAnchor"/>
          <w:rtl w:val="true"/>
        </w:rPr>
        <w:footnoteReference w:id="1760"/>
      </w:r>
      <w:r>
        <w:rPr>
          <w:rFonts w:ascii="Amiri" w:hAnsi="Amiri" w:eastAsia="Amiri" w:cs="Amiri"/>
          <w:color w:val="111111"/>
          <w:sz w:val="28"/>
          <w:sz w:val="28"/>
          <w:szCs w:val="28"/>
          <w:rtl w:val="true"/>
          <w:lang w:bidi="ar-SA"/>
        </w:rPr>
        <w:t xml:space="preserve">الخثعمي الأشناني </w:t>
      </w:r>
      <w:r>
        <w:rPr>
          <w:rStyle w:val="FootnoteAnchor"/>
          <w:rtl w:val="true"/>
        </w:rPr>
        <w:footnoteReference w:id="176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هاشم محمد بن يزيد </w:t>
      </w:r>
      <w:r>
        <w:rPr>
          <w:rStyle w:val="FootnoteAnchor"/>
          <w:rtl w:val="true"/>
        </w:rPr>
        <w:footnoteReference w:id="1762"/>
      </w:r>
      <w:r>
        <w:rPr>
          <w:rFonts w:ascii="Amiri" w:hAnsi="Amiri" w:eastAsia="Amiri" w:cs="Amiri"/>
          <w:color w:val="111111"/>
          <w:sz w:val="28"/>
          <w:sz w:val="28"/>
          <w:szCs w:val="28"/>
          <w:rtl w:val="true"/>
          <w:lang w:bidi="ar-SA"/>
        </w:rPr>
        <w:t xml:space="preserve">القاضي </w:t>
      </w:r>
      <w:r>
        <w:rPr>
          <w:rStyle w:val="FootnoteAnchor"/>
          <w:rtl w:val="true"/>
        </w:rPr>
        <w:footnoteReference w:id="17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آدم </w:t>
      </w:r>
      <w:r>
        <w:rPr>
          <w:rStyle w:val="FootnoteAnchor"/>
          <w:rtl w:val="true"/>
        </w:rPr>
        <w:footnoteReference w:id="17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زياد الأحمر </w:t>
      </w:r>
      <w:r>
        <w:rPr>
          <w:rStyle w:val="FootnoteAnchor"/>
          <w:rtl w:val="true"/>
        </w:rPr>
        <w:footnoteReference w:id="17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أمّی </w:t>
      </w:r>
      <w:r>
        <w:rPr>
          <w:rStyle w:val="FootnoteAnchor"/>
          <w:rtl w:val="true"/>
        </w:rPr>
        <w:footnoteReference w:id="1766"/>
      </w:r>
      <w:r>
        <w:rPr>
          <w:rFonts w:ascii="Amiri" w:hAnsi="Amiri" w:eastAsia="Amiri" w:cs="Amiri"/>
          <w:color w:val="111111"/>
          <w:sz w:val="28"/>
          <w:sz w:val="28"/>
          <w:szCs w:val="28"/>
          <w:rtl w:val="true"/>
          <w:lang w:bidi="ar-SA"/>
        </w:rPr>
        <w:t xml:space="preserve">الصيرفي </w:t>
      </w:r>
      <w:r>
        <w:rPr>
          <w:rFonts w:eastAsia="Amiri" w:cs="Amiri" w:ascii="Amiri" w:hAnsi="Amiri"/>
          <w:color w:val="111111"/>
          <w:sz w:val="28"/>
          <w:szCs w:val="28"/>
          <w:rtl w:val="true"/>
          <w:lang w:bidi="ar-SA"/>
        </w:rPr>
        <w:t>]</w:t>
      </w:r>
      <w:r>
        <w:rPr>
          <w:rStyle w:val="FootnoteAnchor"/>
          <w:rtl w:val="true"/>
        </w:rPr>
        <w:footnoteReference w:id="1767"/>
      </w:r>
      <w:r>
        <w:rPr>
          <w:rFonts w:ascii="IRNazanin" w:hAnsi="IRNazanin" w:eastAsia="IRNazanin"/>
          <w:color w:val="111111"/>
          <w:sz w:val="28"/>
          <w:sz w:val="28"/>
          <w:szCs w:val="28"/>
          <w:rtl w:val="true"/>
          <w:lang w:bidi="fa-IR"/>
        </w:rPr>
        <w:t>، عن صفوان</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قبيصة </w:t>
      </w:r>
      <w:r>
        <w:rPr>
          <w:rStyle w:val="FootnoteAnchor"/>
          <w:rtl w:val="true"/>
        </w:rPr>
        <w:footnoteReference w:id="1768"/>
      </w:r>
      <w:r>
        <w:rPr>
          <w:rFonts w:ascii="IRNazanin" w:hAnsi="IRNazanin" w:eastAsia="IRNazanin"/>
          <w:color w:val="111111"/>
          <w:sz w:val="28"/>
          <w:sz w:val="28"/>
          <w:szCs w:val="28"/>
          <w:rtl w:val="true"/>
          <w:lang w:bidi="fa-IR"/>
        </w:rPr>
        <w:t xml:space="preserve">، عن طارق بن شهاب </w:t>
      </w:r>
      <w:r>
        <w:rPr>
          <w:rStyle w:val="FootnoteAnchor"/>
          <w:rtl w:val="true"/>
        </w:rPr>
        <w:footnoteReference w:id="1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 – وذكر متنا</w:t>
      </w:r>
      <w:r>
        <w:rPr>
          <w:rStyle w:val="FootnoteAnchor"/>
          <w:rtl w:val="true"/>
        </w:rPr>
        <w:footnoteReference w:id="1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الخزاز في كتابه كفاية النصوصقال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أَمير المؤمنين عليه السلام ليلة إحدى وعشرين، في شهر رمضان، لأربعين سنة مضت من الهجرة ، ودفن بالغري</w:t>
      </w:r>
      <w:r>
        <w:rPr>
          <w:rStyle w:val="FootnoteAnchor"/>
          <w:rtl w:val="true"/>
        </w:rPr>
        <w:footnoteReference w:id="1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في كتاب الكفاية في النصوص للخزاز رحمه اللّه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قال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اللّه قدره وأطال بقاءه </w:t>
      </w:r>
      <w:r>
        <w:rPr>
          <w:rFonts w:eastAsia="IRNazanin" w:cs="IRNazanin"/>
          <w:color w:val="111111"/>
          <w:sz w:val="28"/>
          <w:szCs w:val="28"/>
          <w:rtl w:val="true"/>
          <w:lang w:bidi="fa-IR"/>
        </w:rPr>
        <w:t>]</w:t>
      </w:r>
      <w:r>
        <w:rPr>
          <w:rStyle w:val="FootnoteAnchor"/>
          <w:rtl w:val="true"/>
        </w:rPr>
        <w:footnoteReference w:id="1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أخذنا في ذكر من زاره وعَمَرَهُ، وتقرب إِلى اللّه تعالى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لأطلنا فيه</w:t>
      </w:r>
      <w:r>
        <w:rPr>
          <w:rFonts w:eastAsia="Amiri" w:cs="Amiri" w:ascii="Amiri" w:hAnsi="Amiri"/>
          <w:color w:val="111111"/>
          <w:sz w:val="28"/>
          <w:szCs w:val="28"/>
          <w:rtl w:val="true"/>
          <w:lang w:bidi="ar-SA"/>
        </w:rPr>
        <w:t>]</w:t>
      </w:r>
      <w:r>
        <w:rPr>
          <w:rStyle w:val="FootnoteAnchor"/>
          <w:rtl w:val="true"/>
        </w:rPr>
        <w:footnoteReference w:id="1774"/>
      </w:r>
      <w:r>
        <w:rPr>
          <w:rFonts w:ascii="Amiri" w:hAnsi="Amiri" w:eastAsia="Amiri" w:cs="Amiri"/>
          <w:color w:val="111111"/>
          <w:sz w:val="28"/>
          <w:sz w:val="28"/>
          <w:szCs w:val="28"/>
          <w:rtl w:val="true"/>
          <w:lang w:bidi="ar-SA"/>
        </w:rPr>
        <w:t xml:space="preserve">، من الملوك والعظماء، والوزراء والأدباء والقضاة، والفقهاء، والعلماء </w:t>
      </w:r>
      <w:r>
        <w:rPr>
          <w:rStyle w:val="FootnoteAnchor"/>
          <w:rtl w:val="true"/>
        </w:rPr>
        <w:footnoteReference w:id="1775"/>
      </w:r>
      <w:r>
        <w:rPr>
          <w:rFonts w:ascii="Amiri" w:hAnsi="Amiri" w:eastAsia="Amiri" w:cs="Amiri"/>
          <w:color w:val="111111"/>
          <w:sz w:val="28"/>
          <w:sz w:val="28"/>
          <w:szCs w:val="28"/>
          <w:rtl w:val="true"/>
          <w:lang w:bidi="ar-SA"/>
        </w:rPr>
        <w:t xml:space="preserve">، والمحدّثين النبلاء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ولقد أحسن الصاحب عطاء المُلك بن محمد الجويني </w:t>
      </w:r>
      <w:r>
        <w:rPr>
          <w:rStyle w:val="FootnoteAnchor"/>
          <w:rtl w:val="true"/>
        </w:rPr>
        <w:footnoteReference w:id="1777"/>
      </w:r>
      <w:r>
        <w:rPr>
          <w:rFonts w:ascii="IRNazanin" w:hAnsi="IRNazanin" w:eastAsia="IRNazanin"/>
          <w:color w:val="111111"/>
          <w:sz w:val="28"/>
          <w:sz w:val="28"/>
          <w:szCs w:val="28"/>
          <w:rtl w:val="true"/>
          <w:lang w:bidi="fa-IR"/>
        </w:rPr>
        <w:t>، صاحب</w:t>
      </w:r>
      <w:r>
        <w:rPr>
          <w:rFonts w:eastAsia="IRNazanin" w:cs="IRNazanin"/>
          <w:color w:val="111111"/>
          <w:sz w:val="28"/>
          <w:szCs w:val="28"/>
          <w:rtl w:val="true"/>
          <w:lang w:bidi="fa-IR"/>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الدولة الإيلخانية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حيث عمل الرباط </w:t>
      </w:r>
      <w:r>
        <w:rPr>
          <w:rStyle w:val="FootnoteAnchor"/>
          <w:rtl w:val="true"/>
        </w:rPr>
        <w:footnoteReference w:id="1778"/>
      </w:r>
      <w:r>
        <w:rPr>
          <w:rFonts w:ascii="Amiri" w:hAnsi="Amiri" w:eastAsia="Amiri" w:cs="Amiri"/>
          <w:color w:val="111111"/>
          <w:sz w:val="28"/>
          <w:sz w:val="28"/>
          <w:szCs w:val="28"/>
          <w:rtl w:val="true"/>
          <w:lang w:bidi="ar-SA"/>
        </w:rPr>
        <w:t xml:space="preserve">به، وكان وضع أساسه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ست وسبعين وستمائة </w:t>
      </w:r>
      <w:r>
        <w:rPr>
          <w:rFonts w:eastAsia="Amiri" w:cs="Amiri" w:ascii="Amiri" w:hAnsi="Amiri"/>
          <w:color w:val="111111"/>
          <w:sz w:val="28"/>
          <w:szCs w:val="28"/>
          <w:rtl w:val="true"/>
          <w:lang w:bidi="ar-SA"/>
        </w:rPr>
        <w:t>]</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الحفر </w:t>
      </w:r>
      <w:r>
        <w:rPr>
          <w:rFonts w:eastAsia="IRNazanin" w:cs="IRNazanin"/>
          <w:color w:val="111111"/>
          <w:sz w:val="28"/>
          <w:szCs w:val="28"/>
          <w:rtl w:val="true"/>
          <w:lang w:bidi="fa-IR"/>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للقناة إليه سنة اثنتين وستين وستمائة، وأجرى الماء في النجف في شهر رجب سنة ست وسبعين وستمائة، وقد كان سنجر بن ملكشاه </w:t>
      </w:r>
      <w:r>
        <w:rPr>
          <w:rStyle w:val="FootnoteAnchor"/>
          <w:rtl w:val="true"/>
        </w:rPr>
        <w:footnoteReference w:id="1781"/>
      </w:r>
      <w:r>
        <w:rPr>
          <w:rFonts w:ascii="IRNazanin" w:hAnsi="IRNazanin" w:eastAsia="IRNazanin"/>
          <w:color w:val="111111"/>
          <w:sz w:val="28"/>
          <w:sz w:val="28"/>
          <w:szCs w:val="28"/>
          <w:rtl w:val="true"/>
          <w:lang w:bidi="fa-IR"/>
        </w:rPr>
        <w:t xml:space="preserve">أجتهد </w:t>
      </w:r>
      <w:r>
        <w:rPr>
          <w:rStyle w:val="FootnoteAnchor"/>
          <w:rtl w:val="true"/>
        </w:rPr>
        <w:footnoteReference w:id="1782"/>
      </w:r>
      <w:r>
        <w:rPr>
          <w:rFonts w:ascii="Amiri" w:hAnsi="Amiri" w:eastAsia="Amiri" w:cs="Amiri"/>
          <w:color w:val="111111"/>
          <w:sz w:val="28"/>
          <w:sz w:val="28"/>
          <w:szCs w:val="28"/>
          <w:rtl w:val="true"/>
          <w:lang w:bidi="ar-SA"/>
        </w:rPr>
        <w:t>في ذلك من قبل، فلم يتفق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الأثير الجزري </w:t>
      </w:r>
      <w:r>
        <w:rPr>
          <w:rStyle w:val="FootnoteAnchor"/>
          <w:rtl w:val="true"/>
        </w:rPr>
        <w:footnoteReference w:id="1783"/>
      </w:r>
      <w:r>
        <w:rPr>
          <w:rFonts w:ascii="Amiri" w:hAnsi="Amiri" w:eastAsia="Amiri" w:cs="Amiri"/>
          <w:color w:val="111111"/>
          <w:sz w:val="28"/>
          <w:sz w:val="28"/>
          <w:szCs w:val="28"/>
          <w:rtl w:val="true"/>
          <w:lang w:bidi="ar-SA"/>
        </w:rPr>
        <w:t xml:space="preserve">في تاريخه </w:t>
      </w:r>
      <w:r>
        <w:rPr>
          <w:rStyle w:val="FootnoteAnchor"/>
          <w:rtl w:val="true"/>
        </w:rPr>
        <w:footnoteReference w:id="1784"/>
      </w:r>
      <w:r>
        <w:rPr>
          <w:rFonts w:ascii="Amiri" w:hAnsi="Amiri" w:eastAsia="Amiri" w:cs="Amiri"/>
          <w:color w:val="111111"/>
          <w:sz w:val="28"/>
          <w:sz w:val="28"/>
          <w:szCs w:val="28"/>
          <w:rtl w:val="true"/>
          <w:lang w:bidi="ar-SA"/>
        </w:rPr>
        <w:t xml:space="preserve">، وآثار القناة </w:t>
      </w:r>
      <w:r>
        <w:rPr>
          <w:rStyle w:val="FootnoteAnchor"/>
          <w:rtl w:val="true"/>
        </w:rPr>
        <w:footnoteReference w:id="1785"/>
      </w:r>
      <w:r>
        <w:rPr>
          <w:rFonts w:ascii="Amiri" w:hAnsi="Amiri" w:eastAsia="Amiri" w:cs="Amiri"/>
          <w:color w:val="111111"/>
          <w:sz w:val="28"/>
          <w:sz w:val="28"/>
          <w:szCs w:val="28"/>
          <w:rtl w:val="true"/>
          <w:lang w:bidi="ar-SA"/>
        </w:rPr>
        <w:t>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الحادي عشر </w:t>
      </w:r>
      <w:r>
        <w:rPr>
          <w:rFonts w:eastAsia="Amiri" w:cs="Amiri" w:ascii="Amiri" w:hAnsi="Amiri"/>
          <w:color w:val="111111"/>
          <w:sz w:val="28"/>
          <w:szCs w:val="28"/>
          <w:rtl w:val="true"/>
          <w:lang w:bidi="ar-SA"/>
        </w:rPr>
        <w:t xml:space="preserve">] </w:t>
      </w:r>
      <w:r>
        <w:rPr>
          <w:rStyle w:val="FootnoteAnchor"/>
          <w:rtl w:val="true"/>
        </w:rPr>
        <w:footnoteReference w:id="1786"/>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أوائل ذي الحجة </w:t>
      </w:r>
      <w:r>
        <w:rPr>
          <w:rFonts w:eastAsia="Amiri" w:cs="Amiri" w:ascii="Amiri" w:hAnsi="Amiri"/>
          <w:color w:val="111111"/>
          <w:sz w:val="28"/>
          <w:szCs w:val="28"/>
          <w:rtl w:val="true"/>
          <w:lang w:bidi="ar-SA"/>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سنة سبع وستين وستمائة، ابتدئ بعمل البركة في جامع الكوفة، وفرغت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رابع عشر من </w:t>
      </w:r>
      <w:r>
        <w:rPr>
          <w:rFonts w:eastAsia="Amiri" w:cs="Amiri" w:ascii="Amiri" w:hAnsi="Amiri"/>
          <w:color w:val="111111"/>
          <w:sz w:val="28"/>
          <w:szCs w:val="28"/>
          <w:rtl w:val="true"/>
          <w:lang w:bidi="ar-SA"/>
        </w:rPr>
        <w:t>]</w:t>
      </w:r>
      <w:r>
        <w:rPr>
          <w:rStyle w:val="FootnoteAnchor"/>
          <w:rtl w:val="true"/>
        </w:rPr>
        <w:footnoteReference w:id="1789"/>
      </w:r>
      <w:r>
        <w:rPr>
          <w:rFonts w:ascii="Amiri" w:hAnsi="Amiri" w:eastAsia="Amiri" w:cs="Amiri"/>
          <w:color w:val="111111"/>
          <w:sz w:val="28"/>
          <w:sz w:val="28"/>
          <w:szCs w:val="28"/>
          <w:rtl w:val="true"/>
          <w:lang w:bidi="ar-SA"/>
        </w:rPr>
        <w:t xml:space="preserve">سنة ثمان </w:t>
      </w:r>
      <w:r>
        <w:rPr>
          <w:rStyle w:val="FootnoteAnchor"/>
          <w:rtl w:val="true"/>
        </w:rPr>
        <w:footnoteReference w:id="1790"/>
      </w:r>
      <w:r>
        <w:rPr>
          <w:rFonts w:ascii="Amiri" w:hAnsi="Amiri" w:eastAsia="Amiri" w:cs="Amiri"/>
          <w:color w:val="111111"/>
          <w:sz w:val="28"/>
          <w:sz w:val="28"/>
          <w:szCs w:val="28"/>
          <w:rtl w:val="true"/>
          <w:lang w:bidi="ar-SA"/>
        </w:rPr>
        <w:t xml:space="preserve">وستين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ظهر عند الضريح من الكرامات</w:t>
      </w:r>
      <w:r>
        <w:rPr>
          <w:rFonts w:ascii="IRNazanin" w:hAnsi="IRNazanin" w:eastAsia="IRNazanin"/>
          <w:color w:val="111111"/>
          <w:sz w:val="28"/>
          <w:sz w:val="28"/>
          <w:szCs w:val="28"/>
          <w:rtl w:val="true"/>
          <w:lang w:bidi="fa-IR"/>
        </w:rPr>
        <w:t>الباب الخامس عشر</w:t>
      </w:r>
      <w:r>
        <w:rPr>
          <w:rFonts w:ascii="Amiri" w:hAnsi="Amiri" w:eastAsia="Amiri" w:cs="Amiri"/>
          <w:color w:val="111111"/>
          <w:sz w:val="28"/>
          <w:sz w:val="28"/>
          <w:szCs w:val="28"/>
          <w:rtl w:val="true"/>
          <w:lang w:bidi="ar-SA"/>
        </w:rPr>
        <w:t>في بعض ما ظهر عند الضريح المقدسممّا هو كالبرهان على المُنكِر من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علي بن الحسن بن الحجاجأخبرني عمّي السعيد رضي الدين علي بن موسى بن طاووس، والفقيه نجم الدين أَبو القاسم بن سعيد </w:t>
      </w:r>
      <w:r>
        <w:rPr>
          <w:rStyle w:val="FootnoteAnchor"/>
          <w:rtl w:val="true"/>
        </w:rPr>
        <w:footnoteReference w:id="179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والفقيه المقتدى بقية المشيخة ، نجیب الدين، يحيى بن سعيد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4"/>
      </w:r>
      <w:r>
        <w:rPr>
          <w:rFonts w:ascii="Amiri" w:hAnsi="Amiri" w:eastAsia="Amiri" w:cs="Amiri"/>
          <w:color w:val="111111"/>
          <w:sz w:val="28"/>
          <w:sz w:val="28"/>
          <w:szCs w:val="28"/>
          <w:rtl w:val="true"/>
          <w:lang w:bidi="ar-SA"/>
        </w:rPr>
        <w:t>أدام اللّه بركتهم كلهم عن الفقيه محمد ابن عبد اللّه بن زهرة الحسيني</w:t>
      </w:r>
      <w:r>
        <w:rPr>
          <w:rStyle w:val="FootnoteAnchor"/>
          <w:rtl w:val="true"/>
        </w:rPr>
        <w:footnoteReference w:id="1795"/>
      </w:r>
      <w:r>
        <w:rPr>
          <w:rFonts w:ascii="Amiri" w:hAnsi="Amiri" w:eastAsia="Amiri" w:cs="Amiri"/>
          <w:color w:val="111111"/>
          <w:sz w:val="28"/>
          <w:sz w:val="28"/>
          <w:szCs w:val="28"/>
          <w:rtl w:val="true"/>
          <w:lang w:bidi="ar-SA"/>
        </w:rPr>
        <w:t>، عن محمد بن الحسن العلوي الحسيني</w:t>
      </w:r>
      <w:r>
        <w:rPr>
          <w:rStyle w:val="FootnoteAnchor"/>
          <w:rtl w:val="true"/>
        </w:rPr>
        <w:footnoteReference w:id="1796"/>
      </w:r>
      <w:r>
        <w:rPr>
          <w:rFonts w:ascii="Amiri" w:hAnsi="Amiri" w:eastAsia="Amiri" w:cs="Amiri"/>
          <w:color w:val="111111"/>
          <w:sz w:val="28"/>
          <w:sz w:val="28"/>
          <w:szCs w:val="28"/>
          <w:rtl w:val="true"/>
          <w:lang w:bidi="ar-SA"/>
        </w:rPr>
        <w:t xml:space="preserve">الساكن بمشهد الكاظم عليه السلام عن القطب الراوندي </w:t>
      </w:r>
      <w:r>
        <w:rPr>
          <w:rStyle w:val="FootnoteAnchor"/>
          <w:rtl w:val="true"/>
        </w:rPr>
        <w:footnoteReference w:id="1797"/>
      </w:r>
      <w:r>
        <w:rPr>
          <w:rFonts w:ascii="IRNazanin" w:hAnsi="IRNazanin" w:eastAsia="IRNazanin"/>
          <w:color w:val="111111"/>
          <w:sz w:val="28"/>
          <w:sz w:val="28"/>
          <w:szCs w:val="28"/>
          <w:rtl w:val="true"/>
          <w:lang w:bidi="fa-IR"/>
        </w:rPr>
        <w:t>، عن محمد</w:t>
      </w:r>
      <w:r>
        <w:rPr>
          <w:rFonts w:eastAsia="IRNazanin" w:cs="IRNazanin"/>
          <w:color w:val="111111"/>
          <w:sz w:val="28"/>
          <w:szCs w:val="28"/>
          <w:rtl w:val="true"/>
          <w:lang w:bidi="fa-IR"/>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الحسن </w:t>
      </w:r>
      <w:r>
        <w:rPr>
          <w:rStyle w:val="FootnoteAnchor"/>
          <w:rtl w:val="true"/>
        </w:rPr>
        <w:footnoteReference w:id="1798"/>
      </w:r>
      <w:r>
        <w:rPr>
          <w:rFonts w:ascii="Amiri" w:hAnsi="Amiri" w:eastAsia="Amiri" w:cs="Amiri"/>
          <w:color w:val="111111"/>
          <w:sz w:val="28"/>
          <w:sz w:val="28"/>
          <w:szCs w:val="28"/>
          <w:rtl w:val="true"/>
          <w:lang w:bidi="ar-SA"/>
        </w:rPr>
        <w:t xml:space="preserve">الحلي </w:t>
      </w:r>
      <w:r>
        <w:rPr>
          <w:rStyle w:val="FootnoteAnchor"/>
          <w:rtl w:val="true"/>
        </w:rPr>
        <w:footnoteReference w:id="1799"/>
      </w:r>
      <w:r>
        <w:rPr>
          <w:rFonts w:ascii="Amiri" w:hAnsi="Amiri" w:eastAsia="Amiri" w:cs="Amiri"/>
          <w:color w:val="111111"/>
          <w:sz w:val="28"/>
          <w:sz w:val="28"/>
          <w:szCs w:val="28"/>
          <w:rtl w:val="true"/>
          <w:lang w:bidi="ar-SA"/>
        </w:rPr>
        <w:t xml:space="preserve">، عن الطوسي </w:t>
      </w:r>
      <w:r>
        <w:rPr>
          <w:rStyle w:val="FootnoteAnchor"/>
          <w:rtl w:val="true"/>
        </w:rPr>
        <w:footnoteReference w:id="1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خطه </w:t>
      </w:r>
      <w:r>
        <w:rPr>
          <w:rFonts w:eastAsia="IRNazanin" w:cs="IRNazanin"/>
          <w:color w:val="111111"/>
          <w:sz w:val="28"/>
          <w:szCs w:val="28"/>
          <w:rtl w:val="true"/>
          <w:lang w:bidi="fa-IR"/>
        </w:rPr>
        <w:t xml:space="preserve">] </w:t>
      </w:r>
      <w:r>
        <w:rPr>
          <w:rStyle w:val="FootnoteAnchor"/>
          <w:rtl w:val="true"/>
        </w:rPr>
        <w:footnoteReference w:id="1801"/>
      </w:r>
      <w:r>
        <w:rPr>
          <w:rFonts w:ascii="Amiri" w:hAnsi="Amiri" w:eastAsia="Amiri" w:cs="Amiri"/>
          <w:color w:val="111111"/>
          <w:sz w:val="28"/>
          <w:sz w:val="28"/>
          <w:szCs w:val="28"/>
          <w:rtl w:val="true"/>
          <w:lang w:bidi="ar-SA"/>
        </w:rPr>
        <w:t xml:space="preserve">حرفاً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محمد بن محمد بن النعمان، عن محمد بن أَحمد بن داود</w:t>
      </w:r>
      <w:r>
        <w:rPr>
          <w:rStyle w:val="FootnoteAnchor"/>
          <w:rtl w:val="true"/>
        </w:rPr>
        <w:footnoteReference w:id="1802"/>
      </w:r>
      <w:r>
        <w:rPr>
          <w:rFonts w:ascii="Amiri" w:hAnsi="Amiri" w:eastAsia="Amiri" w:cs="Amiri"/>
          <w:color w:val="111111"/>
          <w:sz w:val="28"/>
          <w:sz w:val="28"/>
          <w:szCs w:val="28"/>
          <w:rtl w:val="true"/>
          <w:lang w:bidi="ar-SA"/>
        </w:rPr>
        <w:t xml:space="preserve">، عن أَبي الحسين محمد بن تمام الكوفي </w:t>
      </w:r>
      <w:r>
        <w:rPr>
          <w:rStyle w:val="FootnoteAnchor"/>
          <w:rtl w:val="true"/>
        </w:rPr>
        <w:footnoteReference w:id="180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الحجاج </w:t>
      </w:r>
      <w:r>
        <w:rPr>
          <w:rStyle w:val="FootnoteAnchor"/>
          <w:rtl w:val="true"/>
        </w:rPr>
        <w:footnoteReference w:id="1804"/>
      </w:r>
      <w:r>
        <w:rPr>
          <w:rFonts w:ascii="Amiri" w:hAnsi="Amiri" w:eastAsia="Amiri" w:cs="Amiri"/>
          <w:color w:val="111111"/>
          <w:sz w:val="28"/>
          <w:sz w:val="28"/>
          <w:szCs w:val="28"/>
          <w:rtl w:val="true"/>
          <w:lang w:bidi="ar-SA"/>
        </w:rPr>
        <w:t>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عمي </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 xml:space="preserve">أَبي عبد اللّه، محمد بن عمران بن الحجاج </w:t>
      </w:r>
      <w:r>
        <w:rPr>
          <w:rStyle w:val="FootnoteAnchor"/>
          <w:rtl w:val="true"/>
        </w:rPr>
        <w:footnoteReference w:id="1806"/>
      </w:r>
      <w:r>
        <w:rPr>
          <w:rFonts w:ascii="Amiri" w:hAnsi="Amiri" w:eastAsia="Amiri" w:cs="Amiri"/>
          <w:color w:val="111111"/>
          <w:sz w:val="28"/>
          <w:sz w:val="28"/>
          <w:szCs w:val="28"/>
          <w:rtl w:val="true"/>
          <w:lang w:bidi="ar-SA"/>
        </w:rPr>
        <w:t xml:space="preserve">، وفيه جماعة من أَهل الكوفة من المشايخ، وفيمن حضر العباس بن أَحمد العباسي </w:t>
      </w:r>
      <w:r>
        <w:rPr>
          <w:rStyle w:val="FootnoteAnchor"/>
          <w:rtl w:val="true"/>
        </w:rPr>
        <w:footnoteReference w:id="1807"/>
      </w:r>
      <w:r>
        <w:rPr>
          <w:rFonts w:ascii="Amiri" w:hAnsi="Amiri" w:eastAsia="Amiri" w:cs="Amiri"/>
          <w:color w:val="111111"/>
          <w:sz w:val="28"/>
          <w:sz w:val="28"/>
          <w:szCs w:val="28"/>
          <w:rtl w:val="true"/>
          <w:lang w:bidi="ar-SA"/>
        </w:rPr>
        <w:t xml:space="preserve">، وكانوا قد حضروا عند ابن عمّي يُهنئونه بالسلامة، لأنه حضر وقت سقوط سقيفة سيدي أَبي عبد اللّه الحسين بن علي عليه السلام في ذي الحجة من </w:t>
      </w:r>
      <w:r>
        <w:rPr>
          <w:rStyle w:val="FootnoteAnchor"/>
          <w:rtl w:val="true"/>
        </w:rPr>
        <w:footnoteReference w:id="1808"/>
      </w:r>
      <w:r>
        <w:rPr>
          <w:rFonts w:ascii="Amiri" w:hAnsi="Amiri" w:eastAsia="Amiri" w:cs="Amiri"/>
          <w:color w:val="111111"/>
          <w:sz w:val="28"/>
          <w:sz w:val="28"/>
          <w:szCs w:val="28"/>
          <w:rtl w:val="true"/>
          <w:lang w:bidi="ar-SA"/>
        </w:rPr>
        <w:t>سنة ثلاث</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وسبعين ومائتين ، فبينا </w:t>
      </w:r>
      <w:r>
        <w:rPr>
          <w:rStyle w:val="FootnoteAnchor"/>
          <w:rtl w:val="true"/>
        </w:rPr>
        <w:footnoteReference w:id="1809"/>
      </w:r>
      <w:r>
        <w:rPr>
          <w:rFonts w:ascii="Amiri" w:hAnsi="Amiri" w:eastAsia="Amiri" w:cs="Amiri"/>
          <w:color w:val="111111"/>
          <w:sz w:val="28"/>
          <w:sz w:val="28"/>
          <w:szCs w:val="28"/>
          <w:rtl w:val="true"/>
          <w:lang w:bidi="ar-SA"/>
        </w:rPr>
        <w:t xml:space="preserve">هم قعود يتحدّثون، إذ حضر المجلس </w:t>
      </w:r>
      <w:r>
        <w:rPr>
          <w:rStyle w:val="FootnoteAnchor"/>
          <w:rtl w:val="true"/>
        </w:rPr>
        <w:footnoteReference w:id="1810"/>
      </w:r>
      <w:r>
        <w:rPr>
          <w:rFonts w:ascii="Amiri" w:hAnsi="Amiri" w:eastAsia="Amiri" w:cs="Amiri"/>
          <w:color w:val="111111"/>
          <w:sz w:val="28"/>
          <w:sz w:val="28"/>
          <w:szCs w:val="28"/>
          <w:rtl w:val="true"/>
          <w:lang w:bidi="ar-SA"/>
        </w:rPr>
        <w:t xml:space="preserve">إسماعيل ابن عيسى </w:t>
      </w:r>
      <w:r>
        <w:rPr>
          <w:rStyle w:val="FootnoteAnchor"/>
          <w:rtl w:val="true"/>
        </w:rPr>
        <w:footnoteReference w:id="1811"/>
      </w:r>
      <w:r>
        <w:rPr>
          <w:rFonts w:ascii="Amiri" w:hAnsi="Amiri" w:eastAsia="Amiri" w:cs="Amiri"/>
          <w:color w:val="111111"/>
          <w:sz w:val="28"/>
          <w:sz w:val="28"/>
          <w:szCs w:val="28"/>
          <w:rtl w:val="true"/>
          <w:lang w:bidi="ar-SA"/>
        </w:rPr>
        <w:t xml:space="preserve">العباسي </w:t>
      </w:r>
      <w:r>
        <w:rPr>
          <w:rStyle w:val="FootnoteAnchor"/>
          <w:rtl w:val="true"/>
        </w:rPr>
        <w:footnoteReference w:id="1812"/>
      </w:r>
      <w:r>
        <w:rPr>
          <w:rFonts w:ascii="Amiri" w:hAnsi="Amiri" w:eastAsia="Amiri" w:cs="Amiri"/>
          <w:color w:val="111111"/>
          <w:sz w:val="28"/>
          <w:sz w:val="28"/>
          <w:szCs w:val="28"/>
          <w:rtl w:val="true"/>
          <w:lang w:bidi="ar-SA"/>
        </w:rPr>
        <w:t xml:space="preserve">، فلمّا نظرت الجماعة إليه أحجمت عمّا كانت فيه وأطال إسماعيل الجلوس، فلما نظر إليهم، قال لهم </w:t>
      </w:r>
      <w:r>
        <w:rPr>
          <w:rStyle w:val="FootnoteAnchor"/>
          <w:rtl w:val="true"/>
        </w:rPr>
        <w:footnoteReference w:id="1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اللّه ، لعلّي قطعت عنكم </w:t>
      </w:r>
      <w:r>
        <w:rPr>
          <w:rStyle w:val="FootnoteAnchor"/>
          <w:rtl w:val="true"/>
        </w:rPr>
        <w:footnoteReference w:id="1814"/>
      </w:r>
      <w:r>
        <w:rPr>
          <w:rFonts w:ascii="Amiri" w:hAnsi="Amiri" w:eastAsia="Amiri" w:cs="Amiri"/>
          <w:color w:val="111111"/>
          <w:sz w:val="28"/>
          <w:sz w:val="28"/>
          <w:szCs w:val="28"/>
          <w:rtl w:val="true"/>
          <w:lang w:bidi="ar-SA"/>
        </w:rPr>
        <w:t xml:space="preserve">حديثكم بمجيئي ؟ قال أَبو الحسن علي بن يحيى السليماني </w:t>
      </w:r>
      <w:r>
        <w:rPr>
          <w:rStyle w:val="FootnoteAnchor"/>
          <w:rtl w:val="true"/>
        </w:rPr>
        <w:footnoteReference w:id="1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 الجماعة ومقدّماً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واللّه يا أبا عبد اللّه أعزّك اللّه ما أمسكنا لحال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إعلموا أنّ اللّه عزّ وجل مسائلي </w:t>
      </w:r>
      <w:r>
        <w:rPr>
          <w:rStyle w:val="FootnoteAnchor"/>
          <w:rtl w:val="true"/>
        </w:rPr>
        <w:footnoteReference w:id="1816"/>
      </w:r>
      <w:r>
        <w:rPr>
          <w:rFonts w:ascii="Amiri" w:hAnsi="Amiri" w:eastAsia="Amiri" w:cs="Amiri"/>
          <w:color w:val="111111"/>
          <w:sz w:val="28"/>
          <w:sz w:val="28"/>
          <w:szCs w:val="28"/>
          <w:rtl w:val="true"/>
          <w:lang w:bidi="ar-SA"/>
        </w:rPr>
        <w:t xml:space="preserve">عمّا أقول لكم، وما أعتقده من المذهب، حتى حلف بعتق جواريه و مماليكه وحبس دوابه إنّه ما يعتقد إلا ولاية على بن أَبي طالب والسادة </w:t>
      </w:r>
      <w:r>
        <w:rPr>
          <w:rStyle w:val="FootnoteAnchor"/>
          <w:rtl w:val="true"/>
        </w:rPr>
        <w:footnoteReference w:id="1817"/>
      </w:r>
      <w:r>
        <w:rPr>
          <w:rFonts w:ascii="Amiri" w:hAnsi="Amiri" w:eastAsia="Amiri" w:cs="Amiri"/>
          <w:color w:val="111111"/>
          <w:sz w:val="28"/>
          <w:sz w:val="28"/>
          <w:szCs w:val="28"/>
          <w:rtl w:val="true"/>
          <w:lang w:bidi="ar-SA"/>
        </w:rPr>
        <w:t>الأئمة عليهم السلام، وعدّهم واحداً واحداً، وساق الحديث</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فانبسط إليه أصحابنا، وسألهم وسألوه،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يوم الجمعة </w:t>
      </w:r>
      <w:r>
        <w:rPr>
          <w:rStyle w:val="FootnoteAnchor"/>
          <w:rtl w:val="true"/>
        </w:rPr>
        <w:footnoteReference w:id="1818"/>
      </w:r>
      <w:r>
        <w:rPr>
          <w:rFonts w:ascii="Amiri" w:hAnsi="Amiri" w:eastAsia="Amiri" w:cs="Amiri"/>
          <w:color w:val="111111"/>
          <w:sz w:val="28"/>
          <w:sz w:val="28"/>
          <w:szCs w:val="28"/>
          <w:rtl w:val="true"/>
          <w:lang w:bidi="ar-SA"/>
        </w:rPr>
        <w:t xml:space="preserve">من الصلاة من المسجد الجامع مع عمّي داود، فلما كان قبل منازلنا </w:t>
      </w:r>
      <w:r>
        <w:rPr>
          <w:rStyle w:val="FootnoteAnchor"/>
          <w:rtl w:val="true"/>
        </w:rPr>
        <w:footnoteReference w:id="1819"/>
      </w:r>
      <w:r>
        <w:rPr>
          <w:rFonts w:ascii="Amiri" w:hAnsi="Amiri" w:eastAsia="Amiri" w:cs="Amiri"/>
          <w:color w:val="111111"/>
          <w:sz w:val="28"/>
          <w:sz w:val="28"/>
          <w:szCs w:val="28"/>
          <w:rtl w:val="true"/>
          <w:lang w:bidi="ar-SA"/>
        </w:rPr>
        <w:t>وقبل منزله وقد خلا الطريق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كنتم قبل أن تغرب الشمس فصيروا إلي ، ولا يكون </w:t>
      </w:r>
      <w:r>
        <w:rPr>
          <w:rStyle w:val="FootnoteAnchor"/>
          <w:rtl w:val="true"/>
        </w:rPr>
        <w:footnoteReference w:id="1820"/>
      </w:r>
      <w:r>
        <w:rPr>
          <w:rFonts w:ascii="Amiri" w:hAnsi="Amiri" w:eastAsia="Amiri" w:cs="Amiri"/>
          <w:color w:val="111111"/>
          <w:sz w:val="28"/>
          <w:sz w:val="28"/>
          <w:szCs w:val="28"/>
          <w:rtl w:val="true"/>
          <w:lang w:bidi="ar-SA"/>
        </w:rPr>
        <w:t xml:space="preserve">أحد منكم على حال فيتخلف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Style w:val="FootnoteAnchor"/>
          <w:rtl w:val="true"/>
        </w:rPr>
        <w:footnoteReference w:id="1821"/>
      </w:r>
      <w:r>
        <w:rPr>
          <w:rFonts w:ascii="Amiri" w:hAnsi="Amiri" w:eastAsia="Amiri" w:cs="Amiri"/>
          <w:color w:val="111111"/>
          <w:sz w:val="28"/>
          <w:sz w:val="28"/>
          <w:szCs w:val="28"/>
          <w:rtl w:val="true"/>
          <w:lang w:bidi="ar-SA"/>
        </w:rPr>
        <w:t xml:space="preserve">كان جمرة </w:t>
      </w:r>
      <w:r>
        <w:rPr>
          <w:rStyle w:val="FootnoteAnchor"/>
          <w:rtl w:val="true"/>
        </w:rPr>
        <w:footnoteReference w:id="1822"/>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فصرنا إليه آخر النهار وهو جالس ينتظرنا،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صيحوا </w:t>
      </w:r>
      <w:r>
        <w:rPr>
          <w:rStyle w:val="FootnoteAnchor"/>
          <w:rtl w:val="true"/>
        </w:rPr>
        <w:footnoteReference w:id="1823"/>
      </w:r>
      <w:r>
        <w:rPr>
          <w:rFonts w:ascii="Amiri" w:hAnsi="Amiri" w:eastAsia="Amiri" w:cs="Amiri"/>
          <w:color w:val="111111"/>
          <w:sz w:val="28"/>
          <w:sz w:val="28"/>
          <w:szCs w:val="28"/>
          <w:rtl w:val="true"/>
          <w:lang w:bidi="ar-SA"/>
        </w:rPr>
        <w:t xml:space="preserve">بفلان وفلان من الفعلة، فجاءه رجلان معهما التهما، والتفت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كلكم فاركبوا في وقتكم هذا وخذوا معكم الجمل غلاماً كان له أسود يعرف بالجمل، وكان لو حمل هذا الغلام على سَكرِ دجلة لسكرها من شدته وبأسه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إِلى هذا القبر الذي قد أفتتن به الناس، ويقولون إنّه قبر علي، حتى تنبشوه، وتجيئوني بأقصى 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فمضينا إِلى الموضع،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وما أمر به فحفر الحفّارون وهم يقولون لا حول ولا قوة إلا باللّه في أنفسهم، ونحن في ناحية، حتى نزلوا خمسة أذرع ، فلما بلغوا إِلى الصلابة قال الحف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بلغنا إِلى موضع صلب، وليس نقوى بنقره، فأنزلوا الحبشي، فأخذ المنقار فضرب ضربة سمعنا لها طنيناً شديداً في البر </w:t>
      </w:r>
      <w:r>
        <w:rPr>
          <w:rStyle w:val="FootnoteAnchor"/>
          <w:rtl w:val="true"/>
        </w:rPr>
        <w:footnoteReference w:id="1824"/>
      </w:r>
      <w:r>
        <w:rPr>
          <w:rFonts w:ascii="Amiri" w:hAnsi="Amiri" w:eastAsia="Amiri" w:cs="Amiri"/>
          <w:color w:val="111111"/>
          <w:sz w:val="28"/>
          <w:sz w:val="28"/>
          <w:szCs w:val="28"/>
          <w:rtl w:val="true"/>
          <w:lang w:bidi="ar-SA"/>
        </w:rPr>
        <w:t>، ثُمّ ضرب ثانية، فسمعنا طنيناً أشد من</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ثُمّ ضرب الثالثة فسمعنا طنيناً أشدّ ممّا تقدّم، ثُمّ صاح الغلام صيحة، فقمنا فأشرفنا عليه وقلنا للذين كانوا معه سلوه ما له ؟ فلم يُجبهم وهو يستغيث، فشدّوه وأخرجوه بالحبل، فإذا على يده من أطراف أصابعه إِلى مرفقه دم وهو يستغيث لا يُكلّمنا، ولا يُحسن </w:t>
      </w:r>
      <w:r>
        <w:rPr>
          <w:rStyle w:val="FootnoteAnchor"/>
          <w:rtl w:val="true"/>
        </w:rPr>
        <w:footnoteReference w:id="1825"/>
      </w:r>
      <w:r>
        <w:rPr>
          <w:rFonts w:ascii="Amiri" w:hAnsi="Amiri" w:eastAsia="Amiri" w:cs="Amiri"/>
          <w:color w:val="111111"/>
          <w:sz w:val="28"/>
          <w:sz w:val="28"/>
          <w:szCs w:val="28"/>
          <w:rtl w:val="true"/>
          <w:lang w:bidi="ar-SA"/>
        </w:rPr>
        <w:t xml:space="preserve">جواباً، فحملناه على البغل ورجعنا طائرين ، ولم يزل لحم الغلام ينتثر من عضده وجنبه </w:t>
      </w:r>
      <w:r>
        <w:rPr>
          <w:rStyle w:val="FootnoteAnchor"/>
          <w:rtl w:val="true"/>
        </w:rPr>
        <w:footnoteReference w:id="1826"/>
      </w:r>
      <w:r>
        <w:rPr>
          <w:rFonts w:ascii="Amiri" w:hAnsi="Amiri" w:eastAsia="Amiri" w:cs="Amiri"/>
          <w:color w:val="111111"/>
          <w:sz w:val="28"/>
          <w:sz w:val="28"/>
          <w:szCs w:val="28"/>
          <w:rtl w:val="true"/>
          <w:lang w:bidi="ar-SA"/>
        </w:rPr>
        <w:t>وسائر شقّه الأيمن، حتى انتهينا إِلى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وراءكم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وحَدّثناه بالصورة، فالتفت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 تما </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 xml:space="preserve">هو عليه، ورجع عن مذهبه، وتولّى </w:t>
      </w:r>
      <w:r>
        <w:rPr>
          <w:rStyle w:val="FootnoteAnchor"/>
          <w:rtl w:val="true"/>
        </w:rPr>
        <w:footnoteReference w:id="1828"/>
      </w:r>
      <w:r>
        <w:rPr>
          <w:rFonts w:ascii="Amiri" w:hAnsi="Amiri" w:eastAsia="Amiri" w:cs="Amiri"/>
          <w:color w:val="111111"/>
          <w:sz w:val="28"/>
          <w:sz w:val="28"/>
          <w:szCs w:val="28"/>
          <w:rtl w:val="true"/>
          <w:lang w:bidi="ar-SA"/>
        </w:rPr>
        <w:t xml:space="preserve">وتبرأ ، وركب بعد ذلك في الليل إِلى علي بن مصعب ابن جابر، فسأله أن </w:t>
      </w:r>
      <w:r>
        <w:rPr>
          <w:rStyle w:val="FootnoteAnchor"/>
          <w:rtl w:val="true"/>
        </w:rPr>
        <w:footnoteReference w:id="1829"/>
      </w:r>
      <w:r>
        <w:rPr>
          <w:rFonts w:ascii="Amiri" w:hAnsi="Amiri" w:eastAsia="Amiri" w:cs="Amiri"/>
          <w:color w:val="111111"/>
          <w:sz w:val="28"/>
          <w:sz w:val="28"/>
          <w:szCs w:val="28"/>
          <w:rtl w:val="true"/>
          <w:lang w:bidi="ar-SA"/>
        </w:rPr>
        <w:t xml:space="preserve">يضع على القبر صندوقاً، ولم يخبره بشيء مما جرى، ووجه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طمّ </w:t>
      </w:r>
      <w:r>
        <w:rPr>
          <w:rFonts w:eastAsia="Amiri" w:cs="Amiri" w:ascii="Amiri" w:hAnsi="Amiri"/>
          <w:color w:val="111111"/>
          <w:sz w:val="28"/>
          <w:szCs w:val="28"/>
          <w:rtl w:val="true"/>
          <w:lang w:bidi="ar-SA"/>
        </w:rPr>
        <w:t xml:space="preserve">] </w:t>
      </w:r>
      <w:r>
        <w:rPr>
          <w:rStyle w:val="FootnoteAnchor"/>
          <w:rtl w:val="true"/>
        </w:rPr>
        <w:footnoteReference w:id="1830"/>
      </w:r>
      <w:r>
        <w:rPr>
          <w:rFonts w:ascii="Amiri" w:hAnsi="Amiri" w:eastAsia="Amiri" w:cs="Amiri"/>
          <w:color w:val="111111"/>
          <w:sz w:val="28"/>
          <w:sz w:val="28"/>
          <w:szCs w:val="28"/>
          <w:rtl w:val="true"/>
          <w:lang w:bidi="ar-SA"/>
        </w:rPr>
        <w:t>الموضع ، وعَمّر الصندوق عليه، ومات الغلام الأسود من وقته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قال أَبو الحسن بن الحجاج </w:t>
      </w:r>
      <w:r>
        <w:rPr>
          <w:rStyle w:val="FootnoteAnchor"/>
          <w:rtl w:val="true"/>
        </w:rPr>
        <w:footnoteReference w:id="1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هذا الصندوق الذي هذا حديثه لطيفاً، وذلك قبل أن يبنى عليه الحائط الذي بناه الحسن بن زيد </w:t>
      </w:r>
      <w:r>
        <w:rPr>
          <w:rStyle w:val="FootnoteAnchor"/>
          <w:rtl w:val="true"/>
        </w:rPr>
        <w:footnoteReference w:id="18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r>
        <w:rPr>
          <w:rFonts w:eastAsia="IRNazanin" w:cs="IRNazanin"/>
          <w:color w:val="111111"/>
          <w:sz w:val="28"/>
          <w:szCs w:val="28"/>
          <w:rtl w:val="true"/>
          <w:lang w:bidi="fa-IR"/>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ما نقلته من خط الطوسي رضي اللّه عنه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هذا الشريف أَبو عبد اللّه ، محمد بن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على </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بن الحسين بن عبد الرحمن الشجري، بالإسناد المقدّم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الحسن محمد بن أَحمد بن عبد اللّه الجواليقي </w:t>
      </w:r>
      <w:r>
        <w:rPr>
          <w:rStyle w:val="FootnoteAnchor"/>
          <w:rtl w:val="true"/>
        </w:rPr>
        <w:footnoteReference w:id="1835"/>
      </w:r>
      <w:r>
        <w:rPr>
          <w:rFonts w:ascii="Amiri" w:hAnsi="Amiri" w:eastAsia="Amiri" w:cs="Amiri"/>
          <w:color w:val="111111"/>
          <w:sz w:val="28"/>
          <w:sz w:val="28"/>
          <w:szCs w:val="28"/>
          <w:rtl w:val="true"/>
          <w:lang w:bidi="ar-SA"/>
        </w:rPr>
        <w:t xml:space="preserve">لفظاً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محمد بن الحسين بن هارون </w:t>
      </w:r>
      <w:r>
        <w:rPr>
          <w:rStyle w:val="FootnoteAnchor"/>
          <w:rtl w:val="true"/>
        </w:rPr>
        <w:footnoteReference w:id="1836"/>
      </w:r>
      <w:r>
        <w:rPr>
          <w:rFonts w:ascii="Amiri" w:hAnsi="Amiri" w:eastAsia="Amiri" w:cs="Amiri"/>
          <w:color w:val="111111"/>
          <w:sz w:val="28"/>
          <w:sz w:val="28"/>
          <w:szCs w:val="28"/>
          <w:rtl w:val="true"/>
          <w:lang w:bidi="ar-SA"/>
        </w:rPr>
        <w:t>إجازة وكتبته من خطّ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w:t>
      </w:r>
      <w:r>
        <w:rPr>
          <w:rStyle w:val="FootnoteAnchor"/>
          <w:rtl w:val="true"/>
        </w:rPr>
        <w:footnoteReference w:id="1837"/>
      </w:r>
      <w:r>
        <w:rPr>
          <w:rFonts w:ascii="IRNazanin" w:hAnsi="IRNazanin" w:eastAsia="IRNazanin"/>
          <w:color w:val="111111"/>
          <w:sz w:val="28"/>
          <w:sz w:val="28"/>
          <w:szCs w:val="28"/>
          <w:rtl w:val="true"/>
          <w:lang w:bidi="fa-IR"/>
        </w:rPr>
        <w:t xml:space="preserve">بن الحجاج </w:t>
      </w:r>
      <w:r>
        <w:rPr>
          <w:rStyle w:val="FootnoteAnchor"/>
          <w:rtl w:val="true"/>
        </w:rPr>
        <w:footnoteReference w:id="1838"/>
      </w:r>
      <w:r>
        <w:rPr>
          <w:rFonts w:ascii="Amiri" w:hAnsi="Amiri" w:eastAsia="Amiri" w:cs="Amiri"/>
          <w:color w:val="111111"/>
          <w:sz w:val="28"/>
          <w:sz w:val="28"/>
          <w:szCs w:val="28"/>
          <w:rtl w:val="true"/>
          <w:lang w:bidi="ar-SA"/>
        </w:rPr>
        <w:t>إملاءً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عمّي أَبي عبد اللّه، محمد بن عمران بن الحجاج، وتمّم الحديث على نحو ما ذكرناه، ولم يقل ابن عمّي، وفيه تغير لا يضر طائلاً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1839"/>
      </w:r>
      <w:r>
        <w:rPr>
          <w:rFonts w:ascii="Amiri" w:hAnsi="Amiri" w:eastAsia="Amiri" w:cs="Amiri"/>
          <w:color w:val="111111"/>
          <w:sz w:val="28"/>
          <w:sz w:val="28"/>
          <w:szCs w:val="28"/>
          <w:rtl w:val="true"/>
          <w:lang w:bidi="ar-SA"/>
        </w:rPr>
        <w:t>بن زيد بن محمد بن إسماعيل بن الحسن ابن زيد بن الحسن بن علي بن أَبي طالب عليه السلام المعروف بالداعي</w:t>
      </w:r>
      <w:r>
        <w:rPr>
          <w:rFonts w:eastAsia="Amiri" w:cs="Amiri" w:ascii="Amiri" w:hAnsi="Amiri"/>
          <w:color w:val="111111"/>
          <w:sz w:val="28"/>
          <w:szCs w:val="28"/>
          <w:rtl w:val="true"/>
          <w:lang w:bidi="ar-SA"/>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الخارج </w:t>
      </w:r>
      <w:r>
        <w:rPr>
          <w:rStyle w:val="FootnoteAnchor"/>
          <w:rtl w:val="true"/>
        </w:rPr>
        <w:footnoteReference w:id="1840"/>
      </w:r>
      <w:r>
        <w:rPr>
          <w:rFonts w:ascii="IRNazanin" w:hAnsi="IRNazanin" w:eastAsia="IRNazanin"/>
          <w:color w:val="111111"/>
          <w:sz w:val="28"/>
          <w:sz w:val="28"/>
          <w:szCs w:val="28"/>
          <w:rtl w:val="true"/>
          <w:lang w:bidi="fa-IR"/>
        </w:rPr>
        <w:t>بطبرستان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الحسن بن زيد صاحب الدعوة بالري، قتله مرداويج </w:t>
      </w:r>
      <w:r>
        <w:rPr>
          <w:rStyle w:val="FootnoteAnchor"/>
          <w:rtl w:val="true"/>
        </w:rPr>
        <w:footnoteReference w:id="1841"/>
      </w:r>
      <w:r>
        <w:rPr>
          <w:rFonts w:ascii="Amiri" w:hAnsi="Amiri" w:eastAsia="Amiri" w:cs="Amiri"/>
          <w:color w:val="111111"/>
          <w:sz w:val="28"/>
          <w:sz w:val="28"/>
          <w:szCs w:val="28"/>
          <w:rtl w:val="true"/>
          <w:lang w:bidi="ar-SA"/>
        </w:rPr>
        <w:t xml:space="preserve">مَلَكَ بلاداً كثيرة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الفقيه صفي الدين محمد بن معد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رأيت هذا الحديث بخط أَبي يعلى محمد بن حمزة الجعفري</w:t>
      </w:r>
      <w:r>
        <w:rPr>
          <w:rStyle w:val="FootnoteAnchor"/>
          <w:rtl w:val="true"/>
        </w:rPr>
        <w:footnoteReference w:id="1843"/>
      </w:r>
      <w:r>
        <w:rPr>
          <w:rFonts w:ascii="Amiri" w:hAnsi="Amiri" w:eastAsia="Amiri" w:cs="Amiri"/>
          <w:color w:val="111111"/>
          <w:sz w:val="28"/>
          <w:sz w:val="28"/>
          <w:szCs w:val="28"/>
          <w:rtl w:val="true"/>
          <w:lang w:bidi="ar-SA"/>
        </w:rPr>
        <w:t>، صهر الشيخ المفيد والجالس بعد وفاته مجلسه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رأيته بخط أَبي يعلى الجعفري أيضاً في كتابه كما ذكره صفي الدين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ورايته أنا في خط أَبي يعلى </w:t>
      </w:r>
      <w:r>
        <w:rPr>
          <w:rFonts w:eastAsia="Amiri" w:cs="Amiri" w:ascii="Amiri" w:hAnsi="Amiri"/>
          <w:color w:val="111111"/>
          <w:sz w:val="28"/>
          <w:szCs w:val="28"/>
          <w:rtl w:val="true"/>
          <w:lang w:bidi="ar-SA"/>
        </w:rPr>
        <w:t>]</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ورأيت هذا في مزار ابن داود القمي </w:t>
      </w:r>
      <w:r>
        <w:rPr>
          <w:rStyle w:val="FootnoteAnchor"/>
          <w:rtl w:val="true"/>
        </w:rPr>
        <w:footnoteReference w:id="1845"/>
      </w:r>
      <w:r>
        <w:rPr>
          <w:rFonts w:ascii="Amiri" w:hAnsi="Amiri" w:eastAsia="Amiri" w:cs="Amiri"/>
          <w:color w:val="111111"/>
          <w:sz w:val="28"/>
          <w:sz w:val="28"/>
          <w:szCs w:val="28"/>
          <w:rtl w:val="true"/>
          <w:lang w:bidi="ar-SA"/>
        </w:rPr>
        <w:t>وهو عندي في نسخة عتيقة مقابلة بنسخة عليها مكتوب ما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أجزت هذا الكتاب، وهو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الزيارات من تصنيفي، وجميع مصنّفاتي ورواياتي ما لم يقع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ولا</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تدليس لمحمد بن عبد اللّه بن عبد الرحمن بن سميع </w:t>
      </w:r>
      <w:r>
        <w:rPr>
          <w:rStyle w:val="FootnoteAnchor"/>
          <w:rtl w:val="true"/>
        </w:rPr>
        <w:footnoteReference w:id="1847"/>
      </w:r>
      <w:r>
        <w:rPr>
          <w:rFonts w:ascii="Amiri" w:hAnsi="Amiri" w:eastAsia="Amiri" w:cs="Amiri"/>
          <w:color w:val="111111"/>
          <w:sz w:val="28"/>
          <w:sz w:val="28"/>
          <w:szCs w:val="28"/>
          <w:rtl w:val="true"/>
          <w:lang w:bidi="ar-SA"/>
        </w:rPr>
        <w:t>أعزّه اللّه، فليروِ ذلك عني إذا أحبّ،</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حرج عليه فيه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Style w:val="FootnoteAnchor"/>
          <w:rtl w:val="true"/>
        </w:rPr>
        <w:footnoteReference w:id="1848"/>
      </w:r>
      <w:r>
        <w:rPr>
          <w:rFonts w:ascii="Amiri" w:hAnsi="Amiri" w:eastAsia="Amiri" w:cs="Amiri"/>
          <w:color w:val="111111"/>
          <w:sz w:val="28"/>
          <w:sz w:val="28"/>
          <w:szCs w:val="28"/>
          <w:rtl w:val="true"/>
          <w:lang w:bidi="ar-SA"/>
        </w:rPr>
        <w:t xml:space="preserve">داود القمي </w:t>
      </w:r>
      <w:r>
        <w:rPr>
          <w:rStyle w:val="FootnoteAnchor"/>
          <w:rtl w:val="true"/>
        </w:rPr>
        <w:footnoteReference w:id="1849"/>
      </w:r>
      <w:r>
        <w:rPr>
          <w:rFonts w:ascii="Amiri" w:hAnsi="Amiri" w:eastAsia="Amiri" w:cs="Amiri"/>
          <w:color w:val="111111"/>
          <w:sz w:val="28"/>
          <w:sz w:val="28"/>
          <w:szCs w:val="28"/>
          <w:rtl w:val="true"/>
          <w:lang w:bidi="ar-SA"/>
        </w:rPr>
        <w:t>، في شهر ربيع الآخر سنة ستين وثلاثمائة حامداً لله شاكراً، وعلى نبيّه مصلياً ومسلماً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مطابقة لما أورده الطوسي 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عبد الرحمن الحربي الحنبلي </w:t>
      </w:r>
      <w:r>
        <w:rPr>
          <w:rStyle w:val="FootnoteAnchor"/>
          <w:rtl w:val="true"/>
        </w:rPr>
        <w:footnoteReference w:id="1850"/>
      </w:r>
      <w:r>
        <w:rPr>
          <w:rFonts w:ascii="Amiri" w:hAnsi="Amiri" w:eastAsia="Amiri" w:cs="Amiri"/>
          <w:color w:val="111111"/>
          <w:sz w:val="28"/>
          <w:sz w:val="28"/>
          <w:szCs w:val="28"/>
          <w:rtl w:val="true"/>
          <w:lang w:bidi="ar-SA"/>
        </w:rPr>
        <w:t xml:space="preserve">، عن عبد العزيز بن الأخضر </w:t>
      </w:r>
      <w:r>
        <w:rPr>
          <w:rStyle w:val="FootnoteAnchor"/>
          <w:rtl w:val="true"/>
        </w:rPr>
        <w:footnoteReference w:id="1851"/>
      </w:r>
      <w:r>
        <w:rPr>
          <w:rFonts w:ascii="Amiri" w:hAnsi="Amiri" w:eastAsia="Amiri" w:cs="Amiri"/>
          <w:color w:val="111111"/>
          <w:sz w:val="28"/>
          <w:sz w:val="28"/>
          <w:szCs w:val="28"/>
          <w:rtl w:val="true"/>
          <w:lang w:bidi="ar-SA"/>
        </w:rPr>
        <w:t xml:space="preserve">، عن محمد بن ناصر السلامي </w:t>
      </w:r>
      <w:r>
        <w:rPr>
          <w:rStyle w:val="FootnoteAnchor"/>
          <w:rtl w:val="true"/>
        </w:rPr>
        <w:footnoteReference w:id="1852"/>
      </w:r>
      <w:r>
        <w:rPr>
          <w:rFonts w:ascii="IRNazanin" w:hAnsi="IRNazanin" w:eastAsia="IRNazanin"/>
          <w:color w:val="111111"/>
          <w:sz w:val="28"/>
          <w:sz w:val="28"/>
          <w:szCs w:val="28"/>
          <w:rtl w:val="true"/>
          <w:lang w:bidi="fa-IR"/>
        </w:rPr>
        <w:t xml:space="preserve">، عن أَبي الغنائم محمد بن علي بن ميمون النرسی </w:t>
      </w:r>
      <w:r>
        <w:rPr>
          <w:rStyle w:val="FootnoteAnchor"/>
          <w:rtl w:val="true"/>
        </w:rPr>
        <w:footnoteReference w:id="18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 اللّه الحسني المُقدّم ذكره </w:t>
      </w:r>
      <w:r>
        <w:rPr>
          <w:rStyle w:val="FootnoteAnchor"/>
          <w:rtl w:val="true"/>
        </w:rPr>
        <w:footnoteReference w:id="185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أَحمد </w:t>
      </w:r>
      <w:r>
        <w:rPr>
          <w:rStyle w:val="FootnoteAnchor"/>
          <w:rtl w:val="true"/>
        </w:rPr>
        <w:footnoteReference w:id="1855"/>
      </w:r>
      <w:r>
        <w:rPr>
          <w:rFonts w:ascii="Amiri" w:hAnsi="Amiri" w:eastAsia="Amiri" w:cs="Amiri"/>
          <w:color w:val="111111"/>
          <w:sz w:val="28"/>
          <w:sz w:val="28"/>
          <w:szCs w:val="28"/>
          <w:rtl w:val="true"/>
          <w:lang w:bidi="ar-SA"/>
        </w:rPr>
        <w:t>بن عبد اللّه الجواليقي</w:t>
      </w:r>
      <w:r>
        <w:rPr>
          <w:rStyle w:val="FootnoteAnchor"/>
          <w:rtl w:val="true"/>
        </w:rPr>
        <w:footnoteReference w:id="1856"/>
      </w:r>
      <w:r>
        <w:rPr>
          <w:rFonts w:ascii="Amiri" w:hAnsi="Amiri" w:eastAsia="Amiri" w:cs="Amiri"/>
          <w:color w:val="111111"/>
          <w:sz w:val="28"/>
          <w:sz w:val="28"/>
          <w:szCs w:val="28"/>
          <w:rtl w:val="true"/>
          <w:lang w:bidi="ar-SA"/>
        </w:rPr>
        <w:t>بقراءته علي لفظاً، وكتبه لي بخطّه،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جدّي أَبو أمي محمد</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علي بن دُحيم </w:t>
      </w:r>
      <w:r>
        <w:rPr>
          <w:rStyle w:val="FootnoteAnchor"/>
          <w:rtl w:val="true"/>
        </w:rPr>
        <w:footnoteReference w:id="1857"/>
      </w:r>
      <w:r>
        <w:rPr>
          <w:rFonts w:ascii="Amiri" w:hAnsi="Amiri" w:eastAsia="Amiri" w:cs="Amiri"/>
          <w:color w:val="111111"/>
          <w:sz w:val="28"/>
          <w:sz w:val="28"/>
          <w:szCs w:val="28"/>
          <w:rtl w:val="true"/>
          <w:lang w:bidi="ar-SA"/>
        </w:rPr>
        <w:t xml:space="preserve">الشيباني </w:t>
      </w:r>
      <w:r>
        <w:rPr>
          <w:rStyle w:val="FootnoteAnchor"/>
          <w:rtl w:val="true"/>
        </w:rPr>
        <w:footnoteReference w:id="185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مضيت أنا ووالدي علي بن دُحيم ، وعمّي حسين بن دُحيم، وأنا صبيٌّ صغير سنة نيف وستين ومائتين </w:t>
      </w:r>
      <w:r>
        <w:rPr>
          <w:rStyle w:val="FootnoteAnchor"/>
          <w:rtl w:val="true"/>
        </w:rPr>
        <w:footnoteReference w:id="1859"/>
      </w:r>
      <w:r>
        <w:rPr>
          <w:rFonts w:ascii="IRNazanin" w:hAnsi="IRNazanin" w:eastAsia="IRNazanin"/>
          <w:color w:val="111111"/>
          <w:sz w:val="28"/>
          <w:sz w:val="28"/>
          <w:szCs w:val="28"/>
          <w:rtl w:val="true"/>
          <w:lang w:bidi="fa-IR"/>
        </w:rPr>
        <w:t xml:space="preserve">، ومعنا </w:t>
      </w:r>
      <w:r>
        <w:rPr>
          <w:rStyle w:val="FootnoteAnchor"/>
          <w:rtl w:val="true"/>
        </w:rPr>
        <w:footnoteReference w:id="1860"/>
      </w:r>
      <w:r>
        <w:rPr>
          <w:rFonts w:ascii="Amiri" w:hAnsi="Amiri" w:eastAsia="Amiri" w:cs="Amiri"/>
          <w:color w:val="111111"/>
          <w:sz w:val="28"/>
          <w:sz w:val="28"/>
          <w:szCs w:val="28"/>
          <w:rtl w:val="true"/>
          <w:lang w:bidi="ar-SA"/>
        </w:rPr>
        <w:t xml:space="preserve">جماعة متخفّين </w:t>
      </w:r>
      <w:r>
        <w:rPr>
          <w:rStyle w:val="FootnoteAnchor"/>
          <w:rtl w:val="true"/>
        </w:rPr>
        <w:footnoteReference w:id="1861"/>
      </w:r>
      <w:r>
        <w:rPr>
          <w:rFonts w:ascii="Amiri" w:hAnsi="Amiri" w:eastAsia="Amiri" w:cs="Amiri"/>
          <w:color w:val="111111"/>
          <w:sz w:val="28"/>
          <w:sz w:val="28"/>
          <w:szCs w:val="28"/>
          <w:rtl w:val="true"/>
          <w:lang w:bidi="ar-SA"/>
        </w:rPr>
        <w:t xml:space="preserve">إِلى الغري لزيارة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مولانا أَمير المؤمنين عليه السلام، فلما جئنا إِلى القبر وكان يومئذ قبر </w:t>
      </w:r>
      <w:r>
        <w:rPr>
          <w:rStyle w:val="FootnoteAnchor"/>
          <w:rtl w:val="true"/>
        </w:rPr>
        <w:footnoteReference w:id="1862"/>
      </w:r>
      <w:r>
        <w:rPr>
          <w:rFonts w:ascii="Amiri" w:hAnsi="Amiri" w:eastAsia="Amiri" w:cs="Amiri"/>
          <w:color w:val="111111"/>
          <w:sz w:val="28"/>
          <w:sz w:val="28"/>
          <w:szCs w:val="28"/>
          <w:rtl w:val="true"/>
          <w:lang w:bidi="ar-SA"/>
        </w:rPr>
        <w:t xml:space="preserve">حوله حجارة سند </w:t>
      </w:r>
      <w:r>
        <w:rPr>
          <w:rStyle w:val="FootnoteAnchor"/>
          <w:rtl w:val="true"/>
        </w:rPr>
        <w:footnoteReference w:id="1863"/>
      </w:r>
      <w:r>
        <w:rPr>
          <w:rFonts w:ascii="Amiri" w:hAnsi="Amiri" w:eastAsia="Amiri" w:cs="Amiri"/>
          <w:color w:val="111111"/>
          <w:sz w:val="28"/>
          <w:sz w:val="28"/>
          <w:szCs w:val="28"/>
          <w:rtl w:val="true"/>
          <w:lang w:bidi="ar-SA"/>
        </w:rPr>
        <w:t>، ولا بناء عنده وليس في طريقه غير قائم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الأسدفبينما نحن عنده، بعضنا يقرأ، وبعضنا يصلّي، وبعضنا يزور، وإذا نحن بأسد مُقبل نحونا، فلما قرب منا مقدار رمح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بعضنا البعض إبعدوا عن القبر حتى ننظر ما يُريد</w:t>
      </w:r>
      <w:r>
        <w:rPr>
          <w:rFonts w:eastAsia="Amiri" w:cs="Amiri" w:ascii="Amiri" w:hAnsi="Amiri"/>
          <w:color w:val="111111"/>
          <w:sz w:val="28"/>
          <w:szCs w:val="28"/>
          <w:rtl w:val="true"/>
          <w:lang w:bidi="ar-SA"/>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 فأبعدنا، فجاء الأسد إِلى القبر فجعل يمرّغ ذراعه على القبر، فمضى رجل منا فشاهده، وعاد فأعلمنا، فزال الرّعب عنّا، وجئنا بأجمعنا حتى شاهدناه يمرّغ ذراعه </w:t>
      </w:r>
      <w:r>
        <w:rPr>
          <w:rStyle w:val="FootnoteAnchor"/>
          <w:rtl w:val="true"/>
        </w:rPr>
        <w:footnoteReference w:id="1865"/>
      </w:r>
      <w:r>
        <w:rPr>
          <w:rFonts w:ascii="Amiri" w:hAnsi="Amiri" w:eastAsia="Amiri" w:cs="Amiri"/>
          <w:color w:val="111111"/>
          <w:sz w:val="28"/>
          <w:sz w:val="28"/>
          <w:szCs w:val="28"/>
          <w:rtl w:val="true"/>
          <w:lang w:bidi="ar-SA"/>
        </w:rPr>
        <w:t xml:space="preserve">على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جراح فلم يزل يمرّغه ساعة ثُمّ انزاح عن القبر </w:t>
      </w:r>
      <w:r>
        <w:rPr>
          <w:rFonts w:eastAsia="Amiri" w:cs="Amiri" w:ascii="Amiri" w:hAnsi="Amiri"/>
          <w:color w:val="111111"/>
          <w:sz w:val="28"/>
          <w:szCs w:val="28"/>
          <w:rtl w:val="true"/>
          <w:lang w:bidi="ar-SA"/>
        </w:rPr>
        <w:t xml:space="preserve">] </w:t>
      </w:r>
      <w:r>
        <w:rPr>
          <w:rStyle w:val="FootnoteAnchor"/>
          <w:rtl w:val="true"/>
        </w:rPr>
        <w:footnoteReference w:id="1866"/>
      </w:r>
      <w:r>
        <w:rPr>
          <w:rFonts w:ascii="IRNazanin" w:hAnsi="IRNazanin" w:eastAsia="IRNazanin"/>
          <w:color w:val="111111"/>
          <w:sz w:val="28"/>
          <w:sz w:val="28"/>
          <w:szCs w:val="28"/>
          <w:rtl w:val="true"/>
          <w:lang w:bidi="fa-IR"/>
        </w:rPr>
        <w:t>ومضى، وعُدنا</w:t>
      </w:r>
      <w:r>
        <w:rPr>
          <w:rFonts w:eastAsia="IRNazanin" w:cs="IRNazanin"/>
          <w:color w:val="111111"/>
          <w:sz w:val="28"/>
          <w:szCs w:val="28"/>
          <w:rtl w:val="true"/>
          <w:lang w:bidi="fa-IR"/>
        </w:rPr>
        <w:t xml:space="preserve">)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ما كنّا عليه من القراءة والصلاة والزيارة وقراءة القرآن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ومن محاسن </w:t>
      </w:r>
      <w:r>
        <w:rPr>
          <w:rStyle w:val="FootnoteAnchor"/>
          <w:rtl w:val="true"/>
        </w:rPr>
        <w:footnoteReference w:id="1868"/>
      </w:r>
      <w:r>
        <w:rPr>
          <w:rFonts w:ascii="Amiri" w:hAnsi="Amiri" w:eastAsia="Amiri" w:cs="Amiri"/>
          <w:color w:val="111111"/>
          <w:sz w:val="28"/>
          <w:sz w:val="28"/>
          <w:szCs w:val="28"/>
          <w:rtl w:val="true"/>
          <w:lang w:bidi="ar-SA"/>
        </w:rPr>
        <w:t>القصص، ما قرأته بخط والدي قدس اللّه روحه، على ظهر كتاب بالمشهد الكاظمي، على مشرفه السلام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شهاب الدين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شهاب الدين بندار بن ملكدار القمي </w:t>
      </w:r>
      <w:r>
        <w:rPr>
          <w:rStyle w:val="FootnoteAnchor"/>
          <w:rtl w:val="true"/>
        </w:rPr>
        <w:footnoteReference w:id="1869"/>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كمال الدين شرف المعالي بن غياث </w:t>
      </w:r>
      <w:r>
        <w:rPr>
          <w:rStyle w:val="FootnoteAnchor"/>
          <w:rtl w:val="true"/>
        </w:rPr>
        <w:footnoteReference w:id="1870"/>
      </w:r>
      <w:r>
        <w:rPr>
          <w:rFonts w:ascii="Amiri" w:hAnsi="Amiri" w:eastAsia="Amiri" w:cs="Amiri"/>
          <w:color w:val="111111"/>
          <w:sz w:val="28"/>
          <w:sz w:val="28"/>
          <w:szCs w:val="28"/>
          <w:rtl w:val="true"/>
          <w:lang w:bidi="ar-SA"/>
        </w:rPr>
        <w:t xml:space="preserve">المعالي القمي </w:t>
      </w:r>
      <w:r>
        <w:rPr>
          <w:rStyle w:val="FootnoteAnchor"/>
          <w:rtl w:val="true"/>
        </w:rPr>
        <w:footnoteReference w:id="187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حضرة مولانا أَمير المؤمنين علي بن أَبي طالب صلوات اللّه عليه وآله فزرته، وتحوّلت إِلى موضع المسألة ودعوت وتوسلت </w:t>
      </w:r>
      <w:r>
        <w:rPr>
          <w:rStyle w:val="FootnoteAnchor"/>
          <w:rtl w:val="true"/>
        </w:rPr>
        <w:footnoteReference w:id="1872"/>
      </w:r>
      <w:r>
        <w:rPr>
          <w:rFonts w:ascii="Amiri" w:hAnsi="Amiri" w:eastAsia="Amiri" w:cs="Amiri"/>
          <w:color w:val="111111"/>
          <w:sz w:val="28"/>
          <w:sz w:val="28"/>
          <w:szCs w:val="28"/>
          <w:rtl w:val="true"/>
          <w:lang w:bidi="ar-SA"/>
        </w:rPr>
        <w:t xml:space="preserve">، ثُمّ قُمت </w:t>
      </w:r>
      <w:r>
        <w:rPr>
          <w:rStyle w:val="FootnoteAnchor"/>
          <w:rtl w:val="true"/>
        </w:rPr>
        <w:footnoteReference w:id="1873"/>
      </w:r>
      <w:r>
        <w:rPr>
          <w:rFonts w:ascii="Amiri" w:hAnsi="Amiri" w:eastAsia="Amiri" w:cs="Amiri"/>
          <w:color w:val="111111"/>
          <w:sz w:val="28"/>
          <w:sz w:val="28"/>
          <w:szCs w:val="28"/>
          <w:rtl w:val="true"/>
          <w:lang w:bidi="ar-SA"/>
        </w:rPr>
        <w:t xml:space="preserve">، فتعلّق مسمار من الضريح المقدس صلوات اللّه على مشرّفه في قبائي فمزّقه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مخاطباً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عوض هذا إلّا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إِلى جانبي رجل رأيه غير رأيي، فقال لي مستهزءاً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يعطيك عوضه اِلّا قباءً وردياً </w:t>
      </w:r>
      <w:r>
        <w:rPr>
          <w:rStyle w:val="FootnoteAnchor"/>
          <w:rtl w:val="true"/>
        </w:rPr>
        <w:footnoteReference w:id="1874"/>
      </w:r>
      <w:r>
        <w:rPr>
          <w:rFonts w:ascii="Amiri" w:hAnsi="Amiri" w:eastAsia="Amiri" w:cs="Amiri"/>
          <w:color w:val="111111"/>
          <w:sz w:val="28"/>
          <w:sz w:val="28"/>
          <w:szCs w:val="28"/>
          <w:rtl w:val="true"/>
          <w:lang w:bidi="ar-SA"/>
        </w:rPr>
        <w:t>، فانفصلنا من الزيارة وجئنا إِلى الحلّة، وكان جمال الدين</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قشتمر </w:t>
      </w:r>
      <w:r>
        <w:rPr>
          <w:rStyle w:val="FootnoteAnchor"/>
          <w:rtl w:val="true"/>
        </w:rPr>
        <w:footnoteReference w:id="1875"/>
      </w:r>
      <w:r>
        <w:rPr>
          <w:rFonts w:ascii="Amiri" w:hAnsi="Amiri" w:eastAsia="Amiri" w:cs="Amiri"/>
          <w:color w:val="111111"/>
          <w:sz w:val="28"/>
          <w:sz w:val="28"/>
          <w:szCs w:val="28"/>
          <w:rtl w:val="true"/>
          <w:lang w:bidi="ar-SA"/>
        </w:rPr>
        <w:t xml:space="preserve">الناصري </w:t>
      </w:r>
      <w:r>
        <w:rPr>
          <w:rStyle w:val="FootnoteAnchor"/>
          <w:rtl w:val="true"/>
        </w:rPr>
        <w:footnoteReference w:id="1876"/>
      </w:r>
      <w:r>
        <w:rPr>
          <w:rFonts w:ascii="Amiri" w:hAnsi="Amiri" w:eastAsia="Amiri" w:cs="Amiri"/>
          <w:color w:val="111111"/>
          <w:sz w:val="28"/>
          <w:sz w:val="28"/>
          <w:szCs w:val="28"/>
          <w:rtl w:val="true"/>
          <w:lang w:bidi="ar-SA"/>
        </w:rPr>
        <w:t xml:space="preserve">رحمه اللّه قد هيأ لشخص يريد أن يُنفذه إِلى بغداد يقال له ابن ماست </w:t>
      </w:r>
      <w:r>
        <w:rPr>
          <w:rStyle w:val="FootnoteAnchor"/>
          <w:rtl w:val="true"/>
        </w:rPr>
        <w:footnoteReference w:id="1877"/>
      </w:r>
      <w:r>
        <w:rPr>
          <w:rFonts w:ascii="Amiri" w:hAnsi="Amiri" w:eastAsia="Amiri" w:cs="Amiri"/>
          <w:color w:val="111111"/>
          <w:sz w:val="28"/>
          <w:sz w:val="28"/>
          <w:szCs w:val="28"/>
          <w:rtl w:val="true"/>
          <w:lang w:bidi="ar-SA"/>
        </w:rPr>
        <w:t xml:space="preserve">، قباء وقلنسوة، فخرج الخادم على لسان قشتمر </w:t>
      </w:r>
      <w:r>
        <w:rPr>
          <w:rStyle w:val="FootnoteAnchor"/>
          <w:rtl w:val="true"/>
        </w:rPr>
        <w:footnoteReference w:id="187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كمال الدين القمى المذكور، فأخذ بيدي ودخل إِلى الخزانة وخلع علي قباء ملكيّاً وردياً </w:t>
      </w:r>
      <w:r>
        <w:rPr>
          <w:rStyle w:val="FootnoteAnchor"/>
          <w:rtl w:val="true"/>
        </w:rPr>
        <w:footnoteReference w:id="1879"/>
      </w:r>
      <w:r>
        <w:rPr>
          <w:rFonts w:ascii="IRNazanin" w:hAnsi="IRNazanin" w:eastAsia="IRNazanin"/>
          <w:color w:val="111111"/>
          <w:sz w:val="28"/>
          <w:sz w:val="28"/>
          <w:szCs w:val="28"/>
          <w:rtl w:val="true"/>
          <w:lang w:bidi="fa-IR"/>
        </w:rPr>
        <w:t xml:space="preserve">، فخرجت ودخلت حتى أُسلّم على قشتمر </w:t>
      </w:r>
      <w:r>
        <w:rPr>
          <w:rStyle w:val="FootnoteAnchor"/>
          <w:rtl w:val="true"/>
        </w:rPr>
        <w:footnoteReference w:id="1880"/>
      </w:r>
      <w:r>
        <w:rPr>
          <w:rFonts w:ascii="Amiri" w:hAnsi="Amiri" w:eastAsia="Amiri" w:cs="Amiri"/>
          <w:color w:val="111111"/>
          <w:sz w:val="28"/>
          <w:sz w:val="28"/>
          <w:szCs w:val="28"/>
          <w:rtl w:val="true"/>
          <w:lang w:bidi="ar-SA"/>
        </w:rPr>
        <w:t xml:space="preserve">وأُقبّل كفّه، فنظر إليّ نظراً عرفت الكراهيّة </w:t>
      </w:r>
      <w:r>
        <w:rPr>
          <w:rStyle w:val="FootnoteAnchor"/>
          <w:rtl w:val="true"/>
        </w:rPr>
        <w:footnoteReference w:id="1881"/>
      </w:r>
      <w:r>
        <w:rPr>
          <w:rFonts w:ascii="Amiri" w:hAnsi="Amiri" w:eastAsia="Amiri" w:cs="Amiri"/>
          <w:color w:val="111111"/>
          <w:sz w:val="28"/>
          <w:sz w:val="28"/>
          <w:szCs w:val="28"/>
          <w:rtl w:val="true"/>
          <w:lang w:bidi="ar-SA"/>
        </w:rPr>
        <w:t xml:space="preserve">في وجهه ، والتفت إِلى الخادم كالمغضب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فلانا يعني ابن ماست </w:t>
      </w:r>
      <w:r>
        <w:rPr>
          <w:rStyle w:val="FootnoteAnchor"/>
          <w:rtl w:val="true"/>
        </w:rPr>
        <w:footnoteReference w:id="1882"/>
      </w:r>
      <w:r>
        <w:rPr>
          <w:rFonts w:ascii="Amiri" w:hAnsi="Amiri" w:eastAsia="Amiri" w:cs="Amiri"/>
          <w:color w:val="111111"/>
          <w:sz w:val="28"/>
          <w:sz w:val="28"/>
          <w:szCs w:val="28"/>
          <w:rtl w:val="true"/>
          <w:lang w:bidi="ar-SA"/>
        </w:rPr>
        <w:t xml:space="preserve">، فقال الخادم إنما قلت كمال الدين القمي، وشهد الجماعة الذين كانوا جلساء الأَمير أنه أمر بحضور </w:t>
      </w:r>
      <w:r>
        <w:rPr>
          <w:rStyle w:val="FootnoteAnchor"/>
          <w:rtl w:val="true"/>
        </w:rPr>
        <w:footnoteReference w:id="1883"/>
      </w:r>
      <w:r>
        <w:rPr>
          <w:rFonts w:ascii="Amiri" w:hAnsi="Amiri" w:eastAsia="Amiri" w:cs="Amiri"/>
          <w:color w:val="111111"/>
          <w:sz w:val="28"/>
          <w:sz w:val="28"/>
          <w:szCs w:val="28"/>
          <w:rtl w:val="true"/>
          <w:lang w:bidi="ar-SA"/>
        </w:rPr>
        <w:t>كمال الدين القمي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ما خلعت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أنت </w:t>
      </w:r>
      <w:r>
        <w:rPr>
          <w:rFonts w:eastAsia="Amiri" w:cs="Amiri" w:ascii="Amiri" w:hAnsi="Amiri"/>
          <w:color w:val="111111"/>
          <w:sz w:val="28"/>
          <w:szCs w:val="28"/>
          <w:rtl w:val="true"/>
          <w:lang w:bidi="ar-SA"/>
        </w:rPr>
        <w:t>]</w:t>
      </w:r>
      <w:r>
        <w:rPr>
          <w:rStyle w:val="FootnoteAnchor"/>
          <w:rtl w:val="true"/>
        </w:rPr>
        <w:footnoteReference w:id="1884"/>
      </w:r>
      <w:r>
        <w:rPr>
          <w:rFonts w:ascii="Amiri" w:hAnsi="Amiri" w:eastAsia="Amiri" w:cs="Amiri"/>
          <w:color w:val="111111"/>
          <w:sz w:val="28"/>
          <w:sz w:val="28"/>
          <w:szCs w:val="28"/>
          <w:rtl w:val="true"/>
          <w:lang w:bidi="ar-SA"/>
        </w:rPr>
        <w:t xml:space="preserve">هذه الخلعة </w:t>
      </w:r>
      <w:r>
        <w:rPr>
          <w:rStyle w:val="FootnoteAnchor"/>
          <w:rtl w:val="true"/>
        </w:rPr>
        <w:footnoteReference w:id="1885"/>
      </w:r>
      <w:r>
        <w:rPr>
          <w:rFonts w:ascii="Amiri" w:hAnsi="Amiri" w:eastAsia="Amiri" w:cs="Amiri"/>
          <w:color w:val="111111"/>
          <w:sz w:val="28"/>
          <w:sz w:val="28"/>
          <w:szCs w:val="28"/>
          <w:rtl w:val="true"/>
          <w:lang w:bidi="ar-SA"/>
        </w:rPr>
        <w:t>بل أَمير المؤمنين خلعها عليّ، فالتمس منّي الحكاية، فحكيت له فخرّ ساجداً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كيف كانت الخلعة على يدي ؟ ثُمّ شكره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تستحقّ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حدّث به شهاب الدين وكتب أَحمد بن طاووس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هذا آخر ما وجدته بخطه، فنقلته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وروى ذلك السيد محمد بن شرفشاه الحسينى </w:t>
      </w:r>
      <w:r>
        <w:rPr>
          <w:rStyle w:val="FootnoteAnchor"/>
          <w:rtl w:val="true"/>
        </w:rPr>
        <w:footnoteReference w:id="1887"/>
      </w:r>
      <w:r>
        <w:rPr>
          <w:rFonts w:ascii="Amiri" w:hAnsi="Amiri" w:eastAsia="Amiri" w:cs="Amiri"/>
          <w:color w:val="111111"/>
          <w:sz w:val="28"/>
          <w:sz w:val="28"/>
          <w:szCs w:val="28"/>
          <w:rtl w:val="true"/>
          <w:lang w:bidi="ar-SA"/>
        </w:rPr>
        <w:t xml:space="preserve">، عن شهاب الدين بندار </w:t>
      </w:r>
      <w:r>
        <w:rPr>
          <w:rStyle w:val="FootnoteAnchor"/>
          <w:rtl w:val="true"/>
        </w:rPr>
        <w:footnoteReference w:id="188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ووجدت </w:t>
      </w:r>
      <w:r>
        <w:rPr>
          <w:rStyle w:val="FootnoteAnchor"/>
          <w:rtl w:val="true"/>
        </w:rPr>
        <w:footnoteReference w:id="1889"/>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العم السعيد رضي الدين علي بن طاووس، عن الشيخ حسين بن عبد الكريم الغروي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الرجل الأعمى من أَهل تكريت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والدي يحكي عن الشيخ حسين بن عبد الكريم الغروي أيضاً هذه الحكاية </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وإن كان اللفظ يزيد وينقص عمّا وجدته مسطوراً،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قد وفد إِلى المشهد الشريف الغروي على ساكنه السلام </w:t>
      </w:r>
      <w:r>
        <w:rPr>
          <w:rStyle w:val="FootnoteAnchor"/>
          <w:rtl w:val="true"/>
        </w:rPr>
        <w:footnoteReference w:id="1892"/>
      </w:r>
      <w:r>
        <w:rPr>
          <w:rFonts w:ascii="Amiri" w:hAnsi="Amiri" w:eastAsia="Amiri" w:cs="Amiri"/>
          <w:color w:val="111111"/>
          <w:sz w:val="28"/>
          <w:sz w:val="28"/>
          <w:szCs w:val="28"/>
          <w:rtl w:val="true"/>
          <w:lang w:bidi="ar-SA"/>
        </w:rPr>
        <w:t xml:space="preserve">رجل أعمى من أَهل تكريت، وكان قد عمي على كبر ، وكانت عيناه ناتئتين </w:t>
      </w:r>
      <w:r>
        <w:rPr>
          <w:rStyle w:val="FootnoteAnchor"/>
          <w:rtl w:val="true"/>
        </w:rPr>
        <w:footnoteReference w:id="1893"/>
      </w:r>
      <w:r>
        <w:rPr>
          <w:rFonts w:ascii="IRNazanin" w:hAnsi="IRNazanin" w:eastAsia="IRNazanin"/>
          <w:color w:val="111111"/>
          <w:sz w:val="28"/>
          <w:sz w:val="28"/>
          <w:szCs w:val="28"/>
          <w:rtl w:val="true"/>
          <w:lang w:bidi="fa-IR"/>
        </w:rPr>
        <w:t>على خده،</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كثيراً ما يقعد عند المسألة، ويخاطب الجناب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الأشرف المقدّس </w:t>
      </w:r>
      <w:r>
        <w:rPr>
          <w:rFonts w:eastAsia="Amiri" w:cs="Amiri" w:ascii="Amiri" w:hAnsi="Amiri"/>
          <w:color w:val="111111"/>
          <w:sz w:val="28"/>
          <w:szCs w:val="28"/>
          <w:rtl w:val="true"/>
          <w:lang w:bidi="ar-SA"/>
        </w:rPr>
        <w:t>]</w:t>
      </w:r>
      <w:r>
        <w:rPr>
          <w:rStyle w:val="FootnoteAnchor"/>
          <w:rtl w:val="true"/>
        </w:rPr>
        <w:footnoteReference w:id="1894"/>
      </w:r>
      <w:r>
        <w:rPr>
          <w:rFonts w:ascii="Amiri" w:hAnsi="Amiri" w:eastAsia="Amiri" w:cs="Amiri"/>
          <w:color w:val="111111"/>
          <w:sz w:val="28"/>
          <w:sz w:val="28"/>
          <w:szCs w:val="28"/>
          <w:rtl w:val="true"/>
          <w:lang w:bidi="ar-SA"/>
        </w:rPr>
        <w:t xml:space="preserve">بخطاب خشن، وكنت تارة أهم بالإنكار عليه، وتارة يراجعني الفكر في الصفح عنه، فمضى على ذلك مدة ، فأنا </w:t>
      </w:r>
      <w:r>
        <w:rPr>
          <w:rStyle w:val="FootnoteAnchor"/>
          <w:rtl w:val="true"/>
        </w:rPr>
        <w:footnoteReference w:id="1895"/>
      </w:r>
      <w:r>
        <w:rPr>
          <w:rFonts w:ascii="Amiri" w:hAnsi="Amiri" w:eastAsia="Amiri" w:cs="Amiri"/>
          <w:color w:val="111111"/>
          <w:sz w:val="28"/>
          <w:sz w:val="28"/>
          <w:szCs w:val="28"/>
          <w:rtl w:val="true"/>
          <w:lang w:bidi="ar-SA"/>
        </w:rPr>
        <w:t xml:space="preserve">في بعض الأيام وقد فتحت الخزانة إذ سمعت صيحة </w:t>
      </w:r>
      <w:r>
        <w:rPr>
          <w:rStyle w:val="FootnoteAnchor"/>
          <w:rtl w:val="true"/>
        </w:rPr>
        <w:footnoteReference w:id="1896"/>
      </w:r>
      <w:r>
        <w:rPr>
          <w:rFonts w:ascii="Amiri" w:hAnsi="Amiri" w:eastAsia="Amiri" w:cs="Amiri"/>
          <w:color w:val="111111"/>
          <w:sz w:val="28"/>
          <w:sz w:val="28"/>
          <w:szCs w:val="28"/>
          <w:rtl w:val="true"/>
          <w:lang w:bidi="ar-SA"/>
        </w:rPr>
        <w:t xml:space="preserve">عظيمة، فظننت أنه قد جاء للعلويين برّ من بغداد، أو قد قُتل في المشهد قتيل فخرجت التمس الخبر،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أعمى قد رد بصره </w:t>
      </w:r>
      <w:r>
        <w:rPr>
          <w:rStyle w:val="FootnoteAnchor"/>
          <w:rtl w:val="true"/>
        </w:rPr>
        <w:footnoteReference w:id="1897"/>
      </w:r>
      <w:r>
        <w:rPr>
          <w:rFonts w:ascii="Amiri" w:hAnsi="Amiri" w:eastAsia="Amiri" w:cs="Amiri"/>
          <w:color w:val="111111"/>
          <w:sz w:val="28"/>
          <w:sz w:val="28"/>
          <w:szCs w:val="28"/>
          <w:rtl w:val="true"/>
          <w:lang w:bidi="ar-SA"/>
        </w:rPr>
        <w:t xml:space="preserve">، فرجوت أن يكون ذلك الأعمى، فلما وصلت إِلى الحضرة الشريفة وجدته ذلك الأعمى بعينه، وعيناه كأحسن ما يكون فشكرت اللّه تعالى على ذلك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وزاد والدي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يقول له من جملة كلامه كخطاب الأحياء، و </w:t>
      </w:r>
      <w:r>
        <w:rPr>
          <w:rStyle w:val="FootnoteAnchor"/>
          <w:rtl w:val="true"/>
        </w:rPr>
        <w:footnoteReference w:id="1899"/>
      </w:r>
      <w:r>
        <w:rPr>
          <w:rFonts w:ascii="Amiri" w:hAnsi="Amiri" w:eastAsia="Amiri" w:cs="Amiri"/>
          <w:color w:val="111111"/>
          <w:sz w:val="28"/>
          <w:sz w:val="28"/>
          <w:szCs w:val="28"/>
          <w:rtl w:val="true"/>
          <w:lang w:bidi="ar-SA"/>
        </w:rPr>
        <w:t xml:space="preserve">كيف يليق أن أجيء وأمشي فيشتفي </w:t>
      </w:r>
      <w:r>
        <w:rPr>
          <w:rStyle w:val="FootnoteAnchor"/>
          <w:rtl w:val="true"/>
        </w:rPr>
        <w:footnoteReference w:id="1900"/>
      </w:r>
      <w:r>
        <w:rPr>
          <w:rFonts w:ascii="Amiri" w:hAnsi="Amiri" w:eastAsia="Amiri" w:cs="Amiri"/>
          <w:color w:val="111111"/>
          <w:sz w:val="28"/>
          <w:sz w:val="28"/>
          <w:szCs w:val="28"/>
          <w:rtl w:val="true"/>
          <w:lang w:bidi="ar-SA"/>
        </w:rPr>
        <w:t xml:space="preserve">من لا يحب ومن هذا الجنس </w:t>
      </w:r>
      <w:r>
        <w:rPr>
          <w:rStyle w:val="FootnoteAnchor"/>
          <w:rtl w:val="true"/>
        </w:rPr>
        <w:footnoteReference w:id="1901"/>
      </w:r>
      <w:r>
        <w:rPr>
          <w:rFonts w:ascii="Amiri" w:hAnsi="Amiri" w:eastAsia="Amiri" w:cs="Amiri"/>
          <w:color w:val="111111"/>
          <w:sz w:val="28"/>
          <w:sz w:val="28"/>
          <w:szCs w:val="28"/>
          <w:rtl w:val="true"/>
          <w:lang w:bidi="ar-SA"/>
        </w:rPr>
        <w:t xml:space="preserve">، كذا سمعت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 يحكي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والدي قدس اللّه روحه </w:t>
      </w:r>
      <w:r>
        <w:rPr>
          <w:rFonts w:eastAsia="Amiri" w:cs="Amiri" w:ascii="Amiri" w:hAnsi="Amiri"/>
          <w:color w:val="111111"/>
          <w:sz w:val="28"/>
          <w:szCs w:val="28"/>
          <w:rtl w:val="true"/>
          <w:lang w:bidi="ar-SA"/>
        </w:rPr>
        <w:t xml:space="preserve">] </w:t>
      </w:r>
      <w:r>
        <w:rPr>
          <w:rStyle w:val="FootnoteAnchor"/>
          <w:rtl w:val="true"/>
        </w:rPr>
        <w:footnoteReference w:id="1902"/>
      </w:r>
      <w:r>
        <w:rPr>
          <w:rFonts w:ascii="Amiri" w:hAnsi="Amiri" w:eastAsia="Amiri" w:cs="Amiri"/>
          <w:color w:val="111111"/>
          <w:sz w:val="28"/>
          <w:sz w:val="28"/>
          <w:szCs w:val="28"/>
          <w:rtl w:val="true"/>
          <w:lang w:bidi="ar-SA"/>
        </w:rPr>
        <w:t>غير مرة، يحكي عن الشيخ حسين بن عبد الكريم الغروي رحمه اللّه هذه الحكاية الآتي ذكرها، وإن لم</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أُحقق لفظه ، ولكن المعنى منها أرويه عنه، واللفظ وجدته مروياً عن العمّ السعيد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إيلغازي </w:t>
      </w:r>
      <w:r>
        <w:rPr>
          <w:rStyle w:val="FootnoteAnchor"/>
          <w:rtl w:val="true"/>
        </w:rPr>
        <w:footnoteReference w:id="1903"/>
      </w:r>
      <w:r>
        <w:rPr>
          <w:rFonts w:ascii="Amiri" w:hAnsi="Amiri" w:eastAsia="Amiri" w:cs="Amiri"/>
          <w:color w:val="111111"/>
          <w:sz w:val="28"/>
          <w:sz w:val="28"/>
          <w:szCs w:val="28"/>
          <w:rtl w:val="true"/>
          <w:lang w:bidi="ar-SA"/>
        </w:rPr>
        <w:t xml:space="preserve">أميراً بالحلّة، وكان قد اتفق أنه أنفذ سرية إِلى العرب، فلما رجعت السرية نزلوا حول سور 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الأشرف المقدس الغروي على الحال به أَفضل الصلاة والسلام</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الرجل التركي وحصوله على ما فقدهقال 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بعد رحيلهم إِلى ذلك الموضع الذي كانوا فيه نزولاً لأمر عرض </w:t>
      </w:r>
      <w:r>
        <w:rPr>
          <w:rStyle w:val="FootnoteAnchor"/>
          <w:rtl w:val="true"/>
        </w:rPr>
        <w:footnoteReference w:id="1905"/>
      </w:r>
      <w:r>
        <w:rPr>
          <w:rFonts w:ascii="Amiri" w:hAnsi="Amiri" w:eastAsia="Amiri" w:cs="Amiri"/>
          <w:color w:val="111111"/>
          <w:sz w:val="28"/>
          <w:sz w:val="28"/>
          <w:szCs w:val="28"/>
          <w:rtl w:val="true"/>
          <w:lang w:bidi="ar-SA"/>
        </w:rPr>
        <w:t xml:space="preserve">، فوجدت كلابي شربوس </w:t>
      </w:r>
      <w:r>
        <w:rPr>
          <w:rStyle w:val="FootnoteAnchor"/>
          <w:rtl w:val="true"/>
        </w:rPr>
        <w:footnoteReference w:id="1906"/>
      </w:r>
      <w:r>
        <w:rPr>
          <w:rFonts w:ascii="Amiri" w:hAnsi="Amiri" w:eastAsia="Amiri" w:cs="Amiri"/>
          <w:color w:val="111111"/>
          <w:sz w:val="28"/>
          <w:sz w:val="28"/>
          <w:szCs w:val="28"/>
          <w:rtl w:val="true"/>
          <w:lang w:bidi="ar-SA"/>
        </w:rPr>
        <w:t xml:space="preserve">ملقاة في الرمل، فمددت يدي أخذتهما، فلما صار في يدي ندمت ندامة عظيمة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أخذتهما تعلّقت ذمتي بما ليس فيه راحة، فلما كان بعد مدة زمانية اتفق أنه ماتت عندنا بالمشهد المقدس إمرأة علوية، فصلّينا عليها وخرجت معهم إِلى المقبرة، وإذا برجل تركي قائم يُفتش موضعاً لقيت الكلابين، فقلت لأصحابي إعلموا أن ذاك التركي يُفتش على كلابي شربوس </w:t>
      </w:r>
      <w:r>
        <w:rPr>
          <w:rStyle w:val="FootnoteAnchor"/>
          <w:rtl w:val="true"/>
        </w:rPr>
        <w:footnoteReference w:id="1907"/>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في جبتي </w:t>
      </w:r>
      <w:r>
        <w:rPr>
          <w:rStyle w:val="FootnoteAnchor"/>
          <w:rtl w:val="true"/>
        </w:rPr>
        <w:footnoteReference w:id="1908"/>
      </w:r>
      <w:r>
        <w:rPr>
          <w:rFonts w:ascii="Amiri" w:hAnsi="Amiri" w:eastAsia="Amiri" w:cs="Amiri"/>
          <w:color w:val="111111"/>
          <w:sz w:val="28"/>
          <w:sz w:val="28"/>
          <w:szCs w:val="28"/>
          <w:rtl w:val="true"/>
          <w:lang w:bidi="ar-SA"/>
        </w:rPr>
        <w:t>، وكنت لما أردت الخروج إِلى الصلاة على الميتة لاحت لي الكلابان في داري فأخذتهما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جئت أنا وأصحابي فسلّمت على التركي،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تفتش ؟</w:t>
      </w:r>
      <w:r>
        <w:rPr>
          <w:rFonts w:eastAsia="Amiri" w:cs="Amiri" w:ascii="Amiri" w:hAnsi="Amiri"/>
          <w:color w:val="111111"/>
          <w:sz w:val="28"/>
          <w:szCs w:val="28"/>
          <w:rtl w:val="true"/>
          <w:lang w:bidi="ar-SA"/>
        </w:rPr>
        <w:t xml:space="preserve">)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أُفتّش على كلابي شربوس </w:t>
      </w:r>
      <w:r>
        <w:rPr>
          <w:rStyle w:val="FootnoteAnchor"/>
          <w:rtl w:val="true"/>
        </w:rPr>
        <w:footnoteReference w:id="1909"/>
      </w:r>
      <w:r>
        <w:rPr>
          <w:rFonts w:ascii="Amiri" w:hAnsi="Amiri" w:eastAsia="Amiri" w:cs="Amiri"/>
          <w:color w:val="111111"/>
          <w:sz w:val="28"/>
          <w:sz w:val="28"/>
          <w:szCs w:val="28"/>
          <w:rtl w:val="true"/>
          <w:lang w:bidi="ar-SA"/>
        </w:rPr>
        <w:t xml:space="preserve">ضاعت مني منذ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يضيع منك منذ سنة تطلبه</w:t>
      </w:r>
      <w:r>
        <w:rPr>
          <w:rStyle w:val="FootnoteAnchor"/>
          <w:rtl w:val="true"/>
        </w:rPr>
        <w:footnoteReference w:id="1910"/>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إعلم إنني </w:t>
      </w:r>
      <w:r>
        <w:rPr>
          <w:rFonts w:eastAsia="Amiri" w:cs="Amiri" w:ascii="Amiri" w:hAnsi="Amiri"/>
          <w:color w:val="111111"/>
          <w:sz w:val="28"/>
          <w:szCs w:val="28"/>
          <w:rtl w:val="true"/>
          <w:lang w:bidi="ar-SA"/>
        </w:rPr>
        <w:t>]</w:t>
      </w:r>
      <w:r>
        <w:rPr>
          <w:rStyle w:val="FootnoteAnchor"/>
          <w:rtl w:val="true"/>
        </w:rPr>
        <w:footnoteReference w:id="1911"/>
      </w:r>
      <w:r>
        <w:rPr>
          <w:rFonts w:ascii="Amiri" w:hAnsi="Amiri" w:eastAsia="Amiri" w:cs="Amiri"/>
          <w:color w:val="111111"/>
          <w:sz w:val="28"/>
          <w:sz w:val="28"/>
          <w:szCs w:val="28"/>
          <w:rtl w:val="true"/>
          <w:lang w:bidi="ar-SA"/>
        </w:rPr>
        <w:t>لمّا دخلت السريّة كنت معهم، فلمّا وصلنا إِلى خندق الكوفة ، ذكرت الكلابين،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هما في ضمانك، لأنهما في حرمك، وأنا أعلم أنهما لا يُصيبهما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ما حفظ اللّه عليك شيئاً غيرهما، ثُمّ ناولته إيّاهما واعتقد أنّ المدة كانت سنة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ووقفت </w:t>
      </w:r>
      <w:r>
        <w:rPr>
          <w:rStyle w:val="FootnoteAnchor"/>
          <w:rtl w:val="true"/>
        </w:rPr>
        <w:footnoteReference w:id="1913"/>
      </w:r>
      <w:r>
        <w:rPr>
          <w:rFonts w:ascii="Amiri" w:hAnsi="Amiri" w:eastAsia="Amiri" w:cs="Amiri"/>
          <w:color w:val="111111"/>
          <w:sz w:val="28"/>
          <w:sz w:val="28"/>
          <w:szCs w:val="28"/>
          <w:rtl w:val="true"/>
          <w:lang w:bidi="ar-SA"/>
        </w:rPr>
        <w:t>في كتاب قد نقل عن الشيخ حسن بن حسين بن طحال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أَبيه </w:t>
      </w:r>
      <w:r>
        <w:rPr>
          <w:rStyle w:val="FootnoteAnchor"/>
          <w:rtl w:val="true"/>
        </w:rPr>
        <w:footnoteReference w:id="1914"/>
      </w:r>
      <w:r>
        <w:rPr>
          <w:rFonts w:ascii="Amiri" w:hAnsi="Amiri" w:eastAsia="Amiri" w:cs="Amiri"/>
          <w:color w:val="111111"/>
          <w:sz w:val="28"/>
          <w:sz w:val="28"/>
          <w:szCs w:val="28"/>
          <w:rtl w:val="true"/>
          <w:lang w:bidi="ar-SA"/>
        </w:rPr>
        <w:t>، عن جده، أنه أتاه رجل مليح الوجه، نقي الأثواب، دفع إليه دينارين وقال له</w:t>
      </w:r>
      <w:r>
        <w:rPr>
          <w:rStyle w:val="FootnoteAnchor"/>
          <w:rtl w:val="true"/>
        </w:rPr>
        <w:footnoteReference w:id="1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إغلق عليّ القبة وذرني، فأخذهما منه وأغلق </w:t>
      </w:r>
      <w:r>
        <w:rPr>
          <w:rStyle w:val="FootnoteAnchor"/>
          <w:rtl w:val="true"/>
        </w:rPr>
        <w:footnoteReference w:id="1916"/>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الرجل النصراني واسلامهفنام فرأى أَمير المؤمنين عليه السلام في منامه وهو يقول له أقعد </w:t>
      </w:r>
      <w:r>
        <w:rPr>
          <w:rStyle w:val="FootnoteAnchor"/>
          <w:rtl w:val="true"/>
        </w:rPr>
        <w:footnoteReference w:id="1917"/>
      </w:r>
      <w:r>
        <w:rPr>
          <w:rFonts w:ascii="Amiri" w:hAnsi="Amiri" w:eastAsia="Amiri" w:cs="Amiri"/>
          <w:color w:val="111111"/>
          <w:sz w:val="28"/>
          <w:sz w:val="28"/>
          <w:szCs w:val="28"/>
          <w:rtl w:val="true"/>
          <w:lang w:bidi="ar-SA"/>
        </w:rPr>
        <w:t xml:space="preserve">أخرجه عنّي </w:t>
      </w:r>
      <w:r>
        <w:rPr>
          <w:rStyle w:val="FootnoteAnchor"/>
          <w:rtl w:val="true"/>
        </w:rPr>
        <w:footnoteReference w:id="1918"/>
      </w:r>
      <w:r>
        <w:rPr>
          <w:rFonts w:ascii="Amiri" w:hAnsi="Amiri" w:eastAsia="Amiri" w:cs="Amiri"/>
          <w:color w:val="111111"/>
          <w:sz w:val="28"/>
          <w:sz w:val="28"/>
          <w:szCs w:val="28"/>
          <w:rtl w:val="true"/>
          <w:lang w:bidi="ar-SA"/>
        </w:rPr>
        <w:t>فإنّه نصراني، فنهض علي بن طحال وأخذ حبلاً فوضعه في</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عنق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تخدعني بالدينارين </w:t>
      </w:r>
      <w:r>
        <w:rPr>
          <w:rStyle w:val="FootnoteAnchor"/>
          <w:rtl w:val="true"/>
        </w:rPr>
        <w:footnoteReference w:id="1919"/>
      </w:r>
      <w:r>
        <w:rPr>
          <w:rFonts w:ascii="Amiri" w:hAnsi="Amiri" w:eastAsia="Amiri" w:cs="Amiri"/>
          <w:color w:val="111111"/>
          <w:sz w:val="28"/>
          <w:sz w:val="28"/>
          <w:szCs w:val="28"/>
          <w:rtl w:val="true"/>
          <w:lang w:bidi="ar-SA"/>
        </w:rPr>
        <w:t>وأنت 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عليه السلام أتاني في المنام وأخبرني أنّك نصراني،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أمدد يدك فأنا أشهد أن لا إله إلا اللّه وأنّ محمداً رسول اللّه، وأن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اللّه </w:t>
      </w:r>
      <w:r>
        <w:rPr>
          <w:rFonts w:eastAsia="Amiri" w:cs="Amiri" w:ascii="Amiri" w:hAnsi="Amiri"/>
          <w:color w:val="111111"/>
          <w:sz w:val="28"/>
          <w:szCs w:val="28"/>
          <w:rtl w:val="true"/>
          <w:lang w:bidi="ar-SA"/>
        </w:rPr>
        <w:t xml:space="preserve">] </w:t>
      </w:r>
      <w:r>
        <w:rPr>
          <w:rStyle w:val="FootnoteAnchor"/>
          <w:rtl w:val="true"/>
        </w:rPr>
        <w:footnoteReference w:id="1920"/>
      </w:r>
      <w:r>
        <w:rPr>
          <w:rFonts w:ascii="Amiri" w:hAnsi="Amiri" w:eastAsia="Amiri" w:cs="Amiri"/>
          <w:color w:val="111111"/>
          <w:sz w:val="28"/>
          <w:sz w:val="28"/>
          <w:szCs w:val="28"/>
          <w:rtl w:val="true"/>
          <w:lang w:bidi="ar-SA"/>
        </w:rPr>
        <w:t>واللّه ما علم أحد بخروجي من الشام، ولا عرفني أحد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حَسُنَ إسلامه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عمران بن شاهينوحكي أيضاً إنّ عمران بن شاهين </w:t>
      </w:r>
      <w:r>
        <w:rPr>
          <w:rStyle w:val="FootnoteAnchor"/>
          <w:rtl w:val="true"/>
        </w:rPr>
        <w:footnoteReference w:id="1922"/>
      </w:r>
      <w:r>
        <w:rPr>
          <w:rFonts w:ascii="Amiri" w:hAnsi="Amiri" w:eastAsia="Amiri" w:cs="Amiri"/>
          <w:color w:val="111111"/>
          <w:sz w:val="28"/>
          <w:sz w:val="28"/>
          <w:szCs w:val="28"/>
          <w:rtl w:val="true"/>
          <w:lang w:bidi="ar-SA"/>
        </w:rPr>
        <w:t>من أَهل</w:t>
      </w:r>
      <w:r>
        <w:rPr>
          <w:rStyle w:val="FootnoteAnchor"/>
          <w:rtl w:val="true"/>
        </w:rPr>
        <w:footnoteReference w:id="1923"/>
      </w:r>
      <w:r>
        <w:rPr>
          <w:rFonts w:ascii="Amiri" w:hAnsi="Amiri" w:eastAsia="Amiri" w:cs="Amiri"/>
          <w:color w:val="111111"/>
          <w:sz w:val="28"/>
          <w:sz w:val="28"/>
          <w:szCs w:val="28"/>
          <w:rtl w:val="true"/>
          <w:lang w:bidi="ar-SA"/>
        </w:rPr>
        <w:t xml:space="preserve">العراق، عصى على عضد الدولة </w:t>
      </w:r>
      <w:r>
        <w:rPr>
          <w:rStyle w:val="FootnoteAnchor"/>
          <w:rtl w:val="true"/>
        </w:rPr>
        <w:footnoteReference w:id="1924"/>
      </w:r>
      <w:r>
        <w:rPr>
          <w:rFonts w:ascii="Amiri" w:hAnsi="Amiri" w:eastAsia="Amiri" w:cs="Amiri"/>
          <w:color w:val="111111"/>
          <w:sz w:val="28"/>
          <w:sz w:val="28"/>
          <w:szCs w:val="28"/>
          <w:rtl w:val="true"/>
          <w:lang w:bidi="ar-SA"/>
        </w:rPr>
        <w:t xml:space="preserve">، فطلبه طلباً حثيثاً، فهرب منه إِلى المشهد متخفّياً، فرأى أَمير المؤمنين عليه السلام في منامه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يا عمران </w:t>
      </w:r>
      <w:r>
        <w:rPr>
          <w:rFonts w:eastAsia="Amiri" w:cs="Amiri" w:ascii="Amiri" w:hAnsi="Amiri"/>
          <w:color w:val="111111"/>
          <w:sz w:val="28"/>
          <w:szCs w:val="28"/>
          <w:rtl w:val="true"/>
          <w:lang w:bidi="ar-SA"/>
        </w:rPr>
        <w:t xml:space="preserve">] </w:t>
      </w:r>
      <w:r>
        <w:rPr>
          <w:rStyle w:val="FootnoteAnchor"/>
          <w:rtl w:val="true"/>
        </w:rPr>
        <w:footnoteReference w:id="1925"/>
      </w:r>
      <w:r>
        <w:rPr>
          <w:rFonts w:ascii="Amiri" w:hAnsi="Amiri" w:eastAsia="Amiri" w:cs="Amiri"/>
          <w:color w:val="111111"/>
          <w:sz w:val="28"/>
          <w:sz w:val="28"/>
          <w:szCs w:val="28"/>
          <w:rtl w:val="true"/>
          <w:lang w:bidi="ar-SA"/>
        </w:rPr>
        <w:t>في غدٍ</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يأتي فناخسر و إِلى هاهنا، فيُخرجون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بهذا المكان</w:t>
      </w:r>
      <w:r>
        <w:rPr>
          <w:rFonts w:eastAsia="Amiri" w:cs="Amiri" w:ascii="Amiri" w:hAnsi="Amiri"/>
          <w:color w:val="111111"/>
          <w:sz w:val="28"/>
          <w:szCs w:val="28"/>
          <w:rtl w:val="true"/>
          <w:lang w:bidi="ar-SA"/>
        </w:rPr>
        <w:t xml:space="preserve">] </w:t>
      </w:r>
      <w:r>
        <w:rPr>
          <w:rStyle w:val="FootnoteAnchor"/>
          <w:rtl w:val="true"/>
        </w:rPr>
        <w:footnoteReference w:id="1926"/>
      </w:r>
      <w:r>
        <w:rPr>
          <w:rFonts w:ascii="Amiri" w:hAnsi="Amiri" w:eastAsia="Amiri" w:cs="Amiri"/>
          <w:color w:val="111111"/>
          <w:sz w:val="28"/>
          <w:sz w:val="28"/>
          <w:szCs w:val="28"/>
          <w:rtl w:val="true"/>
          <w:lang w:bidi="ar-SA"/>
        </w:rPr>
        <w:t xml:space="preserve">فتقف أنت هاهنا ، وأشار إِلى زاوية من زوايا </w:t>
      </w:r>
      <w:r>
        <w:rPr>
          <w:rStyle w:val="FootnoteAnchor"/>
          <w:rtl w:val="true"/>
        </w:rPr>
        <w:footnoteReference w:id="1927"/>
      </w:r>
      <w:r>
        <w:rPr>
          <w:rFonts w:ascii="Amiri" w:hAnsi="Amiri" w:eastAsia="Amiri" w:cs="Amiri"/>
          <w:color w:val="111111"/>
          <w:sz w:val="28"/>
          <w:sz w:val="28"/>
          <w:szCs w:val="28"/>
          <w:rtl w:val="true"/>
          <w:lang w:bidi="ar-SA"/>
        </w:rPr>
        <w:t>القبة، فإنهم لا يرونك فسيدخل ويزور ويصلّي ويبتهل بالدعاء والقسم بمحمد وآله أن يُظفره بك، فادن منه، وقل له أيها الملك من هذا الذي قد ألححت بالقسم بمحمد وآله أن يظفرك به؟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شق عصاي ونازعني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ملكي و </w:t>
      </w:r>
      <w:r>
        <w:rPr>
          <w:rFonts w:eastAsia="Amiri" w:cs="Amiri" w:ascii="Amiri" w:hAnsi="Amiri"/>
          <w:color w:val="111111"/>
          <w:sz w:val="28"/>
          <w:szCs w:val="28"/>
          <w:rtl w:val="true"/>
          <w:lang w:bidi="ar-SA"/>
        </w:rPr>
        <w:t>]</w:t>
      </w:r>
      <w:r>
        <w:rPr>
          <w:rStyle w:val="FootnoteAnchor"/>
          <w:rtl w:val="true"/>
        </w:rPr>
        <w:footnoteReference w:id="1928"/>
      </w:r>
      <w:r>
        <w:rPr>
          <w:rFonts w:ascii="Amiri" w:hAnsi="Amiri" w:eastAsia="Amiri" w:cs="Amiri"/>
          <w:color w:val="111111"/>
          <w:sz w:val="28"/>
          <w:sz w:val="28"/>
          <w:szCs w:val="28"/>
          <w:rtl w:val="true"/>
          <w:lang w:bidi="ar-SA"/>
        </w:rPr>
        <w:t>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 ما لمن يظفرك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حتم علي بالعفو عنه عفوت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فاعلمه بنفسك، فإنّك تجد منه ما تُريد فكان كما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عمران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أوقفك هاهنا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مولانا قال لي </w:t>
      </w:r>
      <w:r>
        <w:rPr>
          <w:rStyle w:val="FootnoteAnchor"/>
          <w:rtl w:val="true"/>
        </w:rPr>
        <w:footnoteReference w:id="1929"/>
      </w:r>
      <w:r>
        <w:rPr>
          <w:rFonts w:ascii="Amiri" w:hAnsi="Amiri" w:eastAsia="Amiri" w:cs="Amiri"/>
          <w:color w:val="111111"/>
          <w:sz w:val="28"/>
          <w:sz w:val="28"/>
          <w:szCs w:val="28"/>
          <w:rtl w:val="true"/>
          <w:lang w:bidi="ar-SA"/>
        </w:rPr>
        <w:t>في منامي غداً يحضر فناخسر و إِلى هاهنا وأعاد عليه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فناخسرو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عضد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 أحدٌ أنّ اسمي فنا خسرو إلا أمي والقابلة وأنا، ثُمّ خلع عليه خلع الوزارة، وطلع من بين يديه إِلى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عمران بن شاهين قد نذر عليه أنه متى عفا عنه عضد الدولة أتى إِلى زيارة أَمير المؤمنين عليه السلام حافياً حاسراً ، فلما جنّه الليل خرج</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الكوفة وحده، فرأى جدّي علي بن طحال مولانا أَمير المؤمنين عليه السلام في منامه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اقعد افتح لوليّ عمران بن شاهين الباب، فقعد وفتح الباب، وإذا بالشيخ قد أقبل ، فلما 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يا مولانا</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أنا؟</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بعمران بن شاهين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أَمير المؤمنين أتاني في منامي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w:t>
      </w:r>
      <w:r>
        <w:rPr>
          <w:rStyle w:val="FootnoteAnchor"/>
          <w:rtl w:val="true"/>
        </w:rPr>
        <w:footnoteReference w:id="1930"/>
      </w:r>
      <w:r>
        <w:rPr>
          <w:rFonts w:ascii="Amiri" w:hAnsi="Amiri" w:eastAsia="Amiri" w:cs="Amiri"/>
          <w:color w:val="111111"/>
          <w:sz w:val="28"/>
          <w:sz w:val="28"/>
          <w:szCs w:val="28"/>
          <w:rtl w:val="true"/>
          <w:lang w:bidi="ar-SA"/>
        </w:rPr>
        <w:t xml:space="preserve">افتح لوليّ عمران بن شاهين الباب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بحقّه هو 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وحقّه 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على العتبة </w:t>
      </w:r>
      <w:r>
        <w:rPr>
          <w:rStyle w:val="FootnoteAnchor"/>
          <w:rtl w:val="true"/>
        </w:rPr>
        <w:footnoteReference w:id="1932"/>
      </w:r>
      <w:r>
        <w:rPr>
          <w:rFonts w:ascii="Amiri" w:hAnsi="Amiri" w:eastAsia="Amiri" w:cs="Amiri"/>
          <w:color w:val="111111"/>
          <w:sz w:val="28"/>
          <w:sz w:val="28"/>
          <w:szCs w:val="28"/>
          <w:rtl w:val="true"/>
          <w:lang w:bidi="ar-SA"/>
        </w:rPr>
        <w:t xml:space="preserve">يُقبّلها، وأحاله على ضامن السمك بستين ديناراً، وكانت له زوارق تعمل في الماء في صيد السمك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أقول </w:t>
      </w:r>
      <w:r>
        <w:rPr>
          <w:rStyle w:val="FootnoteAnchor"/>
          <w:rtl w:val="true"/>
        </w:rPr>
        <w:footnoteReference w:id="1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الرواق المعروف برواق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المشهدين الشريفين الغروي والحائري على مشرّفها السلام</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أَبي البقاء قيم المشهد العلويقصة أَبي البقاء قيّم مشهد مولانا </w:t>
      </w:r>
      <w:r>
        <w:rPr>
          <w:rStyle w:val="FootnoteAnchor"/>
          <w:rtl w:val="true"/>
        </w:rPr>
        <w:footnoteReference w:id="1935"/>
      </w:r>
      <w:r>
        <w:rPr>
          <w:rFonts w:ascii="Amiri" w:hAnsi="Amiri" w:eastAsia="Amiri" w:cs="Amiri"/>
          <w:color w:val="111111"/>
          <w:sz w:val="28"/>
          <w:sz w:val="28"/>
          <w:szCs w:val="28"/>
          <w:rtl w:val="true"/>
          <w:lang w:bidi="ar-SA"/>
        </w:rPr>
        <w:t xml:space="preserve">أَمير المؤمنين عليه السلام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سنة إحدى وخمسمائة بيع الخبز بالمشهد الشريف الغروي كل رطل بقيراط، بقي أربعين يوماً، فمضى القوّام </w:t>
      </w:r>
      <w:r>
        <w:rPr>
          <w:rStyle w:val="FootnoteAnchor"/>
          <w:rtl w:val="true"/>
        </w:rPr>
        <w:footnoteReference w:id="1937"/>
      </w:r>
      <w:r>
        <w:rPr>
          <w:rFonts w:ascii="Amiri" w:hAnsi="Amiri" w:eastAsia="Amiri" w:cs="Amiri"/>
          <w:color w:val="111111"/>
          <w:sz w:val="28"/>
          <w:sz w:val="28"/>
          <w:szCs w:val="28"/>
          <w:rtl w:val="true"/>
          <w:lang w:bidi="ar-SA"/>
        </w:rPr>
        <w:t xml:space="preserve">من الضرّ على وجوههم إِلى القرى، وكان من القوّام رجل يُقال له أَبو البقاء بن سويقة، وكان له من العمر مائة وعشر سنين، فلم يبق من القوام سواه، فأضر به الحال، فقالت له زوجته وبناته </w:t>
      </w:r>
      <w:r>
        <w:rPr>
          <w:rStyle w:val="FootnoteAnchor"/>
          <w:rtl w:val="true"/>
        </w:rPr>
        <w:footnoteReference w:id="1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 إمض كما مضى القوّام، فلعل اللّه تعالى يفتح بشيء نعيش به فعزم على المضيّ فدخل إِلى القبّة الشريفة صلوات اللّه على صاحبها، وزار ،وصلى وجلس عند رأسه الكريم</w:t>
      </w:r>
      <w:r>
        <w:rPr>
          <w:rStyle w:val="FootnoteAnchor"/>
          <w:rtl w:val="true"/>
        </w:rPr>
        <w:footnoteReference w:id="193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لي في خدمتك مائة سنة ما فارقتك، وما رأيت الخلّة، ولا رأيت السكون ، وقد أضرّ بي وبأطفالي </w:t>
      </w:r>
      <w:r>
        <w:rPr>
          <w:rStyle w:val="FootnoteAnchor"/>
          <w:rtl w:val="true"/>
        </w:rPr>
        <w:footnoteReference w:id="1940"/>
      </w:r>
      <w:r>
        <w:rPr>
          <w:rFonts w:ascii="Amiri" w:hAnsi="Amiri" w:eastAsia="Amiri" w:cs="Amiri"/>
          <w:color w:val="111111"/>
          <w:sz w:val="28"/>
          <w:sz w:val="28"/>
          <w:szCs w:val="28"/>
          <w:rtl w:val="true"/>
          <w:lang w:bidi="ar-SA"/>
        </w:rPr>
        <w:t>الجوع، وها أنا مفارقك، ويعزّ علي</w:t>
      </w:r>
      <w:r>
        <w:rPr>
          <w:rFonts w:eastAsia="Amiri" w:cs="Amiri" w:ascii="Amiri" w:hAnsi="Amiri"/>
          <w:color w:val="111111"/>
          <w:sz w:val="28"/>
          <w:szCs w:val="28"/>
          <w:rtl w:val="true"/>
          <w:lang w:bidi="ar-SA"/>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فراقك، استودعك </w:t>
      </w:r>
      <w:r>
        <w:rPr>
          <w:rStyle w:val="FootnoteAnchor"/>
          <w:rtl w:val="true"/>
        </w:rPr>
        <w:footnoteReference w:id="1941"/>
      </w:r>
      <w:r>
        <w:rPr>
          <w:rFonts w:ascii="Amiri" w:hAnsi="Amiri" w:eastAsia="Amiri" w:cs="Amiri"/>
          <w:color w:val="111111"/>
          <w:sz w:val="28"/>
          <w:sz w:val="28"/>
          <w:szCs w:val="28"/>
          <w:rtl w:val="true"/>
          <w:lang w:bidi="ar-SA"/>
        </w:rPr>
        <w:t>، هذا فراق بيني وبينك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خرج، ومضى مع المكارية حتى يعبر إِلى الوقف</w:t>
      </w:r>
      <w:r>
        <w:rPr>
          <w:rStyle w:val="FootnoteAnchor"/>
          <w:rtl w:val="true"/>
        </w:rPr>
        <w:footnoteReference w:id="1942"/>
      </w:r>
      <w:r>
        <w:rPr>
          <w:rFonts w:ascii="IRNazanin" w:hAnsi="IRNazanin" w:eastAsia="IRNazanin"/>
          <w:color w:val="111111"/>
          <w:sz w:val="28"/>
          <w:sz w:val="28"/>
          <w:szCs w:val="28"/>
          <w:rtl w:val="true"/>
          <w:lang w:bidi="fa-IR"/>
        </w:rPr>
        <w:t>وسوراء</w:t>
      </w:r>
      <w:r>
        <w:rPr>
          <w:rStyle w:val="FootnoteAnchor"/>
          <w:rtl w:val="true"/>
        </w:rPr>
        <w:footnoteReference w:id="1943"/>
      </w:r>
      <w:r>
        <w:rPr>
          <w:rFonts w:ascii="Amiri" w:hAnsi="Amiri" w:eastAsia="Amiri" w:cs="Amiri"/>
          <w:color w:val="111111"/>
          <w:sz w:val="28"/>
          <w:sz w:val="28"/>
          <w:szCs w:val="28"/>
          <w:rtl w:val="true"/>
          <w:lang w:bidi="ar-SA"/>
        </w:rPr>
        <w:t xml:space="preserve">وفي صحبته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وهبان السلمي، وأَبو كردان </w:t>
      </w:r>
      <w:r>
        <w:rPr>
          <w:rFonts w:eastAsia="Amiri" w:cs="Amiri" w:ascii="Amiri" w:hAnsi="Amiri"/>
          <w:color w:val="111111"/>
          <w:sz w:val="28"/>
          <w:szCs w:val="28"/>
          <w:rtl w:val="true"/>
          <w:lang w:bidi="ar-SA"/>
        </w:rPr>
        <w:t>]</w:t>
      </w:r>
      <w:r>
        <w:rPr>
          <w:rStyle w:val="FootnoteAnchor"/>
          <w:rtl w:val="true"/>
        </w:rPr>
        <w:footnoteReference w:id="1944"/>
      </w:r>
      <w:r>
        <w:rPr>
          <w:rFonts w:ascii="Amiri" w:hAnsi="Amiri" w:eastAsia="Amiri" w:cs="Amiri"/>
          <w:color w:val="111111"/>
          <w:sz w:val="28"/>
          <w:sz w:val="28"/>
          <w:szCs w:val="28"/>
          <w:rtl w:val="true"/>
          <w:lang w:bidi="ar-SA"/>
        </w:rPr>
        <w:t xml:space="preserve">، وجماعة من المكارية طلعوا من المشهد بليل فلما وصلوا إِلى أَبي هُبيش </w:t>
      </w:r>
      <w:r>
        <w:rPr>
          <w:rStyle w:val="FootnoteAnchor"/>
          <w:rtl w:val="true"/>
        </w:rPr>
        <w:footnoteReference w:id="1945"/>
      </w:r>
      <w:r>
        <w:rPr>
          <w:rFonts w:ascii="Amiri" w:hAnsi="Amiri" w:eastAsia="Amiri" w:cs="Amiri"/>
          <w:color w:val="111111"/>
          <w:sz w:val="28"/>
          <w:sz w:val="28"/>
          <w:szCs w:val="28"/>
          <w:rtl w:val="true"/>
          <w:lang w:bidi="ar-SA"/>
        </w:rPr>
        <w:t xml:space="preserve">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كثير، فنزلوا ونزل أَبو البقاء معهم، فنام فرأى في منامه أَمير المؤمنين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البقاء، فارقتني بعد طول هذه المدة، عُد إِلى حيث كنت، فانتبه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فقصّ عليهم المنام ورجع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فحيثُ رأينه بناته صرخن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وجهه </w:t>
      </w:r>
      <w:r>
        <w:rPr>
          <w:rFonts w:eastAsia="Amiri" w:cs="Amiri" w:ascii="Amiri" w:hAnsi="Amiri"/>
          <w:color w:val="111111"/>
          <w:sz w:val="28"/>
          <w:szCs w:val="28"/>
          <w:rtl w:val="true"/>
          <w:lang w:bidi="ar-SA"/>
        </w:rPr>
        <w:t>]</w:t>
      </w:r>
      <w:r>
        <w:rPr>
          <w:rStyle w:val="FootnoteAnchor"/>
          <w:rtl w:val="true"/>
        </w:rPr>
        <w:footnoteReference w:id="1946"/>
      </w:r>
      <w:r>
        <w:rPr>
          <w:rFonts w:ascii="Amiri" w:hAnsi="Amiri" w:eastAsia="Amiri" w:cs="Amiri"/>
          <w:color w:val="111111"/>
          <w:sz w:val="28"/>
          <w:sz w:val="28"/>
          <w:szCs w:val="28"/>
          <w:rtl w:val="true"/>
          <w:lang w:bidi="ar-SA"/>
        </w:rPr>
        <w:t xml:space="preserve">، فقصّ عليهن القصّة، وطلع وأخذ مفتاح القُبّة من الخازن أَبي عبد اللّه بن شهريار القمي </w:t>
      </w:r>
      <w:r>
        <w:rPr>
          <w:rStyle w:val="FootnoteAnchor"/>
          <w:rtl w:val="true"/>
        </w:rPr>
        <w:footnoteReference w:id="1947"/>
      </w:r>
      <w:r>
        <w:rPr>
          <w:rFonts w:ascii="Amiri" w:hAnsi="Amiri" w:eastAsia="Amiri" w:cs="Amiri"/>
          <w:color w:val="111111"/>
          <w:sz w:val="28"/>
          <w:sz w:val="28"/>
          <w:szCs w:val="28"/>
          <w:rtl w:val="true"/>
          <w:lang w:bidi="ar-SA"/>
        </w:rPr>
        <w:t>، وقعد على عادته بقي ثلاثة أيام، ففي اليوم الثالث أقبل رجل وبين كتفيه مخلاة</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كهيئة المشاة إِلى طريق مكّة، فحلّها وأخرج منها ثياباً لبسها ، ودخل </w:t>
      </w:r>
      <w:r>
        <w:rPr>
          <w:rStyle w:val="FootnoteAnchor"/>
          <w:rtl w:val="true"/>
        </w:rPr>
        <w:footnoteReference w:id="1948"/>
      </w:r>
      <w:r>
        <w:rPr>
          <w:rFonts w:ascii="Amiri" w:hAnsi="Amiri" w:eastAsia="Amiri" w:cs="Amiri"/>
          <w:color w:val="111111"/>
          <w:sz w:val="28"/>
          <w:sz w:val="28"/>
          <w:szCs w:val="28"/>
          <w:rtl w:val="true"/>
          <w:lang w:bidi="ar-SA"/>
        </w:rPr>
        <w:t xml:space="preserve">القُبّة الشريفة وزار وصلى </w:t>
      </w:r>
      <w:r>
        <w:rPr>
          <w:rStyle w:val="FootnoteAnchor"/>
          <w:rtl w:val="true"/>
        </w:rPr>
        <w:footnoteReference w:id="1949"/>
      </w:r>
      <w:r>
        <w:rPr>
          <w:rFonts w:ascii="Amiri" w:hAnsi="Amiri" w:eastAsia="Amiri" w:cs="Amiri"/>
          <w:color w:val="111111"/>
          <w:sz w:val="28"/>
          <w:sz w:val="28"/>
          <w:szCs w:val="28"/>
          <w:rtl w:val="true"/>
          <w:lang w:bidi="ar-SA"/>
        </w:rPr>
        <w:t xml:space="preserve">ودفع إليّ خفيفاً </w:t>
      </w:r>
      <w:r>
        <w:rPr>
          <w:rStyle w:val="FootnoteAnchor"/>
          <w:rtl w:val="true"/>
        </w:rPr>
        <w:footnoteReference w:id="195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إئت </w:t>
      </w:r>
      <w:r>
        <w:rPr>
          <w:rStyle w:val="FootnoteAnchor"/>
          <w:rtl w:val="true"/>
        </w:rPr>
        <w:footnoteReference w:id="1951"/>
      </w:r>
      <w:r>
        <w:rPr>
          <w:rFonts w:ascii="Amiri" w:hAnsi="Amiri" w:eastAsia="Amiri" w:cs="Amiri"/>
          <w:color w:val="111111"/>
          <w:sz w:val="28"/>
          <w:sz w:val="28"/>
          <w:szCs w:val="28"/>
          <w:rtl w:val="true"/>
          <w:lang w:bidi="ar-SA"/>
        </w:rPr>
        <w:t>بطعام نتغدى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القيّم أَبو البقاء وأتى بخبز ولبن وتمر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يؤكل لي هذا، ولكن امض به إِلى أولادك يأكلونه، وخذ هذا الدينار الآخر واشتر لنا به دجاجاً وخبزاً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له بذلك، فلما كان وقت صلاة الظهر، صلّى الظهرين وأتى إِلى داره والرجل معه، فأحضر الطعام وأكلا وغسل الرجل يديه،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بأوزان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القيم أَبو البقاء إِلى زيد بن واقصة </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صائغ على باب دار التقي بن اسامة العلوي النسابة </w:t>
      </w:r>
      <w:r>
        <w:rPr>
          <w:rStyle w:val="FootnoteAnchor"/>
          <w:rtl w:val="true"/>
        </w:rPr>
        <w:footnoteReference w:id="1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منه الصينية، وفيها أوزان الذهب وأوزان الفضة، فجمع الرجل جميع الأوزان فوضعها في الكفّة حتى الشعيرة والأرز </w:t>
      </w:r>
      <w:r>
        <w:rPr>
          <w:rStyle w:val="FootnoteAnchor"/>
          <w:rtl w:val="true"/>
        </w:rPr>
        <w:footnoteReference w:id="1954"/>
      </w:r>
      <w:r>
        <w:rPr>
          <w:rFonts w:ascii="Amiri" w:hAnsi="Amiri" w:eastAsia="Amiri" w:cs="Amiri"/>
          <w:color w:val="111111"/>
          <w:sz w:val="28"/>
          <w:sz w:val="28"/>
          <w:szCs w:val="28"/>
          <w:rtl w:val="true"/>
          <w:lang w:bidi="ar-SA"/>
        </w:rPr>
        <w:t xml:space="preserve">وحبة الشبه، وأخرج كيساً مملواً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منه بحذاء</w:t>
      </w:r>
      <w:r>
        <w:rPr>
          <w:rFonts w:eastAsia="Amiri" w:cs="Amiri" w:ascii="Amiri" w:hAnsi="Amiri"/>
          <w:color w:val="111111"/>
          <w:sz w:val="28"/>
          <w:szCs w:val="28"/>
          <w:rtl w:val="true"/>
          <w:lang w:bidi="ar-SA"/>
        </w:rPr>
        <w:t xml:space="preserve">] </w:t>
      </w:r>
      <w:r>
        <w:rPr>
          <w:rStyle w:val="FootnoteAnchor"/>
          <w:rtl w:val="true"/>
        </w:rPr>
        <w:footnoteReference w:id="1955"/>
      </w:r>
      <w:r>
        <w:rPr>
          <w:rFonts w:ascii="Amiri" w:hAnsi="Amiri" w:eastAsia="Amiri" w:cs="Amiri"/>
          <w:color w:val="111111"/>
          <w:sz w:val="28"/>
          <w:sz w:val="28"/>
          <w:szCs w:val="28"/>
          <w:rtl w:val="true"/>
          <w:lang w:bidi="ar-SA"/>
        </w:rPr>
        <w:t xml:space="preserve">الأوزان، وصبّه في حج القيم، ونهض ، وشدّ ما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 ومدّ</w:t>
      </w:r>
      <w:r>
        <w:rPr>
          <w:rStyle w:val="FootnoteAnchor"/>
          <w:rtl w:val="true"/>
        </w:rPr>
        <w:footnoteReference w:id="1956"/>
      </w:r>
      <w:r>
        <w:rPr>
          <w:rFonts w:ascii="IRNazanin" w:hAnsi="IRNazanin" w:eastAsia="IRNazanin"/>
          <w:color w:val="111111"/>
          <w:sz w:val="28"/>
          <w:sz w:val="28"/>
          <w:szCs w:val="28"/>
          <w:rtl w:val="true"/>
          <w:lang w:bidi="fa-IR"/>
        </w:rPr>
        <w:t xml:space="preserve">مداسه </w:t>
      </w:r>
      <w:r>
        <w:rPr>
          <w:rFonts w:eastAsia="IRNazanin" w:cs="IRNazanin"/>
          <w:color w:val="111111"/>
          <w:sz w:val="28"/>
          <w:szCs w:val="28"/>
          <w:rtl w:val="true"/>
          <w:lang w:bidi="fa-IR"/>
        </w:rPr>
        <w:t xml:space="preserve">]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 له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ما أصنع بهذا ؟ قال له هو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r>
        <w:rPr>
          <w:rStyle w:val="FootnoteAnchor"/>
          <w:rtl w:val="true"/>
        </w:rPr>
        <w:footnoteReference w:id="1958"/>
      </w:r>
      <w:r>
        <w:rPr>
          <w:rFonts w:ascii="Amiri" w:hAnsi="Amiri" w:eastAsia="Amiri" w:cs="Amiri"/>
          <w:color w:val="111111"/>
          <w:sz w:val="28"/>
          <w:sz w:val="28"/>
          <w:szCs w:val="28"/>
          <w:rtl w:val="true"/>
          <w:lang w:bidi="ar-SA"/>
        </w:rPr>
        <w:t xml:space="preserve">الذي قال لك ارجع إِلى </w:t>
      </w:r>
      <w:r>
        <w:rPr>
          <w:rStyle w:val="FootnoteAnchor"/>
          <w:rtl w:val="true"/>
        </w:rPr>
        <w:footnoteReference w:id="1959"/>
      </w:r>
      <w:r>
        <w:rPr>
          <w:rFonts w:ascii="Amiri" w:hAnsi="Amiri" w:eastAsia="Amiri" w:cs="Amiri"/>
          <w:color w:val="111111"/>
          <w:sz w:val="28"/>
          <w:sz w:val="28"/>
          <w:szCs w:val="28"/>
          <w:rtl w:val="true"/>
          <w:lang w:bidi="ar-SA"/>
        </w:rPr>
        <w:t xml:space="preserve">حيث كُنت،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حذاء </w:t>
      </w:r>
      <w:r>
        <w:rPr>
          <w:rStyle w:val="FootnoteAnchor"/>
          <w:rtl w:val="true"/>
        </w:rPr>
        <w:footnoteReference w:id="1960"/>
      </w:r>
      <w:r>
        <w:rPr>
          <w:rFonts w:ascii="Amiri" w:hAnsi="Amiri" w:eastAsia="Amiri" w:cs="Amiri"/>
          <w:color w:val="111111"/>
          <w:sz w:val="28"/>
          <w:sz w:val="28"/>
          <w:szCs w:val="28"/>
          <w:rtl w:val="true"/>
          <w:lang w:bidi="ar-SA"/>
        </w:rPr>
        <w:t xml:space="preserve">الأوزان، ولو جئت بأكثر من هذه الأوزان لأعطيتك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القيّم مغشيا عليه ومضى الرجل، فزوّج القيّم ،بناته، وعمّر داره ، وحَسُنَت </w:t>
      </w:r>
      <w:r>
        <w:rPr>
          <w:rStyle w:val="FootnoteAnchor"/>
          <w:rtl w:val="true"/>
        </w:rPr>
        <w:footnoteReference w:id="1961"/>
      </w:r>
      <w:r>
        <w:rPr>
          <w:rFonts w:ascii="IRNazanin" w:hAnsi="IRNazanin" w:eastAsia="IRNazanin"/>
          <w:color w:val="111111"/>
          <w:sz w:val="28"/>
          <w:sz w:val="28"/>
          <w:szCs w:val="28"/>
          <w:rtl w:val="true"/>
          <w:lang w:bidi="fa-IR"/>
        </w:rPr>
        <w:t xml:space="preserve">حاله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البدوي مع شحنة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البدوي مع شحنة الكوفة </w:t>
      </w:r>
      <w:r>
        <w:rPr>
          <w:rFonts w:eastAsia="Amiri" w:cs="Amiri" w:ascii="Amiri" w:hAnsi="Amiri"/>
          <w:color w:val="111111"/>
          <w:sz w:val="28"/>
          <w:szCs w:val="28"/>
          <w:rtl w:val="true"/>
          <w:lang w:bidi="ar-SA"/>
        </w:rPr>
        <w:t xml:space="preserve">]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w:t>
      </w:r>
      <w:r>
        <w:rPr>
          <w:rStyle w:val="FootnoteAnchor"/>
          <w:rtl w:val="true"/>
        </w:rPr>
        <w:footnoteReference w:id="1964"/>
      </w:r>
      <w:r>
        <w:rPr>
          <w:rFonts w:ascii="Amiri" w:hAnsi="Amiri" w:eastAsia="Amiri" w:cs="Amiri"/>
          <w:color w:val="111111"/>
          <w:sz w:val="28"/>
          <w:sz w:val="28"/>
          <w:szCs w:val="28"/>
          <w:rtl w:val="true"/>
          <w:lang w:bidi="ar-SA"/>
        </w:rPr>
        <w:t xml:space="preserve">سنة خمس وسبعين وخمسمائة، كان الأَمير مجاهد الدين سنقر </w:t>
      </w:r>
      <w:r>
        <w:rPr>
          <w:rStyle w:val="FootnoteAnchor"/>
          <w:rtl w:val="true"/>
        </w:rPr>
        <w:footnoteReference w:id="1965"/>
      </w:r>
      <w:r>
        <w:rPr>
          <w:rFonts w:ascii="IRNazanin" w:hAnsi="IRNazanin" w:eastAsia="IRNazanin"/>
          <w:color w:val="111111"/>
          <w:sz w:val="28"/>
          <w:sz w:val="28"/>
          <w:szCs w:val="28"/>
          <w:rtl w:val="true"/>
          <w:lang w:bidi="fa-IR"/>
        </w:rPr>
        <w:t xml:space="preserve">الآسن </w:t>
      </w:r>
      <w:r>
        <w:rPr>
          <w:rStyle w:val="FootnoteAnchor"/>
          <w:rtl w:val="true"/>
        </w:rPr>
        <w:footnoteReference w:id="1966"/>
      </w:r>
      <w:r>
        <w:rPr>
          <w:rFonts w:ascii="Amiri" w:hAnsi="Amiri" w:eastAsia="Amiri" w:cs="Amiri"/>
          <w:color w:val="111111"/>
          <w:sz w:val="28"/>
          <w:sz w:val="28"/>
          <w:szCs w:val="28"/>
          <w:rtl w:val="true"/>
          <w:lang w:bidi="ar-SA"/>
        </w:rPr>
        <w:t xml:space="preserve">مقطع الكوفة، وقد وقع بينه وبين بني خفاجة شيء </w:t>
      </w:r>
      <w:r>
        <w:rPr>
          <w:rStyle w:val="FootnoteAnchor"/>
          <w:rtl w:val="true"/>
        </w:rPr>
        <w:footnoteReference w:id="1967"/>
      </w:r>
      <w:r>
        <w:rPr>
          <w:rFonts w:ascii="Amiri" w:hAnsi="Amiri" w:eastAsia="Amiri" w:cs="Amiri"/>
          <w:color w:val="111111"/>
          <w:sz w:val="28"/>
          <w:sz w:val="28"/>
          <w:szCs w:val="28"/>
          <w:rtl w:val="true"/>
          <w:lang w:bidi="ar-SA"/>
        </w:rPr>
        <w:t xml:space="preserve">فما كان أحدٌ منهم يأتي إِلى المشهد ولا غيره إلا وله طليعة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فأتى فارسان، فدخل أحدهما وبقي الآخر طليعة، فخرج </w:t>
      </w:r>
      <w:r>
        <w:rPr>
          <w:rStyle w:val="FootnoteAnchor"/>
          <w:rtl w:val="true"/>
        </w:rPr>
        <w:footnoteReference w:id="1969"/>
      </w:r>
      <w:r>
        <w:rPr>
          <w:rFonts w:ascii="Amiri" w:hAnsi="Amiri" w:eastAsia="Amiri" w:cs="Amiri"/>
          <w:color w:val="111111"/>
          <w:sz w:val="28"/>
          <w:sz w:val="28"/>
          <w:szCs w:val="28"/>
          <w:rtl w:val="true"/>
          <w:lang w:bidi="ar-SA"/>
        </w:rPr>
        <w:t xml:space="preserve">سنقر من مُطّلَع </w:t>
      </w:r>
      <w:r>
        <w:rPr>
          <w:rStyle w:val="FootnoteAnchor"/>
          <w:rtl w:val="true"/>
        </w:rPr>
        <w:footnoteReference w:id="1970"/>
      </w:r>
      <w:r>
        <w:rPr>
          <w:rFonts w:ascii="IRNazanin" w:hAnsi="IRNazanin" w:eastAsia="IRNazanin"/>
          <w:color w:val="111111"/>
          <w:sz w:val="28"/>
          <w:sz w:val="28"/>
          <w:szCs w:val="28"/>
          <w:rtl w:val="true"/>
          <w:lang w:bidi="fa-IR"/>
        </w:rPr>
        <w:t>الرهيمي، وأتى مع السور ، فلما بصر به الفارس نادی بصاحبه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العجم</w:t>
      </w:r>
      <w:r>
        <w:rPr>
          <w:rFonts w:eastAsia="IRNazanin" w:cs="IRNazanin"/>
          <w:color w:val="111111"/>
          <w:sz w:val="28"/>
          <w:szCs w:val="28"/>
          <w:rtl w:val="true"/>
          <w:lang w:bidi="fa-IR"/>
        </w:rPr>
        <w:t>]</w:t>
      </w:r>
      <w:r>
        <w:rPr>
          <w:rStyle w:val="FootnoteAnchor"/>
          <w:rtl w:val="true"/>
        </w:rPr>
        <w:footnoteReference w:id="1971"/>
      </w:r>
      <w:r>
        <w:rPr>
          <w:rFonts w:ascii="Amiri" w:hAnsi="Amiri" w:eastAsia="Amiri" w:cs="Amiri"/>
          <w:color w:val="111111"/>
          <w:sz w:val="28"/>
          <w:sz w:val="28"/>
          <w:szCs w:val="28"/>
          <w:rtl w:val="true"/>
          <w:lang w:bidi="ar-SA"/>
        </w:rPr>
        <w:t>، وتحته سابق من الخيل، فأفلت، ومنعوا الآخر أن يخرج من الباب، واقتحموا وراءه، فدخل راكباً، ثُم نزل عن فَرَسه قدام باب السلام الكبير البراني، فمضت الفرس، فدخلت في باب ابن عبد الحميد</w:t>
      </w:r>
      <w:r>
        <w:rPr>
          <w:rFonts w:eastAsia="Amiri" w:cs="Amiri" w:ascii="Amiri" w:hAnsi="Amiri"/>
          <w:color w:val="111111"/>
          <w:sz w:val="28"/>
          <w:szCs w:val="28"/>
          <w:rtl w:val="true"/>
          <w:lang w:bidi="ar-SA"/>
        </w:rPr>
        <w:t xml:space="preserve">)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النقيب ابن أُسامة </w:t>
      </w:r>
      <w:r>
        <w:rPr>
          <w:rStyle w:val="FootnoteAnchor"/>
          <w:rtl w:val="true"/>
        </w:rPr>
        <w:footnoteReference w:id="1972"/>
      </w:r>
      <w:r>
        <w:rPr>
          <w:rFonts w:ascii="Amiri" w:hAnsi="Amiri" w:eastAsia="Amiri" w:cs="Amiri"/>
          <w:color w:val="111111"/>
          <w:sz w:val="28"/>
          <w:sz w:val="28"/>
          <w:szCs w:val="28"/>
          <w:rtl w:val="true"/>
          <w:lang w:bidi="ar-SA"/>
        </w:rPr>
        <w:t xml:space="preserve">، ودخل البدوي ووقف على الضريح الشريف، فقال سنقر إنتوني به فجاءت المماليك يجذبونه </w:t>
      </w:r>
      <w:r>
        <w:rPr>
          <w:rStyle w:val="FootnoteAnchor"/>
          <w:rtl w:val="true"/>
        </w:rPr>
        <w:footnoteReference w:id="1973"/>
      </w:r>
      <w:r>
        <w:rPr>
          <w:rFonts w:ascii="Amiri" w:hAnsi="Amiri" w:eastAsia="Amiri" w:cs="Amiri"/>
          <w:color w:val="111111"/>
          <w:sz w:val="28"/>
          <w:sz w:val="28"/>
          <w:szCs w:val="28"/>
          <w:rtl w:val="true"/>
          <w:lang w:bidi="ar-SA"/>
        </w:rPr>
        <w:t xml:space="preserve">من على الضريح الشريف وقد لزم البدوي برمانة الضريح </w:t>
      </w:r>
      <w:r>
        <w:rPr>
          <w:rStyle w:val="FootnoteAnchor"/>
          <w:rtl w:val="true"/>
        </w:rPr>
        <w:footnoteReference w:id="197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عربي وأنت عربي </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 xml:space="preserve">، وعادة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الدخول، وقد دخلت عليك، لا يا أبا الحسن دخيلك دخيلك، وهم يفكون </w:t>
      </w:r>
      <w:r>
        <w:rPr>
          <w:rStyle w:val="FootnoteAnchor"/>
          <w:rtl w:val="true"/>
        </w:rPr>
        <w:footnoteReference w:id="1976"/>
      </w:r>
      <w:r>
        <w:rPr>
          <w:rFonts w:ascii="Amiri" w:hAnsi="Amiri" w:eastAsia="Amiri" w:cs="Amiri"/>
          <w:color w:val="111111"/>
          <w:sz w:val="28"/>
          <w:sz w:val="28"/>
          <w:szCs w:val="28"/>
          <w:rtl w:val="true"/>
          <w:lang w:bidi="ar-SA"/>
        </w:rPr>
        <w:t xml:space="preserve">أصابعه من على الرمانة الفضة </w:t>
      </w:r>
      <w:r>
        <w:rPr>
          <w:rStyle w:val="FootnoteAnchor"/>
          <w:rtl w:val="true"/>
        </w:rPr>
        <w:footnoteReference w:id="1977"/>
      </w:r>
      <w:r>
        <w:rPr>
          <w:rFonts w:ascii="Amiri" w:hAnsi="Amiri" w:eastAsia="Amiri" w:cs="Amiri"/>
          <w:color w:val="111111"/>
          <w:sz w:val="28"/>
          <w:sz w:val="28"/>
          <w:szCs w:val="28"/>
          <w:rtl w:val="true"/>
          <w:lang w:bidi="ar-SA"/>
        </w:rPr>
        <w:t xml:space="preserve">، وهو ينادي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تخفر </w:t>
      </w:r>
      <w:r>
        <w:rPr>
          <w:rStyle w:val="FootnoteAnchor"/>
          <w:rtl w:val="true"/>
        </w:rPr>
        <w:footnoteReference w:id="1978"/>
      </w:r>
      <w:r>
        <w:rPr>
          <w:rFonts w:ascii="Amiri" w:hAnsi="Amiri" w:eastAsia="Amiri" w:cs="Amiri"/>
          <w:color w:val="111111"/>
          <w:sz w:val="28"/>
          <w:sz w:val="28"/>
          <w:szCs w:val="28"/>
          <w:rtl w:val="true"/>
          <w:lang w:bidi="ar-SA"/>
        </w:rPr>
        <w:t xml:space="preserve">ذمامك يا أبا الحسن، فأخذوه ومضوا، فأراد أن يقتله، فقطع على نفسه مائتي دينار وحصاناً من الخيل مذكور </w:t>
      </w:r>
      <w:r>
        <w:rPr>
          <w:rStyle w:val="FootnoteAnchor"/>
          <w:rtl w:val="true"/>
        </w:rPr>
        <w:footnoteReference w:id="1979"/>
      </w:r>
      <w:r>
        <w:rPr>
          <w:rFonts w:ascii="Amiri" w:hAnsi="Amiri" w:eastAsia="Amiri" w:cs="Amiri"/>
          <w:color w:val="111111"/>
          <w:sz w:val="28"/>
          <w:sz w:val="28"/>
          <w:szCs w:val="28"/>
          <w:rtl w:val="true"/>
          <w:lang w:bidi="ar-SA"/>
        </w:rPr>
        <w:t>، فكفله ابن بطن الحق على ذلك، ومضى ابن بطن الحقّ يأتي بالفرس والمال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w:t>
      </w:r>
      <w:r>
        <w:rPr>
          <w:rStyle w:val="FootnoteAnchor"/>
          <w:rtl w:val="true"/>
        </w:rPr>
        <w:footnoteReference w:id="1980"/>
      </w:r>
      <w:r>
        <w:rPr>
          <w:rFonts w:ascii="Amiri" w:hAnsi="Amiri" w:eastAsia="Amiri" w:cs="Amiri"/>
          <w:color w:val="111111"/>
          <w:sz w:val="28"/>
          <w:sz w:val="28"/>
          <w:szCs w:val="28"/>
          <w:rtl w:val="true"/>
          <w:lang w:bidi="ar-SA"/>
        </w:rPr>
        <w:t xml:space="preserve">كان الليل وأنا نائم مع والدي محمد بن طحّال بالحضرة الشريفة، وإذا بالباب يُطرق، فنهض والدي وفتح الباب، وإذا أَبو البقاء ابن الشيرجي السوراوي </w:t>
      </w:r>
      <w:r>
        <w:rPr>
          <w:rStyle w:val="FootnoteAnchor"/>
          <w:rtl w:val="true"/>
        </w:rPr>
        <w:footnoteReference w:id="1981"/>
      </w:r>
      <w:r>
        <w:rPr>
          <w:rFonts w:ascii="Amiri" w:hAnsi="Amiri" w:eastAsia="Amiri" w:cs="Amiri"/>
          <w:color w:val="111111"/>
          <w:sz w:val="28"/>
          <w:sz w:val="28"/>
          <w:szCs w:val="28"/>
          <w:rtl w:val="true"/>
          <w:lang w:bidi="ar-SA"/>
        </w:rPr>
        <w:t>ومعه البدوي، وعليه جبة حمراء وعمامة</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زرقاء ومملوك على رأسه منشفة مكوّرة يحملها، فدخلوا القُبّة الشريفة حين فُتحت، ودخلوا ووقفوا قدّام الشباك،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عبدك سنقر يُسلّم عليك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وإليك </w:t>
      </w:r>
      <w:r>
        <w:rPr>
          <w:rStyle w:val="FootnoteAnchor"/>
          <w:rtl w:val="true"/>
        </w:rPr>
        <w:footnoteReference w:id="1982"/>
      </w:r>
      <w:r>
        <w:rPr>
          <w:rFonts w:ascii="Amiri" w:hAnsi="Amiri" w:eastAsia="Amiri" w:cs="Amiri"/>
          <w:color w:val="111111"/>
          <w:sz w:val="28"/>
          <w:sz w:val="28"/>
          <w:szCs w:val="28"/>
          <w:rtl w:val="true"/>
          <w:lang w:bidi="ar-SA"/>
        </w:rPr>
        <w:t>المعذرة والتوبة، وهذا دخيلك، وهذا كفّارة ما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والدي ما سبب هذا ؟ قال إنّه رأى أَمير المؤمنين في منامه، وبيده حربة،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لم تخلّ سبيل دخيلي لأنزعنّ </w:t>
      </w:r>
      <w:r>
        <w:rPr>
          <w:rStyle w:val="FootnoteAnchor"/>
          <w:rtl w:val="true"/>
        </w:rPr>
        <w:footnoteReference w:id="1983"/>
      </w:r>
      <w:r>
        <w:rPr>
          <w:rFonts w:ascii="Amiri" w:hAnsi="Amiri" w:eastAsia="Amiri" w:cs="Amiri"/>
          <w:color w:val="111111"/>
          <w:sz w:val="28"/>
          <w:sz w:val="28"/>
          <w:szCs w:val="28"/>
          <w:rtl w:val="true"/>
          <w:lang w:bidi="ar-SA"/>
        </w:rPr>
        <w:t xml:space="preserve">نفسك على هذه الحربة، وقد خلع عليه، وأرسله ومعه خمسة عشر رطلاً فضة ، بعيني رأيتها، وهي ،سروج، وكيزان، ورؤوس أَعلام، وصفائح فضة، فعُملت ثلاث طاسات على الضريح الشريف صلوات اللّه على مشرفه، و لا </w:t>
      </w:r>
      <w:r>
        <w:rPr>
          <w:rStyle w:val="FootnoteAnchor"/>
          <w:rtl w:val="true"/>
        </w:rPr>
        <w:footnoteReference w:id="1984"/>
      </w:r>
      <w:r>
        <w:rPr>
          <w:rFonts w:ascii="Amiri" w:hAnsi="Amiri" w:eastAsia="Amiri" w:cs="Amiri"/>
          <w:color w:val="111111"/>
          <w:sz w:val="28"/>
          <w:sz w:val="28"/>
          <w:szCs w:val="28"/>
          <w:rtl w:val="true"/>
          <w:lang w:bidi="ar-SA"/>
        </w:rPr>
        <w:t>زالت إِلى أن سُبكت في هذه الحلية التي عليه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البدوي، قال </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ابن بطن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أَمير المؤمنين في منامه بالبريّة وهو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 إِلى سنقر ، فقد خلّى سبيل البدوي الذي كان قد أخذه، فرجع إِلى المشهد وأجتمع بالأسير المُطلق</w:t>
      </w:r>
      <w:r>
        <w:rPr>
          <w:rStyle w:val="FootnoteAnchor"/>
          <w:rtl w:val="true"/>
        </w:rPr>
        <w:footnoteReference w:id="1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رأيته سنة خمس وسبعين وخمسمائة </w:t>
      </w:r>
      <w:r>
        <w:rPr>
          <w:rFonts w:eastAsia="Amiri" w:cs="Amiri" w:ascii="Amiri" w:hAnsi="Amiri"/>
          <w:color w:val="111111"/>
          <w:sz w:val="28"/>
          <w:szCs w:val="28"/>
          <w:rtl w:val="true"/>
          <w:lang w:bidi="ar-SA"/>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السيف الذي سرق من الحضرة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سيفٌ سُرق من الحضرة الشريفة وظهر فيما بعد </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أربع وثمانين وخمسمائة، في شهر رمضان، كانوا يأتون مشايخ زيديّة من الكوفة </w:t>
      </w:r>
      <w:r>
        <w:rPr>
          <w:rStyle w:val="FootnoteAnchor"/>
          <w:rtl w:val="true"/>
        </w:rPr>
        <w:footnoteReference w:id="1988"/>
      </w:r>
      <w:r>
        <w:rPr>
          <w:rFonts w:ascii="Amiri" w:hAnsi="Amiri" w:eastAsia="Amiri" w:cs="Amiri"/>
          <w:color w:val="111111"/>
          <w:sz w:val="28"/>
          <w:sz w:val="28"/>
          <w:szCs w:val="28"/>
          <w:rtl w:val="true"/>
          <w:lang w:bidi="ar-SA"/>
        </w:rPr>
        <w:t xml:space="preserve">كلّ ليلة يزورون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عليه السلام </w:t>
      </w:r>
      <w:r>
        <w:rPr>
          <w:rFonts w:eastAsia="Amiri" w:cs="Amiri" w:ascii="Amiri" w:hAnsi="Amiri"/>
          <w:color w:val="111111"/>
          <w:sz w:val="28"/>
          <w:szCs w:val="28"/>
          <w:rtl w:val="true"/>
          <w:lang w:bidi="ar-SA"/>
        </w:rPr>
        <w:t>]</w:t>
      </w:r>
      <w:r>
        <w:rPr>
          <w:rStyle w:val="FootnoteAnchor"/>
          <w:rtl w:val="true"/>
        </w:rPr>
        <w:footnoteReference w:id="1989"/>
      </w:r>
      <w:r>
        <w:rPr>
          <w:rFonts w:ascii="Amiri" w:hAnsi="Amiri" w:eastAsia="Amiri" w:cs="Amiri"/>
          <w:color w:val="111111"/>
          <w:sz w:val="28"/>
          <w:sz w:val="28"/>
          <w:szCs w:val="28"/>
          <w:rtl w:val="true"/>
          <w:lang w:bidi="ar-SA"/>
        </w:rPr>
        <w:t>، وكان فيهم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الأمعص</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ابن طحال </w:t>
      </w:r>
      <w:r>
        <w:rPr>
          <w:rFonts w:eastAsia="IRNazanin" w:cs="IRNazanin"/>
          <w:color w:val="111111"/>
          <w:sz w:val="28"/>
          <w:szCs w:val="28"/>
          <w:rtl w:val="true"/>
          <w:lang w:bidi="fa-IR"/>
        </w:rPr>
        <w:t>]</w:t>
      </w:r>
      <w:r>
        <w:rPr>
          <w:rStyle w:val="FootnoteAnchor"/>
          <w:rtl w:val="true"/>
        </w:rPr>
        <w:footnoteReference w:id="1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نوبة الخدمة تلك الليلة علىّ </w:t>
      </w:r>
      <w:r>
        <w:rPr>
          <w:rFonts w:eastAsia="Amiri" w:cs="Amiri" w:ascii="Amiri" w:hAnsi="Amiri"/>
          <w:color w:val="111111"/>
          <w:sz w:val="28"/>
          <w:szCs w:val="28"/>
          <w:rtl w:val="true"/>
          <w:lang w:bidi="ar-SA"/>
        </w:rPr>
        <w:t xml:space="preserve">] </w:t>
      </w:r>
      <w:r>
        <w:rPr>
          <w:rStyle w:val="FootnoteAnchor"/>
          <w:rtl w:val="true"/>
        </w:rPr>
        <w:footnoteReference w:id="1991"/>
      </w:r>
      <w:r>
        <w:rPr>
          <w:rFonts w:ascii="Amiri" w:hAnsi="Amiri" w:eastAsia="Amiri" w:cs="Amiri"/>
          <w:color w:val="111111"/>
          <w:sz w:val="28"/>
          <w:sz w:val="28"/>
          <w:szCs w:val="28"/>
          <w:rtl w:val="true"/>
          <w:lang w:bidi="ar-SA"/>
        </w:rPr>
        <w:t>فجاءوا على العادة، وطرقوا الباب، ففتحته لهم، وفتحت باب القَبّة الشريفة، وبيد عباس سيف،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أطرح هذا السيف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إطرحه في هذه الزاوية، وكان شريكي في الخدمة شيخ كبير يقال له بقاء ابن عنقود، فوضعه ودخلت، وأشعلت </w:t>
      </w:r>
      <w:r>
        <w:rPr>
          <w:rStyle w:val="FootnoteAnchor"/>
          <w:rtl w:val="true"/>
        </w:rPr>
        <w:footnoteReference w:id="1992"/>
      </w:r>
      <w:r>
        <w:rPr>
          <w:rFonts w:ascii="Amiri" w:hAnsi="Amiri" w:eastAsia="Amiri" w:cs="Amiri"/>
          <w:color w:val="111111"/>
          <w:sz w:val="28"/>
          <w:sz w:val="28"/>
          <w:szCs w:val="28"/>
          <w:rtl w:val="true"/>
          <w:lang w:bidi="ar-SA"/>
        </w:rPr>
        <w:t xml:space="preserve">لهم شمعة، وحرّكت القناديل فصلوا وطلعوا، وطلب عباس السيف فلم يجده، فسألني </w:t>
      </w:r>
      <w:r>
        <w:rPr>
          <w:rStyle w:val="FootnoteAnchor"/>
          <w:rtl w:val="true"/>
        </w:rPr>
        <w:footnoteReference w:id="1993"/>
      </w:r>
      <w:r>
        <w:rPr>
          <w:rFonts w:ascii="IRNazanin" w:hAnsi="IRNazanin" w:eastAsia="IRNazanin"/>
          <w:color w:val="111111"/>
          <w:sz w:val="28"/>
          <w:sz w:val="28"/>
          <w:szCs w:val="28"/>
          <w:rtl w:val="true"/>
          <w:lang w:bidi="fa-IR"/>
        </w:rPr>
        <w:t>عنه، فقلت</w:t>
      </w:r>
      <w:r>
        <w:rPr>
          <w:rFonts w:eastAsia="IRNazanin" w:cs="IRNazanin"/>
          <w:color w:val="111111"/>
          <w:sz w:val="28"/>
          <w:szCs w:val="28"/>
          <w:rtl w:val="true"/>
          <w:lang w:bidi="fa-IR"/>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مكانه،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هاهُنا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فطلبه فما وجده </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وعادتنا أن لا نُخَلّي أحداً ينام بالحضرة سوى أصحاب النوبة، فلما يئس منه، دخل فقعد عند الرأس،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وليّك عباس، واليوم لي خمسون سنة أزورك في كلّ ليلة في رجب وشعبان ورمضان والسيف الذي معي عارية وحقك إن لم ترده علي إن رجعت زرتك أبداً، وهذا فراق بيني وبينك ومضى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فأصبحت فأخبرت السيد النقيب السعيد </w:t>
      </w:r>
      <w:r>
        <w:rPr>
          <w:rStyle w:val="FootnoteAnchor"/>
          <w:rtl w:val="true"/>
        </w:rPr>
        <w:footnoteReference w:id="1995"/>
      </w:r>
      <w:r>
        <w:rPr>
          <w:rFonts w:ascii="Amiri" w:hAnsi="Amiri" w:eastAsia="Amiri" w:cs="Amiri"/>
          <w:color w:val="111111"/>
          <w:sz w:val="28"/>
          <w:sz w:val="28"/>
          <w:szCs w:val="28"/>
          <w:rtl w:val="true"/>
          <w:lang w:bidi="ar-SA"/>
        </w:rPr>
        <w:t xml:space="preserve">، شمس الدين، علي ابن مختار </w:t>
      </w:r>
      <w:r>
        <w:rPr>
          <w:rStyle w:val="FootnoteAnchor"/>
          <w:rtl w:val="true"/>
        </w:rPr>
        <w:footnoteReference w:id="1996"/>
      </w:r>
      <w:r>
        <w:rPr>
          <w:rFonts w:ascii="Amiri" w:hAnsi="Amiri" w:eastAsia="Amiri" w:cs="Amiri"/>
          <w:color w:val="111111"/>
          <w:sz w:val="28"/>
          <w:sz w:val="28"/>
          <w:szCs w:val="28"/>
          <w:rtl w:val="true"/>
          <w:lang w:bidi="ar-SA"/>
        </w:rPr>
        <w:t>، فضجر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 أن ينام أحد بالمشهد سواكم، حضرت الختمة </w:t>
      </w:r>
      <w:r>
        <w:rPr>
          <w:rStyle w:val="FootnoteAnchor"/>
          <w:rtl w:val="true"/>
        </w:rPr>
        <w:footnoteReference w:id="1997"/>
      </w:r>
      <w:r>
        <w:rPr>
          <w:rFonts w:ascii="Amiri" w:hAnsi="Amiri" w:eastAsia="Amiri" w:cs="Amiri"/>
          <w:color w:val="111111"/>
          <w:sz w:val="28"/>
          <w:sz w:val="28"/>
          <w:szCs w:val="28"/>
          <w:rtl w:val="true"/>
          <w:lang w:bidi="ar-SA"/>
        </w:rPr>
        <w:t xml:space="preserve">الشريفة، وأقسمت بها إنني فتشت المواضع ، وقلّبت الحصر، وما تركت أحداً عندنا، فوجد من ذلك أمراً عظيماً وصعب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w:t>
      </w:r>
      <w:r>
        <w:rPr>
          <w:rFonts w:eastAsia="Amiri" w:cs="Amiri" w:ascii="Amiri" w:hAnsi="Amiri"/>
          <w:color w:val="111111"/>
          <w:sz w:val="28"/>
          <w:szCs w:val="28"/>
          <w:rtl w:val="true"/>
          <w:lang w:bidi="ar-SA"/>
        </w:rPr>
        <w:t>]</w:t>
      </w:r>
      <w:r>
        <w:rPr>
          <w:rStyle w:val="FootnoteAnchor"/>
          <w:rtl w:val="true"/>
        </w:rPr>
        <w:footnoteReference w:id="1998"/>
      </w:r>
      <w:r>
        <w:rPr>
          <w:rFonts w:ascii="IRNazanin" w:hAnsi="IRNazanin" w:eastAsia="IRNazanin"/>
          <w:color w:val="111111"/>
          <w:sz w:val="28"/>
          <w:sz w:val="28"/>
          <w:szCs w:val="28"/>
          <w:rtl w:val="true"/>
          <w:lang w:bidi="fa-IR"/>
        </w:rPr>
        <w:t xml:space="preserve">وإذا أصواتهم بالتكبير والتهليل، فقمت وفتحت لهم على جاري عادتي ، وإذا بعباس الأمعص والسيف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یاحسن ، هذا السيف فالزمه يا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خبره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مولانا أَمير المؤمنين عليه السلام في منامي، وقد أتى إليّ، وقال يا عباس لا تغضب، إمض إِلى دار فلان ابن فلان، إصعد الغرفة التي فيها التبن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السيف </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 xml:space="preserve">، وبحياتي عليك لا تفضحه، ولا تُعلم به أحداً، فمضيت إِلى النقيب السعيد </w:t>
      </w:r>
      <w:r>
        <w:rPr>
          <w:rStyle w:val="FootnoteAnchor"/>
          <w:rtl w:val="true"/>
        </w:rPr>
        <w:footnoteReference w:id="2000"/>
      </w:r>
      <w:r>
        <w:rPr>
          <w:rFonts w:ascii="Amiri" w:hAnsi="Amiri" w:eastAsia="Amiri" w:cs="Amiri"/>
          <w:color w:val="111111"/>
          <w:sz w:val="28"/>
          <w:sz w:val="28"/>
          <w:szCs w:val="28"/>
          <w:rtl w:val="true"/>
          <w:lang w:bidi="ar-SA"/>
        </w:rPr>
        <w:t>شمس الدين فأعلمته بذلك، فطلع في السحر إِلى الحضرة وأخذ السيف منه ، وحكى له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السيف حتى تُعلمني من كان آخذه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يا سيدي </w:t>
      </w:r>
      <w:r>
        <w:rPr>
          <w:rStyle w:val="FootnoteAnchor"/>
          <w:rtl w:val="true"/>
        </w:rPr>
        <w:footnoteReference w:id="2001"/>
      </w:r>
      <w:r>
        <w:rPr>
          <w:rFonts w:ascii="Amiri" w:hAnsi="Amiri" w:eastAsia="Amiri" w:cs="Amiri"/>
          <w:color w:val="111111"/>
          <w:sz w:val="28"/>
          <w:sz w:val="28"/>
          <w:szCs w:val="28"/>
          <w:rtl w:val="true"/>
          <w:lang w:bidi="ar-SA"/>
        </w:rPr>
        <w:t>، يقول لي 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بحياتي عليك لا تفضحه، ولا تُعلم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يعلمه ومات ولم يعلم أحد أحداً من الآخذ للسيف </w:t>
      </w:r>
      <w:r>
        <w:rPr>
          <w:rFonts w:eastAsia="Amiri" w:cs="Amiri" w:ascii="Amiri" w:hAnsi="Amiri"/>
          <w:color w:val="111111"/>
          <w:sz w:val="28"/>
          <w:szCs w:val="28"/>
          <w:rtl w:val="true"/>
          <w:lang w:bidi="ar-SA"/>
        </w:rPr>
        <w:t xml:space="preserve">] </w:t>
      </w:r>
      <w:r>
        <w:rPr>
          <w:rStyle w:val="FootnoteAnchor"/>
          <w:rtl w:val="true"/>
        </w:rPr>
        <w:footnoteReference w:id="2002"/>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الحكاية أخبرنا بمعناها المذكور القاضي العالم الفاضل المدرس، عفيف الدين، ربيع بن محمد الكوفي </w:t>
      </w:r>
      <w:r>
        <w:rPr>
          <w:rStyle w:val="FootnoteAnchor"/>
          <w:rtl w:val="true"/>
        </w:rPr>
        <w:footnoteReference w:id="2004"/>
      </w:r>
      <w:r>
        <w:rPr>
          <w:rFonts w:ascii="Amiri" w:hAnsi="Amiri" w:eastAsia="Amiri" w:cs="Amiri"/>
          <w:color w:val="111111"/>
          <w:sz w:val="28"/>
          <w:sz w:val="28"/>
          <w:szCs w:val="28"/>
          <w:rtl w:val="true"/>
          <w:lang w:bidi="ar-SA"/>
        </w:rPr>
        <w:t xml:space="preserve">، عن القاضي الزاهد علي ابن بدّ </w:t>
      </w:r>
      <w:r>
        <w:rPr>
          <w:rStyle w:val="FootnoteAnchor"/>
          <w:rtl w:val="true"/>
        </w:rPr>
        <w:footnoteReference w:id="2005"/>
      </w:r>
      <w:r>
        <w:rPr>
          <w:rFonts w:ascii="Amiri" w:hAnsi="Amiri" w:eastAsia="Amiri" w:cs="Amiri"/>
          <w:color w:val="111111"/>
          <w:sz w:val="28"/>
          <w:sz w:val="28"/>
          <w:szCs w:val="28"/>
          <w:rtl w:val="true"/>
          <w:lang w:bidi="ar-SA"/>
        </w:rPr>
        <w:t xml:space="preserve">الهَمداني </w:t>
      </w:r>
      <w:r>
        <w:rPr>
          <w:rStyle w:val="FootnoteAnchor"/>
          <w:rtl w:val="true"/>
        </w:rPr>
        <w:footnoteReference w:id="2006"/>
      </w:r>
      <w:r>
        <w:rPr>
          <w:rFonts w:ascii="Amiri" w:hAnsi="Amiri" w:eastAsia="Amiri" w:cs="Amiri"/>
          <w:color w:val="111111"/>
          <w:sz w:val="28"/>
          <w:sz w:val="28"/>
          <w:szCs w:val="28"/>
          <w:rtl w:val="true"/>
          <w:lang w:bidi="ar-SA"/>
        </w:rPr>
        <w:t>، عن عباس المذكور، يوم الثلاثاء، خامس عشر ربيع</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الآخر، سنة ثمان وثمانين </w:t>
      </w:r>
      <w:r>
        <w:rPr>
          <w:rStyle w:val="FootnoteAnchor"/>
          <w:rtl w:val="true"/>
        </w:rPr>
        <w:footnoteReference w:id="2007"/>
      </w:r>
      <w:r>
        <w:rPr>
          <w:rFonts w:ascii="Amiri" w:hAnsi="Amiri" w:eastAsia="Amiri" w:cs="Amiri"/>
          <w:color w:val="111111"/>
          <w:sz w:val="28"/>
          <w:sz w:val="28"/>
          <w:szCs w:val="28"/>
          <w:rtl w:val="true"/>
          <w:lang w:bidi="ar-SA"/>
        </w:rPr>
        <w:t xml:space="preserve">وستمائة </w:t>
      </w:r>
      <w:r>
        <w:rPr>
          <w:rFonts w:eastAsia="Amiri" w:cs="Amiri" w:ascii="Amiri" w:hAnsi="Amiri"/>
          <w:color w:val="111111"/>
          <w:sz w:val="28"/>
          <w:szCs w:val="28"/>
          <w:rtl w:val="true"/>
          <w:lang w:bidi="ar-SA"/>
        </w:rPr>
        <w:t xml:space="preserve">.)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لطيفةقصة لطيفة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سبع وثمانين </w:t>
      </w:r>
      <w:r>
        <w:rPr>
          <w:rStyle w:val="FootnoteAnchor"/>
          <w:rtl w:val="true"/>
        </w:rPr>
        <w:footnoteReference w:id="2009"/>
      </w:r>
      <w:r>
        <w:rPr>
          <w:rFonts w:ascii="Amiri" w:hAnsi="Amiri" w:eastAsia="Amiri" w:cs="Amiri"/>
          <w:color w:val="111111"/>
          <w:sz w:val="28"/>
          <w:sz w:val="28"/>
          <w:szCs w:val="28"/>
          <w:rtl w:val="true"/>
          <w:lang w:bidi="ar-SA"/>
        </w:rPr>
        <w:t>وخمسمائة، كانت نوبتي أنا وشيخ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بن حوبا، فمضى إِلى داره وبقيت وحدي، وعندي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الغنائم بن كدويا</w:t>
      </w:r>
      <w:r>
        <w:rPr>
          <w:rStyle w:val="FootnoteAnchor"/>
          <w:rtl w:val="true"/>
        </w:rPr>
        <w:footnoteReference w:id="2010"/>
      </w:r>
      <w:r>
        <w:rPr>
          <w:rFonts w:ascii="Amiri" w:hAnsi="Amiri" w:eastAsia="Amiri" w:cs="Amiri"/>
          <w:color w:val="111111"/>
          <w:sz w:val="28"/>
          <w:sz w:val="28"/>
          <w:szCs w:val="28"/>
          <w:rtl w:val="true"/>
          <w:lang w:bidi="ar-SA"/>
        </w:rPr>
        <w:t xml:space="preserve">، وقد أغلقت الحضرة الشريفة صلوات اللّه على صاحبها، وقع </w:t>
      </w:r>
      <w:r>
        <w:rPr>
          <w:rStyle w:val="FootnoteAnchor"/>
          <w:rtl w:val="true"/>
        </w:rPr>
        <w:footnoteReference w:id="2011"/>
      </w:r>
      <w:r>
        <w:rPr>
          <w:rFonts w:ascii="Amiri" w:hAnsi="Amiri" w:eastAsia="Amiri" w:cs="Amiri"/>
          <w:color w:val="111111"/>
          <w:sz w:val="28"/>
          <w:sz w:val="28"/>
          <w:szCs w:val="28"/>
          <w:rtl w:val="true"/>
          <w:lang w:bidi="ar-SA"/>
        </w:rPr>
        <w:t xml:space="preserve">في مسامعي صوت أحد أَبواب القُبّة، فارتعدت لذلك، وقُمتُ ففتحت الباب الأول، ودخلت إِلى باب الوداع، فلمست الأقفال فوجدتها على 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من </w:t>
      </w:r>
      <w:r>
        <w:rPr>
          <w:rFonts w:eastAsia="Amiri" w:cs="Amiri" w:ascii="Amiri" w:hAnsi="Amiri"/>
          <w:color w:val="111111"/>
          <w:sz w:val="28"/>
          <w:szCs w:val="28"/>
          <w:rtl w:val="true"/>
          <w:lang w:bidi="ar-SA"/>
        </w:rPr>
        <w:t>]</w:t>
      </w:r>
      <w:r>
        <w:rPr>
          <w:rStyle w:val="FootnoteAnchor"/>
          <w:rtl w:val="true"/>
        </w:rPr>
        <w:footnoteReference w:id="2012"/>
      </w:r>
      <w:r>
        <w:rPr>
          <w:rFonts w:ascii="IRNazanin" w:hAnsi="IRNazanin" w:eastAsia="IRNazanin"/>
          <w:color w:val="111111"/>
          <w:sz w:val="28"/>
          <w:sz w:val="28"/>
          <w:szCs w:val="28"/>
          <w:rtl w:val="true"/>
          <w:lang w:bidi="fa-IR"/>
        </w:rPr>
        <w:t xml:space="preserve">الإغلاق </w:t>
      </w:r>
      <w:r>
        <w:rPr>
          <w:rStyle w:val="FootnoteAnchor"/>
          <w:rtl w:val="true"/>
        </w:rPr>
        <w:footnoteReference w:id="2013"/>
      </w:r>
      <w:r>
        <w:rPr>
          <w:rFonts w:ascii="Amiri" w:hAnsi="Amiri" w:eastAsia="Amiri" w:cs="Amiri"/>
          <w:color w:val="111111"/>
          <w:sz w:val="28"/>
          <w:sz w:val="28"/>
          <w:szCs w:val="28"/>
          <w:rtl w:val="true"/>
          <w:lang w:bidi="ar-SA"/>
        </w:rPr>
        <w:t xml:space="preserve">، ومشيت على الأَبواب أجمع، فوجدتها بحالها، 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وجدت أحداً للزمته، فلما رجعت طالعاً وصلت إِلى الشباك الشريف، وإذا برَجُل على ظهر الضريح أحققه في ضوء القناديل، فحين رأيته أخذتني القعقعة </w:t>
      </w:r>
      <w:r>
        <w:rPr>
          <w:rStyle w:val="FootnoteAnchor"/>
          <w:rtl w:val="true"/>
        </w:rPr>
        <w:footnoteReference w:id="2014"/>
      </w:r>
      <w:r>
        <w:rPr>
          <w:rFonts w:ascii="Amiri" w:hAnsi="Amiri" w:eastAsia="Amiri" w:cs="Amiri"/>
          <w:color w:val="111111"/>
          <w:sz w:val="28"/>
          <w:sz w:val="28"/>
          <w:szCs w:val="28"/>
          <w:rtl w:val="true"/>
          <w:lang w:bidi="ar-SA"/>
        </w:rPr>
        <w:t>والرعدة العظيمة، وربا لساني في فمي إِلى أن صعد إِلى سقف حلقي، فلزمت بكلتا يدي</w:t>
      </w:r>
      <w:r>
        <w:rPr>
          <w:rFonts w:eastAsia="Amiri" w:cs="Amiri" w:ascii="Amiri" w:hAnsi="Amiri"/>
          <w:color w:val="111111"/>
          <w:sz w:val="28"/>
          <w:szCs w:val="28"/>
          <w:rtl w:val="true"/>
          <w:lang w:bidi="ar-SA"/>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عمود الشباك، وألصقت منكبي الأيمن في ركنه، وغاب وجدي </w:t>
      </w:r>
      <w:r>
        <w:rPr>
          <w:rStyle w:val="FootnoteAnchor"/>
          <w:rtl w:val="true"/>
        </w:rPr>
        <w:footnoteReference w:id="2015"/>
      </w:r>
      <w:r>
        <w:rPr>
          <w:rFonts w:ascii="Amiri" w:hAnsi="Amiri" w:eastAsia="Amiri" w:cs="Amiri"/>
          <w:color w:val="111111"/>
          <w:sz w:val="28"/>
          <w:sz w:val="28"/>
          <w:szCs w:val="28"/>
          <w:rtl w:val="true"/>
          <w:lang w:bidi="ar-SA"/>
        </w:rPr>
        <w:t xml:space="preserve">عنّي ساعة، وإذا همهمة الرجل ومشيته </w:t>
      </w:r>
      <w:r>
        <w:rPr>
          <w:rStyle w:val="FootnoteAnchor"/>
          <w:rtl w:val="true"/>
        </w:rPr>
        <w:footnoteReference w:id="2016"/>
      </w:r>
      <w:r>
        <w:rPr>
          <w:rFonts w:ascii="Amiri" w:hAnsi="Amiri" w:eastAsia="Amiri" w:cs="Amiri"/>
          <w:color w:val="111111"/>
          <w:sz w:val="28"/>
          <w:sz w:val="28"/>
          <w:szCs w:val="28"/>
          <w:rtl w:val="true"/>
          <w:lang w:bidi="ar-SA"/>
        </w:rPr>
        <w:t xml:space="preserve">على فُرش الصحن بالقبة، وتحريك الختمة </w:t>
      </w:r>
      <w:r>
        <w:rPr>
          <w:rStyle w:val="FootnoteAnchor"/>
          <w:rtl w:val="true"/>
        </w:rPr>
        <w:footnoteReference w:id="2017"/>
      </w:r>
      <w:r>
        <w:rPr>
          <w:rFonts w:ascii="Amiri" w:hAnsi="Amiri" w:eastAsia="Amiri" w:cs="Amiri"/>
          <w:color w:val="111111"/>
          <w:sz w:val="28"/>
          <w:sz w:val="28"/>
          <w:szCs w:val="28"/>
          <w:rtl w:val="true"/>
          <w:lang w:bidi="ar-SA"/>
        </w:rPr>
        <w:t xml:space="preserve">الشريفة بالزاوية من القبة، وبعد ساعة ردّ روعي، وسكن ما عندي، فنظرت فلم أره </w:t>
      </w:r>
      <w:r>
        <w:rPr>
          <w:rStyle w:val="FootnoteAnchor"/>
          <w:rtl w:val="true"/>
        </w:rPr>
        <w:footnoteReference w:id="2018"/>
      </w:r>
      <w:r>
        <w:rPr>
          <w:rFonts w:ascii="Amiri" w:hAnsi="Amiri" w:eastAsia="Amiri" w:cs="Amiri"/>
          <w:color w:val="111111"/>
          <w:sz w:val="28"/>
          <w:sz w:val="28"/>
          <w:szCs w:val="28"/>
          <w:rtl w:val="true"/>
          <w:lang w:bidi="ar-SA"/>
        </w:rPr>
        <w:t xml:space="preserve">، فرجعت حتى أطلع، فوجدت الباب المقابل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النساء </w:t>
      </w:r>
      <w:r>
        <w:rPr>
          <w:rFonts w:eastAsia="Amiri" w:cs="Amiri" w:ascii="Amiri" w:hAnsi="Amiri"/>
          <w:color w:val="111111"/>
          <w:sz w:val="28"/>
          <w:szCs w:val="28"/>
          <w:rtl w:val="true"/>
          <w:lang w:bidi="ar-SA"/>
        </w:rPr>
        <w:t xml:space="preserve">] </w:t>
      </w:r>
      <w:r>
        <w:rPr>
          <w:rStyle w:val="FootnoteAnchor"/>
          <w:rtl w:val="true"/>
        </w:rPr>
        <w:footnoteReference w:id="2019"/>
      </w:r>
      <w:r>
        <w:rPr>
          <w:rFonts w:ascii="IRNazanin" w:hAnsi="IRNazanin" w:eastAsia="IRNazanin"/>
          <w:color w:val="111111"/>
          <w:sz w:val="28"/>
          <w:sz w:val="28"/>
          <w:szCs w:val="28"/>
          <w:rtl w:val="true"/>
          <w:lang w:bidi="fa-IR"/>
        </w:rPr>
        <w:t xml:space="preserve">قد فتح منه مقدار شبر، فرجعت إِلى باب الوداع وفتحت الأقفال والأغلاق، ودخلت ، وأغلقته من داخل </w:t>
      </w:r>
      <w:r>
        <w:rPr>
          <w:rStyle w:val="FootnoteAnchor"/>
          <w:rtl w:val="true"/>
        </w:rPr>
        <w:footnoteReference w:id="2020"/>
      </w:r>
      <w:r>
        <w:rPr>
          <w:rFonts w:ascii="Amiri" w:hAnsi="Amiri" w:eastAsia="Amiri" w:cs="Amiri"/>
          <w:color w:val="111111"/>
          <w:sz w:val="28"/>
          <w:sz w:val="28"/>
          <w:szCs w:val="28"/>
          <w:rtl w:val="true"/>
          <w:lang w:bidi="ar-SA"/>
        </w:rPr>
        <w:t xml:space="preserve">، فهذا ما رأيته وشاهدته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 xml:space="preserve">)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أَبي جعفر الكتاتيبيقصة أخرىوقال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يُقال له أَبو جعفر الكتاتيبي</w:t>
      </w:r>
      <w:r>
        <w:rPr>
          <w:rStyle w:val="FootnoteAnchor"/>
          <w:rtl w:val="true"/>
        </w:rPr>
        <w:footnoteReference w:id="2022"/>
      </w:r>
      <w:r>
        <w:rPr>
          <w:rFonts w:ascii="Amiri" w:hAnsi="Amiri" w:eastAsia="Amiri" w:cs="Amiri"/>
          <w:color w:val="111111"/>
          <w:sz w:val="28"/>
          <w:sz w:val="28"/>
          <w:szCs w:val="28"/>
          <w:rtl w:val="true"/>
          <w:lang w:bidi="ar-SA"/>
        </w:rPr>
        <w:t>، سأله رجل أن يدفع إليه بضاعة، فلما ألحّ عليه، أخرج ستين ديناراً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لي أَمير المؤمنين بذلك، فأشهده عليه بالقبض والتسليم ، ففعل ذلك </w:t>
      </w:r>
      <w:r>
        <w:rPr>
          <w:rStyle w:val="FootnoteAnchor"/>
          <w:rtl w:val="true"/>
        </w:rPr>
        <w:footnoteReference w:id="2023"/>
      </w:r>
      <w:r>
        <w:rPr>
          <w:rFonts w:ascii="Amiri" w:hAnsi="Amiri" w:eastAsia="Amiri" w:cs="Amiri"/>
          <w:color w:val="111111"/>
          <w:sz w:val="28"/>
          <w:sz w:val="28"/>
          <w:szCs w:val="28"/>
          <w:rtl w:val="true"/>
          <w:lang w:bidi="ar-SA"/>
        </w:rPr>
        <w:t xml:space="preserve">، فلما قبض المبلغ بقي ثلاث سنين ما أعطاه شيئاً، وكان بالمشهد رجل ذو صلاح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مفرّح </w:t>
      </w:r>
      <w:r>
        <w:rPr>
          <w:rStyle w:val="FootnoteAnchor"/>
          <w:rtl w:val="true"/>
        </w:rPr>
        <w:footnoteReference w:id="2024"/>
      </w:r>
      <w:r>
        <w:rPr>
          <w:rFonts w:ascii="Amiri" w:hAnsi="Amiri" w:eastAsia="Amiri" w:cs="Amiri"/>
          <w:color w:val="111111"/>
          <w:sz w:val="28"/>
          <w:sz w:val="28"/>
          <w:szCs w:val="28"/>
          <w:rtl w:val="true"/>
          <w:lang w:bidi="ar-SA"/>
        </w:rPr>
        <w:t xml:space="preserve">، فرأى في المنام كأن الرجل الذي قبض المال قد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جاءوا به على </w:t>
      </w:r>
      <w:r>
        <w:rPr>
          <w:rStyle w:val="FootnoteAnchor"/>
          <w:rtl w:val="true"/>
        </w:rPr>
        <w:footnoteReference w:id="2025"/>
      </w:r>
      <w:r>
        <w:rPr>
          <w:rFonts w:ascii="Amiri" w:hAnsi="Amiri" w:eastAsia="Amiri" w:cs="Amiri"/>
          <w:color w:val="111111"/>
          <w:sz w:val="28"/>
          <w:sz w:val="28"/>
          <w:szCs w:val="28"/>
          <w:rtl w:val="true"/>
          <w:lang w:bidi="ar-SA"/>
        </w:rPr>
        <w:t xml:space="preserve">العادة ليدخلونه </w:t>
      </w:r>
      <w:r>
        <w:rPr>
          <w:rStyle w:val="FootnoteAnchor"/>
          <w:rtl w:val="true"/>
        </w:rPr>
        <w:footnoteReference w:id="2026"/>
      </w:r>
      <w:r>
        <w:rPr>
          <w:rFonts w:ascii="Amiri" w:hAnsi="Amiri" w:eastAsia="Amiri" w:cs="Amiri"/>
          <w:color w:val="111111"/>
          <w:sz w:val="28"/>
          <w:sz w:val="28"/>
          <w:szCs w:val="28"/>
          <w:rtl w:val="true"/>
          <w:lang w:bidi="ar-SA"/>
        </w:rPr>
        <w:t xml:space="preserve">الحضرة الشريفة صلوات اللّه على صاحبها، فلما وصلوا إِلى الباب، طلع أَمير المؤمنين عليه السلام إِلى العتبة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هذا إلينا، ولا يُصلّي أحد عليه، فتقدّم ولد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Style w:val="FootnoteAnchor"/>
          <w:rtl w:val="true"/>
        </w:rPr>
        <w:footnoteReference w:id="2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فقال يا أَمير المؤمنين وليك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ولكن أشهدني عليه لأَبي جعفر الكناسي </w:t>
      </w:r>
      <w:r>
        <w:rPr>
          <w:rStyle w:val="FootnoteAnchor"/>
          <w:rtl w:val="true"/>
        </w:rPr>
        <w:footnoteReference w:id="2028"/>
      </w:r>
      <w:r>
        <w:rPr>
          <w:rFonts w:ascii="Amiri" w:hAnsi="Amiri" w:eastAsia="Amiri" w:cs="Amiri"/>
          <w:color w:val="111111"/>
          <w:sz w:val="28"/>
          <w:sz w:val="28"/>
          <w:szCs w:val="28"/>
          <w:rtl w:val="true"/>
          <w:lang w:bidi="ar-SA"/>
        </w:rPr>
        <w:t xml:space="preserve">بمال ما أوصَلَهُ إليه، فأصبح ابن مُفرّح </w:t>
      </w:r>
      <w:r>
        <w:rPr>
          <w:rStyle w:val="FootnoteAnchor"/>
          <w:rtl w:val="true"/>
        </w:rPr>
        <w:footnoteReference w:id="2029"/>
      </w:r>
      <w:r>
        <w:rPr>
          <w:rFonts w:ascii="IRNazanin" w:hAnsi="IRNazanin" w:eastAsia="IRNazanin"/>
          <w:color w:val="111111"/>
          <w:sz w:val="28"/>
          <w:sz w:val="28"/>
          <w:szCs w:val="28"/>
          <w:rtl w:val="true"/>
          <w:lang w:bidi="fa-IR"/>
        </w:rPr>
        <w:t>فأخبرنا</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فدعونا أبا جعفر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لك عند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عنده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شاهدك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شاهدي ؟</w:t>
      </w:r>
      <w:r>
        <w:rPr>
          <w:rFonts w:eastAsia="Amiri" w:cs="Amiri" w:ascii="Amiri" w:hAnsi="Amiri"/>
          <w:color w:val="111111"/>
          <w:sz w:val="28"/>
          <w:szCs w:val="28"/>
          <w:rtl w:val="true"/>
          <w:lang w:bidi="ar-SA"/>
        </w:rPr>
        <w:t>]</w:t>
      </w:r>
      <w:r>
        <w:rPr>
          <w:rStyle w:val="FootnoteAnchor"/>
          <w:rtl w:val="true"/>
        </w:rPr>
        <w:footnoteReference w:id="2030"/>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فوقع على وجهه يبكي فأرسلنا إِلى الرجل الذي قبض المال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فأخبرناه بالمنام، فبكى، ومضى فأحضر أربعين ديناراً، فسلّمها إِلى أَبي جعفر، وأعطاه </w:t>
      </w:r>
      <w:r>
        <w:rPr>
          <w:rStyle w:val="FootnoteAnchor"/>
          <w:rtl w:val="true"/>
        </w:rPr>
        <w:footnoteReference w:id="2031"/>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 xml:space="preserve">.)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علي بن مظفر النجارقصة </w:t>
      </w:r>
      <w:r>
        <w:rPr>
          <w:rStyle w:val="FootnoteAnchor"/>
          <w:rtl w:val="true"/>
        </w:rPr>
        <w:footnoteReference w:id="2033"/>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حكى علي </w:t>
      </w:r>
      <w:r>
        <w:rPr>
          <w:rFonts w:eastAsia="Amiri" w:cs="Amiri" w:ascii="Amiri" w:hAnsi="Amiri"/>
          <w:color w:val="111111"/>
          <w:sz w:val="28"/>
          <w:szCs w:val="28"/>
          <w:rtl w:val="true"/>
          <w:lang w:bidi="ar-SA"/>
        </w:rPr>
        <w:t xml:space="preserve">] </w:t>
      </w:r>
      <w:r>
        <w:rPr>
          <w:rStyle w:val="FootnoteAnchor"/>
          <w:rtl w:val="true"/>
        </w:rPr>
        <w:footnoteReference w:id="2034"/>
      </w:r>
      <w:r>
        <w:rPr>
          <w:rFonts w:ascii="IRNazanin" w:hAnsi="IRNazanin" w:eastAsia="IRNazanin"/>
          <w:color w:val="111111"/>
          <w:sz w:val="28"/>
          <w:sz w:val="28"/>
          <w:szCs w:val="28"/>
          <w:rtl w:val="true"/>
          <w:lang w:bidi="fa-IR"/>
        </w:rPr>
        <w:t xml:space="preserve">بن مظفر النجّار </w:t>
      </w:r>
      <w:r>
        <w:rPr>
          <w:rStyle w:val="FootnoteAnchor"/>
          <w:rtl w:val="true"/>
        </w:rPr>
        <w:footnoteReference w:id="20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حصّة في ضيعة فقُبضَت غصباً، فدخلت إِلى أَمير المؤمنين شاكياً،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رُدّت </w:t>
      </w:r>
      <w:r>
        <w:rPr>
          <w:rStyle w:val="FootnoteAnchor"/>
          <w:rtl w:val="true"/>
        </w:rPr>
        <w:footnoteReference w:id="2036"/>
      </w:r>
      <w:r>
        <w:rPr>
          <w:rFonts w:ascii="Amiri" w:hAnsi="Amiri" w:eastAsia="Amiri" w:cs="Amiri"/>
          <w:color w:val="111111"/>
          <w:sz w:val="28"/>
          <w:sz w:val="28"/>
          <w:szCs w:val="28"/>
          <w:rtl w:val="true"/>
          <w:lang w:bidi="ar-SA"/>
        </w:rPr>
        <w:t>هذه الحصّة عليّ عملت هذا المجلس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الحصّة عليه، فغفل مدة، فرأى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منامه </w:t>
      </w:r>
      <w:r>
        <w:rPr>
          <w:rFonts w:eastAsia="Amiri" w:cs="Amiri" w:ascii="Amiri" w:hAnsi="Amiri"/>
          <w:color w:val="111111"/>
          <w:sz w:val="28"/>
          <w:szCs w:val="28"/>
          <w:rtl w:val="true"/>
          <w:lang w:bidi="ar-SA"/>
        </w:rPr>
        <w:t>]</w:t>
      </w:r>
      <w:r>
        <w:rPr>
          <w:rStyle w:val="FootnoteAnchor"/>
          <w:rtl w:val="true"/>
        </w:rPr>
        <w:footnoteReference w:id="2037"/>
      </w:r>
      <w:r>
        <w:rPr>
          <w:rFonts w:ascii="Amiri" w:hAnsi="Amiri" w:eastAsia="Amiri" w:cs="Amiri"/>
          <w:color w:val="111111"/>
          <w:sz w:val="28"/>
          <w:sz w:val="28"/>
          <w:szCs w:val="28"/>
          <w:rtl w:val="true"/>
          <w:lang w:bidi="ar-SA"/>
        </w:rPr>
        <w:t xml:space="preserve">وهو قائم في زاوية القُبّة، وقد قبض على يده وطلع حتى وقف على باب الوداع البرّاني وأشار إِلى المجلس،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﴿يُوفُونَ بِالنَّذْرِ</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 وكرامة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ودخل و اشتغل </w:t>
      </w:r>
      <w:r>
        <w:rPr>
          <w:rFonts w:eastAsia="Amiri" w:cs="Amiri" w:ascii="Amiri" w:hAnsi="Amiri"/>
          <w:color w:val="111111"/>
          <w:sz w:val="28"/>
          <w:szCs w:val="28"/>
          <w:rtl w:val="true"/>
          <w:lang w:bidi="ar-SA"/>
        </w:rPr>
        <w:t>]</w:t>
      </w:r>
      <w:r>
        <w:rPr>
          <w:rStyle w:val="FootnoteAnchor"/>
          <w:rtl w:val="true"/>
        </w:rPr>
        <w:footnoteReference w:id="2039"/>
      </w:r>
      <w:r>
        <w:rPr>
          <w:rFonts w:ascii="Amiri" w:hAnsi="Amiri" w:eastAsia="Amiri" w:cs="Amiri"/>
          <w:color w:val="111111"/>
          <w:sz w:val="28"/>
          <w:sz w:val="28"/>
          <w:szCs w:val="28"/>
          <w:rtl w:val="true"/>
          <w:lang w:bidi="ar-SA"/>
        </w:rPr>
        <w:t xml:space="preserve">في عمله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 xml:space="preserve">. </w:t>
      </w:r>
      <w:bookmarkStart w:id="211" w:name="pg9772_85619"/>
    </w:p>
    <w:p>
      <w:pPr>
        <w:pStyle w:val="Heading2"/>
        <w:numPr>
          <w:ilvl w:val="1"/>
          <w:numId w:val="1"/>
        </w:numPr>
        <w:rPr/>
      </w:pPr>
      <w:bookmarkStart w:id="212" w:name="__RefHeading___Toc9210046_2870459653"/>
      <w:bookmarkStart w:id="213" w:name="_Toc71"/>
      <w:bookmarkEnd w:id="211"/>
      <w:bookmarkEnd w:id="212"/>
      <w:r>
        <w:rPr>
          <w:rtl w:val="true"/>
        </w:rPr>
        <w:t>قصة ابن بد الهمداني</w:t>
      </w:r>
      <w:bookmarkEnd w:id="213"/>
    </w:p>
    <w:p>
      <w:pPr>
        <w:pStyle w:val="BookText"/>
        <w:rPr/>
      </w:pPr>
      <w:r>
        <w:rPr>
          <w:rFonts w:ascii="Amiri" w:hAnsi="Amiri" w:eastAsia="Amiri" w:cs="Amiri"/>
          <w:color w:val="111111"/>
          <w:sz w:val="28"/>
          <w:sz w:val="28"/>
          <w:szCs w:val="28"/>
          <w:rtl w:val="true"/>
          <w:lang w:bidi="ar-SA"/>
        </w:rPr>
        <w:t>قصة أخرى</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بعض من أثق به يحكي لبعض الفقهاء، عن القاضي ابن بُدّ </w:t>
      </w:r>
      <w:r>
        <w:rPr>
          <w:rStyle w:val="FootnoteAnchor"/>
          <w:rtl w:val="true"/>
        </w:rPr>
        <w:footnoteReference w:id="2041"/>
      </w:r>
      <w:r>
        <w:rPr>
          <w:rFonts w:ascii="Amiri" w:hAnsi="Amiri" w:eastAsia="Amiri" w:cs="Amiri"/>
          <w:color w:val="111111"/>
          <w:sz w:val="28"/>
          <w:sz w:val="28"/>
          <w:szCs w:val="28"/>
          <w:rtl w:val="true"/>
          <w:lang w:bidi="ar-SA"/>
        </w:rPr>
        <w:t xml:space="preserve">الهمداني </w:t>
      </w:r>
      <w:r>
        <w:rPr>
          <w:rStyle w:val="FootnoteAnchor"/>
          <w:rtl w:val="true"/>
        </w:rPr>
        <w:footnoteReference w:id="2042"/>
      </w:r>
      <w:r>
        <w:rPr>
          <w:rFonts w:ascii="Amiri" w:hAnsi="Amiri" w:eastAsia="Amiri" w:cs="Amiri"/>
          <w:color w:val="111111"/>
          <w:sz w:val="28"/>
          <w:sz w:val="28"/>
          <w:szCs w:val="28"/>
          <w:rtl w:val="true"/>
          <w:lang w:bidi="ar-SA"/>
        </w:rPr>
        <w:t>، وكان زيدياً، صالحاً، متعبداً</w:t>
      </w:r>
      <w:r>
        <w:rPr>
          <w:rStyle w:val="FootnoteAnchor"/>
          <w:rtl w:val="true"/>
        </w:rPr>
        <w:footnoteReference w:id="2043"/>
      </w:r>
      <w:r>
        <w:rPr>
          <w:rFonts w:ascii="Amiri" w:hAnsi="Amiri" w:eastAsia="Amiri" w:cs="Amiri"/>
          <w:color w:val="111111"/>
          <w:sz w:val="28"/>
          <w:sz w:val="28"/>
          <w:szCs w:val="28"/>
          <w:rtl w:val="true"/>
          <w:lang w:bidi="ar-SA"/>
        </w:rPr>
        <w:t>، توفي في رجب سنة ثلاث وستين وستمائة، ودفن بالسهلة،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الجامع </w:t>
      </w:r>
      <w:r>
        <w:rPr>
          <w:rFonts w:eastAsia="Amiri" w:cs="Amiri" w:ascii="Amiri" w:hAnsi="Amiri"/>
          <w:color w:val="111111"/>
          <w:sz w:val="28"/>
          <w:szCs w:val="28"/>
          <w:rtl w:val="true"/>
          <w:lang w:bidi="ar-SA"/>
        </w:rPr>
        <w:t>]</w:t>
      </w:r>
      <w:r>
        <w:rPr>
          <w:rStyle w:val="FootnoteAnchor"/>
          <w:rtl w:val="true"/>
        </w:rPr>
        <w:footnoteReference w:id="2044"/>
      </w:r>
      <w:r>
        <w:rPr>
          <w:rFonts w:ascii="Amiri" w:hAnsi="Amiri" w:eastAsia="Amiri" w:cs="Amiri"/>
          <w:color w:val="111111"/>
          <w:sz w:val="28"/>
          <w:sz w:val="28"/>
          <w:szCs w:val="28"/>
          <w:rtl w:val="true"/>
          <w:lang w:bidi="ar-SA"/>
        </w:rPr>
        <w:t xml:space="preserve">بالكوفة وكانت ليلة مطيرة </w:t>
      </w:r>
      <w:r>
        <w:rPr>
          <w:rStyle w:val="FootnoteAnchor"/>
          <w:rtl w:val="true"/>
        </w:rPr>
        <w:footnoteReference w:id="2045"/>
      </w:r>
      <w:r>
        <w:rPr>
          <w:rFonts w:ascii="Amiri" w:hAnsi="Amiri" w:eastAsia="Amiri" w:cs="Amiri"/>
          <w:color w:val="111111"/>
          <w:sz w:val="28"/>
          <w:sz w:val="28"/>
          <w:szCs w:val="28"/>
          <w:rtl w:val="true"/>
          <w:lang w:bidi="ar-SA"/>
        </w:rPr>
        <w:t xml:space="preserve">، فدَقَّ باب مُسلم </w:t>
      </w:r>
      <w:r>
        <w:rPr>
          <w:rStyle w:val="FootnoteAnchor"/>
          <w:rtl w:val="true"/>
        </w:rPr>
        <w:footnoteReference w:id="2046"/>
      </w:r>
      <w:r>
        <w:rPr>
          <w:rFonts w:ascii="Amiri" w:hAnsi="Amiri" w:eastAsia="Amiri" w:cs="Amiri"/>
          <w:color w:val="111111"/>
          <w:sz w:val="28"/>
          <w:sz w:val="28"/>
          <w:szCs w:val="28"/>
          <w:rtl w:val="true"/>
          <w:lang w:bidi="ar-SA"/>
        </w:rPr>
        <w:t xml:space="preserve">جماعة، فذكر القيم </w:t>
      </w:r>
      <w:r>
        <w:rPr>
          <w:rStyle w:val="FootnoteAnchor"/>
          <w:rtl w:val="true"/>
        </w:rPr>
        <w:footnoteReference w:id="2047"/>
      </w:r>
      <w:r>
        <w:rPr>
          <w:rFonts w:ascii="IRNazanin" w:hAnsi="IRNazanin" w:eastAsia="IRNazanin"/>
          <w:color w:val="111111"/>
          <w:sz w:val="28"/>
          <w:sz w:val="28"/>
          <w:szCs w:val="28"/>
          <w:rtl w:val="true"/>
          <w:lang w:bidi="fa-IR"/>
        </w:rPr>
        <w:t xml:space="preserve">أن معهم جنازة، فأدخلوها وجعلوها على الصفة التي تجاه باب مسلم بن عقیل رضي اللّه عنه، ثُمّ إنّ أحدهم نعس </w:t>
      </w:r>
      <w:r>
        <w:rPr>
          <w:rStyle w:val="FootnoteAnchor"/>
          <w:rtl w:val="true"/>
        </w:rPr>
        <w:footnoteReference w:id="2048"/>
      </w:r>
      <w:r>
        <w:rPr>
          <w:rFonts w:ascii="Amiri" w:hAnsi="Amiri" w:eastAsia="Amiri" w:cs="Amiri"/>
          <w:color w:val="111111"/>
          <w:sz w:val="28"/>
          <w:sz w:val="28"/>
          <w:szCs w:val="28"/>
          <w:rtl w:val="true"/>
          <w:lang w:bidi="ar-SA"/>
        </w:rPr>
        <w:t xml:space="preserve">، فرأى في منامه كأن قائلاً يقول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نبصره تعال نبصر هل لنا معه حساب أم لا؟ فكشفوا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لنا معه حساب، وينبغي أن نأخذه منه معجلاً قبل أن يتعدّى الرصافة فما يبقى لنا معه ،طريق، فانتبهت وحكيت لهم المنام،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w:t>
      </w:r>
    </w:p>
    <w:p>
      <w:pPr>
        <w:pStyle w:val="BookText"/>
        <w:rPr/>
      </w:pPr>
      <w:r>
        <w:rPr>
          <w:rFonts w:ascii="Amiri" w:hAnsi="Amiri" w:eastAsia="Amiri" w:cs="Amiri"/>
          <w:color w:val="111111"/>
          <w:sz w:val="28"/>
          <w:sz w:val="28"/>
          <w:szCs w:val="28"/>
          <w:rtl w:val="true"/>
          <w:lang w:bidi="ar-SA"/>
        </w:rPr>
        <w:t>عجلاً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ومضوا في الحال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المولى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بقية الخلف، وشرف السلف، غرة آل أَبي طالب، طالوت آل محمد غياث الدنيا والدين أَبو المظفر عبد الكريم ابن طاووس الحسني شرف اللّه قدره وأطال عمره </w:t>
      </w:r>
      <w:r>
        <w:rPr>
          <w:rFonts w:eastAsia="Amiri" w:cs="Amiri" w:ascii="Amiri" w:hAnsi="Amiri"/>
          <w:color w:val="111111"/>
          <w:sz w:val="28"/>
          <w:szCs w:val="28"/>
          <w:rtl w:val="true"/>
          <w:lang w:bidi="ar-SA"/>
        </w:rPr>
        <w:t>: ]</w:t>
      </w:r>
      <w:r>
        <w:rPr>
          <w:rStyle w:val="FootnoteAnchor"/>
          <w:rtl w:val="true"/>
        </w:rPr>
        <w:footnoteReference w:id="2050"/>
      </w:r>
      <w:r>
        <w:rPr>
          <w:rFonts w:ascii="Amiri" w:hAnsi="Amiri" w:eastAsia="Amiri" w:cs="Amiri"/>
          <w:color w:val="111111"/>
          <w:sz w:val="28"/>
          <w:sz w:val="28"/>
          <w:szCs w:val="28"/>
          <w:rtl w:val="true"/>
          <w:lang w:bidi="ar-SA"/>
        </w:rPr>
        <w:t xml:space="preserve">هذا باب واسع ى فتح لم تسعه بطون الأوراق، لكونه ممتد الأطناب، فسيح الرواق ولكنّا ذكرنا قطرة من تيّار </w:t>
      </w:r>
      <w:r>
        <w:rPr>
          <w:rStyle w:val="FootnoteAnchor"/>
          <w:rtl w:val="true"/>
        </w:rPr>
        <w:footnoteReference w:id="2051"/>
      </w:r>
      <w:r>
        <w:rPr>
          <w:rFonts w:ascii="Amiri" w:hAnsi="Amiri" w:eastAsia="Amiri" w:cs="Amiri"/>
          <w:color w:val="111111"/>
          <w:sz w:val="28"/>
          <w:sz w:val="28"/>
          <w:szCs w:val="28"/>
          <w:rtl w:val="true"/>
          <w:lang w:bidi="ar-SA"/>
        </w:rPr>
        <w:t>، وجذوة من نار، ونحمد اللّه تعالى على حسن التوفيق لإقرار الحق، وتسهيل الطريق للأخبار بالصدق، ونسأله أن يُجازينا بالصفح عن الحوب</w:t>
      </w:r>
      <w:r>
        <w:rPr>
          <w:rStyle w:val="FootnoteAnchor"/>
          <w:rtl w:val="true"/>
        </w:rPr>
        <w:footnoteReference w:id="2052"/>
      </w:r>
      <w:r>
        <w:rPr>
          <w:rFonts w:ascii="Amiri" w:hAnsi="Amiri" w:eastAsia="Amiri" w:cs="Amiri"/>
          <w:color w:val="111111"/>
          <w:sz w:val="28"/>
          <w:sz w:val="28"/>
          <w:szCs w:val="28"/>
          <w:rtl w:val="true"/>
          <w:lang w:bidi="ar-SA"/>
        </w:rPr>
        <w:t xml:space="preserve">، والنجح للمراد الصالح والمطلوب، ويجعل مآلنا خير مآل، ويصرف عنا كل إغفال وإهمال، حتى نظفر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بالسعادتين الباقية </w:t>
      </w:r>
      <w:r>
        <w:rPr>
          <w:rFonts w:eastAsia="Amiri" w:cs="Amiri" w:ascii="Amiri" w:hAnsi="Amiri"/>
          <w:color w:val="111111"/>
          <w:sz w:val="28"/>
          <w:szCs w:val="28"/>
          <w:rtl w:val="true"/>
          <w:lang w:bidi="ar-SA"/>
        </w:rPr>
        <w:t xml:space="preserve">] </w:t>
      </w:r>
      <w:r>
        <w:rPr>
          <w:rStyle w:val="FootnoteAnchor"/>
          <w:rtl w:val="true"/>
        </w:rPr>
        <w:footnoteReference w:id="2053"/>
      </w:r>
      <w:r>
        <w:rPr>
          <w:rFonts w:ascii="Amiri" w:hAnsi="Amiri" w:eastAsia="Amiri" w:cs="Amiri"/>
          <w:color w:val="111111"/>
          <w:sz w:val="28"/>
          <w:sz w:val="28"/>
          <w:szCs w:val="28"/>
          <w:rtl w:val="true"/>
          <w:lang w:bidi="ar-SA"/>
        </w:rPr>
        <w:t>،والزائلة، ويثمر لدينا غراس الأعمال بالنعم الواصلة، بمنّه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الكتاب بحمد اللّه ومنّه بتاريخ شهر جمدى الآخرة سنة ثمان وثمانين وستمئة هلالية على يد أضعف عباد اللّه حسين بن علي بن لرنوك الحلّي، وصلّى اللّه على سيدنا محمد النبي وآله الطاهرين</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9772_85622"/>
      <w:bookmarkStart w:id="215" w:name="pg9772_85622"/>
      <w:bookmarkEnd w:id="215"/>
    </w:p>
    <w:p>
      <w:pPr>
        <w:pStyle w:val="Heading2"/>
        <w:numPr>
          <w:ilvl w:val="1"/>
          <w:numId w:val="1"/>
        </w:numPr>
        <w:rPr/>
      </w:pPr>
      <w:bookmarkStart w:id="216" w:name="pg9772_85622"/>
      <w:bookmarkStart w:id="217" w:name="__RefHeading___Toc9210048_2870459653"/>
      <w:bookmarkStart w:id="218" w:name="_Toc72"/>
      <w:bookmarkEnd w:id="216"/>
      <w:bookmarkEnd w:id="217"/>
      <w:r>
        <w:rPr>
          <w:rtl w:val="true"/>
        </w:rPr>
        <w:t>الفهارس العامة</w:t>
      </w:r>
      <w:bookmarkEnd w:id="21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الفهارس العامة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9772_85624"/>
      <w:bookmarkStart w:id="220" w:name="pg9772_85624"/>
      <w:bookmarkEnd w:id="220"/>
    </w:p>
    <w:p>
      <w:pPr>
        <w:pStyle w:val="Heading2"/>
        <w:numPr>
          <w:ilvl w:val="1"/>
          <w:numId w:val="1"/>
        </w:numPr>
        <w:rPr/>
      </w:pPr>
      <w:bookmarkStart w:id="221" w:name="pg9772_85624"/>
      <w:bookmarkStart w:id="222" w:name="__RefHeading___Toc9210050_2870459653"/>
      <w:bookmarkStart w:id="223" w:name="_Toc73"/>
      <w:bookmarkEnd w:id="221"/>
      <w:bookmarkEnd w:id="222"/>
      <w:r>
        <w:rPr>
          <w:rtl w:val="true"/>
        </w:rPr>
        <w:t>الآيات الكريمة</w:t>
      </w:r>
      <w:bookmarkEnd w:id="223"/>
    </w:p>
    <w:p>
      <w:pPr>
        <w:pStyle w:val="BookText"/>
        <w:rPr/>
      </w:pPr>
      <w:r>
        <w:rPr>
          <w:rFonts w:ascii="Amiri" w:hAnsi="Amiri" w:eastAsia="Amiri" w:cs="Amiri"/>
          <w:color w:val="111111"/>
          <w:sz w:val="28"/>
          <w:sz w:val="28"/>
          <w:szCs w:val="28"/>
          <w:rtl w:val="true"/>
          <w:lang w:bidi="ar-SA"/>
        </w:rPr>
        <w:t>الآيات الكريمة</w:t>
      </w:r>
    </w:p>
    <w:p>
      <w:pPr>
        <w:pStyle w:val="BookText"/>
        <w:rPr/>
      </w:pPr>
      <w:r>
        <w:rPr>
          <w:rFonts w:ascii="IRNazanin" w:hAnsi="IRNazanin" w:eastAsia="IRNazanin"/>
          <w:color w:val="111111"/>
          <w:sz w:val="28"/>
          <w:sz w:val="28"/>
          <w:szCs w:val="28"/>
          <w:rtl w:val="true"/>
          <w:lang w:bidi="fa-IR"/>
        </w:rPr>
        <w:t>الآیة الصفحة</w:t>
      </w:r>
    </w:p>
    <w:p>
      <w:pPr>
        <w:pStyle w:val="BookText"/>
        <w:rPr/>
      </w:pPr>
      <w:r>
        <w:rPr>
          <w:rFonts w:ascii="Amiri" w:hAnsi="Amiri" w:eastAsia="Amiri" w:cs="Amiri"/>
          <w:color w:val="111111"/>
          <w:sz w:val="28"/>
          <w:sz w:val="28"/>
          <w:szCs w:val="28"/>
          <w:rtl w:val="true"/>
          <w:lang w:bidi="ar-SA"/>
        </w:rPr>
        <w:t xml:space="preserve">﴿وَمِنَ النَّاسِ مَن يُعْجِبُكَ قَوْلُهُ فِي الْحَيَاةِ الدُّنْيَا وَيُشْهِدُ اللّه عَلَى مَا فِي قَلْبِهِ وَهُوَ اَلَدُّ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سَعَى فِي الْأَرْضِ لِيُفْسِدُ فِيهَا وَيُهْلِكَ الحَرْثَ وَالنَّسْلَ وَاللّه لاَ يُحِبُّ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سَآوِي إِلى جَبَلٍ يَعْصِمُنِي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أَرْضُ ابْلَعِي مَاءَكِ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شَيْءٍ إِلا يُسَبِّحُ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تَرَ أَنَّ اللّه يَسْجُدُ لَهُ مَن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اغْفِرْ لِي وَلِوَالِدَيَّ وَمَن دَخَلَ بَيْتِيَ مُؤْمِنًا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bookmarkStart w:id="224" w:name="pg9772_85625"/>
    </w:p>
    <w:p>
      <w:pPr>
        <w:pStyle w:val="Heading2"/>
        <w:numPr>
          <w:ilvl w:val="1"/>
          <w:numId w:val="1"/>
        </w:numPr>
        <w:rPr/>
      </w:pPr>
      <w:bookmarkStart w:id="225" w:name="__RefHeading___Toc9210052_2870459653"/>
      <w:bookmarkStart w:id="226" w:name="_Toc74"/>
      <w:bookmarkEnd w:id="224"/>
      <w:bookmarkEnd w:id="225"/>
      <w:r>
        <w:rPr>
          <w:rtl w:val="true"/>
        </w:rPr>
        <w:t>الأَحاديث الشريفة</w:t>
      </w:r>
      <w:bookmarkEnd w:id="226"/>
    </w:p>
    <w:p>
      <w:pPr>
        <w:pStyle w:val="BookText"/>
        <w:rPr/>
      </w:pPr>
      <w:r>
        <w:rPr>
          <w:rFonts w:ascii="Amiri" w:hAnsi="Amiri" w:eastAsia="Amiri" w:cs="Amiri"/>
          <w:color w:val="111111"/>
          <w:sz w:val="28"/>
          <w:sz w:val="28"/>
          <w:szCs w:val="28"/>
          <w:rtl w:val="true"/>
          <w:lang w:bidi="ar-SA"/>
        </w:rPr>
        <w:t>الأَحاديث الشريفة</w:t>
      </w:r>
    </w:p>
    <w:p>
      <w:pPr>
        <w:pStyle w:val="BookText"/>
        <w:rPr/>
      </w:pPr>
      <w:r>
        <w:rPr>
          <w:rFonts w:ascii="Amiri" w:hAnsi="Amiri" w:eastAsia="Amiri" w:cs="Amiri"/>
          <w:color w:val="111111"/>
          <w:sz w:val="28"/>
          <w:sz w:val="28"/>
          <w:szCs w:val="28"/>
          <w:rtl w:val="true"/>
          <w:lang w:bidi="ar-SA"/>
        </w:rPr>
        <w:t>أطراف الأَحاديث الشريفة الصفحة</w:t>
      </w:r>
    </w:p>
    <w:p>
      <w:pPr>
        <w:pStyle w:val="BookText"/>
        <w:rPr/>
      </w:pPr>
      <w:r>
        <w:rPr>
          <w:rFonts w:ascii="IRNazanin" w:hAnsi="IRNazanin" w:eastAsia="IRNazanin"/>
          <w:color w:val="111111"/>
          <w:sz w:val="28"/>
          <w:sz w:val="28"/>
          <w:szCs w:val="28"/>
          <w:rtl w:val="true"/>
          <w:lang w:bidi="fa-IR"/>
        </w:rPr>
        <w:t xml:space="preserve">آدم وحواء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آلى اللّه عزّوجل إنّ من زار الحسين بن علي بهذه الزيارة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أجل، إنّ اللّه يوفق من يشاء، ويؤمن عليه فعل ذلك بتوفيق اللّه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أحبّ لكلّ مؤمن أن يتختم بخمسة خواتيم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بالياقوت وهو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ادفنوني في قبر أخي هود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أتيت مشهد أَمير المؤمنين عليه السلام، فاغتسل غسل الزيارة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إذا أردت الزيارة لقبر أَمير المؤمنين صلوات اللّه عليه فاغتسل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إذا أردت زيارة قبر أَمير المؤمنين عليه السلام، فتوضأ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إذا أنا متّ، فاحملاني على سرير، ثُمّ أخرجاني، واحملا مؤخر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إذا انتهيت إِلى الغري ظهر الكوفة، فاجعله خلف ظهرك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إذا خرجتم وجزتم الثوية والقائم وصرتُم من النجف على غلوة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إذا مت فاغسلاني وحنّطاني، واحملاني بالليل سراً، واحملا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أربع بقاع ضجّت إِلى اللّه تعالى أيام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استنفر علي بن أَبي طالب عليه السلام الناس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إركب البغل </w:t>
      </w:r>
      <w:r>
        <w:rPr>
          <w:rFonts w:eastAsia="Amiri" w:cs="Amiri" w:ascii="Amiri" w:hAnsi="Amiri"/>
          <w:color w:val="111111"/>
          <w:sz w:val="28"/>
          <w:szCs w:val="28"/>
          <w:lang w:bidi="ar-SA"/>
        </w:rPr>
        <w:t>173</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اسرج البغل والحمار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أسرجوالي البغل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أصبت، رحمك اللّه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أصبتُم، أصاب اللّه بكم الرشاد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أطلب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إعدل بنا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افرشوا لي في الصحراء، وافرشوا لمعلى عند رأسي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افعل مثل ما أفعل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أقتله ؟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أقول لك إركب البغل،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 البغل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ألا أحدثك بحديث ابني هذا؟ بينا أنا ليلة ساجد وراكع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الركعتين الأولتين موضع قبر أَمير المؤمنين، والركعتين الثانيتين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السلام على اسم اللّه الرضي ونور وجهه المضيء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السلام على رسول اللّه خاتم النبيين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السلام على رسول اللّه، السلام على خيرة اللّه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السلام عليك أيها الوصي البر التقي السلام عليك أيها النبأ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السلام عليك يا امين اللّه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السلام عليك يا أَمير المؤمنين ورحمة اللّه وبركاته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السلام عليك يارسول اللّه، السلام عليك ياصفوة اللّه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السلام عليك يا ولي اللّه أنت أول مظلوم، وأول من غُصب حقّه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السلام من اللّه والسلام على محمد أمين اللّه على رسالته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lang w:bidi="ar-SA"/>
        </w:rPr>
        <w:t>247</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روضة من رياض الجنة ، فيها قبر نوح وإبراهيم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لا تجعلني ممّن تقدّم فمرق، ولا ممّن تخلّف فمحق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،اللّهم لابد من أمرك، ولابد من قدرك، ولابد من قضائك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إلهي إن كان قد عصيتك ، فاني قد أطعتك في أحب الأشياء إليك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أمّا الأولى فموضع قبر أَمير المؤمنين عليه السلام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أما إنّها أمان لأَهل السماء، فإذا ذهبت جاء أَهل السماء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أما ترى النجوم ما أحسنها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أما تريد ما وعدتُك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أمامك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أَمير المؤمنين عليه السلام مدفون في قبر نوح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إنّ الحسين قُتل مكروباً، فحق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ذكره أن لا يأتيه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إنّ اللّه عزّ وجل أوحى إِلى نوح وهو في السفينة أن يطوف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إنّ إِلى جانب كوفان لقبراً ما أتاه مكروب فصلى عنده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إنّ أَمير المؤمنين دفن مع أَبيه نوح في قبره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أَمير المؤمنين صديق هيا اللّه له مضجعه في مضجع صدّيق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أنّ أَمير المؤمنين عليه السلام أمر ابنه الحسن أن يحفر له أربع قبور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إنّ أَمير المؤمنين عليه السلام أمر إبنه الحسن أن يحفر له أربع قبور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 أَمير المؤمنين عليه السلام دُفنَ مع أَبيه نوح عليهما السلام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إنّ رسول اللّه صلى اللّه عليه وآله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لتقتلنّ بأرض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أن قبر علي جهل موضعه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إن لى إِلى جانب كوفان قبراً ما أتاه مكروب قط، فصلّى عنده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إنّ مسجد الكوفة بيت نوح، لو دخله رجل مئة مرة، لكتب اللّه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إنّا للّه وإنّا إليه راجعون السلام عليك ايها الوصي البر التقي </w:t>
      </w:r>
      <w:r>
        <w:rPr>
          <w:rFonts w:eastAsia="Amiri" w:cs="Amiri" w:ascii="Amiri" w:hAnsi="Amiri"/>
          <w:color w:val="111111"/>
          <w:sz w:val="28"/>
          <w:szCs w:val="28"/>
          <w:lang w:bidi="ar-SA"/>
        </w:rPr>
        <w:t>230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أصوب منهم، أخذت بقول جعفر بن محمد عليه السلام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إنزل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إنّك إذا أتيت الغري رأيت ،قبرين، قبراً كبيراً، وقبراً صغيراً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إنّه كان في وصية أَمير المؤمنين عليه السلام أن أخرجوني إِلى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إنّه لمّا مات احتمله الحسن، فأتى به ظهر الكوفة، قريباً من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اني لما كنت بالحيرة عند أَبي العباس كنت آتي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إنّي لما كنت بالخيرة عند أَبي العباس، كنت آتي قبر أَمير المؤمنين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أولئك الشهداء المرزوقون فزوروهم، وافزعوا عندهم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أي والذي بعث محمداً بالحق إن عشت بعدي لتَرَيَن هذا الغُلام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إي واللّه يا شيخ حقاً، ولو أنّه عندنا لحججنا إليه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أین تسكن ؟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بئس ما صنعت، لولا أنّك من شيعتنا ما نظرت إليك، ألا تزور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بالكوفة، ليلاً ، وقد عُمّي قبره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بلى، ولكن فلان هو مولانا سرقه فجاء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تأتونه كُلّ جمعة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تختموا بالعقيق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تخرج المطايا إِلى القائم، وخذ الطريق إِلى الغري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تمسّكوا بالخمس، وقدّموا الاستخارة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ثلاثاً وستين سنة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الغدير في السماء أشهر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حَدّثني أَبي، إنّ أوّل من تختم به آدم عليه السلام، وكان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حذرا من بني مروان والخوارج ان تحتال في اذاه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خُذ يسرة </w:t>
      </w:r>
      <w:r>
        <w:rPr>
          <w:rFonts w:eastAsia="Amiri" w:cs="Amiri" w:ascii="Amiri" w:hAnsi="Amiri"/>
          <w:color w:val="111111"/>
          <w:sz w:val="28"/>
          <w:szCs w:val="28"/>
          <w:lang w:bidi="ar-SA"/>
        </w:rPr>
        <w:t>173</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به ليلاً حتى مررنا به على مسجد الأشعث حتى خرجنا إِلى الظهر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خرجنا به ليلاً حتى مررنا على مسجد الأشعث حتى خرجنا إِلى الظهر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دُفِنَ بناحية الغريين، ودُفن قبل طلوع الفجر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دفن في قبر أَبيه نوح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دفن في قبر أَبيه نوح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رسول اللّه مع الكرام الكاتبين بالروح والريحان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الركعتين الاولتين موضع قبر أَمير المؤمنين، والركعتين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زار أَبي علي بن الحسين عليه السلام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زار بها في يوم الغدير في السنة التي اشخصه فيها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زد فيه إذا ودّعت أحداً من الائمة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زره بالغري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سمعت من رسول اللّه صلى اللّه عليه وآله يقول كوفان كوفان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على شفير الجرف، ومررنا به ليلاً على مسجد الأشعث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عليٌّ والحسين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غسلاني وكفناني وحنطاني واحملاني على سريري واحملا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فابشر وبشر اوليائك ومحبيك من النعيم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فإذا أردت قبر أَمير المؤمنين عليه السلام، فاعلم انك زائر عظام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فأعلم أنّ أَمير المؤمنين عليه السلام أَفضل من الأئمة كُلّهم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فتأتونه في كلّ شهر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فخرج سلام اللّه عليه متوجها إِلى العراق لزيارة أَمير المؤمنين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فما شوقك إليه ؟</w:t>
      </w:r>
    </w:p>
    <w:p>
      <w:pPr>
        <w:pStyle w:val="BookText"/>
        <w:rPr/>
      </w:pPr>
      <w:r>
        <w:rPr>
          <w:rFonts w:ascii="Amiri" w:hAnsi="Amiri" w:eastAsia="Amiri" w:cs="Amiri"/>
          <w:color w:val="111111"/>
          <w:sz w:val="28"/>
          <w:sz w:val="28"/>
          <w:szCs w:val="28"/>
          <w:rtl w:val="true"/>
          <w:lang w:bidi="ar-SA"/>
        </w:rPr>
        <w:t>قال جبرائيل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أرسلني إليك مبشراً لك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قبرُ عليّ في الغري، ما بين صدر نوح ومفرق رأسه</w:t>
      </w:r>
      <w:r>
        <w:rPr>
          <w:rFonts w:eastAsia="Amiri" w:cs="Amiri" w:ascii="Amiri" w:hAnsi="Amiri"/>
          <w:color w:val="111111"/>
          <w:sz w:val="28"/>
          <w:szCs w:val="28"/>
          <w:lang w:bidi="ar-SA"/>
        </w:rPr>
        <w:t>191</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قصّر خُطاك، والق ذقنك الأرض، فإنّه يُكتب لك بكلّ خطوة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لهم يُسرجوا على البغل والحمار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قم فسلّم على جدّك الحسين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قُم فصلّ عند رأس أَبيك الحسين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قم يا صفوان فأفعل ما فعلت واعلم أن هذا قبر أَمير المؤمنين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كان أَبي علي بن الحسين عليه السلام قد أتخذ منزله من بعد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كان رجلاً آدم، شديد الأدمة، ثقيل العينين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كُناسة الكوفة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كوفان كوفان يرد أوّلها على أخرها ، يُحشَرُ من ظهرها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الكوفة روضة من رياض الجنّة فيها قبر نوح و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لا يا أبا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السجود اللّه عزّوجل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الناس يزعمون ان أَمير المؤمنين دفن في الرحبة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لا، ذاك في ظهر الكوفة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لا، ذاك في ظهر الكوفة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لا، ولكن احبسه ، فإذا مت فاقتلوه، فإذا مت فادفنوني في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لا ، ولكن بعض الناس يقول دفن في المسجد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لمّا أُصيب أَمير المؤمنين قال للحسن والحسين غسّلاني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لمّا غُسّل أَمير المؤمنين نودوا من جانب البيت إن أخذتم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لمّا قبُض أَمير المؤمنين عليه السلام، أخرجه الحسن والحسين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ليس للبحر جار ، ولا للملك صديق، ولا للعافية ثمن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ما أجفاكم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زيارته تعدل حجة وعمرة، وزيارة أَبيه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ما أحسن منظرك، وأطيب قعرك، اللّهم اجعل قبري بها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ما رأيت، ولو علم الناس ما فيه من الفضل لأتوه ولو حبواً </w:t>
      </w:r>
      <w:r>
        <w:rPr>
          <w:rFonts w:eastAsia="Amiri" w:cs="Amiri" w:ascii="Amiri" w:hAnsi="Amiri"/>
          <w:color w:val="111111"/>
          <w:sz w:val="28"/>
          <w:szCs w:val="28"/>
          <w:lang w:bidi="ar-SA"/>
        </w:rPr>
        <w:t>142</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قال هذا الكلام، ولا دعا به أحد من شيعتنا عند قبر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قاله أحد من شيعتنا عند قبر أَمير المؤمنين، أو عند</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مائة ألف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مضى أَبي علي بن الحسين إِلى قبر أَمير المؤمنين عليه السلام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مضى أَمير المؤمنين وهو ابن خمس وستين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من تختم به ونظر إليه، كتب اللّه له بكلّ نظرة زورة أجرها أجر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من زار قبر أَمير المؤمنين عليه السلام ماشياً، كتب اللّه له بكلّ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موضع رأس الحسين، وموضع منزل القائم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نحن نقول بظهر الكوفة قبر ما يلوذ به ذو عاهة إلا شفاه اللّه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نعم هو ذاك، عند الذكوات البيض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نعم، إنهم لمّا جازوا بسرير أَمير المؤمنين إنحنى أسفاً وحُزناً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نعم، لما جاء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نعم، ولكن لما حمل رأسه إِلى الشام سرقه مولاً لنا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نعم ياعلي تُقبَر ،بظاهرها ،قتلاً، بين الغريين والذكوات البيض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نوح النبي عليه السلام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هاهنا واللّه مشهد أَمير المؤمنين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هذا ابني زيد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هذا قبر أَمير المؤمنين عليه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هذا قبر أَمير المؤمنين عليه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هذا قبر أَمير المؤمنين يلتقي هو ورسول اللّه يوم القيامة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هذا قبر جدّي علي بن أَبي طالب عليه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هذا قبر على بن أَبي طالب عليه السلام وهو القبر الذي يأتيه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هذا من حديث جدّي أَبي عبد اللّه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موضع قبر أَمير المؤمنين عليه السلام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هو الجبل الذي اعتصم به ابن جدّي نوح عليه السلام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تعرف فضل زيارته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هل لك أن تزور معي قبر جدي علي بن أَبي طالب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هُما، هُما ؟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هو إِلى القصر أقرب</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هو عندكم بظهر الكوفة في موضع كذا في موضع كذا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وإذا زرت جانب النجف، فَزُر عظام آدم و بدن نوح وجسم علي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واللّه لتقتلن بارض العراق وتدفن بها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واللّه العجوة نخلة مريم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يا أبا الحسن إنّ اللّه تعالى جعل قبرك وقبر ولدك بقاعاً من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یا ابا حمزة هذا قبر جدّي علي بن أَبي طالب عليه السلام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يا أبا ،عامر، حَدّثني أَبي، عن أَبيه، عن جدّه الحسين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يا أبا محمد ما أرى أحداً من أصحابنا يقول بقولك، ولا يذهب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يا أَهل الكوفة لقد أوتيتم خيراً كثيراً، وأنتم لمن امتحن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يا بني إذا أنا مت فغسّلاني، ثُمّ نشفاني بالبُردة التي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يا بني أعيذك باللّه أن تكون المصلوب في الكناسة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يا بني إنّي ميت من ليلتي هذه، فإذا أنا مت فغسلني، وكفّنّي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یا جداه یا سیداه يا طيباه يا طاهراه لا جعله اللّه آخر العهد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با حسّان أتزور قبور الشهداء قبلكم؟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يا رسول اللّه أقبر بكوفان العراق ؟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يا رسول اللّه ما لمن زار قبورنا وعَمَرَها وتعاهدها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يا شيخ ما تسمّون هذه النخلة عندكم؟ </w:t>
      </w:r>
      <w:r>
        <w:rPr>
          <w:rFonts w:eastAsia="Amiri" w:cs="Amiri" w:ascii="Amiri" w:hAnsi="Amiri"/>
          <w:color w:val="111111"/>
          <w:sz w:val="28"/>
          <w:szCs w:val="28"/>
          <w:lang w:bidi="ar-SA"/>
        </w:rPr>
        <w:t>172</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صفوان إذا حدث لك إِلى اللّه تعالى حاجة، فزُره بهذه الزيارة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صفوان تعاهد هذه الزيارة، وادع بهذا الدعاء، وزُرهما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يا صفوان تياسر حتى نجوز الحيرة فنأتي القائم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 xml:space="preserve">یا صفوان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يا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ذلك، فاغتسل، والبس ثوبين طاهرين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يا صفوان من زار أَمير المؤمنين بهذه الزيارة، وصلّى بهذه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يا ،صفوان أن الراحلة، فهذا قبر جدي أَمير المؤمنين،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يا صفوان وجدت هذه الزيارة مضمونة بهذا الضمان عن أَبي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يا عبد الرحيم إنّ رسول اللّه صلّى اللّه عليه وآله أخبرنا بموته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يا عبد اللّه بن طلحة ما تأتون قبر أَبي الحسين ؟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يا علي من عمر قبوركم وتعهدها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يا غلام، لا تُحدّث بما رأيت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يا معلى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يا مُفضّل الفيروزج نزهة أبصار المؤمنين والمؤمنات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يا يونس أقرن دابتك </w:t>
      </w:r>
      <w:r>
        <w:rPr>
          <w:rFonts w:eastAsia="Amiri" w:cs="Amiri" w:ascii="Amiri" w:hAnsi="Amiri"/>
          <w:color w:val="111111"/>
          <w:sz w:val="28"/>
          <w:szCs w:val="28"/>
          <w:lang w:bidi="ar-SA"/>
        </w:rPr>
        <w:t>183</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يونس، أتدري أي مكان هذا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bookmarkStart w:id="227" w:name="pg9772_85634"/>
    </w:p>
    <w:p>
      <w:pPr>
        <w:pStyle w:val="Heading2"/>
        <w:numPr>
          <w:ilvl w:val="1"/>
          <w:numId w:val="1"/>
        </w:numPr>
        <w:rPr/>
      </w:pPr>
      <w:bookmarkStart w:id="228" w:name="__RefHeading___Toc9210054_2870459653"/>
      <w:bookmarkStart w:id="229" w:name="_Toc75"/>
      <w:bookmarkEnd w:id="227"/>
      <w:bookmarkEnd w:id="228"/>
      <w:r>
        <w:rPr>
          <w:rtl w:val="true"/>
        </w:rPr>
        <w:t>الأَعلام</w:t>
      </w:r>
      <w:bookmarkEnd w:id="229"/>
    </w:p>
    <w:p>
      <w:pPr>
        <w:pStyle w:val="BookText"/>
        <w:rPr/>
      </w:pPr>
      <w:r>
        <w:rPr>
          <w:rFonts w:ascii="Amiri" w:hAnsi="Amiri" w:eastAsia="Amiri" w:cs="Amiri"/>
          <w:color w:val="111111"/>
          <w:sz w:val="28"/>
          <w:sz w:val="28"/>
          <w:szCs w:val="28"/>
          <w:rtl w:val="true"/>
          <w:lang w:bidi="ar-SA"/>
        </w:rPr>
        <w:t xml:space="preserve">الأَعلام </w:t>
      </w:r>
      <w:r>
        <w:rPr>
          <w:rStyle w:val="FootnoteAnchor"/>
          <w:rtl w:val="true"/>
        </w:rPr>
        <w:footnoteReference w:id="2054"/>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ابان بن تغلب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إبراهيم بن عقبة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إبراهيم بن علي بن محمد الدينوري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ابراهيم بن محمد بن سعيد الثقفي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إبراهيم بن يحيى الثوري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محمد بن عبد الكريم</w:t>
      </w:r>
    </w:p>
    <w:p>
      <w:pPr>
        <w:pStyle w:val="BookText"/>
        <w:rPr/>
      </w:pP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 زياد الثقفي</w:t>
      </w:r>
    </w:p>
    <w:p>
      <w:pPr>
        <w:pStyle w:val="BookText"/>
        <w:rPr/>
      </w:pPr>
      <w:r>
        <w:rPr>
          <w:rFonts w:ascii="Amiri" w:hAnsi="Amiri" w:eastAsia="Amiri" w:cs="Amiri"/>
          <w:color w:val="111111"/>
          <w:sz w:val="28"/>
          <w:sz w:val="28"/>
          <w:szCs w:val="28"/>
          <w:rtl w:val="true"/>
          <w:lang w:bidi="ar-SA"/>
        </w:rPr>
        <w:t xml:space="preserve">ابن أَبي دقس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زكريا</w:t>
      </w:r>
    </w:p>
    <w:p>
      <w:pPr>
        <w:pStyle w:val="BookText"/>
        <w:rPr/>
      </w:pPr>
      <w:r>
        <w:rPr>
          <w:rFonts w:ascii="Amiri" w:hAnsi="Amiri" w:eastAsia="Amiri" w:cs="Amiri"/>
          <w:color w:val="111111"/>
          <w:sz w:val="28"/>
          <w:sz w:val="28"/>
          <w:szCs w:val="28"/>
          <w:rtl w:val="true"/>
          <w:lang w:bidi="ar-SA"/>
        </w:rPr>
        <w:t xml:space="preserve">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قرة القناني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اسامة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التقي بن اسامة</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عبد اللّه بن اسامة العلوي النسابة </w:t>
      </w:r>
    </w:p>
    <w:p>
      <w:pPr>
        <w:pStyle w:val="BookText"/>
        <w:rPr/>
      </w:pPr>
      <w:r>
        <w:rPr>
          <w:rFonts w:ascii="Amiri" w:hAnsi="Amiri" w:eastAsia="Amiri" w:cs="Amiri"/>
          <w:color w:val="111111"/>
          <w:sz w:val="28"/>
          <w:sz w:val="28"/>
          <w:szCs w:val="28"/>
          <w:rtl w:val="true"/>
          <w:lang w:bidi="ar-SA"/>
        </w:rPr>
        <w:t xml:space="preserve">ابن بأَبويه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القمي</w:t>
      </w:r>
    </w:p>
    <w:p>
      <w:pPr>
        <w:pStyle w:val="BookText"/>
        <w:rPr/>
      </w:pPr>
      <w:r>
        <w:rPr>
          <w:rFonts w:ascii="Amiri" w:hAnsi="Amiri" w:eastAsia="Amiri" w:cs="Amiri"/>
          <w:color w:val="111111"/>
          <w:sz w:val="28"/>
          <w:sz w:val="28"/>
          <w:szCs w:val="28"/>
          <w:rtl w:val="true"/>
          <w:lang w:bidi="ar-SA"/>
        </w:rPr>
        <w:t xml:space="preserve">ابن بُد الهمداني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ابن البرسي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السري</w:t>
      </w:r>
    </w:p>
    <w:p>
      <w:pPr>
        <w:pStyle w:val="BookText"/>
        <w:rPr/>
      </w:pPr>
      <w:r>
        <w:rPr>
          <w:rFonts w:ascii="IRNazanin" w:hAnsi="IRNazanin" w:eastAsia="IRNazanin"/>
          <w:color w:val="111111"/>
          <w:sz w:val="28"/>
          <w:sz w:val="28"/>
          <w:szCs w:val="28"/>
          <w:rtl w:val="true"/>
          <w:lang w:bidi="fa-IR"/>
        </w:rPr>
        <w:t xml:space="preserve">ابن بطن الحقّ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w:t>
      </w:r>
    </w:p>
    <w:p>
      <w:pPr>
        <w:pStyle w:val="BookText"/>
        <w:rPr/>
      </w:pPr>
      <w:r>
        <w:rPr>
          <w:rFonts w:ascii="Amiri" w:hAnsi="Amiri" w:eastAsia="Amiri" w:cs="Amiri"/>
          <w:color w:val="111111"/>
          <w:sz w:val="28"/>
          <w:sz w:val="28"/>
          <w:szCs w:val="28"/>
          <w:rtl w:val="true"/>
          <w:lang w:bidi="ar-SA"/>
        </w:rPr>
        <w:t xml:space="preserve">ابن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الفضل</w:t>
      </w:r>
    </w:p>
    <w:p>
      <w:pPr>
        <w:pStyle w:val="BookText"/>
        <w:rPr/>
      </w:pPr>
      <w:r>
        <w:rPr>
          <w:rFonts w:ascii="Amiri" w:hAnsi="Amiri" w:eastAsia="Amiri" w:cs="Amiri"/>
          <w:color w:val="111111"/>
          <w:sz w:val="28"/>
          <w:sz w:val="28"/>
          <w:szCs w:val="28"/>
          <w:rtl w:val="true"/>
          <w:lang w:bidi="ar-SA"/>
        </w:rPr>
        <w:t xml:space="preserve">ابن شهر اشوب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شهر اشوب</w:t>
      </w:r>
    </w:p>
    <w:p>
      <w:pPr>
        <w:pStyle w:val="BookText"/>
        <w:rPr/>
      </w:pPr>
      <w:r>
        <w:rPr>
          <w:rFonts w:ascii="IRNazanin" w:hAnsi="IRNazanin" w:eastAsia="IRNazanin"/>
          <w:color w:val="111111"/>
          <w:sz w:val="28"/>
          <w:sz w:val="28"/>
          <w:szCs w:val="28"/>
          <w:rtl w:val="true"/>
          <w:lang w:bidi="fa-IR"/>
        </w:rPr>
        <w:t xml:space="preserve">ابن طحال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ابن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علي الحنبلي</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عباس</w:t>
      </w:r>
    </w:p>
    <w:p>
      <w:pPr>
        <w:pStyle w:val="BookText"/>
        <w:rPr/>
      </w:pPr>
      <w:r>
        <w:rPr>
          <w:rFonts w:ascii="Amiri" w:hAnsi="Amiri" w:eastAsia="Amiri" w:cs="Amiri"/>
          <w:color w:val="111111"/>
          <w:sz w:val="28"/>
          <w:sz w:val="28"/>
          <w:szCs w:val="28"/>
          <w:rtl w:val="true"/>
          <w:lang w:bidi="ar-SA"/>
        </w:rPr>
        <w:t xml:space="preserve">ابن عبد الحميد بن اسامة الحسيني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p>
    <w:p>
      <w:pPr>
        <w:pStyle w:val="BookText"/>
        <w:rPr/>
      </w:pPr>
      <w:r>
        <w:rPr>
          <w:rFonts w:ascii="Amiri" w:hAnsi="Amiri" w:eastAsia="Amiri" w:cs="Amiri"/>
          <w:color w:val="111111"/>
          <w:sz w:val="28"/>
          <w:sz w:val="28"/>
          <w:szCs w:val="28"/>
          <w:rtl w:val="true"/>
          <w:lang w:bidi="ar-SA"/>
        </w:rPr>
        <w:t xml:space="preserve">ابن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w:t>
      </w:r>
    </w:p>
    <w:p>
      <w:pPr>
        <w:pStyle w:val="BookText"/>
        <w:rPr/>
      </w:pPr>
      <w:r>
        <w:rPr>
          <w:rFonts w:ascii="IRNazanin" w:hAnsi="IRNazanin" w:eastAsia="IRNazanin"/>
          <w:color w:val="111111"/>
          <w:sz w:val="28"/>
          <w:sz w:val="28"/>
          <w:szCs w:val="28"/>
          <w:rtl w:val="true"/>
          <w:lang w:bidi="fa-IR"/>
        </w:rPr>
        <w:t xml:space="preserve">ابن مارد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ابن ماست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ابن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منصور بن دبيس</w:t>
      </w:r>
    </w:p>
    <w:p>
      <w:pPr>
        <w:pStyle w:val="BookText"/>
        <w:rPr/>
      </w:pPr>
      <w:r>
        <w:rPr>
          <w:rFonts w:ascii="IRNazanin" w:hAnsi="IRNazanin" w:eastAsia="IRNazanin"/>
          <w:color w:val="111111"/>
          <w:sz w:val="28"/>
          <w:sz w:val="28"/>
          <w:szCs w:val="28"/>
          <w:rtl w:val="true"/>
          <w:lang w:bidi="fa-IR"/>
        </w:rPr>
        <w:t xml:space="preserve">ابن مسکان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مسكان</w:t>
      </w:r>
    </w:p>
    <w:p>
      <w:pPr>
        <w:pStyle w:val="BookText"/>
        <w:rPr/>
      </w:pPr>
      <w:r>
        <w:rPr>
          <w:rFonts w:ascii="Amiri" w:hAnsi="Amiri" w:eastAsia="Amiri" w:cs="Amiri"/>
          <w:color w:val="111111"/>
          <w:sz w:val="28"/>
          <w:sz w:val="28"/>
          <w:szCs w:val="28"/>
          <w:rtl w:val="true"/>
          <w:lang w:bidi="ar-SA"/>
        </w:rPr>
        <w:t xml:space="preserve">ابن المطلب الشيباني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ابن مفرح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مفرّح</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عمرو بن يحيى </w:t>
      </w:r>
    </w:p>
    <w:p>
      <w:pPr>
        <w:pStyle w:val="BookText"/>
        <w:rPr/>
      </w:pPr>
      <w:r>
        <w:rPr>
          <w:rFonts w:ascii="IRNazanin" w:hAnsi="IRNazanin" w:eastAsia="IRNazanin"/>
          <w:color w:val="111111"/>
          <w:sz w:val="28"/>
          <w:sz w:val="28"/>
          <w:szCs w:val="28"/>
          <w:rtl w:val="true"/>
          <w:lang w:bidi="fa-IR"/>
        </w:rPr>
        <w:t xml:space="preserve">ابن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ناصر</w:t>
      </w:r>
    </w:p>
    <w:p>
      <w:pPr>
        <w:pStyle w:val="BookText"/>
        <w:rPr/>
      </w:pPr>
      <w:r>
        <w:rPr>
          <w:rFonts w:ascii="Amiri" w:hAnsi="Amiri" w:eastAsia="Amiri" w:cs="Amiri"/>
          <w:color w:val="111111"/>
          <w:sz w:val="28"/>
          <w:sz w:val="28"/>
          <w:szCs w:val="28"/>
          <w:rtl w:val="true"/>
          <w:lang w:bidi="ar-SA"/>
        </w:rPr>
        <w:t xml:space="preserve">ابن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w:t>
      </w:r>
    </w:p>
    <w:p>
      <w:pPr>
        <w:pStyle w:val="BookText"/>
        <w:rPr/>
      </w:pPr>
      <w:r>
        <w:rPr>
          <w:rFonts w:ascii="Amiri" w:hAnsi="Amiri" w:eastAsia="Amiri" w:cs="Amiri"/>
          <w:color w:val="111111"/>
          <w:sz w:val="28"/>
          <w:sz w:val="28"/>
          <w:szCs w:val="28"/>
          <w:rtl w:val="true"/>
          <w:lang w:bidi="ar-SA"/>
        </w:rPr>
        <w:t xml:space="preserve">أَبو اسامة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أَبو البركات الحوري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الاسدي</w:t>
      </w:r>
    </w:p>
    <w:p>
      <w:pPr>
        <w:pStyle w:val="BookText"/>
        <w:rPr/>
      </w:pPr>
      <w:r>
        <w:rPr>
          <w:rFonts w:ascii="Amiri" w:hAnsi="Amiri" w:eastAsia="Amiri" w:cs="Amiri"/>
          <w:color w:val="111111"/>
          <w:sz w:val="28"/>
          <w:sz w:val="28"/>
          <w:szCs w:val="28"/>
          <w:rtl w:val="true"/>
          <w:lang w:bidi="ar-SA"/>
        </w:rPr>
        <w:t xml:space="preserve">أَبو البقاء بن سويقة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أَبو البقاء ابن الشيرجي السوراوي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أَبو بكر الدارمي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أَبو بكر الشبلي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أَبو بكر الهمداني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بكر بن سيار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أَبو بكر بن عبد الباقي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أَبو بكر بن عياش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 عليه السلام</w:t>
      </w:r>
    </w:p>
    <w:p>
      <w:pPr>
        <w:pStyle w:val="BookText"/>
        <w:rPr/>
      </w:pPr>
      <w:r>
        <w:rPr>
          <w:rFonts w:ascii="Amiri" w:hAnsi="Amiri" w:eastAsia="Amiri" w:cs="Amiri"/>
          <w:color w:val="111111"/>
          <w:sz w:val="28"/>
          <w:sz w:val="28"/>
          <w:szCs w:val="28"/>
          <w:rtl w:val="true"/>
          <w:lang w:bidi="ar-SA"/>
        </w:rPr>
        <w:t xml:space="preserve">أَبو جعفر الأسكافي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w:t>
      </w:r>
    </w:p>
    <w:p>
      <w:pPr>
        <w:pStyle w:val="BookText"/>
        <w:rPr/>
      </w:pPr>
      <w:r>
        <w:rPr>
          <w:rFonts w:ascii="Amiri" w:hAnsi="Amiri" w:eastAsia="Amiri" w:cs="Amiri"/>
          <w:color w:val="111111"/>
          <w:sz w:val="28"/>
          <w:sz w:val="28"/>
          <w:szCs w:val="28"/>
          <w:rtl w:val="true"/>
          <w:lang w:bidi="ar-SA"/>
        </w:rPr>
        <w:t xml:space="preserve">أَبو جعفر الكتاتيبي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أَبو جعفر الكناسي </w:t>
      </w:r>
      <w:r>
        <w:rPr>
          <w:rFonts w:eastAsia="Amiri" w:cs="Amiri" w:ascii="Amiri" w:hAnsi="Amiri"/>
          <w:color w:val="111111"/>
          <w:sz w:val="28"/>
          <w:szCs w:val="28"/>
          <w:lang w:bidi="ar-SA"/>
        </w:rPr>
        <w:t>331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المنصور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أَبو الحسن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 بن يحيى</w:t>
      </w:r>
    </w:p>
    <w:p>
      <w:pPr>
        <w:pStyle w:val="BookText"/>
        <w:rPr/>
      </w:pPr>
      <w:r>
        <w:rPr>
          <w:rFonts w:ascii="IRNazanin" w:hAnsi="IRNazanin" w:eastAsia="IRNazanin"/>
          <w:color w:val="111111"/>
          <w:sz w:val="28"/>
          <w:sz w:val="28"/>
          <w:szCs w:val="28"/>
          <w:rtl w:val="true"/>
          <w:lang w:bidi="fa-IR"/>
        </w:rPr>
        <w:t xml:space="preserve">أَبو الحسن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داود</w:t>
      </w:r>
    </w:p>
    <w:p>
      <w:pPr>
        <w:pStyle w:val="BookText"/>
        <w:rPr/>
      </w:pPr>
      <w:r>
        <w:rPr>
          <w:rFonts w:ascii="Amiri" w:hAnsi="Amiri" w:eastAsia="Amiri" w:cs="Amiri"/>
          <w:color w:val="111111"/>
          <w:sz w:val="28"/>
          <w:sz w:val="28"/>
          <w:szCs w:val="28"/>
          <w:rtl w:val="true"/>
          <w:lang w:bidi="ar-SA"/>
        </w:rPr>
        <w:t xml:space="preserve">أَبو الحسن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الحجاج</w:t>
      </w:r>
    </w:p>
    <w:p>
      <w:pPr>
        <w:pStyle w:val="BookText"/>
        <w:rPr/>
      </w:pPr>
      <w:r>
        <w:rPr>
          <w:rFonts w:ascii="Amiri" w:hAnsi="Amiri" w:eastAsia="Amiri" w:cs="Amiri"/>
          <w:color w:val="111111"/>
          <w:sz w:val="28"/>
          <w:sz w:val="28"/>
          <w:szCs w:val="28"/>
          <w:rtl w:val="true"/>
          <w:lang w:bidi="ar-SA"/>
        </w:rPr>
        <w:t xml:space="preserve">أَبو الحسين بن الاشناني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أَبو الحصين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أَبو زكريا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أَبو شعيب الخراساني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أَبو 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بلال</w:t>
      </w:r>
    </w:p>
    <w:p>
      <w:pPr>
        <w:pStyle w:val="BookText"/>
        <w:rPr/>
      </w:pPr>
      <w:r>
        <w:rPr>
          <w:rFonts w:ascii="Amiri" w:hAnsi="Amiri" w:eastAsia="Amiri" w:cs="Amiri"/>
          <w:color w:val="111111"/>
          <w:sz w:val="28"/>
          <w:sz w:val="28"/>
          <w:szCs w:val="28"/>
          <w:rtl w:val="true"/>
          <w:lang w:bidi="ar-SA"/>
        </w:rPr>
        <w:t xml:space="preserve">أَبو عامر البناني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أَبو العباس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أَبو عبد اللّه الجدلي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 عبد اللّه الرازي الجاموراني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أَبو عبد اللّه بن شهريار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علي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w:t>
      </w:r>
    </w:p>
    <w:p>
      <w:pPr>
        <w:pStyle w:val="BookText"/>
        <w:rPr/>
      </w:pPr>
      <w:r>
        <w:rPr>
          <w:rFonts w:ascii="Amiri" w:hAnsi="Amiri" w:eastAsia="Amiri" w:cs="Amiri"/>
          <w:color w:val="111111"/>
          <w:sz w:val="28"/>
          <w:sz w:val="28"/>
          <w:szCs w:val="28"/>
          <w:rtl w:val="true"/>
          <w:lang w:bidi="ar-SA"/>
        </w:rPr>
        <w:t xml:space="preserve">أَبو علي بن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w:t>
      </w:r>
    </w:p>
    <w:p>
      <w:pPr>
        <w:pStyle w:val="BookText"/>
        <w:rPr/>
      </w:pPr>
      <w:r>
        <w:rPr>
          <w:rFonts w:ascii="IRNazanin" w:hAnsi="IRNazanin" w:eastAsia="IRNazanin"/>
          <w:color w:val="111111"/>
          <w:sz w:val="28"/>
          <w:sz w:val="28"/>
          <w:szCs w:val="28"/>
          <w:rtl w:val="true"/>
          <w:lang w:bidi="fa-IR"/>
        </w:rPr>
        <w:t xml:space="preserve">أَبو عمر الزاهد </w:t>
      </w:r>
      <w:r>
        <w:rPr>
          <w:rFonts w:eastAsia="IRNazanin" w:cs="IRNazanin"/>
          <w:color w:val="111111"/>
          <w:sz w:val="28"/>
          <w:szCs w:val="28"/>
          <w:lang w:bidi="fa-IR"/>
        </w:rPr>
        <w:t>81</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w:t>
      </w:r>
    </w:p>
    <w:p>
      <w:pPr>
        <w:pStyle w:val="BookText"/>
        <w:rPr/>
      </w:pPr>
      <w:r>
        <w:rPr>
          <w:rFonts w:ascii="Amiri" w:hAnsi="Amiri" w:eastAsia="Amiri" w:cs="Amiri"/>
          <w:color w:val="111111"/>
          <w:sz w:val="28"/>
          <w:sz w:val="28"/>
          <w:szCs w:val="28"/>
          <w:rtl w:val="true"/>
          <w:lang w:bidi="ar-SA"/>
        </w:rPr>
        <w:t xml:space="preserve">أَبو الغنائم بن كدويا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ابن الجوزي</w:t>
      </w:r>
    </w:p>
    <w:p>
      <w:pPr>
        <w:pStyle w:val="BookText"/>
        <w:rPr/>
      </w:pPr>
      <w:r>
        <w:rPr>
          <w:rFonts w:ascii="Amiri" w:hAnsi="Amiri" w:eastAsia="Amiri" w:cs="Amiri"/>
          <w:color w:val="111111"/>
          <w:sz w:val="28"/>
          <w:sz w:val="28"/>
          <w:szCs w:val="28"/>
          <w:rtl w:val="true"/>
          <w:lang w:bidi="ar-SA"/>
        </w:rPr>
        <w:t xml:space="preserve">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أَبو الفضل بن ناصر السلامي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أَبو الفوارس بن عضد الدولة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أَبو القاسم النقاش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أَبو القاسم بن أَبي عابد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أَبو القاسم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روح النوبختي</w:t>
      </w:r>
    </w:p>
    <w:p>
      <w:pPr>
        <w:pStyle w:val="BookText"/>
        <w:rPr/>
      </w:pPr>
      <w:r>
        <w:rPr>
          <w:rFonts w:ascii="Amiri" w:hAnsi="Amiri" w:eastAsia="Amiri" w:cs="Amiri"/>
          <w:color w:val="111111"/>
          <w:sz w:val="28"/>
          <w:sz w:val="28"/>
          <w:szCs w:val="28"/>
          <w:rtl w:val="true"/>
          <w:lang w:bidi="ar-SA"/>
        </w:rPr>
        <w:t xml:space="preserve">أَبو القاسم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الحسن الحلي</w:t>
      </w:r>
    </w:p>
    <w:p>
      <w:pPr>
        <w:pStyle w:val="BookText"/>
        <w:rPr/>
      </w:pPr>
      <w:r>
        <w:rPr>
          <w:rFonts w:ascii="Amiri" w:hAnsi="Amiri" w:eastAsia="Amiri" w:cs="Amiri"/>
          <w:color w:val="111111"/>
          <w:sz w:val="28"/>
          <w:sz w:val="28"/>
          <w:szCs w:val="28"/>
          <w:rtl w:val="true"/>
          <w:lang w:bidi="ar-SA"/>
        </w:rPr>
        <w:t xml:space="preserve">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أَبو كردان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مطر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أَبو معمر الهلالي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أَبو المقاتل الضرير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أَبو منصور بن عبد العزيز العكبري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أَبو هُبيش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أَبو الوفاء بن عقيل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أَبو يعلى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حمزة</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أعثم الكوفي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أَحمد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أَحمد بن الحسن بن فضال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أَحمد بن الحسين بن سعيد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أَحمد بن الحسين بن عبد الملك الأودي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أَحمد بن حماد بن زهير القرشي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أَحمد بن خباب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أَحمد بن زكريا بن طهمان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أَحمد بن صبيح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أَحمد بن طاووس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أَحمد بن عبد اللّه العامري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أَحمد بن عبد الواحد الوكيل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أَحمد بن علي الغزنوي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أَحمد بن علي المقريء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أَحمد بن علي بن أَحمد النجاشي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أَحمد بن علي بن مهدي الرقي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أَحمد بن علي بن ناصح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أَحمد بن عمار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أَحمد بن عيسى بن يحيى </w:t>
      </w:r>
      <w:r>
        <w:rPr>
          <w:rFonts w:eastAsia="Amiri" w:cs="Amiri" w:ascii="Amiri" w:hAnsi="Amiri"/>
          <w:color w:val="111111"/>
          <w:sz w:val="28"/>
          <w:szCs w:val="28"/>
          <w:lang w:bidi="ar-SA"/>
        </w:rPr>
        <w:t>265</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بن الفضل الخزاعي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أَحمد بن محمد بن خالد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أَحمد بن محمد الرازي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أَحمد بن محمد بن سعيد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حمد بن محمد بن سهل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أَحمد بن محمد بن عبد اللّه بن جعفر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أَحمد بن محمد بن عمر الجرجاني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أَحمد بن محمد بن عيسى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أَحمد بن محمد بن موسى بن الجراح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أَحمد بن المستضيء لأمر اللّه العباسي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أَحمد بن ميثم الطلحي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أَحمد بن نصر بن عبد اللّه بن الفتح الذارع النهرواني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أَحمد بن النضر الخزاز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أَحمد بن هلال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إسحاق بن جرير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إسحاق بن عبد اللّه بن أَبي مروان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إسحاق بن محمد المقري المنصوري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إسحاق بن محمد بن مروان الكوفي الغزال </w:t>
      </w:r>
      <w:r>
        <w:rPr>
          <w:rFonts w:eastAsia="Amiri" w:cs="Amiri" w:ascii="Amiri" w:hAnsi="Amiri"/>
          <w:color w:val="111111"/>
          <w:sz w:val="28"/>
          <w:szCs w:val="28"/>
          <w:lang w:bidi="ar-SA"/>
        </w:rPr>
        <w:t>136</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إسحاق بن يحيى بن محمد بن بشير الدهان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اسماعیل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إسماعيل بن أبان الأزدي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إسماعيل بن أَحمد السمر قندي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إسماعيل بن الإمام جعفر بن محمد الصادق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إسماعيل بن علي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ابن المنى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إسماعيل بن علي بن قدامة المروزي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إسماعيل بن عيسى العباسي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إسماعيل بن مهران السكوني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الأشعث بن قيس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الأصبغ بن نباته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إلياس بن هشام الحائري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إيلغازي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أيوب بن نوح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أم كلثوم بنت الإمام علي بن أَبي طالب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أمي بن ربيعة المرادي الصيرفي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بقاء بن عنقود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بندار بن ملكدار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lang w:bidi="fa-IR"/>
        </w:rPr>
        <w:t>89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تقي الدين بن اسامة العلوي النسابة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محمد بن سعيد</w:t>
      </w:r>
    </w:p>
    <w:p>
      <w:pPr>
        <w:pStyle w:val="BookText"/>
        <w:rPr/>
      </w:pPr>
      <w:r>
        <w:rPr>
          <w:rFonts w:ascii="Amiri" w:hAnsi="Amiri" w:eastAsia="Amiri" w:cs="Amiri"/>
          <w:color w:val="111111"/>
          <w:sz w:val="28"/>
          <w:sz w:val="28"/>
          <w:szCs w:val="28"/>
          <w:rtl w:val="true"/>
          <w:lang w:bidi="ar-SA"/>
        </w:rPr>
        <w:t xml:space="preserve">جابر بن يزيد الجعفي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جعدة بن هبيرة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جعفر بن أَحمد بن يوسف الأودي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جعفر بن بشير الوشا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جعفر بن الرماني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جعفر بن زياد الأحمر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جعفر بن الحسن بن يحيى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جعفر بن محمد بن مالك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جعفر بن مبشر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جعفر بن محمد الارمني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جعفر بن محمد الرماني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جعفر بن محمد بن أَحمد الدوريستي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جعفر بن محمد بن عيسى الجعفري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جعفر بن محمد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داود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الجنيد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جويرية بن مسهر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شباشي</w:t>
      </w:r>
    </w:p>
    <w:p>
      <w:pPr>
        <w:pStyle w:val="BookText"/>
        <w:rPr/>
      </w:pPr>
      <w:r>
        <w:rPr>
          <w:rFonts w:ascii="Amiri" w:hAnsi="Amiri" w:eastAsia="Amiri" w:cs="Amiri"/>
          <w:color w:val="111111"/>
          <w:sz w:val="28"/>
          <w:sz w:val="28"/>
          <w:szCs w:val="28"/>
          <w:rtl w:val="true"/>
          <w:lang w:bidi="ar-SA"/>
        </w:rPr>
        <w:t xml:space="preserve">الحارث بن خضيرة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حبان بن علي العنزي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حبيب السجستاني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الحجاج بن يوسف الثقفي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حرب بن محمد المؤدب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حسان بن مهران الجمال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الحسن الخزاز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الحسن الخلال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الحسن بن أَبي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الحسن بن أَحمد بن ميثم بن الفضل بن دكين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الحسن بن إسحاق بن موهوب بن الجو اليقي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الحسن بن جمهور العمي البصري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الحسن بن الجهم بن بكير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الحسن بن الحسين بن العباس بن الفضل بن دوما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الحسن بن الحسين بن طحال المقدادي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الحسن بن الدربي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317</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زيد بن محمد الحسني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بن عبد الرحمن الازدي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الحسن بن عبد 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الحسن بن علي الخزاز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الحسن بن علي النخاس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الحسن بن علي بن أَبي حمزة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الحسن بن علي بن أَبي طالب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الحسن بن علي بن زياد الوشا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الحسن بن علي بن فضال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الحسن بن عيسى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الحسن بن محمد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الحسن بن 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الحسن بن محمد بن جعفر التميمي ابن النجار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الحسن بن محمد بن سعيد الهاشمي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الحسن بن محمد بن عبد الواحد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الحسن بن محمد بن علان</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الحسن بن محمد بن الفرزدق البزاز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الحسن بن محمد بن مالك </w:t>
      </w:r>
      <w:r>
        <w:rPr>
          <w:rFonts w:eastAsia="Amiri" w:cs="Amiri" w:ascii="Amiri" w:hAnsi="Amiri"/>
          <w:color w:val="111111"/>
          <w:sz w:val="28"/>
          <w:szCs w:val="28"/>
          <w:lang w:bidi="ar-SA"/>
        </w:rPr>
        <w:t>200</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الحسن بن موسى الخشاب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الحسن بن يحيى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الحسين الخلال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الحسين بن أَبي العوجاء الطائي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الحسين بن إسماعيل الصيمري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الحسين بن بشران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الحسين بن دحيم الشيباني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الحسين بن رطبة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الحسين بن روح النوبختي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الحسين بن سيف بن عميرة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الحسين بن عبد الكريم الغروي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الحسين بن علوان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الحسين بن الفضل بن تمّام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الحسين بن محمد بن علي الازدي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الحسين بن محمد بن الفرزدق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الحسين بن محمد الفزاري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الحسين بن محمد المالكي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الحسين بن محمد بن مصعب الذارع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حفص الكناسي </w:t>
      </w:r>
      <w:r>
        <w:rPr>
          <w:rFonts w:eastAsia="Amiri" w:cs="Amiri" w:ascii="Amiri" w:hAnsi="Amiri"/>
          <w:color w:val="111111"/>
          <w:sz w:val="28"/>
          <w:szCs w:val="28"/>
          <w:lang w:bidi="ar-SA"/>
        </w:rPr>
        <w:t>176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حماد بن عيسى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 بن يعلى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حمدان بن سليمان النيسابوري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حمزة بن الحسن الاصبهاني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حميد الحجال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حوراء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خالد بن عبد اللّه بن يزيد القسري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داود العباسي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داود الرقي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داود بن النعمان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الذارع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مصعب</w:t>
      </w:r>
    </w:p>
    <w:p>
      <w:pPr>
        <w:pStyle w:val="BookText"/>
        <w:rPr/>
      </w:pPr>
      <w:r>
        <w:rPr>
          <w:rFonts w:ascii="Amiri" w:hAnsi="Amiri" w:eastAsia="Amiri" w:cs="Amiri"/>
          <w:color w:val="111111"/>
          <w:sz w:val="28"/>
          <w:sz w:val="28"/>
          <w:szCs w:val="28"/>
          <w:rtl w:val="true"/>
          <w:lang w:bidi="ar-SA"/>
        </w:rPr>
        <w:t xml:space="preserve">الذارع النهرواني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نصر بن عبد اللّه</w:t>
      </w:r>
    </w:p>
    <w:p>
      <w:pPr>
        <w:pStyle w:val="BookText"/>
        <w:rPr/>
      </w:pPr>
      <w:r>
        <w:rPr>
          <w:rFonts w:ascii="Amiri" w:hAnsi="Amiri" w:eastAsia="Amiri" w:cs="Amiri"/>
          <w:color w:val="111111"/>
          <w:sz w:val="28"/>
          <w:sz w:val="28"/>
          <w:szCs w:val="28"/>
          <w:rtl w:val="true"/>
          <w:lang w:bidi="ar-SA"/>
        </w:rPr>
        <w:t xml:space="preserve">ذبيان بن أَبي حكيم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ذو الفقار بن معبد الموسوي المرزوي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الصمصام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بن محمد الكوفي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رضي الدين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طاووس</w:t>
      </w:r>
    </w:p>
    <w:p>
      <w:pPr>
        <w:pStyle w:val="BookText"/>
        <w:rPr/>
      </w:pPr>
      <w:r>
        <w:rPr>
          <w:rFonts w:ascii="Amiri" w:hAnsi="Amiri" w:eastAsia="Amiri" w:cs="Amiri"/>
          <w:color w:val="111111"/>
          <w:sz w:val="28"/>
          <w:sz w:val="28"/>
          <w:szCs w:val="28"/>
          <w:rtl w:val="true"/>
          <w:lang w:bidi="ar-SA"/>
        </w:rPr>
        <w:t xml:space="preserve">رياضا النوبية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زيد بن علي بن محمد بن يعقوب الشيباني الخلال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زيد بن واقصة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الزيدي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السري السقطي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سعد الاسكاف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طريف</w:t>
      </w:r>
    </w:p>
    <w:p>
      <w:pPr>
        <w:pStyle w:val="BookText"/>
        <w:rPr/>
      </w:pPr>
      <w:r>
        <w:rPr>
          <w:rFonts w:ascii="Amiri" w:hAnsi="Amiri" w:eastAsia="Amiri" w:cs="Amiri"/>
          <w:color w:val="111111"/>
          <w:sz w:val="28"/>
          <w:sz w:val="28"/>
          <w:szCs w:val="28"/>
          <w:rtl w:val="true"/>
          <w:lang w:bidi="ar-SA"/>
        </w:rPr>
        <w:t xml:space="preserve">سعد بن طريف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سعد بن عبد اللّه الاشعري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مالك بن أهيب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سعيد بن هبة اللّه القطب الراوندي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مهران</w:t>
      </w:r>
    </w:p>
    <w:p>
      <w:pPr>
        <w:pStyle w:val="BookText"/>
        <w:rPr/>
      </w:pPr>
      <w:r>
        <w:rPr>
          <w:rFonts w:ascii="Amiri" w:hAnsi="Amiri" w:eastAsia="Amiri" w:cs="Amiri"/>
          <w:color w:val="111111"/>
          <w:sz w:val="28"/>
          <w:sz w:val="28"/>
          <w:szCs w:val="28"/>
          <w:rtl w:val="true"/>
          <w:lang w:bidi="ar-SA"/>
        </w:rPr>
        <w:t xml:space="preserve">سلامة بن محمد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سلیمان بن خالد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سليمان بن الربيع بن هشام الهندي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91</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سنجر بن ملکشاه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سنقر الاسن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سيف بن عميرة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شاذان بن جبريل القمي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شباشي الحاجب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شرف المعالي بن غياث المعالي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الشريف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العلوي الشجري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شمر بن ذي الجوشن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شهر اشوب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صالح النبي عليه السلام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صالح بن سعيد القماط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 xml:space="preserve">صباح بن حوبا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صدقة بن منصور بن دبیس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مزید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صدقة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صفوان بن قبيصة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صفوان بن مهران الجمال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صفوان بن يحيى البزاز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صفي الدين بن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محمد بن معد الموسوي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طارق بن شهاب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عاصم بن بهدلة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عامر بن عبد اللّه بن جداعة الازدي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عباس الامعص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العباس بن أَحمد العباسي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عبد الحميد بن أَبي الحديد المدائني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عبد الحميد بن فخار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عبد الحميد بن التقي النسابة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عبد الرحمن بن أَبي نجران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عبد الرحمن بن أَحمد بن أَبي البركات الحنبلي الحربي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عبد الرحمن بن عمرو بن ملجم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عبد الرحمن بن القاسم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عبد الرحمن بن علي ابن الجوزي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عبد الرحمن بن كثير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عبد الرحيم القصير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عبد الصمد بن أَحمد بن عبد القادر بن أَبي الجيش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عبد العزيز بن الأخضر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عبد العزيز بن محمد الازدي </w:t>
      </w:r>
      <w:r>
        <w:rPr>
          <w:rFonts w:eastAsia="Amiri" w:cs="Amiri" w:ascii="Amiri" w:hAnsi="Amiri"/>
          <w:color w:val="111111"/>
          <w:sz w:val="28"/>
          <w:szCs w:val="28"/>
          <w:lang w:bidi="ar-SA"/>
        </w:rPr>
        <w:t>207</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يحيى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القيس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عبد الكريم بن أَحمد بن طاووس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عبد الكريم بن علي السدي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عبد اللّه بن أَحمد بن أَحمد بن أَحمد بن الخشاب النحوي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عبد اللّه بن إدريس بن هاني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عبد اللّه بن بكير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عبد اللّه بن جعفر بن أَبي طالب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عبد اللّه بن حازم بن خزيمة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عبد اللّه بن حسان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 اللّه بن الحسن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عبد اللّه بن خباب بن الارت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عبد اللّه بن طلحة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عبد اللّه بن عبید بن زید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عبد اللّه بن محمد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عبد اللّه بن محمد البلوي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عبد اللّه بن محمد بن خالد التميمي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عبد اللّه بن محمد اليماني </w:t>
      </w:r>
      <w:r>
        <w:rPr>
          <w:rFonts w:eastAsia="Amiri" w:cs="Amiri" w:ascii="Amiri" w:hAnsi="Amiri"/>
          <w:color w:val="111111"/>
          <w:sz w:val="28"/>
          <w:szCs w:val="28"/>
          <w:lang w:bidi="ar-SA"/>
        </w:rPr>
        <w:t>198</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محمد بن عبيد 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المستنصر باللّه العباسي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عبد اللّه بن موسى الهمداني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عبد اللّه بن يزيد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عبد اللّه بن يونس السبعي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عبيد بن بهرام الضرير الرازي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عبيد بن الحسن البزار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عبيد اللّه بن محمد بن عائشة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عبيد اللّه بن نهيك السمري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عبيس بن هشام الناشري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عبد الملك بن مروان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عثمان بن سعيد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عثمان بن سعيد العمري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عربي بن مسافر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عضد الدولة البويهي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عطاء الملك بن محمد الجويني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عقبة بن علقمة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الجنوب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علي بن إبراهيم الجعفري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علي بن إبراهيم بن هاشم القمي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257</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اسباط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علي بن بُد الهمداني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علي بن بزرج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علي بن بلال المهلبي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علي بن حامد الوراق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بن الحسن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علي بن الحسن بن علي بن فضال التيملي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علي بن الحسن بن القاسم بن هارون اليشكري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علي بن الحسن بن هارون النيسابوري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علي بن الحسين بن يعقوب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علي بن دحيم الشيباني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علي بن سميع بن بيان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علي بن سيف بن عميرة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علي بن الصباح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علي بن طحال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علي بن عبد اللّه الانباري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علي بن عرام الحسيني </w:t>
      </w:r>
      <w:r>
        <w:rPr>
          <w:rFonts w:eastAsia="Amiri" w:cs="Amiri" w:ascii="Amiri" w:hAnsi="Amiri"/>
          <w:color w:val="111111"/>
          <w:sz w:val="28"/>
          <w:szCs w:val="28"/>
          <w:lang w:bidi="ar-SA"/>
        </w:rPr>
        <w:t>291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علي بن عبد الصمد التميمي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علي بن محمد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علي بن محمد بن عبد اللّه المدائني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علي بن محمد بن علي الخزاز القمي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علي بن محمد بن عقبة بن همام الشيباني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علي بن محمد بن محمد بن عبد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علي بن 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علي بن مصعب بن جابر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علي بن مظفر النجار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علي بن موسى الاحول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موسى بن طاووس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علي بن يحيى السليماني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علي بن يعقوب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علي بن اليمان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عمارة بن زيد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عمر بن عبد اللّه بن طلحة النهدي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176</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عمران بن شاهين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إبراهيم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عمرو بن حريث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عمرو بن اليسع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عیسی بن جعفر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عیسی بن موسی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الغزالي</w:t>
      </w:r>
    </w:p>
    <w:p>
      <w:pPr>
        <w:pStyle w:val="BookText"/>
        <w:rPr/>
      </w:pPr>
      <w:r>
        <w:rPr>
          <w:rFonts w:ascii="Amiri" w:hAnsi="Amiri" w:eastAsia="Amiri" w:cs="Amiri"/>
          <w:color w:val="111111"/>
          <w:sz w:val="28"/>
          <w:sz w:val="28"/>
          <w:szCs w:val="28"/>
          <w:rtl w:val="true"/>
          <w:lang w:bidi="ar-SA"/>
        </w:rPr>
        <w:t xml:space="preserve">غلام ابن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 الحنبلي</w:t>
      </w:r>
    </w:p>
    <w:p>
      <w:pPr>
        <w:pStyle w:val="BookText"/>
        <w:rPr/>
      </w:pPr>
      <w:r>
        <w:rPr>
          <w:rFonts w:ascii="Amiri" w:hAnsi="Amiri" w:eastAsia="Amiri" w:cs="Amiri"/>
          <w:color w:val="111111"/>
          <w:sz w:val="28"/>
          <w:sz w:val="28"/>
          <w:szCs w:val="28"/>
          <w:rtl w:val="true"/>
          <w:lang w:bidi="ar-SA"/>
        </w:rPr>
        <w:t xml:space="preserve">غياث بن كريم التميمي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فرات بن إبراهيم بن فرات الكوفي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الفضل بن دكين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فضل اللّه بن علي الحسني الراوندي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فناخسرو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القاسم بن إسماعيل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القاسم بن الضحاك بن المختار بن فلفل </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 xml:space="preserve">القاسم بن محمد </w:t>
      </w:r>
      <w:r>
        <w:rPr>
          <w:rFonts w:eastAsia="IRNazanin" w:cs="IRNazanin"/>
          <w:color w:val="111111"/>
          <w:sz w:val="28"/>
          <w:szCs w:val="28"/>
          <w:lang w:bidi="fa-IR"/>
        </w:rPr>
        <w:t>176</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القاسم بن محمد المقريء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قشتمر الناصري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القطب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هبة اللّه الراوندي</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كمال الدين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المعالي بن غياث المعالي</w:t>
      </w:r>
    </w:p>
    <w:p>
      <w:pPr>
        <w:pStyle w:val="BookText"/>
        <w:rPr/>
      </w:pPr>
      <w:r>
        <w:rPr>
          <w:rFonts w:ascii="Amiri" w:hAnsi="Amiri" w:eastAsia="Amiri" w:cs="Amiri"/>
          <w:color w:val="111111"/>
          <w:sz w:val="28"/>
          <w:sz w:val="28"/>
          <w:szCs w:val="28"/>
          <w:rtl w:val="true"/>
          <w:lang w:bidi="ar-SA"/>
        </w:rPr>
        <w:t xml:space="preserve">المأمون العباسي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مبارك الخباز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مبارك بن عبد الجبار الصيرفي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محمد بن أَبي البركات بن إبراهيم الصنعاني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محمد بن أَبي السري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محمد بن أَبي القاسم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أَبي عمير زياد الثقفي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محمد بن أَبي غالب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محمد بن أَحمد بن أَبي حرب عبد الصمد البرسي </w:t>
      </w:r>
      <w:r>
        <w:rPr>
          <w:rFonts w:eastAsia="Amiri" w:cs="Amiri" w:ascii="Amiri" w:hAnsi="Amiri"/>
          <w:color w:val="111111"/>
          <w:sz w:val="28"/>
          <w:szCs w:val="28"/>
          <w:lang w:bidi="ar-SA"/>
        </w:rPr>
        <w:t>279</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أَحمد بن داود القمي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أَحمد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دقس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محمد بن أَحمد بن عبد اللّه الجواليقى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أَحمد بن علي بن يعقوب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محمد بن أَحمد بن عيسى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بن أَحمد بن المقتدي بأمر اللّه العباسي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محمد بن أَحمد بن يحيى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إدريس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محمد بن ارومة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محمد بن بكار النقاش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محمد بن بكران النقاش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محمد بن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محمد بن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الفضل بن تمّام الكوفي</w:t>
      </w:r>
    </w:p>
    <w:p>
      <w:pPr>
        <w:pStyle w:val="BookText"/>
        <w:rPr/>
      </w:pPr>
      <w:r>
        <w:rPr>
          <w:rFonts w:ascii="IRNazanin" w:hAnsi="IRNazanin" w:eastAsia="IRNazanin"/>
          <w:color w:val="111111"/>
          <w:sz w:val="28"/>
          <w:sz w:val="28"/>
          <w:szCs w:val="28"/>
          <w:rtl w:val="true"/>
          <w:lang w:bidi="fa-IR"/>
        </w:rPr>
        <w:t xml:space="preserve">محمد بن جعفر المؤدب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محمد بن جعفر التميمي النحوي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محمد بن جعفر الرزاز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محمد بن جعفر بن علي المشهدي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محمد بن جعفر بن محمد الرجحي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محمد بن جعفر بن هبة اللّه بن نما الحلي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حبيش </w:t>
      </w:r>
      <w:r>
        <w:rPr>
          <w:rFonts w:eastAsia="Amiri" w:cs="Amiri" w:ascii="Amiri" w:hAnsi="Amiri"/>
          <w:color w:val="111111"/>
          <w:sz w:val="28"/>
          <w:szCs w:val="28"/>
          <w:lang w:bidi="ar-SA"/>
        </w:rPr>
        <w:t>259</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الحسن الجعفري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محمد بن الحسن الحسيني العلوي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الحسن الرازي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الحسن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محمد بن الحسن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حفص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محمد بن الحسن بن غزال الوراق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محمد بن الحسن بن محمد بن الحسن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محمد بن الحسن بن الوليد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محمد بن الحسين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محمد بن الحسين الصائغ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الحسين بن أَبي الخطاب الزيات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محمد بن الحسين بن جعفر الخثعمي الأشناني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بن حمزة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الإمام علي بن أَبي طالب عليه السلام</w:t>
      </w:r>
    </w:p>
    <w:p>
      <w:pPr>
        <w:pStyle w:val="BookText"/>
        <w:rPr/>
      </w:pPr>
      <w:r>
        <w:rPr>
          <w:rFonts w:ascii="Amiri" w:hAnsi="Amiri" w:eastAsia="Amiri" w:cs="Amiri"/>
          <w:color w:val="111111"/>
          <w:sz w:val="28"/>
          <w:sz w:val="28"/>
          <w:szCs w:val="28"/>
          <w:rtl w:val="true"/>
          <w:lang w:bidi="ar-SA"/>
        </w:rPr>
        <w:t xml:space="preserve">محمد بن خالد الطيالسي </w:t>
      </w:r>
      <w:r>
        <w:rPr>
          <w:rFonts w:eastAsia="Amiri" w:cs="Amiri" w:ascii="Amiri" w:hAnsi="Amiri"/>
          <w:color w:val="111111"/>
          <w:sz w:val="28"/>
          <w:szCs w:val="28"/>
          <w:lang w:bidi="ar-SA"/>
        </w:rPr>
        <w:t>232</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داود </w:t>
      </w:r>
    </w:p>
    <w:p>
      <w:pPr>
        <w:pStyle w:val="BookText"/>
        <w:rPr/>
      </w:pPr>
      <w:r>
        <w:rPr>
          <w:rFonts w:ascii="Amiri" w:hAnsi="Amiri" w:eastAsia="Amiri" w:cs="Amiri"/>
          <w:color w:val="111111"/>
          <w:sz w:val="28"/>
          <w:sz w:val="28"/>
          <w:szCs w:val="28"/>
          <w:rtl w:val="true"/>
          <w:lang w:bidi="ar-SA"/>
        </w:rPr>
        <w:t xml:space="preserve">محمد بن دينار العتبي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محمد بن روح القزويني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محمد بن زكريا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محمد بن زيد الخزاعي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محمد بن زيد بن محمد الداعي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سراهنك الحسني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محمد بن سلیمان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محمد بن سهل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محمد بن شرفشاه الحسيني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 xml:space="preserve">محمد بن شهاب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محمد بن شهاب بن صالح البارقي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محمد بن طحال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محمد بن عبد الباقي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نسيب ابن البطي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عبد العزيز بن عامر 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محمد بن عبد اللّه بن جعفر الحميري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محمد بن عبد اللّه بن الحسين الجعفي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اللّه بن زرارة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عبد اللّه بن زهرة الحسيني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محمد بن عبد اللّه بن عبد الرحمن بن سميع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بن عبد اللّه بن محمد البيضاوي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عبد اللّه بن المطلب الشيباني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بن عبد الملك بن خيرون المقريء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محمد بن عبيد الطنافسي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علي بن بأَبويه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p>
    <w:p>
      <w:pPr>
        <w:pStyle w:val="BookText"/>
        <w:rPr/>
      </w:pPr>
      <w:r>
        <w:rPr>
          <w:rFonts w:ascii="Amiri" w:hAnsi="Amiri" w:eastAsia="Amiri" w:cs="Amiri"/>
          <w:color w:val="111111"/>
          <w:sz w:val="28"/>
          <w:sz w:val="28"/>
          <w:szCs w:val="28"/>
          <w:rtl w:val="true"/>
          <w:lang w:bidi="ar-SA"/>
        </w:rPr>
        <w:t xml:space="preserve">محمد بن علي بن الحسن الحلي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علي بن الحسن القسري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محمد بن علي بن الحسن بن عبد الرحمن العلوي الحسني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علي بن الحسن بن علي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علي بن الحسين بن بابويه القمي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علي بن جهيم الحلي الربعي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محمد بن علي بن دحيم الشيباني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علي بن رستم الطبري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محمد بن علي بن شاذان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علي الشلمغاني </w:t>
      </w:r>
      <w:r>
        <w:rPr>
          <w:rFonts w:eastAsia="Amiri" w:cs="Amiri" w:ascii="Amiri" w:hAnsi="Amiri"/>
          <w:color w:val="111111"/>
          <w:sz w:val="28"/>
          <w:szCs w:val="28"/>
          <w:lang w:bidi="ar-SA"/>
        </w:rPr>
        <w:t>289</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شهراشوب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علي بن الفضل بن تمّام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محمد بن علي ماجيلويه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علي بن 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محمد بن علي بن يعقوب بن أَبي قرة القناني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محمد بن عمر بن يحيى العلوي أَبو الحسن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محمد بن عمار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بن عمران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محمد بن فتوح الاندلسي الحميدي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محمد بن القاسم الطبري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محمد بن أَبي السري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محمد بن محمد بن أَبي القاسم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محمد بن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محمد بن محمد بن الحسين بن هارون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محمد بن محمد بن رباح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محمد بن محمد بن علي الدباب الواعظ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محمد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بنت داود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محمد بن محمد بن محمد الغزالي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مسکان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محمد بن مسلم الثقفي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محمد 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علي المشهدي</w:t>
      </w:r>
    </w:p>
    <w:p>
      <w:pPr>
        <w:pStyle w:val="BookText"/>
        <w:rPr/>
      </w:pPr>
      <w:r>
        <w:rPr>
          <w:rFonts w:ascii="Amiri" w:hAnsi="Amiri" w:eastAsia="Amiri" w:cs="Amiri"/>
          <w:color w:val="111111"/>
          <w:sz w:val="28"/>
          <w:sz w:val="28"/>
          <w:szCs w:val="28"/>
          <w:rtl w:val="true"/>
          <w:lang w:bidi="ar-SA"/>
        </w:rPr>
        <w:t xml:space="preserve">محمد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محمد بن معروف الهلالي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محمد بن ميمون النرسي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محمد بن ناصر السلامي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النعمان</w:t>
      </w:r>
    </w:p>
    <w:p>
      <w:pPr>
        <w:pStyle w:val="BookText"/>
        <w:rPr/>
      </w:pPr>
      <w:r>
        <w:rPr>
          <w:rFonts w:ascii="Amiri" w:hAnsi="Amiri" w:eastAsia="Amiri" w:cs="Amiri"/>
          <w:color w:val="111111"/>
          <w:sz w:val="28"/>
          <w:sz w:val="28"/>
          <w:szCs w:val="28"/>
          <w:rtl w:val="true"/>
          <w:lang w:bidi="ar-SA"/>
        </w:rPr>
        <w:t xml:space="preserve">محمد بن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هبة اللّه بن نما</w:t>
      </w:r>
    </w:p>
    <w:p>
      <w:pPr>
        <w:pStyle w:val="BookText"/>
        <w:rPr/>
      </w:pPr>
      <w:r>
        <w:rPr>
          <w:rFonts w:ascii="IRNazanin" w:hAnsi="IRNazanin" w:eastAsia="IRNazanin"/>
          <w:color w:val="111111"/>
          <w:sz w:val="28"/>
          <w:sz w:val="28"/>
          <w:szCs w:val="28"/>
          <w:rtl w:val="true"/>
          <w:lang w:bidi="fa-IR"/>
        </w:rPr>
        <w:t xml:space="preserve">محمد بن هشام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محمد بن همام بن سهيل الاسكافي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محمد بن يحيى العطار القمي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محمد بن يزيد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محور بن حازم </w:t>
      </w:r>
      <w:r>
        <w:rPr>
          <w:rFonts w:eastAsia="IRNazanin" w:cs="IRNazanin"/>
          <w:color w:val="111111"/>
          <w:sz w:val="28"/>
          <w:szCs w:val="28"/>
          <w:lang w:bidi="fa-IR"/>
        </w:rPr>
        <w:t>237</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مریم بنت عمران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مختار التمار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المختار بن أَبي عبيدة الثقفي</w:t>
      </w:r>
    </w:p>
    <w:p>
      <w:pPr>
        <w:pStyle w:val="BookText"/>
        <w:rPr/>
      </w:pPr>
      <w:r>
        <w:rPr>
          <w:rFonts w:ascii="Amiri" w:hAnsi="Amiri" w:eastAsia="Amiri" w:cs="Amiri"/>
          <w:color w:val="111111"/>
          <w:sz w:val="28"/>
          <w:sz w:val="28"/>
          <w:szCs w:val="28"/>
          <w:rtl w:val="true"/>
          <w:lang w:bidi="ar-SA"/>
        </w:rPr>
        <w:t xml:space="preserve">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أَبي الحديد</w:t>
      </w:r>
    </w:p>
    <w:p>
      <w:pPr>
        <w:pStyle w:val="BookText"/>
        <w:rPr/>
      </w:pPr>
      <w:r>
        <w:rPr>
          <w:rFonts w:ascii="IRNazanin" w:hAnsi="IRNazanin" w:eastAsia="IRNazanin"/>
          <w:color w:val="111111"/>
          <w:sz w:val="28"/>
          <w:sz w:val="28"/>
          <w:szCs w:val="28"/>
          <w:rtl w:val="true"/>
          <w:lang w:bidi="fa-IR"/>
        </w:rPr>
        <w:t xml:space="preserve">مرداویج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المستنصر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الظاهر بامر اللّه العباسي</w:t>
      </w:r>
    </w:p>
    <w:p>
      <w:pPr>
        <w:pStyle w:val="BookText"/>
        <w:rPr/>
      </w:pPr>
      <w:r>
        <w:rPr>
          <w:rFonts w:ascii="Amiri" w:hAnsi="Amiri" w:eastAsia="Amiri" w:cs="Amiri"/>
          <w:color w:val="111111"/>
          <w:sz w:val="28"/>
          <w:sz w:val="28"/>
          <w:szCs w:val="28"/>
          <w:rtl w:val="true"/>
          <w:lang w:bidi="ar-SA"/>
        </w:rPr>
        <w:t xml:space="preserve">المستعصم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المستنصر العباسي</w:t>
      </w:r>
    </w:p>
    <w:p>
      <w:pPr>
        <w:pStyle w:val="BookText"/>
        <w:rPr/>
      </w:pPr>
      <w:r>
        <w:rPr>
          <w:rFonts w:ascii="Amiri" w:hAnsi="Amiri" w:eastAsia="Amiri" w:cs="Amiri"/>
          <w:color w:val="111111"/>
          <w:sz w:val="28"/>
          <w:sz w:val="28"/>
          <w:szCs w:val="28"/>
          <w:rtl w:val="true"/>
          <w:lang w:bidi="ar-SA"/>
        </w:rPr>
        <w:t xml:space="preserve">مسلم بن عقيل بن أَبي طالب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المعافا بن عبد السلام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معاوية بن اسحاق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المعتضد العباسي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معروف الكرخي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المعلى بن خنيس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مفرّح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المفضل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الجعفي</w:t>
      </w:r>
    </w:p>
    <w:p>
      <w:pPr>
        <w:pStyle w:val="BookText"/>
        <w:rPr/>
      </w:pPr>
      <w:r>
        <w:rPr>
          <w:rFonts w:ascii="Amiri" w:hAnsi="Amiri" w:eastAsia="Amiri" w:cs="Amiri"/>
          <w:color w:val="111111"/>
          <w:sz w:val="28"/>
          <w:sz w:val="28"/>
          <w:szCs w:val="28"/>
          <w:rtl w:val="true"/>
          <w:lang w:bidi="ar-SA"/>
        </w:rPr>
        <w:t xml:space="preserve">المفضل بن عمر الجعفي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w:t>
      </w:r>
    </w:p>
    <w:p>
      <w:pPr>
        <w:pStyle w:val="BookText"/>
        <w:rPr/>
      </w:pPr>
      <w:r>
        <w:rPr>
          <w:rFonts w:ascii="Amiri" w:hAnsi="Amiri" w:eastAsia="Amiri" w:cs="Amiri"/>
          <w:color w:val="111111"/>
          <w:sz w:val="28"/>
          <w:sz w:val="28"/>
          <w:szCs w:val="28"/>
          <w:rtl w:val="true"/>
          <w:lang w:bidi="ar-SA"/>
        </w:rPr>
        <w:t xml:space="preserve">المقتفي لأمر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القتدي العباسي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منيع بن الحجاج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موسى بن سنان الجرجاني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مولى لعلي بن أَبي طالب عليه السلام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ميثم التمار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ميمون بن علي بن حميد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المستضيء لأمر اللّه العباسي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نصر بن مزاحم التميمي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الحسن الطوسي</w:t>
      </w:r>
    </w:p>
    <w:p>
      <w:pPr>
        <w:pStyle w:val="BookText"/>
        <w:rPr/>
      </w:pPr>
      <w:r>
        <w:rPr>
          <w:rFonts w:ascii="Amiri" w:hAnsi="Amiri" w:eastAsia="Amiri" w:cs="Amiri"/>
          <w:color w:val="111111"/>
          <w:sz w:val="28"/>
          <w:sz w:val="28"/>
          <w:szCs w:val="28"/>
          <w:rtl w:val="true"/>
          <w:lang w:bidi="ar-SA"/>
        </w:rPr>
        <w:t xml:space="preserve">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الوليد بن عبد الرحمن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وردان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الوشا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زياد الخزاز</w:t>
      </w:r>
    </w:p>
    <w:p>
      <w:pPr>
        <w:pStyle w:val="BookText"/>
        <w:rPr/>
      </w:pPr>
      <w:r>
        <w:rPr>
          <w:rFonts w:ascii="Amiri" w:hAnsi="Amiri" w:eastAsia="Amiri" w:cs="Amiri"/>
          <w:color w:val="111111"/>
          <w:sz w:val="28"/>
          <w:sz w:val="28"/>
          <w:szCs w:val="28"/>
          <w:rtl w:val="true"/>
          <w:lang w:bidi="ar-SA"/>
        </w:rPr>
        <w:t xml:space="preserve">وهبان السلمي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هشام بن محمد بن السائب الكلبي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ياسر الجمال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ياقوت بن عبد اللّه الحموي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يحيى الحماني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يحيى بن الحسن العلوي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يحيى بن سعيد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يحيى بن سعيد بن علي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يحيى بن عليان الخازن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يحيى بن القاسم الاسدي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يحيى بن مفرّح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يزيد بن إسحاق شعر الأرجني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السخيف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یزید بن طلحة</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يعقوب بن الياس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يعقوب بن يزيد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يوسف الكتاتيبي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يوسف بن عبد البر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یونس بن أَبي وهب القصري </w:t>
      </w:r>
      <w:r>
        <w:rPr>
          <w:rFonts w:eastAsia="IRNazanin" w:cs="IRNazanin"/>
          <w:color w:val="111111"/>
          <w:sz w:val="28"/>
          <w:szCs w:val="28"/>
          <w:lang w:bidi="fa-IR"/>
        </w:rPr>
        <w:t>198</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ظبيان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bookmarkStart w:id="230" w:name="pg9772_85665"/>
    </w:p>
    <w:p>
      <w:pPr>
        <w:pStyle w:val="Heading2"/>
        <w:numPr>
          <w:ilvl w:val="1"/>
          <w:numId w:val="1"/>
        </w:numPr>
        <w:rPr/>
      </w:pPr>
      <w:bookmarkStart w:id="231" w:name="__RefHeading___Toc9210056_2870459653"/>
      <w:bookmarkStart w:id="232" w:name="_Toc76"/>
      <w:bookmarkEnd w:id="230"/>
      <w:bookmarkEnd w:id="231"/>
      <w:r>
        <w:rPr>
          <w:rtl w:val="true"/>
        </w:rPr>
        <w:t>مصادر التحقيق</w:t>
      </w:r>
      <w:bookmarkEnd w:id="232"/>
    </w:p>
    <w:p>
      <w:pPr>
        <w:pStyle w:val="BookText"/>
        <w:rPr/>
      </w:pPr>
      <w:r>
        <w:rPr>
          <w:rFonts w:ascii="Amiri" w:hAnsi="Amiri" w:eastAsia="Amiri" w:cs="Amiri"/>
          <w:color w:val="111111"/>
          <w:sz w:val="28"/>
          <w:sz w:val="28"/>
          <w:szCs w:val="28"/>
          <w:rtl w:val="true"/>
          <w:lang w:bidi="ar-SA"/>
        </w:rPr>
        <w:t>مصادر التحقيق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الآحاد والمثاني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عمرو بن الضحاك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المعروف بالحر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أَحمد بن داود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الحسن الطوسي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في معرفة حجج اللّه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ارشاد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محمد الحسن بن محمد الديلمي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في معرفة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اللّه بن محمد 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في معرفة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علي بن محمد بن محمد الشيباني المعروف بابن الاثير</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النجف في الحديث واللغة والتاريخ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هادي بن عبد الحسين الأميني النجفي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الدين الزركلي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الحسين بن محمد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أقرب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لسعيد بن عبد اللّه بن ميخائيل بن الخوري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محمد بن علي بن الحسين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محمد، عبد اللّه بن مسلم بن قتيبة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المعروف بالحر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سعد عبد الكريم بن محمد السمعاني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لاسماعيل باشا بن محمد امين البغدادي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باقر بن محمد تقي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اسماعيل بن كثير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البحراني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أَبي القاسم الطبري من علماء القرن السادس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من جواهر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فيض ، محمد مرتضى الحسيني الزبيدي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الاسلام لشمس الدين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أَبي الثلج الكاتب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الخياط العصفري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الصحابة الذين روي عنهم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بن أَحمد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اسماعيل بن ابراهيم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عبد اللّه محمد بن اسماعیل بن ابراهيم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 علي بن الحسن بن هبة اللّه بن عبد اللّه الشافعي المعروف بابن عساکر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 عبد اللّه بن نصر بن الخشاب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حسين بن علي حرز الدين المسلمي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لشمس الدين،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لسبط ابن الجوزي، يوسف بن قرغلي بن عبد اللّه البغدادي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التعجب من أغلاط العامة في مسألة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بن عثمان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مجمع الآداب في معجم الالقاب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عبد الرزاق بن الفوطي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على حدوث التصحيف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الحمزة بن الحسن الأصبهاني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اللّه المامقاني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حبان بن أَحمد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وإزاحة الاشتبهات عن الطرق والاسناد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لرواة وأصحاب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مهدي 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موسى الزنجاني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المضيّة في طبقات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القادر بن محمد القرشي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البركات محمد بن أَحمد بن ناصر الباعوني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الحوادث الجامعة والتجارب النافعة في المائة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عبد الرزاق ابن الفوطي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الحيوان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الادب ولب لباب لسان العرب لعبد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الحسين بن موسى الموسوي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الاقوال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يوسف بن المطهر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جرير بن رستم الطبري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الدلائل البرهانية في تصحيح الحضرة الغروية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خارطة بغداد قديما وحديثا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أَبي الطيب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الطيب علي بن ايوب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ذوب النضار في شرح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جعفر بن هبة اللّه المعروف بابن نما الحلي من أَعلام القرن 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الحسن بن علي بن داود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عبد اللّه محمد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علي بن العباس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الحسين البخاري الكلاباذي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في أحوال العلماء والسادات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محمد باقر الموسوي الخوانساري الأصبهاني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الفتال النيسابوري، الشهيد سنة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عبد اللّه أفندي الأصبهاني من أَعلام القرن الثاني 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الدين 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فلاح ، عبد الحي بن أَحمد بن محمد ابن العماد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الحميد بن أَبي الحديد المدائني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آقا بزرك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الحفاظ لشمس الدين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الدمشقي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الحسين السلمي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اسحاق، ابراهيم بن علي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بن منيع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الحكيمة في السياسة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الدين ، محمد بن أَبي بكر الذرعي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الشمس الدين 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انساب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أَحمد بن علي بن الحسين بن عنبة الأصغر الدواني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اخبار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والادب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الحسين بن أَحمد الاميني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ابراهيم بن جعفر النعماني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 أَحمد بن أعثم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يحيى بن جابر البلاذري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سعيد بن عقدة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علي بن الحسين العلوي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البراقي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وفضل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علي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شاكر الكتبي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في اخبار العلماء المصنفين من القدماء والمحدثين لمحمد بن إسحاق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لمنتجب الدين بن علي بن بابويه الرازي من أَعلام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يعقوب الفيروز آبادي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قبر الامام علي وضريحه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 مهدي الفرطوسي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عبد اللّه بن جعفر الحميري من أَعلام القرن الثالث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يعقوب بن إسحاق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جعفر بن محمد بن قولويه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محمد بن عبد الكريم الشيباني 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المعروف بابن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اسباط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الاثر في النص على الائمة الاثنى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القاسم علي بن محمد بن علي الخزاز الرازي من أَعلام القرن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عبد اللّه محمد بن يوسف بن محمد القرشي الشافعي المقتول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بأَبويه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بن عثمان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عباس بن محمد رضا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اللباب في تهذيب الانساب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بن محمد الشيباني المعروف بابن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،الفضل جمال الدین محمد بن مكرم بن منظور االمصري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يوسف بن أَحمد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مکرم بن منظور الانصاري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أسعد بن علي بن سليمان اليافعي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مراصد الاطلاع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لصفي الدين بن عبد الحق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ومعادن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الحسين بن علي المعروف بالمسعودي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السعيد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جعفر بن علي بن جعفر المشهدي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المفيد ، محمد بن 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المستجاد من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الحسن بن يوسف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مستدركات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 الشيخ علي النمازي الشاهرودي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حسين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المسترشد في امامة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بن رستم الطبري الامامي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اوائل القرن الرابع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لأَحمد بن محمد بن حنبل بن 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الامام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عطاردي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الامام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 اللّه عطاردي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زید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الحسين بن علي بن أَبي طالب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مشايخ الثقات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رضا عرفانیان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الامان الواقية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لتقي الدين ابراهيم بن علي بن الحسن الكفعمي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لرضي الدين السيد علي بن موسى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شيخ الطائفة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مصفى المقال في مصنفي علم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محسن آقا بزرك الطهراني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ياقوت بن عبد اللّه الحموي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القاسم الموسوي الخوئي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قبائل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مقاييس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أَحمد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الثقات من رجال أَهل العلم والحديث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أَحمد بن عبد اللّه </w:t>
      </w:r>
    </w:p>
    <w:p>
      <w:pPr>
        <w:pStyle w:val="BookText"/>
        <w:rPr/>
      </w:pPr>
      <w:r>
        <w:rPr>
          <w:rFonts w:ascii="Amiri" w:hAnsi="Amiri" w:eastAsia="Amiri" w:cs="Amiri"/>
          <w:color w:val="111111"/>
          <w:sz w:val="28"/>
          <w:sz w:val="28"/>
          <w:szCs w:val="28"/>
          <w:rtl w:val="true"/>
          <w:lang w:bidi="ar-SA"/>
        </w:rPr>
        <w:t xml:space="preserve">ابن صالح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النجف الاشرف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فرج علي بن الحسين بن محمد بن محمد الأصفهانی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الدنيا طبع في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تراثنا من اصدارات مؤسسة آل البيت عليهم السلام لاحياء التراث في مدينة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محمد بن علي بن الحسين بن بأَبويه القمي</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رشيد الدين محمد بن علي بن شهر آشوب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أَحمد بن محمد المكي المعروف بالخوارزمي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والامم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محمد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في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اسماعيل المازندراني</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ابن تيمية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منهج المقال في تحقيق احوال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لميرزا محمد بن علي الاسترابادي</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عبد الرحمن بن علي 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الدين محمد بن أَحمد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في ملوك مصر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المحاسن ، يوسف بن تغري بردي الاتابكي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مير مصطفى بن الحسين الحسيني التفرشي من أَعلام القرن الحادي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الارب في معرفة انساب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أَحمد القلقشندي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السعادات المبارك بن محمد الجزري المعروف بابن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لصلاح الدين خليل بن ايبك الصفدي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وفيات الأعيان وأنباء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العباس شمس الدين أَحمد أَبي بكر المعروف بابن خلکان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إِلى تحصيل مسائل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 بن مزاحم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باشا بن محمد امين البغدادي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3" w:name="pg9772_85678"/>
      <w:bookmarkStart w:id="234" w:name="pg9772_85678"/>
      <w:bookmarkEnd w:id="234"/>
    </w:p>
    <w:p>
      <w:pPr>
        <w:pStyle w:val="Heading2"/>
        <w:numPr>
          <w:ilvl w:val="1"/>
          <w:numId w:val="1"/>
        </w:numPr>
        <w:rPr/>
      </w:pPr>
      <w:bookmarkStart w:id="235" w:name="pg9772_85678"/>
      <w:bookmarkStart w:id="236" w:name="__RefHeading___Toc9210058_2870459653"/>
      <w:bookmarkStart w:id="237" w:name="_Toc77"/>
      <w:bookmarkEnd w:id="235"/>
      <w:bookmarkEnd w:id="236"/>
      <w:r>
        <w:rPr>
          <w:rtl w:val="true"/>
        </w:rPr>
        <w:t>المحتوى</w:t>
      </w:r>
      <w:bookmarkEnd w:id="237"/>
    </w:p>
    <w:p>
      <w:pPr>
        <w:pStyle w:val="BookText"/>
        <w:rPr/>
      </w:pPr>
      <w:r>
        <w:rPr>
          <w:rFonts w:ascii="Amiri" w:hAnsi="Amiri" w:eastAsia="Amiri" w:cs="Amiri"/>
          <w:color w:val="111111"/>
          <w:sz w:val="28"/>
          <w:sz w:val="28"/>
          <w:szCs w:val="28"/>
          <w:rtl w:val="true"/>
          <w:lang w:bidi="ar-SA"/>
        </w:rPr>
        <w:t>محتوى الكتاب</w:t>
      </w:r>
    </w:p>
    <w:p>
      <w:pPr>
        <w:pStyle w:val="BookText"/>
        <w:rPr/>
      </w:pPr>
      <w:r>
        <w:rPr>
          <w:rFonts w:ascii="Amiri" w:hAnsi="Amiri" w:eastAsia="Amiri" w:cs="Amiri"/>
          <w:color w:val="111111"/>
          <w:sz w:val="28"/>
          <w:sz w:val="28"/>
          <w:szCs w:val="28"/>
          <w:rtl w:val="true"/>
          <w:lang w:bidi="ar-SA"/>
        </w:rPr>
        <w:t xml:space="preserve">فرحة الغري في الميزان الإهداء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نماذج من النسخ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انه عليه السلام في 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الاستدلال بالتواتر على دفن أَمير المؤمنين بالغري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كل ميت أَهل بيته أعلم بموضع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اتفاق الامامية على موضع قبر المؤمنين علي عليه السلام في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الموجب لاخفاء قبره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الأسباب الموجبة لإخفاء قبر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حديث مُثلة عبد اللّه بن جعفر بابن ملجم وهو 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إخبار الامام الحسن علیه السلام بما أراد ابن ملجم فعله به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سمرة بن جندب ووضعه للأَحاديث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الأقوال في مواضع دفن الامام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مناظرة الحجاج مع رجل من بنى أود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كان معاوية يقنت بلعن علي والحسنين عليهم السلام وعدة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سهو امام الجامع لسبّ علي علیه السلام في الصلاة كان سببا لبناء مسجد الذكر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الباب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إخبار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بانه يُقبر بين الغربيين والذكوات البيض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 أَمير المؤمنين علیه السلام في ذلك </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السبب الذي دعا أَمير المؤمنين لشراء أرض الغري من الدهاقين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سماع الإمام الحسن عليه السلام النداء عند حمل السرير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إنّ اللّه تعالى يجمع بين النبي ووصيه عند موت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أَمير المؤمنين أوصى الحسن أن يحفر له أربعة قبور في اربعة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في وصية أَمير المؤمنين للحسن علیه السلام أنه إذا وضعه في لحده وانتظره هنيئة لم يره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رواية ام كلثوم في حفر نوح النبي قبر أَمير المؤمنين بالغري قبل الطوفان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الامامين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إخبار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دفن أباه في قبر هود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إخبار الامام الحسن علیه السلام بأنه دفن أباه جنب الغري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زين العابدين علیه السلام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الامام السجاد علیه السلام زار جده بالمجاز من ناحية الكوفة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الامام السجاد علیه السلام زار الامام أَمير المؤمنين علیه السلام بالزيارة المعروفة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زيارة أمين اللّه يزار بها عند كل 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اتخاذ الامام السجاد علیه السلام بيتا من الشعر خارج المدينة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ما يقوله الزائر عند وداع الامام أَمير المؤمنين علىه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زيارة أخرى لأَمير المؤمنين برواية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إخبار الامام الباقر علیه السلام بدفن أَمير المؤمنين علیه السلام في قبر نوح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أول طور سيناء موقع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 دخل قبر أَمير المؤمنين علیه السلام حين دفنه</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حديث تعمية قبر أَمير المؤمنين علیه السلام بعد دفنه </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صفة أَمير المؤمنين علیه السلام وعمره الشريف يوم شهادته</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الباب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موضع قبر أَمير المؤمنين من قبل الامام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صلاة الامام الصادق علیه السلام في مواضع عند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ظهور كرامة للإمام الصادق علیه السلام في طريق زيارته لأَمير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حديث النجوم أمان لأَهل السماء والأئمة علیه السلام أمان لأَهل الأرض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حدیث معلى في بيان زيارة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حديث عبد اللّه بن سنان في تعيين قبر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زيارة الامام الصادق علیه السلام وابنه اسماعيل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حديث يونس بن ظبيان زيارة الامام الصادق علیه السلام وما علمه من دعاء عند زياة قبر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حديث الكوفة روضة من رياض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حديث قبر علي علیه السلام في قبلة قبر نوح النبي</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أربع بقاع ضجت إِلى اللّه يوم الطوفان منها الغري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موضع قبر أَمير المؤمنين علیه السلام عند الذكوات البيض</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أَحاديث فضل زيارة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فضل زيارة قبور الائمة علیه السلام وعمرها وتعاهدها بالزيارة </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حديث يونس بن ظبيان في كيفية زيارة أَمير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استحباب التختم بخمسة خواتيم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فضل التختم بما يظهر بالذكوات البيض من الغريين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فضل التختم بالعقيق الاحمر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حديث بظهر الكوفة قبر ما يلوذ به ذو عاهة الا شفاه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تخطيط الامام الصادق موضع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ما علمه الامام الصادق علیه السلام محمد بن مسلم كيفية زيارة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ما علمه الامام الصادق علیه السلام صفوان الجمال كيفية زيارة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إعطاء الإمام الصادق لصفوان دراهم لاصلاح القبر </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ضمان لمن زار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الجبل الذي اعتصم به ابن 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اشارة الامام الصادق لموضع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الباب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اشارة الامام الكاظم إِلى موضع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الباب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 الامام الرضا علیه السلام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فضل زيارة أَمير المؤمنين على زيارة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فضل مسجد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تعيين الامام الرضا علیه السلام الغري موضع قبر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فضل 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الباب 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ورد عن الامام الجواد علیه السلام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الامام الجواد علیه السلام أحد الائمة الذين دلوا على مشهده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الباب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ورد عن الامام الهادي علیه السلام</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كيفية زيارة الامام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عن الامام العسكري علىه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ورد زيد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زيارة زيد بن علي قبر جده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إخبار الامام علي بن الحسين علیه السلام باستشهاد زيد</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زاره من خلفاء بني خلفاء بني العباس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قصة الرشيد ولجوء الظباء إِلى قبر أَمير المؤمنين علىه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زيارة الرشيد وعيسى بن جعفر قبر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زيارة الخليفة المقتفي النجف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زيارة الخليفة الناصر لدين اللّه العباسي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زيارة الخليفة المستنصر العباسي وعمل الضريح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زيارة الخليفة المستعصم العباسي وتوزيعه الاموال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عن جماعة من الاعيان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حديث محمد بن السائب في دفن أَمير المؤمنين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ما ذكره ابن عبد البر في الاستيعاب عن موضع القبر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قصة الفخر اسماعيل مقدم الحنابلة مع رجل 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ما ذكره ابن الاعثم الكوفي في كتاب الفتوح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ما ذكره ابن الجوزي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زيارة محمد بن زيد الحسني قبر أَمير المؤمنين علیه السلام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ما ذكره ابراهيم الدينوري في كتاب نهاية الطلب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قول الشلمغاني صاحب كتاب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ما ذكره ياقوت الحموي في معجم البلدان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ما ذكره ابن أَبي الحديد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ما ذكره ابن الأثير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زيارة عضد الدولة البويهي للمشهد الغروي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ما ذكره ابن شهر اشوب في المناقب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ما ذكره الخزاز في كتابه كفاية النصوص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ظهر عند الضريح من الكرامات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قصة علي بن الحسن بن الحجاج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قصة الأسد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قصة شهاب الدين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قصة الرجل الأعمى من أَهل تكريت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قصة الرجل التركي وحصوله على ما فقده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قصة الرجل النصراني واسلامه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قصة عمران 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قصة أَبي البقاء قيم المشهد العلوي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قصة البدوي مع شحنة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قصة السيف الذي سرق من الحضرة الشريفة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قصة لطيفة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قصة أَبي جعفر الكتاتيبي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قصة علي بن مظفر النجار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قصة ابن بد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الآيات الكريمة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الأَحاديث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مصادر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المحتوى</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أَمير المؤمنين عليه السلام نظر إِلى ظهر الكوفة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أحسن منظرك، وأطيب قعرك، اللّهم اجعل قبري بها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علي بن الحسن بن هبة اللّه بن عبد اللّه الشافعي المعروف بابن عساكر المتوفى سنة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في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مسلم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لإسحاق بن ابراهيم الموصلي، المتوفى سنة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يمدح بها الواثق ويصف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الحموي في 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النجف، والبغدادي في خزانة الأدب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والأصبهاني في الأغاني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الأميني في 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تناهز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المتنبي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عبد الرحمن البرقوقي ذات الجزأين ، ومما يؤسف له أنه حذفت منه في طبعته ذات الأجزاء الأربعة، وحكاها أيضاً الكراجكي في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روي عن عبد اللّه بن العباس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الغري قطعة من الجبل الذي كلّم اللّه جلّ شأنه موسى تكليما، وقدس عليه عيسى تقديسا، واتخذ عليه إبراهيم خليلا، واتخذ محمد حبيباً، وجعله للنبيين مسكناً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313/5</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الشيخ محمد حسين حرز الدين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والشيخ محمد هادي الأميني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أسماء النجف في الحديث واللغة والتاريخ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والدكتور السيد حسن عيسى الحكيم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323.9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وتاج العروس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سميت النجف نجفاً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صنم أو حجر كانت الجأَهلية تنصبه وتذبح عنده، فيحمر للدم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14.156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العتيرة، وهي الذبيحة التي كانت تُذبَح للأصنام ويُصب دَمُها على رأسها لسان العرب </w:t>
      </w:r>
      <w:r>
        <w:rPr>
          <w:rFonts w:eastAsia="IRNazanin" w:cs="IRNazanin"/>
          <w:b w:val="false"/>
          <w:bCs w:val="false"/>
          <w:i w:val="false"/>
          <w:iCs w:val="false"/>
          <w:color w:val="333333"/>
          <w:sz w:val="20"/>
          <w:szCs w:val="20"/>
        </w:rPr>
        <w:t>339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وتلخيص مجمع الآداب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314/5</w:t>
      </w:r>
      <w:r>
        <w:rPr>
          <w:rFonts w:ascii="IRNazanin" w:hAnsi="IRNazanin" w:eastAsia="IRNazanin"/>
          <w:b w:val="false"/>
          <w:b w:val="false"/>
          <w:bCs w:val="false"/>
          <w:i w:val="false"/>
          <w:i w:val="false"/>
          <w:iCs w:val="false"/>
          <w:color w:val="333333"/>
          <w:sz w:val="20"/>
          <w:sz w:val="20"/>
          <w:szCs w:val="20"/>
          <w:rtl w:val="true"/>
        </w:rPr>
        <w:t>، مصفى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لؤلؤة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 هذا النسب الشريف المؤلف بخطه على ظهر كتاب الفتن والملاحم، من تأليفات عمّه رضي الدين علي بن موسى بن جعفر المعروف بالسيد ابن طاووس أيضاً، كما ذكر مشاهدة ذلك الميرزا عبد اللّه أفندي في رياض العلماء، وعليه اتفق تلميذه الأرشد تقي الدين الحسن بن علي بن داود الحلي صاحب كتاب الرجال، وتلميذه عبد الرزاق بن أَحمد المعروف بابن الفوطي الشيباني الحنبلي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البحار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سبب تسميته بالطاووس كونه مليح الصورة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محيي الدين أَبي البركات عبد الرحمن بن أَحمد بن أَبي البركات الحربي المحدّث برقم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159/2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تلخيص مجمع الآداب في معجم الألقاب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12/109</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ق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ق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الكبيرة لصاحب المعالم الشيخ حسن بن زين الدين العاملي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عبد اللّه افندي في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والطهراني في طبقات أَعلام الشيعة </w:t>
      </w:r>
      <w:r>
        <w:rPr>
          <w:rFonts w:eastAsia="IRNazanin" w:cs="IRNazanin"/>
          <w:b w:val="false"/>
          <w:bCs w:val="false"/>
          <w:i w:val="false"/>
          <w:iCs w:val="false"/>
          <w:color w:val="333333"/>
          <w:sz w:val="20"/>
          <w:szCs w:val="20"/>
        </w:rPr>
        <w:t>190/8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وطبقات أَعلام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في معجم الألقاب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مفصلا عبد اللّه افندي في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والطهراني في طبقات أَعلام الشيعة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أعيد طبعه بالاوفست في ايران بمطبعة بهمن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شاهنشاهي</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سماحة حجة الإسلام والمسلمين العلامة المحقق السيد عبد العزيز الطباطبائي في تعليقاته على الذريعة، على ما جاء من قول العلامة الطهراني في الذريعة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وهؤلاء كلهم مشايخ العلامة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هؤلاء كلهم مشايخ السيد ابن طاووس نفسه مؤلف الكتاب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والروايات عنهم موجودة فيه، فهي من أصل الكتاب، لا من زيادات الملخص ، فلا يدلّ ذلك على أنّ الدلائل البرهانية من تلخيص العلامة الحلّي، كما أنّ فيما كتبه العلامة بخطه على ظهر نسخه من الدلائل تاریخ فراغه من كتابه مختلف الشيعة، لا يدلّ أيضاً على أنّ الكتاب من مؤلفاته، ويستغرب من مثل العلامة الحلّي أن يعمد أيضاً إِلى كتاب غيره فيلخصه، فالحق مع صاحب الرياض حيث ذكر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الدلائل البرهانية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رأيته في طهران ولم أعلم 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عُنين، الصاحب الرئيس الأَديب، شاعر وقته، شرف الدین، محمد بن نصر اللّه بن مكارم ابن حسن بن عُنين الأنصاري، الدمشقي الزرعي، مات سنة ثلاثين وستمائة، عن إحدى وثمانين سنة،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الحفاظ </w:t>
      </w:r>
      <w:r>
        <w:rPr>
          <w:rFonts w:eastAsia="IRNazanin" w:cs="IRNazanin"/>
          <w:b w:val="false"/>
          <w:bCs w:val="false"/>
          <w:i w:val="false"/>
          <w:iCs w:val="false"/>
          <w:color w:val="333333"/>
          <w:sz w:val="20"/>
          <w:szCs w:val="20"/>
        </w:rPr>
        <w:t>4/1456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مزجيه،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مدجيه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النسخة 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تما ورد في الباب الثامن من هذا الكتاب أن المؤلف رحمه اللّه كتبه بعد سنة ثمانين وستمائة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غصون،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تبدأ النسخة الثانية المحفوظة في مكتبة السيد النجفي المرعشي برقم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رمزنا لها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 عن أَمير المؤمنين علي عليه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الإمامين الهمامين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 وكذلك في الموارد المذكورة في شرح هذه الأَبواب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الصادق</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العباسيين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المؤتمين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يتطرق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رواه جمع من حملة الحديث، يستحيل في العادة تواطؤوهم على الكذب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والاصول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تلقياها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مخالفونا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تعملون مثل أعمالهم كما تُقطع إحدى النعلين على قدر النعل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والحذو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التقدير والقطع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القذّة واحدة القذذ، ريش السهام،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لتركبن سنن من قبلكم حذو القذة بالقذة، يضرب مثلاً لشيئين يستويان ولا يتفاوتان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دفن عليه السلام سراً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 بقبره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ببنان البيان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مخالفونا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الإمارة في الكوفة، وآثاره موجودة لحد الآن بجوار المسجد الجامع الكبير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بقيع الغرقد في المدينة المنورة، وهو موضع دفن أم أَمير المؤمنين فاطمة بنت أسد، وعلى قول موضع دفن ريحانة رسول اللّه فاطمة الزهراء سلام اللّه عليها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كرخ أروة ، ولم أقف لها في كتب البلدان والبقاع المتوفرة لديّ على 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 أنّ بعض الأقوال التي قيلت في موضع القبر الشريف الطاهر هو 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ابن الجوزي في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العبارة ضمن ترجمة شباشي الحاجب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وعمل المشهد بكوخ و در به بقرب واسط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محفوظ، معروف بن فيروز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الفيروزان الكرخي من موالي الإمام علي بن موسى الرضا عليه السلام، وكان من أَبوين نصرانيين، وأسلم على يد الإمام الرضا عليه السلام ثمّ أسلم أَبوه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الجُنيد بن محمد بن الجُنيد النهاوندي، البغدادي، القواريري، شيخ الصوفية، ولد سنة نيف وعشرين ومائتين وتفقه على أَبي ثور، وسمع من السري السقطي وصحبه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السري بن المغلّس السقطي البغدادي، ولد حدود الستين ومئة، وهو خال الجنيد بن محمد المتقدم واستاذه، وكان السري تلميذ معروف الكرخي، مات سنة ثلاث وخمسين ومائتين،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طبقات الصوفية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الشبلي، اسمه دلف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جُحدر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جعفر،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جعفر ابن یونس، خراساني الأصل، بغدادي المولد،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سامراء، تاب في مجلس خير النساخ ،كان مالكي المذهب ، عاش سبعاً وثمانين سنة، ومات سنة أربع وثلاثين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الصوفية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المعتدين،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المعنون،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المعنيون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عزهم شامخ وقدرهم راسخ،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عزهم شامخ وقدمهم راسخ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مرافقة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للآخر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 محمد بن عبد الواحد بن أَبي هاشم الزاهد المطرّز، غلام ثعلب، ولد سنة إحدى وستين ومائتين مات سنة خمس وأربعين وثلاثمائة ببغداد انظر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يسار الشيباني، أَبو العباس ثعلب، ولد سنة مائتين، ومات سنة احد وتسعين ومائتين، وله عدة تصانيف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كتاب اليواقيت ، إلّا أنّ إبن منظور في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والزبيدي في تاج العروس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حكياه عن ثعلب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تارك فيكم الثقلين كتاب اللّه وعترتي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سماهما ثقلين لأن الأخذ بهما والعمل بهما ثقيل،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فسماهما ثقلين إعظاماً لقدرهما وتفخيماً لشأنهما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حديث الثقلين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سمّى رسول اللّه صلى اللّه عليه واله وسلم القرآن وعترته الثقلين، لأن الثقل كلّ نفيس خطير مصون، وهذان كذلك، إذ كلّ منهما معدن للعلوم اللدنية، والاسرار والحكم العلية، والاحكام الشرعية، ولذا حثّ على الاقتداء والتمسك بهم، والتعلم منهم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الموضع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موضع،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 فيه إِلى قوله،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فيه إِلى قوله،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نرجع إِلى قوله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المعصومون المعظّمون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غير ملوم،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فغيره ملزم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لا تنسجم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ذكرنا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 يأتي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لقبلوا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أرجحية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صحراء ذات كدى وأكمات، وهو موضع بقرب الرقة، على شاطئ الفرات من الجانب الغربي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سميت الواقعة بها لوقوعها بهذا الموضع وقعت المعركة بين الإمام أَمير المؤمنين علي عليه السلام وبين معاوية بن أَبي سفيان، وذلك في غرة صفر سنة سبعة وثلاثين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كورة واسعة بين بغداد وواسط من الجانب الشرقي، كان بها وقعة للإمام أَمير المؤمنين علي عليه السلام مع الخوارج سنة ثمانية وثلاثين للهجرة، بعد مقتل عبد اللّه بن خباب ابن الأرت التميمي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بغضته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خباب بن الأرت بن جندلة بن سعد بن خزيمة التميمي،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خزاعي، عدّه الشيخ الطوسي في رجاله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أَمير المؤمنين عليه السلام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 الخوارج قبل وقعة النهروان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ذكره ابن الأثير في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مولود ولد في الإسلام، ثم قتله الخوارج، كانت طائفة منهم أقبلوا من البصرة إِلى إخوانهم من أَهل الكوفة، 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 عبد اللّه بن خباب بن الأرت ومعه امرأته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اللّه بن خباب صاحب رسول اللّه صلى اللّه عليه وآله، فسألوه عن أَبي بكر وعمر وعثمان وعلي، فأثنى عليهم خيرا، فذبحوه، فسال دمه في الماء، وقتلوا المرأة وهي 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أَبي الحديد في شرح النهج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العباس في الكامل ، قولهم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تقول في علي بعد التحكيم والحكومة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أعلم باللّه ، واشد توقياً على دينه، وأنفذ بصيرة، فقرّبوه إِلى شاطئ الفرات فذبحوه، كان ذلك سنة ثمان وثلاثين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شذرات الذهب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ابن أعثم الكوفي في كتابه الفتوح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عائشة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اقتلوا نعثلاً قتله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وتحريضها المسلمين على قتل عثمان، وما ذكره الطبري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والبلاذري في 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وأَبو نعيم في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أيقن أَهل الشام بالهزيمة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عمرو بن العاص على معاوية بن أَبي سفيان برفع المصاحف على الرماح والدعاء إِلى حكم اللّه، فأجاب أَمير المؤمنين عليه السلام إِلى ذلك وهو عالم بهذه الخدعة، فأنكر عليه بعض من حضر في صفوف مقاتليه، واختلفوا حتى خرجت جموع منهم لهذا التحكيم،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حكم إلا اللّه، وكفّروا علياً عليه السلام، لعنهم اللّه تعالى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غزوة النبي صلى اللّه عليه وآله لبني قريظة، وهم يهود كانوا يقطنون بالقرب من المدينة، وكانت الغزوة في السنة الخامسة من الهجرة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مكسوح بن نفر بن كلدة بن،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مكشوح بن معد بن کلد بن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وعداده في مُراد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إبراهيم بن محمد بن سعيد بن هلال بن عاصم بن سعد بن مسعود الثقفي ، محدّث، مؤرخ فقيه، أصله كوفي، وانتقل إِلى إصبهان وأقام بها، من أكابر علماء القرن الثالث الهجري، له مصنفات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أَمير المؤمنين عليه السلام، مات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جعفر بن أَبي طالب، عُدّ من أصحاب رسول اللّه صلى اللّه عليه وآله، وعده الشيخ الطوسي في رجاله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النبي وأَمير المؤمنين والحسن صلوات اللّه وسلامه عليهم، وبقي إِلى زمان الإمام زين العابدين علي بن الحسين عليه السلام، وله محاورة جميلة في مجلس معاوية بن أَبي سفيان أنظرها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يُحمى، فأحمى،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فأحمي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كحّله به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الخالق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خالق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قدر فواق ناقة، وهو ما بين الحلبتين من الراحة، وتُضمّ فاؤه وتُفتح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نحوه البلاذري في أنساب الأشراف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الدنيا في مقتل أَمير المؤمنين المطبوع في العدد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مجلة تراثنا ، وابن سعد في طبقاته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والمسعودي في 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الأثير في 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والذهبي في تاريخ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أَحمد بن عبد القادر بن أَبي الجيش البغدادي الحنبلي، تقدّمت ترجمته في عداد مشايخ المؤلف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مترقباً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الغاية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العماد الحنبلي في 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معاوية بن صخر بن حرب الأموي، أمّه هند بنت عتبة آكلة الأكباد ولي الشام لعمر وعثمان عشرين سنة، وتملكها بعد علي عليه السلام عشرين سنة إلا شهرا، مات في رجب سنة ستين للهجرة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ملاك،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اليهم،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بيدهم، هم ملّاك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هبة اللّه بن محمد بن محمد بن الحسين المدائني المعروف بابن أَبي الحديد، أَبو حامد، ولد بالمدائن سنة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وصار إِلى بغداد، وتلقى عن شيوخها، وتوفي فيها سنا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له تصانيف أشهرها شرحه على نهج البلاغة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عبد اللّه البغدادي، المعروف بأَبي جعفر الاسكافي، شيخ من شيوخ المعتزله البغداديين ومتكلّميهم، له تصانيف معروفة، 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الحسين بن علي الكرابيسي يتكلّم معه ويناظره، وبلغني أنه مات في سنة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تهذيب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سمرة بن جندب بن هلال بن جريح الفزاري، أَبو سعيد، وقيل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بالبصرة سنة ثمان وخمسين،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سنة تسع وخمسين،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سنة ستين، سقط في قدر مملوءة ماءً حاراً، فكان ذلك تصديقاً لقول رسول اللّه صلى اللّه عليه وآله له ولأَبي هريرة وثالث معهما يعني أبا محذورة آخركم موتاً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الحديد في شرح النهج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سعد، عن حجر بن عدي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المدينة، فجلست إِلى أَبي هريرة،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من أَهل البصرة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فعل سمرة بن جندب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أحد أحب إلي طول حياة منه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ذاك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عليه السلام قال لي وله والحذيفة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آخركم موتاً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فسبقنا حذيفة، وأنا الآن أتمنى أن أسبقه،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سمرة بن جندب حتى شهد مقتل الحسين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ويؤيد ذلك قول ابن تيميّة في 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وطائفة من أَهل السنة وضعوا لمعاوية فضائل، ورووا أَحاديث عن النبي صلّى اللّه عليه وآله وسلّم في ذلك، كلّها كذب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مقتل أَمير المؤمنين عليه السلام الذي تقدّم ذكره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أبان الورّاق الأزدي، أَبو إسحاق،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إبراهيم الكوفي، روى عن عبد الرحمن بن سليمان بن الغسيل، وإسرائيل، ومسعر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البخاري وثقه أكثر من ترجم له مات سنة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بن كريم،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عباب بن كريم،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كريم، وكذا ما حكاه المجلسي في البحار، ولم أقف له على ذكر في كتب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غياث بن إبراهيم التميمي الأسيدي، البصري،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وثقه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روى عن أَبي عبد اللّه وأَبي الحسن عليهما السلام، له كتاب مبوب في الحلال والحرام، يرويه جماعة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 ذكر الخطيب البغدادي في تاريخ بغداد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عساكر في تاريخ مدينة دمشق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وسبط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مختلفة نحو ما ذكر أعلاه فلاحظها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للمؤلف رحمه اللّه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لا يخاف اللّه في قتل إمام المتقين أَمير المؤمنين، وقتل الإمام الحسين عليهما ،السلام هل يخاف في نبش قبريهما ؟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المخبات،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المخبيات،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المخباء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أي لا اعتبار بهذا الحديث</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اليقظان، عثمان بن عمير البجلي الكوفي الأعمى،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الأوسط،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من مات بين العشرين ومائة إِلى الثلاثين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الواقدي، وكذا ابن عساكر في تاريخه </w:t>
      </w:r>
      <w:r>
        <w:rPr>
          <w:rFonts w:eastAsia="IRNazanin" w:cs="IRNazanin"/>
          <w:b w:val="false"/>
          <w:bCs w:val="false"/>
          <w:i w:val="false"/>
          <w:iCs w:val="false"/>
          <w:color w:val="333333"/>
          <w:sz w:val="20"/>
          <w:szCs w:val="20"/>
        </w:rPr>
        <w:t>574/42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الرحبة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عبد الرحمن بن جندب، عن أَبيه، ذكر ذلك ابن أَبي الدنيا في مقتل أَمير المؤمنين حدیث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مجلة تراثنا العدد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والأسود الكندي، والأجلخ كما حكى عنهما في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الطبقات الكبرى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دكين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عمرو بن حماد بن زهير، أَبو نعيم، مولى آل طلحة بن عبد اللّه القرشي التميمي،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ثلاثين ومائة، ومات سنة تسع عشرة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الفاء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نسبة، ورواه ابن عساكر في تاريخه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قراءة هذه الكلمة ، ففي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فرعة الشراب، 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ترعة الشراب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وفي مواضع اُخر من هذا الكتاب ولعله من وضع النساخ، حيث يبعد أن يكون ذلك من إنشاء المؤلف المتواضع كالسيد ابن طاووس التعبير عن نفسه بهذه الألفاظ، ثم دخلت في النسخ التالية لها ، واللّه أعلم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سباهي الحاجب</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الدولة، أَبو الفوارس شيرزل بن عضد الدولة الديلمي، سلطان بغداد، مات سنة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وحمل إِلى المشهد بالكوفة، فدفن في تربة عضد الدولة، وله من العمر ثمان أو تسع وعشرون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الحموي في معجمه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بينها وبين بغداد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دليل خارطة بغداد قديماً وحديثاً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إنها تقع جنوب شرقي براثا، وقد سميت بذلك نسبة إِلى ربض الياسرية، وباب الياسرية الواقعين هناك</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فارسية أصلها بيمارستان، أي دار المرضى، وهي التي شيدها عضد الدولة في غربي بغداد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قصر الخلد الذي كان متهدّماً يوم ذاك، أو بجواره على قول، وكانت مساحته خمس وعشرون ألف آجرة، وقد استغرق بنائه ثلاث سنوات، والذي صار يعرف باسم المارستان العضدي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دليل خارطة بغداد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البثق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كسرك شط النهر ؛ لينشق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منظور في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كورة عظيمة في شرقي بغداد إِلى سور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2/339</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ذنابة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دجيل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مخرجه من أعلى بغداد بين تكريت وبينها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تقدّم أشير إليه في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ترجمة شباشي الحاجب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بالبقيع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الدين أَحمد بن سعد الدين إبراهيم بن موسى بن طاووس، تقدمت ترجمتة عند ذكر مشايخه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جداً لم يذكره الشيخ الطهراني أو غيره في المصادر المتوفرة، رغم ذكره الصريح ونسبته لوالد المؤلف رحمهما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السائب الكلبي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فينا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مروان أَبو الوليد، قال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يُلقب رشح الحجر لبخله، وكان يكنى أبا ذبان لبخره، جعله معاوية مكان زيد بن ثابت على ديوان المدينة وهو ابن ست عشر سنة، مات بدمشق سنة ست وثمانين وله اثنان وستون سنة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 الثوب الذي يلي الجسد، لأنه يلي شعره، أراد بقوله هذا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انتم الخاصة والبطانة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الدثار هو الثوب الذي يكون فوق الشعار، يعني أنتم الخاصة، والناس العامة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والملاحة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الوجه، وبهجة المنظر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السائب ، وقد تقدمت ترجمته فلاحظها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 ذلك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میثم بن يحيى التمار النهرواني ، قال الممقاني في 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أَمير المؤمنين عليه السلام، واختصاصه به، أشهر من الشمس الضاحية، وحاله في الجلالة ورفعة المنزلة وعلو الشأن وارتفاع المكان مستغن عن البيان والتبيان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الحمق الخزاعي كان من حواري أَمير المؤمنين عليه السلام وأصفيائه، وقد وردت فيه أخبار دالة على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جويرية بن مُسهّر العبدي كوفي، عربي، عده الشيخ الطوسي في رجاله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أَمير المؤمنين عليه السلام، وقد وردت بعض الأخبار في مدحه والثناء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رُشيد الهجري، عده الشيخ الطوسي في رجاله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أَمير المؤمنين والحسن والحسين وعلي بن الحسين عليهم السلام، جليل القدر، عظيم المنزلة، القي إليه علم البلايا والمنايا ، وانظر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المبارك بن عبد الجبار بن أَحمد بن القاسم الصير في الطيوري، ويعرف أيضاً بابن الحمامي، ولد سنة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من أَبي يعلى أَحمد بن عبد الواحد الوكيل في رجب سنة ثمان وثلاثين وأربعمائة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5/9</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أَحمد بن عبد الواحد بن محمد بن جعفر بن أَحمد بن جعفر بن الحسن بن وهب قال الخطيب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المعروف بابن زوج الحرّة، ولد سنة إحدى وثمانين وثلاثمائة، ومات سنة ثمان وثلاثين وأربعمائة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 المؤمن يخاف ويحذر من الانكار عليه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فكان إذا قنت لعن علياً ، وابن عباس ، والأشتر، وحسناً ، وحسيناً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غمعمة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السمعاني في الأنساب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عمرو بن عامر بن عبد اللّه بن عمرو بن أسلم بن صعب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اختلاف في النسخ عند ذكر نسبه، تركنا الإشارة إليه، وجاء تمام نسبه في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أَهل السيرة أن الوليد بن عبد الملك في خلافته ذكر عليا عليه السلام،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لص ابن 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فعجب الناس من لحنه فيما لا يلحن فيه أحد، ومن نسبته علياً عليه السلام إِلى اللصوصية وقالوا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ندري أيهما 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الوليد لحّاناً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الفتح محمد بن علي بن عثمان الكراجكي ، قال الطهراني في طبقات أَعلام الشيعة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العالم الثقة فقيه الأصحاب ، قرأ على الشيخ المفيد والسيد المرتضى علم الهدى والشيخ الطوسي، توفي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وفاة النجاشي والطوسي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وردان مولى عمرو 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قتيبة في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موالي عمرو وردان، كان ذا رأي وفكر، وله بمصر ولد وسوق تُعرف بسوق وردان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ويستشفى</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قبل عام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توفي فيه الكراجكي</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التعجب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يرضى</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المعتزلي في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والقول الشيخه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أن عليا عليه السلام لما قتل، قصد بنوه أن يخفوا قبره خوفا من بني أمية أن يحدثوا في قبره حدثًا ، فأوهموا الناس في موضع قبره تلك الليلة – وهي ليلة دفنه – إيهامات مختلفة ، فشدوا على جمل تأَبوتا موثقا بالحبال ، يفوح منه روائح الكافور، وأخرجوه من الكوفة في سواد الليل صحبة ثقاتهم ، يوهمون أنهم يحملونه إِلى المدينة فيدفنونه عند فاطمة عليها السلام، وأخرجوا بغلا وعليه جنازة مغطاة ، يوهمون أنهم يدفنونه بالحيرة ، وحفروا حفائر عدة، منها بالمسجد ، ومنها برحبة القصر ، قصر الإمارة ، ومنها في حجرة من دور آل جعدة ابن هبيرة المخزومي ، ومنها في أصل دار عبد اللّه بن يزيد القسري بحذاء باب الوراقين مما يلي قبلة المسجد ، ومنها في الكناسة ، ومنها في الثويّة ، فعمّي على الناس موضع قبره ، ولم يُعلم دفنه على الحقيقة إلا بنوه والخواص المخلصون من أصحابه ، فإنهم خرجوا به علیه السلام وقت السحر، في الليلة الحادية والعشرين من شهر رمضان ، فدفنوه على النجف ، بالموضع المعروف بالغري، بوصية منه عليه السلام إليهم في ذلك ، وعهد كان عهد به إليهم ، وعمّي موضع قبره على الناس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في الآخر ورأيت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بن علي بن طحال ،المقدادي، يظهر ذلك تما حكاه المصنف في الباب الخام عشر من هذا الكتاب، وكذا في عدة مواضع أخر أشار بها المترجَم لَهُ إِلى أَبيه وجده علي ابن طحال، ويظهر مما يأتي أنّه وأباه وجده كان لهم شرف الخدمة في المشهد الغروي الشريف، أما هو فقد ذكر قصة السيف الذي سُرق في الحضرة الشريفة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وقصة أخرى حدثت سنة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فلاحظها في أواخر الكتاب</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فزيّنها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ذلك ما رواه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الامام الصادق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حرم اللّه والمدينة حرم رسول اللّه ، والكوفة حرمي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وكذلك ابن عساكر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 عن سعيد بن الوليد الهجري، عن أَبيه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علي وهو بالكوفة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إن مكة حرم إبراهيم، والمدينة حرم رسول اللّه صلى اللّه عليه وسلم، والكوفة حرمي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الغريان طربالان، وهما بناء ان كالصومعتين بظاهر الكوفة، قرب قبر علي بن أَبي طالب رضي اللّه عنه</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 ولم أعثر عليه في المصادر الآخر المتوفرة لدي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ورد عن أَمير المؤمنين عليه السلام في ذلك</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الزاهد، أَبو عبد اللّه محمد بن علي بن الحسن بن علي الحسين بن عبد الرحمن العلوي الحسني الشجري، ولد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عن محمد بن عبد اللّه الجعفي، ومحمد ابن الحسين النخاس التيملي، ومحمد بن الحسين بن غزال الخزاز وجماعة، وتوفي في ربيع الاول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ناهز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ابن علي بن ميمون النرسي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 أبا عبد اللّه العلوي العلامة، وكان هذا العلوي يعرف الحديث، وكان صالحاً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عقبة بن علقمة اليشكري، أَبو الجنوب،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معركة الجمل مع أَمير المؤمنين عليه السلام وروى عنه ، وروى عنه النضر بن منصور العنزي، وعبد اللّه بن عبد اللّه الرازي روى له الترمذي والدارقطني في سننهما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وميزان الاعتدال </w:t>
      </w:r>
      <w:r>
        <w:rPr>
          <w:rFonts w:eastAsia="IRNazanin" w:cs="IRNazanin"/>
          <w:b w:val="false"/>
          <w:bCs w:val="false"/>
          <w:i w:val="false"/>
          <w:iCs w:val="false"/>
          <w:color w:val="333333"/>
          <w:sz w:val="20"/>
          <w:szCs w:val="20"/>
        </w:rPr>
        <w:t>3/87</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بالكوفة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بظهر الحيرة، وقد اختلفوا في بانيه،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أمر ببناء الخورنق النعمان بن امرئ القيس بن عمر و مَلَكَ ثمانين سنة وبنى الخورنق في ستين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الدهقان، بكسر الدال وضمها ، رئيس القرية ومقدّم التناء واصحاب الزراعة، 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أَبو عبد اللّه في الكتاب نفسه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قال الحسين بن أَحمد القطان، قال أَحمد بن محمد بن السري، قال أخبرنا محمد بن محمد بن عبد الرحمن قال يحيى بن زكريا بن شيبان، قال عباس بن عامر ، عن عقبة بن علقمة اليشكري، قال أخبرني أَبو 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باختلاف يسير في اللفظ</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تثبت خطاً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تنبت قط، وفي كتاب فضل الكوفة تنبت فيه خضراء، ولعل ما ورد في جميعها تصحيف لما ذُكر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قال محمد بن عبد اللّه الجعفي، قال إسحاق بن محمد المقريء مولى بني هاشم، قال اسحاق بن يحيى العنزي، قال الحسن بن موسى الخشاب قال العباس بن عامر، عن أَبي عبد الرحمن اليشكري، عن عقبة بن علقمة أَبي الجنوب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باختلاف لا يضر ، ورواه الحافظ الإصبهاني في أخبار إصبهان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الجنوب، وحكاه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 عن فرح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 الغ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كتاب قبر الإمام علي وضريحه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الخندق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الحذف، ولعلهما تصحيف للخورنق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عمارة أَهلة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ذكروا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سعد بن أَبي وقاص مصرها في خلافة عمر بن الخطاب، وقيل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مالك بن أهيب بن عبد مناف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إسحاق، ولاه عمر بن الخطاب الكوفة، وكان على الناس يوم القادسية، ثم عزله ، ثم ولاه عثمان بعده الكوفة، ثم عزله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المعارف لابن قتيبة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نصر بن مزاحم في كتابه وقعة صفين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 علي بن أَبي طالب من البصرة إِلى الكوفة يوم الاثنين لاثنتي عشر ليلة مضت من رجب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ملكه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داود القمي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عمرو بن اليسع كوفي، له كتاب</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بن طريف الحنظلي، مولاهم الاسكاف كوفي، قال النجاشي في رجاله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يعرف وینکر، روى عن الأصبغ بن نباته، وروى عن أَبي جعفر وأَبي عبد اللّه عليهما السلام، وكان قاضياً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رسالة أَبي جعفر عليه السلام إليه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سرير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عن محمد بن أَحمد بن داود القمي في كتابه الزيارات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الكلبي،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المهلبي ، والذي يغلب على الظن انه الكليني كما ورد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يعقوب بن إسحاق ، الإمام الثقة، صاحب كتاب الكافي، سكن بغداد في سنة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وتوفي بها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وقبره مشهور ومعروف في أوائل السوق، قريباً من الجسر، في شرقي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هذا مشترك بين عدة من الرواة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الشريف الرضي في خصائص الأئمة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الإمام جعفر بن محمد الصادق عليه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لألحق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ألحق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كتاب المزار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والشيخ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شهر اشوب في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وانظر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بن إسماعيل بن عبد اللّه بن موسى بن أَبي الاكرم أَبو الحسن الأرزني، خال محمد بن أَحمد بن داود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من أصحابنا، ثقة جليل روى عن ابن الوليد وعلي بن الحسين بن بأَبويه، وابن بطة ، وابن همام ونظائرهم له كتب مات سنة تسع وثلاثين وثلاثمائة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جعفر بن أَحمد بن بطة المؤدب أَبو جعفر القمي،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المنزلة بقم، كثير الأدب والفضل والعلم، يتساهل في الحديث</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بن عبد اللّه ابن سعد بن مالك الأشعري القمي، أَبو جعفر، كان ثقة في الحديث إلا أنّ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يروي عن الضعفاء، ويعتمد المراسيل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يزيد بن حماد الأنباري السلمي أَبو يوسف الكاتب، عُدّ من أصحاب الإمام الرضا والجواد والهادي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ثقة صدوقاً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أسباط بن سالم بياع الزطي، أَبو الحسن المقري،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كوفي، ثقة، روى عن الرضا والجواد عليهما السلام كان فطحياً ثم رجع إِلى مذهب الحق، ومات على الاستقامة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حباب،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حناب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خباب بن الأرت بن جندلة بن سعد بن خزيمة التميمي أخو عبد اللّه التي تقدمت ترجمته في المقدمة الثانية فلاحظ</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ظهرك</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أَمير المؤمنين عليه السلام من تاريخ مدينة دمشق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ورواه الديلمي في إرشاد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 الدين ، أَبو جعفر، محمد بن معد بن علي بن رافع بن أَبي الفضائل معد بن علي بن حمزة ، قال الطهراني في طبقات أَعلام الشيعة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عنه السيد علي بن طاووس في كتاب اليقين في صفر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ومن مشايخ والد العلامة الحلي</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له على ترجمة في المصادر المتوفرة لديّ، سوى ما أشار إليه النمازي في مستدركات علم رجال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عيسى بن يحيى بن الحسين زيد الشهيد ابن علي بن الحسين بن علي بن أَبي طالب عليهم السلام ، علماً أنّ المؤلف أورد في الحديث الأول من الباب الثالث عشر من هذا الكتاب أنه حدّث عن أَحمد بن محمد بن سهل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كنت عند الحسن بن يحيى، فجاءه أَحمد بن يحيى ابن أخيه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يحيى بن الحسين بن زيد الشهيد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يعلى، محمد بن الحسن بن حمزة الجعفري خليفة الشيخ المفيد والجالس مجلسه، متكلم ، فقيه مات سنة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معجم رجال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10500</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علي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جُعدة بن أَبي وهب هبيرة المخزومي القرشي، أُمه أُم هانئ بنت أَبي طالب أخت الإمام أَمير المؤمنين عليه السلام من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سيذكره المؤلف مرة أخرى في الباب السادس فلاحظ ،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وكرر نقله في الجزء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إذن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عدة محدّثين لا يمكن تمييزه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ترجمة في المصادر المتوفرة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ثابت بن أَبي صفية دينار الأزدي الثمالي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لقي علي بن الحسين وأبا جعفر وأبا عبد اللّه وأبا الحسن عليهم السلام وروى عنهم، وكان من خيار أصحابنا وثقاتهم ومعتمديهم في الرواية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خمسين ومائة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 محمد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شرح حال في المصادر المتوفرة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له على شرح حال في المصادر المتوفرة</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 ولم أقف له على ترجمة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البرقي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خواص أَمير المؤمنين عليه السلام، وقال الشيخ الطوسي في رجاله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عُبيد بن عبد، يكنى أبا عبد اللّه الجدلي،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تحت راية المختار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لبنات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الحرّ العاملي في اثبات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الحسين بن موسى بن بأَبويه القمي، قال عبد اللّه أفندي في رياض العلماء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جليلاً حافظاً للأَحاديث، بصيراً بالرجال، ناقداً للأخبار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بغداد سنة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شيوخ الطائفة وهو حدث السن، ثم رجع إِلى الري، ومات بها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الحسن بن محمد بن سعيد الهاشمي الكوفي، روى كثيراً عن فرات بن ابراهيم الكوفي، وروى أيضاً عن جعفر بن محمد بن جعفر العلوي، ومحمد بن ابراهيم الغطفاني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الشيخ الصدوق في أماليه كثيراً، وسمع منه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الجامع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ابراهيم بن فرات الكوفي ، قال الممقاني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 علماء الحديث في القرن الثالث الهجري، من مشايخ الشيخ أَبي الحسن علي بن بأَبويه، وقد أكثر الصدوق في كتبه الرواية عنه بواسطة الحسن بن محمد بن سعيد الهاشمي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ش القذاف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له على شرح حال في كتب الرجال المتوفرة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كسابقه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ترجمة في الكتب المتوفرة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مجهول الحال كسابقه لعدم الوقوف على شرح حال له في الكتب المتوفرة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المصادر المتوفرة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كسابقه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كلثوم بنت أَمير المؤمنين علي بن أَبي طالب عليه السلام من فواضل نساء عصرها، ولدت قبل وفاة رسول اللّه 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واسد الغابة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نشفت، ولعله هو الصواب حيث ان الامام أَمير المؤمنين عليه السلام هو الذي نشف رسول اللّه صلى اللّه عليه وآله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نشفت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فنشف بها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انيس،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أغار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شهر آشوب في المناقب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المقطع الأخير من هذا الحديث، ورواه الحر العاملي في 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وكذلك حكاه المحدّث النوري في 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وكرره أيضاً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ورد من ذلك عن الحسن والحسين عليهما السلام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موسى بن جعفر بن محمد بن أَحمد بن محمد بن أَحمد بن محمد بن طاووس، الحسني الحلي، قال الطهراني في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المولود بالحلة في سنة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ولي النقابة للطالبين بالعراق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ودفن بالنجف الأشرف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محي الدين أَبو حامد محمد بن عبد اللّه بن علي بن زهرة، قال الطهراني في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المعروف بابن زهرة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على عمه أَبي المكارم حمزة بن زهرة كتاب المقنعة للشيخ المفيد في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وهو في سن لم يبلغ العشرين، وقد نيف هو على السبعين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عزّ الدين أَبو الحارث محمد بن الحسن البغدادي الحسيني العلوي، يروي عن القطب الراوندي وحمزة بن زهرة انظر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سعيد بن عبد اللّه بن الحسين بن هبة اللّه بن الحسن، قال الطهراني في طبقات أَعلام الشيعة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قطب الدين الراوندي، وقد نُسب في أكثر الموارد إِلى جده،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هبة اللّه فقيه عين، صالح، ثقة، له تصانيف، توفي في شوال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الصمصام ذو الفقار بن محمد بن معبد الحسيني المروزي ، يروي عن السيد المرتضى علم الهدى، والشيخ النجاشي، والشيخ أَبي جعفر الطوسي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منتجب الدين المولود سنة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صادفته، وكان ابن مائة وخمس عشرة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مختصر تاريخ مدينة دمشق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ذو الفقار بن محمد بن معبد بن الحسن بن الحسين بن أَحمد المعروف بحميدان أَبو الصمصام الحسني العلوي المروزي الضرير، الواعظ، قدم دمشق قبل العشرين وخمس مئة ووعظ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وخمسين وأربع مئة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فاحفروا </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نسخة البحار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الإرشاد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والعلامة الحلي في المستجاد من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الخوارزمي في مناقبه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والديلمي في إرشاده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والفتال النيسابوري في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باختلاف يسير في اللفظ ،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قولويه، قال عبد اللّه أفندي في رياض العلماء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ثقاة أصحابنا وأجلائهم في الحديث والفقه وعليه قرأ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 وستين وثلاثمائة، وقيل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أَحمد بن الوليد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شيخ القميين ،وفقيههم، ومتقدمهم ،ووجههم، ثقة ثقة، عين مسكون إليه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فروخ الصفار،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وجهاً في أصحابنا ،القميين، ثقة، عظيم ،القدر، راجحاً، قليل السقط في الرواية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بن عبد اللّه بن سعد بن مالك الأشعري، أَبو جعفر،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القميين ووجههم وفقيههم ، لقي الرضا والجواد والهادي عليهم السلام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زياد أَبو أَحمد الأزدي الثقفي من موالي المهلب بن أَبي صفرة، بغدادي الأصل والمقام، لقي أبا الحسن موسى عليه السلام وسمع منه أَحاديث، كناه في بعضها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أَحمد، وروى عن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الطوسي كما كناه المؤلف في سند الحديث الأول من الباب الرابع الآتي ولم أقف له على شرح حال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أَبو الرضا، فضل اللّه بن علي بن عبيد اللّه الحسني الراوندي، قال السيد الخوئي في 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علامة زمانه، جمع مع علو النسب كمال الفضل والحسب، وكان استاذ أئمة عصره، وله تصانيف، يروي عن الشيخ أَبي علي الطوسي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الصمصام ذو الفقار بن محمد بن معبد الحسيني المروزي تقدّمت ترجمته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أَبو جعفر محمد بن الحسن بن علي الطوسي،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جليل في أصحابنا، ثقة، عين من تلامذة شيخنا أَبي عبد اللّه ، له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سنة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بداره في مدينة النجف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الشيخ المفيد، تقدمت ترجمته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اثبتناه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بن علي القمي الذي تقدمت ترجمته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بكار النقاش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في المصادر الحديثية التي ذكرت الحديث، والذي يغلب على الظن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بكران بن حمدان المعروف بالنقاش القمي الاتي في سند الحديث التالي، وهو من مشايخ الشيخ الصدوق، سمع منه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وذكره الطوسي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وسمع منه سنة خمس واربعين وثلاثمائة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وما اثبتناه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والتهذيب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 ، لم أقف له على شرح حال في كتب الرجال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الرماني انظر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الحميد بن عبد الرحمن بن ميمون بن عبد الرحمن أَبو زكريا الحماني، ولد نحو الخمسين ومئة، روى عن أَبيه، وعبد الرحمن بن سليمان بن الغسيل، ومندل بن علي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جماعة، ومات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المعتمدة في التحقيق والتهذيب ، وقد ترجم له الخطيب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ولقبه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الطنافسي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عبيد بن أَبي أمية عبد الرحمن أَبو عبد اللّه الأيادي الطنافسي الكوفي الأحدب، مولى بني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وعشرين ومائة، وسمع هشام بن عروة، وسليمان الأعمش، ومسعر بن كدام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أَحمد بن حنبل، ويحيى ابن معين وإسحاق بن راهويه وجماعة مات 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ما ذكره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 في عداد من روى عن المختار بن نافع محمد بن عبيد الطنافسي فلاحظ</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بن نافع التيمي،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العكلي، أَبو إسحاق التمار الكوفي، روى عنه محمد بن عبيد الطنافسي، ومكي بن إبراهيم، وعلي بن ثابت الجزري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مطر، عمرو بن عبد اللّه الجهني ،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علي عليه السلام، وعنه المختار بن نافع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تعجيل المنفعة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 وفرحة الغري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وصالح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أَبو جعفر محمد بن الحسن الطوسي</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الجزي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الحركي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أَبو عبد اللّه محمد بن علي بن الحسن بن علي بن الحسين بن عبد الرحمن الشجري العلوي المولود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عبد اللّه بن الحسين الجعفي الكوفي، المعروف بالهرواني، الحنفي، سمع أبا الحسن علي بن هارون ، كانت ولادته سنة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ومات في سنة اثنتين وأربعمائة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والذي يغلب على الظن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يأتي في أسانيد الأَحاديث الأخر فلاحظها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الحادبي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الحاذق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المحاربي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سعيد بن عبد الرحمن بن إبراهيم بن زياد بن عبد اللّه بن عجلان الكوفي، المعروف بابن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بغداد وسمع من شيوخها، ولد سنة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الحسن بن جعفر بن عبيد اللّه بن الحسين بن علي بن الحسين بن علي بن أَبي طالب عليهم السلام ، قال الشيخ الطوسي في الفهرست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 كتاب المناسك، عن علي بن الحسين، أخبرنا به أَحمد بن محمد بن موسى عن ابن عقدة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والنسخ المعتمدة، وبعض نسخ مقاتل الطالبيين، وفي بعضها الآخر وفضائل ابن عقدة، وشرح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يعقوب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كلا الحالين لم أقف له على شرح حال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زياد أَبو أَحمد الثقفي، تقدمت ترجمته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ذكره في الحديث الثاني من هذا الباب</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ورد عن زين العابدين عليه السلام</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محمد بن الحسن الطوسي، لم أقف له على شرح حال سوى ما وصفه السيد الامين العاملي في أعيان الشيعة عند ترجمة ولده نصير الدين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عالم جليل </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فضل اللّه العلوي الحسني الراوندي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أَبو الصمصام ذو الفقار بن محمد بن معبد الحسيني المروزي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أَبو جعفر محمد بن الحسن الطوسي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محمد بن محمد بن النعمان الشيخ المفيد</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التراجم والرجال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البغدادي في تاريخه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 الجنيد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أَبو الحسين ابن مقسم</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سيف بن عميرة النخعي، أَبو عبد اللّه،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له کتابان، كتاب يرويه عن أخيه علي، والآخر يرويه عن الرجال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عميرة النخعي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عربي، كوفي، ثقة، روى عن أَبي عبد اللّه وأَبي الحسن عليهما السلام له كتاب يرويه جماعات من أصحابنا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جابر بن يزيد بن الحرث بن عبد يغوث الجعفي،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لقي أبا جعفر وأبا عبد اللّه عليهما السلام ومات في أيامه سنة ثمان وعشرين ومائة، روى عنه جماعة منهم عمرو بن شمر ومفضل بن صالح، ومنخل بن جميل، ويوسف بن يعقوب وغيرهم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جاهدت</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لسوابغ</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اليك</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المعقوقين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وأرزاق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لدنك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الإمام عليه السلام، وإن أوضح المؤلف في الحديث التالي بأن الزائر إذا كان علوياً فاطمياً جاز أن يقول كما فيها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 لم يكن كذلك فليقل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ساداتي</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جابر قال لي</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قبر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جابر مرسلاً، وحكاه 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و ذيل الحديث حكاه عن ابن طاووس في فرحة الغري بسنده عن جابر مشيراً إِلى بعض الاختلافات في المتن مع رواية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ذلك حكاه المجلسي في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بلال بن أَبي معاوية المهلبي الأزدي،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أصحابنا بالبصرة، ثقة، سمع الحديث فأكثر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علي بن مهدي بن صدقة بن هشام بن غالب الرقي، قال الطوسي في رجاله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يكني أبا علي سمع منه التلعكبري بمصر سنة أربعين وثلاثمائة عن أَبيه عن الرضا عليه السلام وله منه إجازة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ولقبه بالبرقي بدل الرقي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النسخة ط</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علي أَحمد بن علي بن مهدي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علي بن مهدي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الزيارة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الحر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الكاتب محمد بن علي بن يعقوب بن إسحاق بن أَبي قرة القناني من مشايخ النجاشي نعته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ثقة، وسمع كثيراً وكتب كثيراً،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رضي الدين علي بن طاووس يُكثر النقل عنه في 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الجزري في اللباب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القناني بفتح القاف ونونين بينهما الف نسبة إِلى قنان بن سلمة بن وهب بن عبد اللّه بن ربيعة بن الحارث بطن من الحارث بن كعب من مذحج</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كتاب المزار، لأنه لم يطبع بعد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مروز،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سيف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علي هذا فهو أَبو الحسن علي بن سيف بن عميرة النخعي، قال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،مولى، ثقة، وهو أكبر من أخيه الحسين، روى عن الرضا عليه السلام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جابر بن يزيد بن الحرث الجعفي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ملاقاتهم،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ملامستهم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أَبو جعفر محمد بن علي بن الحسين الباقر عليه السلام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دموعه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يبدأ النقص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عباده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أشهد الجاهدت،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اشهد لقد جاهدت في اللّه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لشايع بلائك، والصواب السوابع آلائك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لأنّ الآلاء جمع، والسابع مفرد السوابغ فلاحظ</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الراغبين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العارفين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والاستغاثة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والاستعانة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وأرزاقك إِلى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اليهم واصلة وذنوب المستغفرين مغفورة، وحوائج خلقك عندك مقضيّة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وجوائز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السائلين عندك موفرة، وعوائد المزيد عندك متواترة، وموائد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موائد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الظماء لديك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جابر بن يزيد بن الحرث الجعفي</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محفوظاً لذلك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فيلتقي،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فيلقى</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جابر بن يزيد بن الحرث الجعفي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الحر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 ولم يذكر متن الحديث معقباً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ابن قولويه في المزار عن أَبي علي أَحمد بن علي بن مهدي ، عن علي بن مهدي بن صدقة الرقي، عن علي بن موسى الرضا عن آبائه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الشيخ الطوسي من شيوخ السيد ابن طاووس، وإنما أطلقها للتعظيم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في مصباحه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أول الكتاب فلاحظها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 ثابت بن أَبي صفية دينار الأزدي الثمالي الكوفي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الدعاء في أعمال المسجد الجامع بالكوفة في جلّ كتب الأدعية والزيارات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نحيف</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فانكببت</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 فقلت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كل من الشهيد في مزاره ، وابن المشهدي في مزاره أيضاً عن أَبي حمزة الثمالي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بينا أنا قاعد يوماً في المسجد عند السابعة إذا برجل تما يلي أَبواب كندة قد دخل، فنظرت إِلى أحسن الناس وجها وأطيبهم ريحا وأنظفهم ثوبا معمم بلا طيلسان ولا إزار عليه قميص ودراعة وعمامة وفي رجليه نعلان عربيان فخلع نعليه، ثم قام عند السابعة ورفع مسبحتيه حتى بلغتا شحمتي أذنيه ثم أرسلها بالتكبير ، فلم تبق في بدني شعرة الأقامت، ثم صلّى أربع ركعات أحسن ركوعهن وسجودهن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إلهى إن كنت قد عصيتك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ثم رفع رأسه، فتأملته، فإذا هو مولاي زين العابدين علي بن الحسين عليهما السلام فانكببت على يديه أقبلهما، فنزع يده مني وأوماً إلي بالسكوت فقلت يا مولاي أنا من قد عرفته في ولائكم ، فما الذي أقدمك إِلى هاهنا،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رأيت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وأفرد محمد بن المشهدي في مزاره باباً، وهو الرابع في فضل مسجد الجامع بالكوفة فلاحظه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ونزع خفيه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ورجعت أنا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بحار الأنوار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ورد عن محمد بن علي الباقر عليهما السلام</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أَبو إبراهيم محمد بن جعفر بن هبة اللّه بن نما بن علي بن حمدون الحلّي، كان من فضلاء وقته، وشيخ الفقهاء في عصره، له كتب يروي عن محمد بن إدريس الحلّي، وعنه المحقق الحلي جعفر بن الحسن انظر معجم رجال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منصور بن أَحمد بن إدريس بن الحسين بن القاسم العجلي الحلّي، المولود حدود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سنة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عربي بن مسافر العبادي الحلي، فقيه صالح بالحلة، وهو يروي عن عماد الدين الطبري، ومحمد بن هبة اللّه بن رطبة، وإلياس بن محمد بن هشام الحائري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محمد ابن إدريس الحلّي، ومحمد بن المشهدي، ويحيى بن سعيد الحلّي، وفخار بن معد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ق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بن هشام الحائري، قال الحر العاملي في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فاضل جلیل، يروي عن الشيخ أَبي علي بن الشيخ أَبي جعفر الطوسي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أَبي جعفر محمد بن الحسن الطوسي، قال الصفدي في 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شيخ الشيعة وعالمهم، وابن شيخهم وعالمهم رحلت إليه طوائف الشيعة من كل جانب إِلى العراق وحملوا إليه، وكان ورعاً، عالماً، كثير الزهد ، وأثنى عليه السمعاني والعماد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حدود الأربعين وخمسمائة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أَبو جعفر محمد بن الحسن الطوسي</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 أَبو عبد اللّه ، محمد بن محمد بن النعمان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 محمد بن أَحمد بن داود بن علي القمي</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الوليد أَبو جعفر القمي</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الصفار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سعد بن عبد اللّه بن أَبي خلف الأشعري القمي،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هذه الطائفة وفقيهها ووجهها، له كتب، وتوفي سعد رحمه اللّه سنة إحدى وثلاثمائة، وقيل سنة تسع وتسعين ومائتين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خالد بن عبد الرحمن بن علي البرقي، أَبو جعفر،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أصله كوفي، كان ثقة في نفسه، يروي عن الضعفاء، واعتمد المراسيل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حمزة سالم البطائني، قال الشيخ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رأيت شيوخنا رحمهم اللّه يذكرون أنه كان من وجوه الواقفة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روى عنه جمع من أَهل العلم وحملة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القاسم بن محمد الأسدي، مولاهم الكوفي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ولعل المراد من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القبر الذي قبَرَه نوح له عليهما السلام، كما ورد ذلك في الاخبار فلاحظ ، كما يحتمل الاختصاص بهما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االمراد بذلك ان رسول اللّه والكرام الكاتبين تولوا دفنه عليه السلام من وراء حجاب، والحديث التالي يؤيد ذلك فلاحظه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 أَبو القاسم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إثبات الهداة عن فرحة الغري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عن الحسين بن سعيد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أَحمد بن الحسين بن سعيد بن حماد الأهوازي،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جميع شيوخ أَبيه إلا حماد فيما زعم أصحابنا القمييون، وضعفوه،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غال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الجليل الحسين بن سعيد بن حماد بن سعيد الكوفي الأهوازي، من أصحاب الإمام الرضا والجواد والهادي عليهم السلام، توفي بقم ودفن بها، له كتاب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عبد الرحمن بن أَبي نجران عمرو بن مسلم التميمي ، قال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كوفي، روى عن الإمام الرضا عليه السلام وكان ثقة ثقة، معتمداً على ما يرويه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سالم البطائني ، أَبو الحسن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الأنصار، كوفي، كان قائداً لأَبي بصير يحيى بن القاسم، روى عن أَبي عبد اللّه الصادق وأَبي الحسن الكاظم عليهما السلام، ثمّ ،وقف، وهو أحد عمد الواقفة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الرحيم القصير الأسدي الكوفي، عده الشيخ الطوسي في رجاله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الامام الباقر عليه السلام وقال الممقاني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لأنه مولى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طريق الشيخ الصدوق</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البقعة التي فيها قبر نوح النبي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كما حكاه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وبالاسناد عن ابن داود عن أَحمد بن ميثم، عن محمد بن محمد بن هشام</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وبالموضع الذي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شدّ الشيء وتقويته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مؤخر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واتبعاه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واتبعاه مقدمه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أَحمد بن ميثم بن أَبي نعيم الفضل بن عمر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ولقبه دكين بن حماد مولى آل طلحة بن عبيد اللّه، كان من ثقاة أصحابنا الكوفيين ومن فقهائهم، له كتب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المعتمدة و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هشام مجهول الحال لاشتراكه بين عدة من الرواة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مجهول الحال كسابقة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النعمان، قال الكشي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قال حمدويه عن أشياخه،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النعمان ،خيّر ،فاضل، وهو عم الحسن بن علي بن النعمان، وكان علي بن النعمان أوصى بكتبه لمحمد بن إسماعيل بن بزيع ، وقال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روى عن أَبي الحسن موسى عليه السلام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عليه السلام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القصير الأسدي الكوفي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البقعة التي فيها قبر نوح النبي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ونحوه حكاه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وبالاسناد عن ابن داود عن أَحمد بن ميثم، عن محمد بن محمد بن هشام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ولعلها من سهو النسّاخ حيث أن الإخبار هنا عن شيخ المؤلف يحيى بن سعيد الحلي من دون إسناد</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الدين، أَبو زكريا، يحيى بن أَحمد بن يحيى بن الحسن بن سعيد الهذلي الحلّي، قال القمي في 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العالم الفاضل، والفقيه الورع الزاهد، الأَديب النحوي، تولد سنة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وتوفي ليلة عرفة سنة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عنه العلامة الحلّي، والسيد عبد الكريم بن طاووس</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أَبو حامد، محمد بن عبد اللّه بن علي المعروف بابن زهرة الحلبي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الحسني</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عبد اللّه بن الحسين بن هبة اللّه قطب الدين الراوندي</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الصمصام، ذو الفقار بن محمد بن معبد الحسيني المروزي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المعتمدة خالية منها، وقد تقدّمت الاشارة إِلى أنّ ذي الفقار بن معبد هذا لا يروي عن الشيخ المفيد إلا بواسطة الشيخ الطوسي، فلاحظ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الشيخ المفيد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البحار، وهو محمد بن أَحمد بن داود القمي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النسخ في ضبط هذه الكلمة ، ففي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دفس،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دينار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دمس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دنس ، وفي مجمع الرجال ابن دبس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ضبطه العلامة الحلي في إيضاح الاشتباه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دبس، بالدال المهملة المفتوحة والباء المنقطة تحتها نقطة مفتوحة والسين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اختصره المجلسي في البحار فأسقط ما بينه وبين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محمد بن أَحمد بن زكريا أَبو علي الكوفي المعروف بابن دبس، يروي عنه أَبو الحسن محمد بن أَحمد بن داود القمي المتوفى سنة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وهو يروي عن أَبيه، عن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النجاشي في ترجمة الحسن بن الجهم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فلاحظ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علي بن فضال بن عمرو بن أيمن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كوفي، مولى تيم اللّه، روى عن الإمام الرضا عليه السلام، وكان جليل القدر عظيم المنزلة، زاهدا ،ورعاً، ثقة في الحديث كان عمره كله فطحياً مشهوراً بذلك حتى حضره الموت، فمات وقد قال بالحق رضي اللّه عنه، مات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إبراهيم مجهول الحال لاشتراكه مع جملة من الرواة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خلف بن حماد بن ياسر بن المسيب،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كوفي ، ثقة، سمع من الإمام موسى بن جعفر عليه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حسان بن 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المدني ، عده الشيخ الطوسي في الرجال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الامام الصادق عليه السلام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ثابت بن أَبي صفيّة دينار الأزدي الثمالي الكوفي</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المجلسي في توضيح معناه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زلت ورسبت في الأرض،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تضببت بالضاد المعجمة أي لصقت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في بحار الأنوار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أَبو القاسم جعفر بن الحسن بن يحيى بن الحسن بن سعيد الهذلي المعروف بالمحقق الحلي، تقدمت ترجمته ضمن مشايخ المصنف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الدزي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أسماه الشيخ الطهراني في 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تارة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الشهرة والاختصار، وأخرى بعنوان لباب المسرّة من كتاب ابن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قرة فلاحظ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الكاتب محمد بن علي بن يعقوب بن إسحاق بن أَبي قرة القناني من مشايخ الشيخ النجاشي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الدين</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في كتاب على ما صورته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البحار أيضاً، ولكن روى الحديث الخطيب البغدادي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بكر بن عبد اللّه بن أَبي سبرة، عن اسحاق بن عبداللّه بن أَبي فروة،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ابن عساكر في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هو، حيث ترجم له الذهبي في ميزان الاعتدال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إسحاق بن عبد اللّه بن أَبي فروة ،المدني، مولى آل عثمان بن عفان روى عن مجاهد و نافع وطائفة، مات سنة أربع وأربعين ومائة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تاريخه كما تقدمت الاشارة اليه ، وانظر أيضاً مقتل أَمير المؤمنين عليه السلام لابن أَبي الدنيا المطبوع في مجلة تراثنا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420/42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التعمية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يوثق</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فيه،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به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الفضائل، جمال الدين أَحمد بن موسى بن جعفر بن طاووس، تقدمت ترجمته في عداد مشايخ المؤلف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نجیب الدين، محمد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وأعيان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 واسطة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محمد بن معد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والظاهر هو من سهو النساخ، حيث أن السيد صفي الدين المذكور هو محمد بن معد نفسه وأراد بلا واسطة أي بلا واسطة محمد بن أَبي غالب في السند المتقدم، والذي يروي عنه والده رضي اللّه عنه فلاحظ</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الطهراني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وصفه صفي الدين محمد بن معد في اليقين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الأجل السيد العالم الكبير الجليل، زين الدين أَبو العز أَحمد بن السعيد جلال الدين أَبو المظفر محمد بن عبد اللّه بن جعفر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الدواب محلة في شرقي بغداد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بنهر المعلى شرقي بغداد، بدرب الدواب</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 وهو من سهو النسّاخ</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عداد مشايخ المصنف</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علي بن محمد بن علي التيمي البكري، البغدادي الحنبلي، المعروف بابن الجوزي</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السندي، وذكره الذهبي في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الجوزي في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 الكريم ابن علي بن أَحمد أَبو عبد اللّه التميمي المعروف بالسني القصري من قصر ابن هبيرة ولد سنة إحدى وسبعين وثلاثمائة سكن بغداد ، وكان صدوقا دينا توفي في المحرم سنة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بن فخار بن معد بن فخار بن أَحمد بن محمد بن محمد الحائري النسابة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حياً سنة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أَبيه فخار بن معد عن شاذان بن جبريل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أَعلام الشيعة ق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الدين أَبو الفتح أَحمد بن علي بن الحسين الغزنوي ثم البغدادي، قال الذهبي في سير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علي الغزنوي، ولد سنة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عبد الصمد بن أَبي الجيش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أَحمد بن أَحمد بن أَحمد بن عبد اللّه بن نصر البغدادي ابن الخشاب، قال الذهبي في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سمع من أَبي القاسم علي بن الحسين الربعي، وأَبي النرسي، وأَبي عبد اللّه البارع وغيرهم، مات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خيزون،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الحسن بن حيزون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منصور محمد عبد الملك بن الحسين بن إبراهيم خيرون البغدادي المقرئ الدباس، ولد سنة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كان شافعياً، روى عنه ابن الجوزي، وأَحمد بن محمد بن سعد، وعلي بن محمد الموصلي، مات سنة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94:20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الحسن بن خيرون بن إبراهيم الباقلاني، قال الصفدي في الوافي بالوفيات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الفضل المعدل، ولدست وأربعمائة وتوفي سنة ثمان وثمانين وأربعمائة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الكتب المطولة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 من الكبار، وكانت عند الأصول الحسان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الحسين بن العباس بن الفضل بن المغيرة، قال الخطيب في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علي المعروف بابن دوما النعالي من أَهل الجانب الشرقي، سمع أَحمد بن نصر الذارع وخلقا كثيراً من هذه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ومات سنة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الزارع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نصر بن عبد اللّه بن الفتح ،الذارع نزل النهروان وحدّث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وذكر لنا ابن دوما أنه سمع منه سنة خمس وستين وثلاثمائة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أسانيد ابن الخشاب في كتابه تاريخ مواليد الأئمة ففي هذا الموضع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أَحمد المؤدب، وفي مواضع أخرى أسماء حرب بن محمد، وقد أشار الخطيب البغدادي في تاريخه إِلى حرب بن محمد في عدة أسانيد فلاحظ</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 البصري</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صدقة بن موسى بن تميم بن ربيعة، ذكره الخطيب البغدادي في تاريخه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مولى علي بن أَبي طالب حدّث ببغداد سنة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الستراد، مولى لبجيلة، كوفي، ثقة، عده الشيخ الطوسي في رجاله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الكاظم والرضا عليهما السلام، وقال الممقاني في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 ، وكان جليل القدر، يُعدّ من الأركان الأربعة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آخر سنة أربع وعشرين ومائتين، وكان من أبناء خمس وسبعين سنة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الجواليقي، قال النجاشي في رجاله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بشر بن مروان أَبو الحكم، روى عن أَبي عبد اللّه وأَبي الحسن عليهما السلام ثقة ثقة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السجستاني، عده الشيخ الطوسي في رجاله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علي بن الحسين والباقر والصادق عليهم السلام، وروى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مسعود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حبيب السجستاني كان أولاً شارياً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خارجياً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دخل في هذا المذهب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وقبره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مواليد الأئمة لابن الخشاب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المتقدم في الباب السابق،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أَحمد بن أَبي البركات الحنبلي الحربي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محمود بن المبارك الجنابذي المعروف بابن الأخضر الحنبلي البغدادي</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 محمد بن ناصر السلامي الحنبلي، وزاد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السلامي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محمد بن علي بن ميمون بن النرسي، الكوفي، المعروف باُبي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العباس</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القسري، وقد تقدم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أَبو عبد اللّه محمد بن علي بن الحسن بن علي بن الحسين بن عبد الرحمن الشجري العلوي فلاحظ</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الطحاوي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بن مالك بن سأَبور، أَبو عبد اللّه الفزاري الكوفي، ضعفه النجاشي في رجاله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أدري كيف روى عنه شيخنا النبيل الثقة أَبو علي بن همام وشيخنا الجليل الثقة أَبو غالب الزراري</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جعفر محمد بن الحسين بن سعيد الصائغ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ينزل في بني ذُهل، ضعيف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إنّه 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الإمام الصادق عليه السلام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زيد بن الحسن بن علي بن أَبي طالب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للصلاة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وبالإسناد، عن الشريف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ميمون بن علي بن حميد قال اخبرنا اسحاق بن محمد المقري وذكر </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محمد بن سعيد بن هلال بن عاصم بن سعد بن مسعود بن مسعود الثقفي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بن يعقوب الجعفري، ذكره الشيخ الطوسي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الزاهد، من أصحاب العياشي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عبد الكريم الزعفراني، أَبو محمد ذكره أَبو علي في الجامع للرجال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ذكره بعض من ترجمه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وكان من أعاظم علماء الشيعة، واعد ما رواه في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يحيى الثوري، ولم أقف له على شرح حال سوى الاشارة إِلى هذا الحديث وأَحاديث آخر رواها الشيخ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بروايته عن هيثم بن بشير، والطبري في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بروايته عن مختار العبدي، واحتمل السيد الخوئي اتحاده مع إبراهيم بن يحيى الدوري الذي يروي عنه الثقفي كما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صفوان بن مهران بن المغيرة الأسدي الجمال،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مولاهم كوفي ثقة كان يسكن بني حرام بالكوفة، روى عن أَبي عبد اللّه عليه السلام له كتاب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أَبو عبد اللّه الصادق عليه السلام </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متوضعاً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علي بن الحسن العلوي الشجري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إسحاق بن محمد المقرئ المنصوري مولى المنصور كمايأتي</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أَبو عبد اللّه الكوفي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 بن إلياس بن عمرو بن إلياس البجلي، وثقه النجاشي في ترجمة عمر و ابن الياس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بعض الأخبار كما في الكافي والتهذيب تمن روى عن أَبي الفرج السندي يعقوب بن يزيد بدلاً من يعقوب بن إلياس فلاحظ</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السندي، عنونه الشيخ الطوسي في باب الكنى من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وذكره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عداد أصحاب الإمام الصادق عليه السلام بعنوان عيسى أَبو الفرج السندي كما عن بعض نسخ الرجال</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اتينا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أيضاً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والنوري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ويأتي بعد قليل نحوه بسند آخر فلاحظ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الحسن بن علي الدربي</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الجليل الثقة، محمد بن علي بن شهر اشوب بن أَبي نصر بن أَبي حبيش السروي، المازندراني، أَبو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عبد اللّه رشيد الدين، قال الصفدي في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من أكابر علماء الإماميّة، مات في شعبان سنة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 أَبو جعفر، محمد بن الحسن الطوسي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أَبو عبد اللّه محمد بن محمد بن النعمان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موسى بن قولويه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إسحاق الكليني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سهل بن زياد، أَبو سعيد الآدمي الرازي اختلف علماء الرجال فيه فمنهم من وثقه، ومنهم من طعن فيه،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ضعيفاً في الحديث ، غير معتمد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كاتب أبا محمد العسكري عليه السلام على يد محمد بن عبد الحميد العطار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خمس وخمسين ومائتين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له كتاب</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عقبة ، عُدّ من أصحاب أَبي الحسن الهادي عليه السلام، وفي التهذيب عن علي بن الريان قال كتب بعض اصحابنا بيد إبراهيم بن عقبة إِلى أَبي جعفر محمد بن علي الجواد عليه السلام يسأله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عنه عدّة من الرجال في الكافي والتهذيب وفي مواضع كثيرة فلاحظ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الحراز،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زياد الوسا،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بجلي، كوفي، يكنى أَبو محمد الوشا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بنت الياس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خزاز، من أصحاب الإمام الرضا عليه السلام، وكان من وجوه الطائفة، روى عن جده الياس، له كتب</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المعتمدة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 أَبي الفرج وفي كامل الزيارات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الخزاز يعرف بالوشا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يغلب على الظن أنّ أبا الفرج المذكور هو السندي المتقدم في السند السابق فلاحظ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أبان بن تغلب بن رباح أَبو سعيد البكري الجريري مولى بني جرير بن عبادة، نعته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عظيم المنزلة في أصحابنا، لقي علي بن الحسين، وأبا جعفر، وأبا عبد اللّه عليهم السلام وروى عنهم، وكانت له عندهم منزلة ،وقدم مات سنة احدى واربعين ومائة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وتاخير في المقطعين فلاحظ</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منبر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أَبيه ومحمد بن الحسن جميعاً، عن الحسن بن متيل عن سهل بن زياد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الحر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والكامل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الطوسي كذا كناه المؤلف في سند حديث متقدم، ولم أقف له على شرح حال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الرضا، فضل اللّه بن علي بن عبيد اللّه الراوندي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ذو الفقار بن محمد بن معبد الحسيني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الطوسي شيخ الطائفة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الشيخ المفيد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داود بن علي القمي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رباح</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رباح</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عبد اللّهبن محمد بن خالد بن عمر الطيالسي التميمي الكوفي، وثقه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التهذيب والوسائل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مصغرا فلاحظ</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الجزار،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الحسن بن علي بن زياد الوشا،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بجلي، كوفي، وهو ابن بنت الياس الصيرفي خزاز، من أصحاب الإمام علي بن الحسن الرضا عليه السلام وكان من وجوه هذه الطائفة، وعيناً من عيونها، وكانت له كتب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بن إلياس بن عمرو بن إلياس البجلي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الحبار، ولم أقف له على شرح حال في كتب الرجال سوى الإشارة إِلى هذا الحديث، لاحظ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جرفته السيول وأكلته من الأرض</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آخر</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في إثبات الهداة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النسخة المشار إليها</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الحسن بن علي الدربي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قولويه تقدمت ترجمته، واسناده لابن قولويه عن طریق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شهر آشوب، عن جده، عن الشيخ الطوسي، عن الشيخ المفيد، عن جعفر بن قولويه</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موسى بن قولويه، يُلقب مسلمة من خيار اصحاب سعد بن عبد اللّه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ولده جعفر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 أَبو القاسم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موسى الخشاب، قال النجاشي في رجاله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وجوه أصحابنا، مشهور، كثير العلم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وعده الشيخ الطوسي في رجاله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عداد أصحاب الامام العسكري عليه السلام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اسباط بن سالم بياع الزطي، أَبو الحسن المقري،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كوفي ثقة، وكان فطحياً، روى عن الامامين الرضا والجواد عليهما السلام، وكان أوثق الناس وأصدقهم لهجة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402/14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عقدة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محمد بن خالد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مثله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العباس، أَحمد بن محمد بن سعيد الكوفي، المعروف بابن عقدة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عبد اللّه بن محمد بن خالد بن عمر الطيالسي التميمي الكوفي</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عقدة في فضائل أَمير المؤمنين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قبل قليل فلاحظ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علي بن الحسن العلوي الشجري</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بن الحسين بن عبد اللّه بن يحيى بن حاتم الجعفي الكوفي، المعروف بالهرواني الحنفي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غزال ، وقد تقدمت ترجمته فلاحظ</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السكري بن ، وفي دلائل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معروف الخزاز ،الهلالي، عمّر حتى أتى عليه من السنين مائة وثمان وعشرون سنة، لقي أبا عبد اللّه عليه السلام وروى عنه أَحاديث رواها عنه عبد اللّه بن محمد بن خالد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ودلائل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بني</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علي بن إسباط بسند آخر في نوادره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أيده اللّه قال حدثنا أَبو القاسم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القاسم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الشكري الخزاز الكوفي المعروف بابن الطبال في المحرم سنة ثماني وعشرين وثلاثمائة من حفظه بالكوفة باب منزله في موضع يعرف بالتلعة في ظهر السبيع قال مولدي سنة ثلث ومأتين قال سمعت أبا جعفر محمد بن معروف الهلالي اخزاز وكان ينزل عبد القيس يقول في سنة 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ومأتين وكان قد أتت عليه مائة وثماني وعشرين سنة قال مضيت إِلى الحيرة إِلى ابن عبد اللّه جعفر بن محمد عليهما السلام في وقت السفاح فوجدته قد تداك الناس عليه ثلاثة أيام متواليات فما كان لي فيه حيلة ولا قدرت عليه من كثرة الناس وتكانفهم عليه فلما كان في اليوم الرابع رآني وقد خف الناس عنه فأدناني ومضى إِلى قبر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فتبعته فلما صار في بعض الطريق غمزه البول فاعتزل عن الجادة ناحية فبال ونبش الرمل بيده فخرج له الماء فتطهر للصلاة ثم قام فصلى ركعتين ثم دعا ربه وكان من دعائه اللّهم لا تجعلني ممن تقدم فمرق ولا ممن تخلف فمحق واجعلني من النمط الأوسط ثم مشی و مشيت معه فقال يا غلام البحر لا جار له والملك لا صديق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معد تقدّمت ترجمته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اللّه بن الحسين بن عبد اللّه بن يحيى بن حاتم الجعفي الكوفي، المعروف بالهرواني، الحنفي</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سعيد ، المعروف بابن عقدة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المعرجائي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العيفاء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العوجة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عقدة في فضائل أَمير المؤمنين عليه السلام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أيضاً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جعفر بن محمد بن هارون بن فروة بن ناجية بن مالك التميمي النحوي المعروف بابن النجار من أَهل الكوفة ، قدم بغداد وحدّث بها، ولد بالكوفة سنة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ومات بها سنة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 أَحمد بن محمد ، المعروف بابن عقدة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فضائل ابن عقدة علي بن الحسين البقلي</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السملي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النصر الخزاعي،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النضر الخزاز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النضر الخراز ، وفي فضائل ابن عقدة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النضر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النضر الخزاز، أَبو الحسن الجعفي، مولى كوفي ثقة ، له كتاب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بن خنيس، مولي الإمام الصادق عليه السلام ، وقد ذكر أَبو عمرو الكشي في رجاله مدح وثناء الإمام الصادق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قلت قد أسرجوا البغل والحمار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عقده في فضائل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العلامة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أَبو القاسم جعفر بن الحسن بن يحيى بن الحسن بن سعيد الهذلي المحقق الحلي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الدين، الحسن بن علي الدربي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 محمد بن علي بن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 أَبو جعفر، محمد بن الحسن الطوسي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محمد بن محمد بن النعمان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قولويه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إسحاق الكليني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بن عبد اللّه بن سعد بن بن سعد بن مالك الأشعري، أَبو جعفر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الحلي في القسم الأول من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 بن الحكم من أَهل الأنبار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علي بن الحكم هو ابن أخت داود بن النعمان بياع الأنماط، وهو نسيب بني الزبير الصيارفة، وعلي بن الحكم تلميذ ابن أَبي عمير، ولقي من أصحاب أَبي عبد اللّه الكثير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الجمال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خداعة،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خزاعة،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جذاعة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عامر بن عبد اللّه بن جذاعة الأزدي، قال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عربي، روى عن أَبي عبد اللّه عليه السلام له كتاب</w:t>
      </w:r>
      <w:r>
        <w:rPr>
          <w:rFonts w:eastAsia="IRNazanin" w:cs="IRNazanin"/>
          <w:b w:val="false"/>
          <w:bCs w:val="false"/>
          <w:i w:val="false"/>
          <w:iCs w:val="false"/>
          <w:color w:val="333333"/>
          <w:sz w:val="20"/>
          <w:szCs w:val="20"/>
          <w:rtl w:val="true"/>
        </w:rPr>
        <w:t>.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أصول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الكامل، وفرحة الغري</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بن عبد اللّه بن سعد بن مالك الأشعري، أَبو جعفر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عمير زياد أَبو أَحمد الثقفي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محمد الجوهري قال النجاشي في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كوفي، سكن بغداد، روى عن موسى بن جعفر عليه السلام له كتاب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بن طريف، قال النجاشي في رجاله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بني هاشم ، كان خازناً للمنصور والمهدي والهادي والرشيد، كوفي، ثقة من أصحابنا، جليل لا يطعن عليه في شيء، روى عن أَبي عبد اللّه عليه السلام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عمر بن يزيد بن ذبيان الصيقل، أَبو موسى، مولى بني نهد، روى عن أَبي عبد اللّه عليه السلام ، له كتاب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الكناسي الأعور ، بياع القرب والأداة، عُدّ في أصحاب الإمام الصادق عليه السلام</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والكامل، وفرحة الغري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جماعة مشايخه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إسحاق الكليني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إبراهيم بن هاشم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في الحديث، ثبت، معتمد، صحيح المذهب، سمع وأكثر ، وصنف كتباً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إبراهيم بن هاشم أَبو إسحاق القمي، أصله كوفي، وانتقل إِلى قم ، وهو أول من نشر حديث الكوفيين بقم، له كتب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يحيى بن زكريا بن شيبان، أَبو عبد اللّه الكندي العلاف، الشيخ الثقة ، الصدوق، لا يطعن عليه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الكافي وكامل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بن عمر بن طلحة، 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رجال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غلام رضا عرفانيان في مشايخ الثقات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الجليل إسماعيل بن الإمام جعفر الصادق بن الإمام محمد الباقر ابن الإمام علي بن الحسين ابن علي بن أَبي طالب عليهم السلام تعتقد الطائفة الإسماعيلية انه غائب وسيظهر فيما بعد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لنا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وكامل الزيارات، وفرحة الغري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الطوسي، كذا كنّاه المؤلف في سند حديث متقدم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الرضا، فضل اللّه بن علي بن عبيد اللّه الحسني الراوندي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أَبو الصمصام ،ذو الفقار بن محمد بن معبد الحسيني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الطائفة ، أَبو جعفر محمد بن الحسن الطوسي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الشيخ المفيد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علي بن الفضل بن تمام الكوفي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رباح </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علي بن محمد بن رباح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الطلحي، أَحمد بن ميثم بن أَبي نعيم الفضل</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أَبي حمزة، حكى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محمد بن مسعود العياشي سأل علي بن الحسن بن فضال، عن الحسن بن علي بن أَبي حمزة البطائني، فطعن عليه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واسم أَبي حمزة سالم البطائني، أَبو الحسن قال النجاشي في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مولى الأنصار كوفي، وكان قائد أَبي بصير يحيى بن القاسم، روى عن أَبي عبد اللّه وأَبي الحسن موسى عليهما السلام ثم ،وقف، وهو أحد أعمدة الواقفة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بصير، يحيى بن القاسم الأسدي،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ثقة وجیه، روى عن أَبي جعفر وأَبي عبد اللّه عليها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القاسم، واسم أَبي القاسم اسحاق، روى عن أَبي الحسن موسى عليه السلام له ،کتاب، مات سنة خمسين ومائة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التهذيب، وفي نفس المصدر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أيضاً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الكوفي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فصلى</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لنا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399/14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وفرحة الغري باختلاف يسير بينها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بالاسناد عن محمد بن أَحمد بن داود القمي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الكوفي، كما سبق في الإسناد</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رباح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محمد بن رباح</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أَحمد بن محمد بن عيسى بن عبد اللّه بن سعد بن مالك الأشعري، أَبو جعفر</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أَحمد بن الفضل الخزاعي له كتاب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بن سعيد، مشترك بين عدة من الرواة، والذي يغلب على الظن أنه عثمان بن عيسى العمري الذي تشرف بالسفارة للامام الحجة بن الحسن عجل اللّه تعالى فرجه، فكان اول السفراء منذ ابتداء غيبته عليه السلام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كربته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بالاسناد عن محمد بن أَحمد بن داود القمي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وهو من سهو النساخ لما تقدم في ترجمته فلاحظ</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الفضل بن تمام الكوفي،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المفضل الخزاعي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رباح</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محمد بن رباح</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بن أَحمد بن نهتك السهري</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الشجري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أَحمد بن نهيك السمري أَبو العباس النخعي،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الشيخ الصدوق، ثقة، وآل نهيك بالكوفة بيت من اصحابنا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وعبد الرحمن السمريان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هشام أَبو الفضل الناشري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عربي، ثقة، جليل في أصحابنا، كثير الرواية ، كسر اسمه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عبيس له كتب مات سنة عشرين ومائتين أو قبلها بسنة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سعيد، أَبو سعيد القماط،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مولى بني أسد كوفي روى عن أَبي عبد اللّه عليه السلام له كتاب يرويه جماعة منهم عبيس بن هشام الناشري، عن أَبي سعيد القماط بكتابه</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إنه يقول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انتهى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وعلمته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وإِلى هنا 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عن التهذيب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فكما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أو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يغمزه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ونعمائك وكرامتك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أعطيتني</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يدفعه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بذكرك مطمئنة ولا ننساك ونخشاك كأنا نراك حتى نلقاك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بذكرك ولا تنساك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حسناتنا</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سعتك</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وانلنا الهدى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والكرامة ما أحييتنا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أعمارنا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واجعلني عزيزاً</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التهذيب والنسخة ط الفتن،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والعبر هو الموت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رجال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زیاد بن حماد بن حماد بن زياد الدهقان أَبو القاسم،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كوفي سكن سوراء، وانتقل إِلى نينوى قرية على العلقمي إِلى جانب الحائر، كان ثقة، واقفاً، وجهاً فيهم، سمع الكتب وصنف، مات سنة عشر وثلاثمائة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إسماعيل القرشي، يكنى أبا محمد المنذر، روى عنه حميد اصولاً كثيرة انظر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هشام أَبو الفضل الناشري الأسدي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سعيد، أَبو سعيد القماط، مولى بني أسد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بالاسناد عن محمد بن أَحمد بن داود القمي</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الرجال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10070</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 على شرح حال في كتب الرجال ، أما الحسن بن راشد كما ورد في سند البحار، فهو مشترك بين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راشد مولى بني العباس الكوفي، من أصحاب الإمام الصادق وأدرك الإمام الكاظم عليهما السلام، وبين الحسن بن راشد الطفاوي، وبين الحسن بن راشد أَبو علي البغدادي مولى آل المهلب فلاحظ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أَبو جعفر العطار القمي،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أصحابنا في زمانه، ثقة عين كثير الحديث له كتب</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الحسن ابن إسماعيل الديباج بن إبراهيم الغمر ،الحسني واللّه اعلم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صفوان بن مهران بن المغيرة الاسدي الجمال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حكاه العلامة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 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بالإسناد المتقدم ، عن محمد بن أَحمد بن داود عن علي بن سبيع بن بيان، عن الحسن بن راشد، عن محمد بن يحيى العطار، عن علي بن الحسن بن هارون، عن أَبي حفص محمد بن الحسن بن ،الحسن، عن أَبيه، قال صفوان الجمال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فحفر حفيرة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اثير الجزري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من أواني المياه</w:t>
      </w:r>
      <w:r>
        <w:rPr>
          <w:rFonts w:eastAsia="IRNazanin" w:cs="IRNazanin"/>
          <w:b w:val="false"/>
          <w:bCs w:val="false"/>
          <w:i w:val="false"/>
          <w:iCs w:val="false"/>
          <w:color w:val="333333"/>
          <w:sz w:val="20"/>
          <w:szCs w:val="20"/>
          <w:rtl w:val="true"/>
        </w:rPr>
        <w:t>)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بالاسناد عن محمد بن أَحمد بن داود القمي</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رباح </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رباح</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علي، وهو واضح الاشتباه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زيد الخزاعي، لم أقف له على شرح حال</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عُبيد بن الحسن ، كوفي ، ثقة ، قليل الحديث ، له كتاب يرويه عدة من أصحابنا</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الحسن بن المغيرة في عداد أصحاب الإمام الصادق عليه السلام ، وقد روى عنه أبان بن عثمان كما في الكافي، باب التعقيب بعد الصلوات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بن فرقد مولى آل أَبي السمال الأسدي النصري، وفرقد يكنى أبا يزيد،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كوفي ، ثقة ، روى عن أَبي عبد اللّه وأَبي الحسن عليهما السلام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 قليل نحوه وبسند آخر فلاحظ</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بن إسماعيل أَبو الحسن الأرزني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أَحمد المؤدب أَبو جعفر القمّي</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بن عمران الأشعري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الرازي الجاموراني له كتاب، واسمه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 اللّه عليه السلام والرازي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واضح الاشتباه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بالاسناد عن محمد بن أَحمد بن داود القمي</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علي بن الفضل بن تمام الكوفي في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محمد بن رباح</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محمد بن رباح</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أَحمد بن ميثم بن أَبي نعيم الفضل بن عمر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أَبي حمزة البطائني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القاسم، أَبو بصير الاسدي</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 وقد تقدم مثله بسند آخر فلاحظ</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بالاسناد عن محمد بن أَحمد بن داود القمي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بن رباح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 علي بن محمد بن رباح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الصباح بن الضحاك انظر مستدركات علم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10097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الحسن بن محمد الحضرمي، الذي وثقه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بقرينة رواية علي بن الصباح عنه في بعض اسانيد الغيبة للنعماني فلاحظ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مستدركات علم رجال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11749</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عيسى الجهني، أَبو محمد ، قال النجاشي في رجاله</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وقيل عربي، أصله الكوفة وسكن البصرة،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أَبي عبد اللّه عليه السلام عشرين حديثاً وأَبي الحسن والرضا عليهم السلام مات حماد غريقاً بوادي قناة وهو وادٍ يسيل من الشجرة إِلى المدينة، وهو غريق الجحفة في سنة تسع ومائتين،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ومائتين، في حياة أَبي جعفر الثاني عليه السلام وله نيف وتسعون سنة، ثقة في حديثه صدوقاً، له كتب</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بن محمد بن إسماعيل أَبو الحسن الأرزني</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أَحمد المؤدب ، أَبو جعفر القمي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كما تقدّم في سند الحديث الثالث من الباب الثاني فلاحظ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وصف فلاحظ</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محمد بن الفضل ابن بنت داود الرقي، مشيراً إِلى هذا السند فلاحظ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الغرق</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التهذيب إليه</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وهو من تصحيف النساخ فهو أَبو الحسن، وقيل أَبو الحسين محمد بن جعفر بن محمد بن هارون بن فروة التميمي النحوي المقرئ تقدمت ترجمته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الطهراني في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المصنّف في تاريخ الكوفة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ملاحظات جديرة بالنظر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السري، قال الطوسي في رجاله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المعروف بابن أَبي دارم، يكنى أبا بكر، كوفي روى عنه التلعكبري وسمع منه سنة ثلاث وثلاثين وثلاثمائة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وإِلى ما بعدها، وله منه إجازة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المصادر المتوفرة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أَحمد بن صبيح أَبو عبد اللّه الاسدي، كوفي ثقة، والزيدية تدعيه، وليس بصحيح، له كتب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صفوان بن مهران الجمال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موضع كذا ، وكذلك في الموضع الآتي قريباً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الرزاز القرشي ، من مشايخ ابن قولويه والراوي عنه هذا الحديث ، كما أشرت إليه فلاحظ</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الحسين بن أَبي الخطاب ، أَبو جعفر الزيات الهمداني،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أَبي الخطاب زيد جليل من أصحابنا، عظيم ،القدر، كثير الرواية ، ثقة عين، حسن التصانيف مسكون إِلى روايته له كتب مات سنة اثنتين وستين ومائتين </w:t>
      </w:r>
      <w:r>
        <w:rPr>
          <w:rFonts w:eastAsia="IRNazanin" w:cs="IRNazanin"/>
          <w:b w:val="false"/>
          <w:bCs w:val="false"/>
          <w:i w:val="false"/>
          <w:iCs w:val="false"/>
          <w:color w:val="333333"/>
          <w:sz w:val="20"/>
          <w:szCs w:val="20"/>
          <w:rtl w:val="true"/>
        </w:rPr>
        <w:t>)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السراد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 تقدمت ترجمته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جرير بن يزيد بن جرير البجلي أَبو يعقوب،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روى عن أَبي عبد اللّه عليه السلام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الزيارات وفرحة الغري</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صفي الدين أَبو جعفر محمد بن معد الموسوي تقدمت ترجمته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عنه، ولم اقف له على شرح حال</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 ولم أقف له على شرح حال</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بن عيسى والصواب هو محمد بن أَحمد بن يحيى بن الحسين ابن زيد الشهيد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يحيى بن الحسين بن زيد الشهيد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يعلى، محمد بن الحسن بن حمزة الجعفري</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ح و ط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تتم المواضع الاربع</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وكرر نقله في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 في الصفحة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فلاحظ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إبراهيم، محمد بن جعفر بن هبة اللّه بن نما بن علي بن حمدون الحلي</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منصور بن أَحمد بن إدريس بن الحسين بن القاسم العجلي الحلي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عربي بن مسافر العبادي الحلي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محمد بن الحسن الطوسي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شيخ الطائفة، محمد بن الحسن الطوسي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بن محمد بن النعمان الشيخ المفيد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 جعفر بن محمد بن قولويه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 محمد، عن محمد بن عبد اللّه عن جعفر الحميري</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 أَبو جعفر الزيات الهمداني</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سنان أَبو جعفر الزاهري الخزاعي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أَبو عبد اللّه الجعفي، اختلف أصحاب الرجال فيه ، فمنهم من يوثقه ويعظمه ومنهم من يضعفه ويطعن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 عبد اللّه،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الجعفي، كوفي، فاسد المذهب، مضطرب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له مصنفات لا يعول عليها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أردت أن تزور، وفي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زرت</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سرنديب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وثانيه، وسكون النون ودال مهملة مكسورة وياء مثناة من تحت وباء موحدة، جزيرة عظيمة في بحر هر كند بأقصى بلاد الهند، وفي سرنديب الجبل الذي هبط عليه آدم عليه السلام يُقال له الرهون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سبعاً، وهو السنّة في الطواف حول البيت الحرام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والحديث المتقدم قبل قليل يدل على طول جسد نوح عليه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يعقوب، عن أَبي علي الاشعري، عمّن ذكره ، عن محمد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عبد اللّه بن جعفر الحميري ،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المجلسي في البحار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المفيد أيضاً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والطوسي بإسناده عن ابن قولوية في 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طاووس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والكفعمي في 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الحسن الطوسي بإسناده عن أَبي القاسم جعفر بن محمد ، عن محمد بن عبد اللّه بن جعفر الحميري بإسناده عن المفضل بن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ابن طاووس في مصباح الزائر عن المفضل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وحكاه البحراني في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العطار تقدّمت ترجمته، وقد اسند ابن قولويه هذا الحديث عن أَبيه ومحمد بن يعقوب، عن محمد بن يحيى العطار فلاحظ</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حمدان بن سليمان النيشابوري، ثقة، من وجوه أصحابنا، ذكر ذلك أَبو عبد اللّه أَحمد بن عبد الواحد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منيع بن الحجاج البصري، لم أقف له على شرح حال</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في العديد من أسانيد كامل الزيارات وغيره من كتب الحديث والمزار، وقد ورد في سند جملة من الأَحاديث أيضاً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 بن الحجاج ، عن يونس، عن أَبي وهب القصري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سند بعض روايات كامل الزيارات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منيع بن الحجاج، عن يونس بن يعقوب بن عمار، ويونس 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يرى المتتبع رواية منيع بن الحجاج عن يونس، عن الإمام الصادق عليه السلام بواسطة أو واسطتين، فكيف يروي هنا عن يونس عنه عليه السلام بدون واسطة؟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الملائكة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والمفيد في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حدثني أَبو القاسم جعفر بن محمد ، عن أَبيه، عن محمد ابن يحيى العطار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مثله و رواه ابن المشهدي في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باختلاف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وما اثبتناه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زكريا يحيى بن أَحمد بن يحيى بن الحسن بن سعيد الهذلي الحلّي تقدمت ترجمته ضمن مشايخ المصنف رحمهما اللّه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البركات بن ابراهيم الصنعاني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الفقيه، أَبو عبد اللّه ، الحسين بن هبة اللّه بن الحسين بن رطبة السوراوي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عباس القمي في الكنى والالقاب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الموصوف بالاجازات بكل جميل</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الحسن الطوسي</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أَبو جعفر محمد بن الحسن الطوسي</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محمد بن محمد بن النعمان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الحسين بن المجاور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له على شرح حال</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اللّه بن المغيرة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مالك بن سابور الكوفي الفزاري لم اقف له على شرح حال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بن سابور الفزاري</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مارد التميمي، قال النجاشي في رجاله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عربي، صميم، كوفي، ختن محمد ابن مسلم، روى عن أَبي عبد اللّه عليه السلام ،ثقة، عين له كتاب يرويه الحسن بن محبوب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طاووس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فرحة الغري، والعاملي في 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أيامه،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أيده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يغلب على الظن انها من زيادات النساخ، وقد 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وكونه وأمثاله،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فكونه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محمد بن أَحمد بن داود بن علي القمي</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الحسين بن محمد بن الفرزدق بن بجير بن زياد الفزاري المعروف بالقطعي</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الأحول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أقف له على ترجمة في المصادر المتوفرة</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أَبي السري المعروف بابن البرسي، وقد ورد في سند الحديث المرقم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السادس من التهذيب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محمد بن أَبي السري فلاحظ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محمد البلوي ، ثمّ الأنصاري، روى عنه محمد بن جرير الطبري في كتابه دلائل الامامة ، وقال الطوسي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وبلي قبيلة من أَهل مصر، وكان واعظاً فقيهاً له كتب </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زواركم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يُعيّرون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في باب الزيادات من نفس المجلد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علي ابن الفضل ، عن الحسن بن محمد بن أَبي السري عن عبد اللّه بن محمد البلوي، عن عمارة بن زيد، عن أَبي عامر واعظ أَهل 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والديلمي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والنوري في المستدرك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الاسناد الشيخ النوري في مستدرك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نصير الدين الطوسي، عن والده عن القطب الراوندي، عن ذي الفقار بن معبد، عن شيخ الطائفة، عن المفيد، عن محمد بن أَحمد 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حَدّثنا محمد بن علي بن الفضل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محمد بن أَحمد بن داود يروي عن أَبي أَحمد إسحاق بن محمد المقريء المنصوري بواسطة محمد بن علي بن الفضل المذكور كما يُلاحظ في الحديث الآتي</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أَحمد، اسحاق بن محمد المقريء، كما يأتي في الحديث التالي فلاحظ</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زكريا بن طهمان وقد روى عن أَحمد بن محمد بن عبد اللّه بن سعد الاشعري كما جاء في سند الحديث الذي رواه محمد بن علي بن الحسن العلوي الشجري في كتابه فضل زيارة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الزيارة في أول يوم من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عبيد 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عبد اللّه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اللّه بن المغيرة الكوفي</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حسان بن كثير الهاشمي، مولى عباس بن محمد بن علي بن عبد اللّه بن العباس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 جداً، ذكره بعض أصحابنا في الغلاة،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وضعفها بن الغضائري في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مولى أَبي جعفر الباقر عليه السلام ، أَبو ،الحسن، روى عن عمه عبد الرحمن، غال، ضعيف</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كثير الهاشمي، وصفه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ضعيفاً، غمز اصحابنا عليه وقالوا كان يضع الحديث ، له كتب</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لمحمد بن أَحمد بن داود القمي</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الحسن العلوي الشجري في كتابه فضل زيارة الحسين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الزيارة في أول يوم من رجب </w:t>
      </w:r>
      <w:r>
        <w:rPr>
          <w:rFonts w:eastAsia="IRNazanin" w:cs="IRNazanin"/>
          <w:b w:val="false"/>
          <w:bCs w:val="false"/>
          <w:i w:val="false"/>
          <w:iCs w:val="false"/>
          <w:color w:val="333333"/>
          <w:sz w:val="20"/>
          <w:szCs w:val="20"/>
          <w:rtl w:val="true"/>
        </w:rPr>
        <w:t>) .</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سند الحديث السابق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عبد اللّه بن المغيرة الكوفي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حسان بن كثير الهاشمي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كثير الهاشمي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محمد بن أَحمد بن داود القمي</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محمد بن علي بن الفضل بن تمام الكوفي، وورد في سند الحديث الذي رواه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همام فلاحظ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وذكره في سند آخر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حماد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بد من وقوع التحريف في أحد الموضعين ، وقد تقدمت ترجمته فلاحظ</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السحيف الأرجي،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الارحبي،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السخين القرني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السخين الارجني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يزيد بن اسحاق بن أَبي السخف الغنوي، أَبو إسحاق، يلقب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فلاحظها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الهندي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اللّه بن طلحة النهدي، تقدمت الإشارة اليه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طلحة النهدي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عربي كوفي، روى عن أَبي عبد اللّه عليه السلام له كتاب يرويه عنه علي بن اسماعيل الميثمي عنه 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لنأتيه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عليه السلام، والصواب ما اثبتناه كما في التهذيب أَبي علي عليه السلام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الشيخ الطوسي من شيوخ السيد ابن طاووس وإنّما أطلقها للتعظيم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العباس أَحمد بن محمد بن سعيد الكوفي، المعروف بابن عقدة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عبد الرحمن بن محمد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الشيخ الطوسي في 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وسماه الحسين وكنّاه بأَبي أَحمد فلاحظ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العزيز بن محمد بن عبد العزيز الإمامي النيشابوري أَبو القاسم، شيخ الأصحاب وفقيههم في عصره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يعلى السعدي الثمالي ، تمن روى عن الإمام الصادق عليه السلام، قاله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حسان بن مهران الجمال،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مولى بني كاهل من أسد، أخو صفوان، روى عن أَبي عبد اللّه وأَبي الحسن عليهما السلام، ثقة ثقة، أصح من صفوان وأوجه،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عقدة في فضائل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100/261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إبراهيم، محمد بن جعفر بن هبة اللّه بن نما بن علي بن حمدون الحلّي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منصور بن إدريس العجلي الحلي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عربي بن مسافر العبادي الحلي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إلياس بن هشام الحائري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 الحسن بن محمد بن الحسن الطوسي</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شيخ الطائفة الطوسي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الشيخ المفيد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العباس أَحمد بن محمد بن سعيد، المعروف بابن عقدة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حسان، وهو من سهو النساخ، وصوابه يونس بن ظبيان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فعيل من الهون، وهو السكينة والوقار والسهولة النهاية </w:t>
      </w:r>
      <w:r>
        <w:rPr>
          <w:rFonts w:eastAsia="IRNazanin" w:cs="IRNazanin"/>
          <w:b w:val="false"/>
          <w:bCs w:val="false"/>
          <w:i w:val="false"/>
          <w:iCs w:val="false"/>
          <w:color w:val="333333"/>
          <w:sz w:val="20"/>
          <w:szCs w:val="20"/>
        </w:rPr>
        <w:t>289/5</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دابته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جعلني من زوّار قبر وصي رسوله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وحده لا شريك له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أَهل بيته المظلومين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برسالاتك</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وشهدائك</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وحفظة لسرك، وشهداء على خلقك، وأَعلاماً لعبادك</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وخافوه بخوفهم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الحديدة التي يكوى بها 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موفياً</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وبئس الورد المورود</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ربهم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حبیب</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استخفيتها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تزكية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واللّه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يخسر من يهواكم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اليك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تنتصر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 ودعا إليه ودل عليه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 بعد الصلاة والتسليم على الائمة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قاتلهم وحاربهم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درك الجحيم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حاربهم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قتلكم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الصلاة والتسليم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زيارتهم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المسمّين الائمة،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الميامين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عقدة في فضائل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قولوية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 الدين، يحيى بن أَحمد بن يحيى بن الحسن بن سعيد الهذلي الحلي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البركات بن ابراهيم الصنعاني تقدم ذكره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الحسين بن هبة اللّه بن رطبة السوراوي</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الحسن الطوسي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شيخ الطائفة الطوسي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المعقوقين ساقط من نسخة ط وش وهو الشيخ المفيد</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الأسكافي</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مالك الفزاري</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محمد بن شهاب بن صالح البارقي، شيخ من أَهل الكوفة، الآتي في سند الحديث التالي فلاحظ</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عمر ، أَبو عبد اللّه الجعفي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المؤمنين والمؤمنات، وهو يقوي البصر، ويوسع الصدر، ويُزيد في قوة القلب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يشرد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والانس</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والفتال النيسابوري في روضة الواعظين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إبراهيم، محمد بن جعفر بن هبة اللّه بن نما بن علي بن حمدون الحلّي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منصور بن أَحمد بن إدريس بن الحسين بن القاسم العجلي الحلّي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محمد بن عبد اللّه بن محمد بن عبيد اللّه بن بهلول بن همام بن المطلب الشيباني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الزجحي،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الرخجي وروى الشيخ الطوسي في أماليه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بسنده عن أَبي المفضل الشيباني، عنه، عن أَبيه، عن عمه عمر بن فرج حين أنفذه المتوكل العباسي لتخريب قبر الحسين عليه السلام جاء في أخره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عمي عمر بن فرج كثير الانحراف عن آل محمد صلى اللّه عليه وآله فأنا أبرأ إِلى اللّه منه، وكان جدّي أخوه محمد بن الفرج شديد المودّة لهم رحمه اللّه ورضي عنه فأنا أتولاه لذلك</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ينعته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بالغريين</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فلاحظ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أحدثها من بعده الأنقياء</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حمزة بن الحسن الإصبهاني المولود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والمتوفى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حدوث التصحيف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أيضاً ابن الجوزي في الموضوعات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وعقب عليه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بعيد، هذا أحق أن يُنسب إليه التصحيف، لما ذكرنا في طريق هذا الحديث</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الإكام بالكسر جمع أكمة ، وهي الرابية، وتجمع الإكمام على أكم، والأكم على 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لعروة بن زيد الخيل الطائي، ذكره الإصبهاني في الأغاني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بجيش تضل البلق في حجراته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الاكم فيه سجداً للحوافر</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جالينوس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عمالقة الطب في التاريخ، درس الفلك والهندسة والموسيقى واللغة أيضاً،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الميلاد في مدينة برجاموم في آسيا الصغرى انظر الفهرست لابن النديم الطبعة الجديدة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صورته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مبارك ميمون، ولم أقف على كتاب الاحجار المذكور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الحسن بن علي الدُربي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 رشيد الدين محمد بن علي بن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أَبو جعفر، محمد بن الحسن الطوسي</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أَبو عبد اللّه محمد بن محمد بن النعمان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جعفر بن محمد بن موسى بن قولويه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إسحاق الكليني</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الأشعري القمي أَبو القاسم</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بن عبد اللّه بن سعد بن مالك الأشعري، أَبو جعفر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كوفي يكنى أبا محمد بن عمرو بن أيمن، مولى تيم اللّه له كتب قاله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جميع النسخ المعتمدة، وزيادة من الكافي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بكير بن أعين بن سنسن ، أَبو علي الشيباني،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مولاهم روی عن أَبي عبد اللّه عليه السلام له كتاب كثير الرواة</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 يحيى بن أَحمد بن يحيى بن الحسن بن سعيد الحلّي</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البركات بن ابراهيم الصنعاني</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الحسين بن هبة اللّه بن رطبة السوراوي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 الحسن بن محمد بن الحسن الطوسي ابن شيخ الطائفة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الطوسي، شيخ الطائفة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محمد بن محمد بن النعمان الشيخ المفيد</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بن علي القمي</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أَحمد بن داود بن علي،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أخو شيخنا الفقيه القمي، كان ثقة ثقة كثير الحديث ، صحب أبا الحسن علي بن الحسين بن بأَبويه، وله كتاب نوادر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 بن حماد بن ياسر بن المسيب، كوفي، ثقة، سمع من موسى بن جعفر علیه السلام، له كتاب يرويه جماعة</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هذا مشترك بين عدة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الصادق 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بظاهر الكوفة قبراً ما زاره مهموم إلا وفرّج اللّه تعالى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أَحمد بن محمد بن داود بن علي القمي</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الفضل بن تمام الكوفي</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ذيل الحديث الآتي</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مسكين بن بندار بن داود بن مهر بن فرخ زاد بن آذرماه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سكين بن بنداذ بن داز بن مهر بن فرخ زاد بن میاذرماه</w:t>
      </w:r>
      <w:r>
        <w:rPr>
          <w:rFonts w:eastAsia="IRNazanin" w:cs="IRNazanin"/>
          <w:b w:val="false"/>
          <w:bCs w:val="false"/>
          <w:i w:val="false"/>
          <w:iCs w:val="false"/>
          <w:color w:val="333333"/>
          <w:sz w:val="20"/>
          <w:szCs w:val="20"/>
          <w:rtl w:val="true"/>
        </w:rPr>
        <w:t>)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الاصيغر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قول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بنحو ما ذُكر فلاحظ</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الزراع،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الدراع</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 ، أَبو جعفر الزيات الهمداني</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صفوان بن يحيى ، أَبو محمد البجلي بياع السابري، قال النجاشي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كوفي ثقة ثقة،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أَبوه عب أَبي عبد اللّه عليه السلام ، وروى هو عن الرضا عليه السلام، وكانت له عنده منزلة شريفة، ذكره الكنّي في رجال أَبي الحسن موسى عليه السلام، وقد توكل للرضا وأَبي جعفر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كتب</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الأسدي الجمال</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 الحبل، أو حبل الدلو ونحوه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رماه</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الشهيد الأول في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الفصل الثالث، وحكاه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عن فرحة الغري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الأسكافي</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يوسف بن عبد الرحمن الكناسي الكوفي، الذي روى عنه نعيم بن الوليد في الكافي في باب زيارة قبر أَبي عبد اللّه الحسين بن علي عليهما السلام بعد كتاب الحج فلاحظ</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عمار بن أَبي معاوية خباب بن عبد اللّه الدهني،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مولاهم كوفي، كان وجهاً في أصحابنا، ومقدماً، كبير الشأن عظيم المحلّ، ثقة، روى عن أَبي عبد اللّه وأَبي الحسن موسى عليهما السلام، له كتب</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تيسر لك</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بقبره</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والمزار الكبير لمحمد 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وحكاها باختصار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جعفر بن علي المشهدي الحائري المعروف بابن المشهدي، وبمحمد ابن المشهدي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مسلم بن رباح أَبو جعفر الأوقص الطحان الثقفي،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مولى ثقيف الأعور ، وجه أصحابنا بالكوفة، فقيه، ورع صحب أبا جعفر وأبا عبد اللّه عليهما السلام، وروى عنهما، وكان من أوثق الناس، له كتب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المزار المذكور ما 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زيارة أخرى لأَمير المؤمنين صلوات اللّه عليه، زار بها الصادق عليه السلام في سابع عشر ربيع الاول عند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اليوم ولد النبي صلى اللّه عليه وآله وعلمها لمحمد بن مسلم الثقفي</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يا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خلق</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 وحكاها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عدة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عيسى بن عبد اللّه بن سعد بن مالك الأشعري أَبو جعفر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أقف له على شرح حال في كتب الرجال</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الجواليقي، قال النجاشي في الرجال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مولى كان من سبي الجوزجان روى عن أَبي عبد اللّه وأَبي الحسن عليهما السلام ثقة ثقة، له كتاب يرويه جماعة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الأسدي الجمال</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عبد اللّه بن محمد بن علي بن العباس ثاني خلفاء بني العباس، الملقب بالمنصور العباسي ، ولد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وتولى الخلافة بعد موت أخيه السفاح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فكانت مدة خلافته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عاماً، مات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ببئر ميمون، ودفن في الحجون بمكة المكرمة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ميمنة وميسرة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خديه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الشهيد</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الوصي</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أنت وامي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ووعيت</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قبيل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القبيل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الديلمي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واشار إليها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الزيارة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بن عمر الطيالسي التميمي،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عبد اللّه، كان يسكن بالكوفة في صحراء جرم، له كتاب 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ذكر انه مات سنة تسع وخمسين ومائتين وهو ابن سبع وتسعين سنة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سيف بن عميرة النخعي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الأسدي الجمال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الهلالين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وينقلب عني</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تقضى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فانك موعود</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ورسوله صلى اللّه عليه وآله</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 ولعله من زيادات النسّاخ</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علي بن الحسين بن بابويه القمي</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الدين، أَبو القاسم جعفر بن الحسن بن يحيى بن سعيد الهذلي المعروف بالمحقق الحلي شيخ المصنف رحمهما اللّه ، والغريب أن المصنف تارة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الحديث من كتاب من لا يحضره فقيه كما أشار إِلى ذلك في ذيله واخرى يرويه عن شيخه بسنده إِلى ابن بابويه رحمه اللّه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على، فخّار بن معد بن فخّار الحائري</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شاذان بن جبريل بن إسماعيل بن أَبي طالب القمي</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الفقيه، أَبو جعفر، عماد الدين محمد بن القاسم الطبري، من علماء القرن السادس الهجري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الحسن الطوسي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الطوسي، شيخ الطائفة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 الشيخ المفيد</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ماجيلويه القمي، قال الأردبيلي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يفهم من العلامة توثيقه ، إذ صحح طريق الصدوق إِلى إسماعيل بن رباح، وهو فيه، وكذلك طريق الحسين بن زيد وغير ذلك</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القاسم عبيد اللّه بن عمران الجنابي البرقي، أَبو عبد اللّه، الملقب ماجيلويه، وأَبو القاسم، قال النجاشي في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يلقب بندار، سيّد من أصحابنا القميين، ثقة، عالم، فقیه، عارف بالادب له كتب</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بن عبد الرحمن بن علي البرقي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خالد بن عبد الرحمن بن علي البرقي،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أَبو عبد اللّه، ينسب برقة رود، قرية من سواد قم له كتب</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زياد أَبو أَحمد الثقفي</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المصدر يا جبل</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محمد بن عبد اللّه، عن محمد بن أَبي عبد اللّه الكوفي، عن موسى بن عمران النخعي، عن الحسين بن يزيد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صفوان بن مهران عن جعفر بن محمد عليه السلام وذكر نحوه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لهذه الرواية المصنف رحمه اللّه </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الدوريست بضم الدال وسكون الواو والراء أيضاً ، من قرى الري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الباب السادس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الفاضل أَبو يعلى، محمد بن حمزة الجعفري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دكين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مهران بن أَبي نصر السكوني،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 أَبي نصر زید ،مولی، كوفي، يكنى أبا يعقوب، ثقة، معتمد عليه، روى عن جماعة من أصحابنا، عن أَبي عبد اللّه عليه السلام، ذكره أَبو عمرو في أصحاب الرضا عليه السلام، صنف كتب</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محرز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منصور بن حازم أَبو أيوب البجلي ، قال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كوفي، ثقة، عين صدوق، من جلّة أصحابنا وفقهائهم، روى عن أَبي عبد اللّه وأَبي الحسن موسى عليهما السلام، له كتب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خالد بن دهقان بن نافلة مولى عفيف بن معدي كرب، أَبو الربيع الأقطع ، قاال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قارئاً فقيهاً وجهاً روى عن أَبي عبد اللّه وأَبي جعفر عليهما السلام وخرج مع زيد، ولم يخرج معه من أصحاب أَبي جعفر عليه السلام غيره فانقطعت يده، وكان الذي قطعها يوسف بن عمر بنفسه ومات في حياة أَبي عبد اللّه عليه السلام فتوجع لفقده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ولسلیمان کتاب رواه عنه ابن مسكان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الغلوة قدر رمية بسهم لسان العرب </w:t>
      </w:r>
      <w:r>
        <w:rPr>
          <w:rFonts w:eastAsia="IRNazanin" w:cs="IRNazanin"/>
          <w:b w:val="false"/>
          <w:bCs w:val="false"/>
          <w:i w:val="false"/>
          <w:iCs w:val="false"/>
          <w:color w:val="333333"/>
          <w:sz w:val="20"/>
          <w:szCs w:val="20"/>
        </w:rPr>
        <w:t>15/132</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ط قبر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ط قبر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محمد بن علي بن شهر اشوب تقدمت ترجمته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علي فخّار بن معد بن فخّار بن أَحمد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مسكان أَبو محمد مولى عنزة، ثقة، عين، روى عن أَبي الحسن موسى عليه السلام،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روى عن أَبي عبد اللّه عليه السلام له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تدلّ على روايته عن الإمام الصادق عليه السلام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الغري</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جاؤوا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الموضع اليوم يُعرف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الحنانة  </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السراد ويقال له الزراد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جرير بن يزيد بن جرير البجلي، أَبو يعقوب</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الخليفة العباسي ، أَبو العباس السفّاح</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العين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النَّجَفَةُ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في بطن الوادي شبه جدار ليس بعريض له طريق منقاد من بين مستقيم ومعوج لا يعلوها الماء، وقد تكون في بطن الارض ويقال النجاف أرض مستديرة مشرفة على ما حولها، والواحدة نجفة</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غرف</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 بن المنذر ملك الحيرة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الصبح، وما أثبتناه من الكامل، وهو الصواب، حيث لا يمكن أن يصلّي الصبح قبل الفجر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قولوية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محمد بن جعفر الرزاز، عن محمد بن الحسين بن أَبي الخطاب، عن الحسن بن محبوب، عن إسحاق بن جرير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عن مولانا موسى بن جعفر عليه السلام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موسى بن قولويه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يغلب على الظن انه وقع في سند الحديث تصحيف ، وصوابه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علي بن يعقوب عن علي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واللّه أعلم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بن فضال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علي بن فضال بن عمر بن أيمن أَبو الحسن،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فقيه أصحابنا بالكوفة ووجههم، وثقتهم، وعارفهم بالحديث</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بن فضال بن عمرو بن أيمن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الجهم بن بكير بن أعين، أَبو محمد الشيباني،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روى عن أَبي الحسن موسى والرضا عليهما السلام له كتاب، تختلف الروايات فيه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الامام موسى بن جعفر عليه السلام</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،موسی، كان واليا على الكوفة في خلافة أَبي جعفر المنصور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الثوية هي بضم الثاء وفتح الواو وتشديد الياء، ويقال بفتح الثاء وكسر الواو موضع بالكوفة به قبر أَبي موسى الاشعري، والمغيرة بن شعبة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الثوية موضعاً كان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الاسدي الجمال</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كنية الحسن بن الجهم بن بكير فلاحظ</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أدري</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بمذهبك</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بطريق آخر تحت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و محمد بن أَحمد بن الحسين جميعاً، عن الحسن بن علي بن مهزيار، عن أَبيه علي عن الحسن بن علي بن فضال، عن الحسن بن الجهم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لأَبي الحسن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نسبه العطاردي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وهم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الكاتب الأسكافي</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الباب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نوح بن دراج النخعي ، أَبو الحسين، قال النجاشي في رجاله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ثقة، له كتب وروايات ومسائل عن أَبي الحسن الثالث عليه السلام، وكان وكيلاً لابي الحسن ولابي محمد عليهما السلام عظيم المنزلة عندهما، وكان قاضياً بالكوفة، وكان صحيح الاعتقاد</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بالغري</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النعمان الشيخ المفيد تقدمت ترجمته، وضمير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إِلى السب الشريف أَبي يعلى الجعفري، المتقدم في سند الحديث السابق فلاحظ</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أَحمد بن داود بن علي القمي </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وصفه</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الحديث في المزار المطبوع </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بن الحسن الطوسي، كذا كنّاه المؤلف في سند الحديث الأول من الباب الرابع المتقدّم، ولم أقف له على شرح حال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اللّه بن علي بن عبيد اللّه الحسني الراوندي، ضياء الدين، أَبو الرضا</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الصمصام، ذو الفقار بن محمد بن معبد الحسيني المروزي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الطائفة ، أَبو جعفر محمد بن الحسن الطوسي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 محمد بن محمد بن النعمان الشيخ المفيد</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داود القمي</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بكران بن حمدان المعروف بالنقاش القمي</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ترجمة في كتب الرجال، سوى الإشارة إِلى هذا الحديث</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هلال أَبو جعفر العبرتائي،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صالح الرواية، يعرف منها وينكر له كتاب يوم وليلة، وكتاب النوادر ، قال أَبو علي بن همام ولد أَحمد بن هلال سنة ثمانين ومائة، ومات سنة سبع وستين ومائتين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 ومصادر الحديث، ولم أقف لأَبي شعيب ترجمة في كتب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الحديث السيد البراقي في تاريخ الكوفة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ولعله أَبو سعيد الخراساني الذي عدّه الشيخ الطوسي في رجاله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البرقي أَبو سعيد الخراساني في عداد أصحاب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والجامع لرواة وأصحاب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 ، وحكاه أيضاً السيد حسن البرقي في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المصنف</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غداً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مطروقة</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 ولعله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فريزهند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الفاء وكسر الراء وياء ساكنة وزاي معجمة وهاء ونون ساكنة ودال مهملة قرية من قرى أصبهان</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للمصنف قدس سره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الإمام علي بن موسى الرضا عليه السلام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الكاتب الأسكافي</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موسى بن قولويه</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رضي الدين، علي بن موسى بن طاووس</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الدين، الحسن بن علي الدربي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موسى ابن قولويه، لم أقف له على شرح حال</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 أَبو القاسم</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عيسى بن عبد اللّه بن سعد بن مالك الأشعري، أَبو جعفر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نصر البزنطي، مولى السكوني ، ثقة ، جليل القدر، له كتاب الجامع، روى عن أَبي الحسن موسى والرضا عليه السلام انظر رجال الشيخ الطوسي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في 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 عن أَحمد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الرضا عليه السلام عن قبر أَمير المؤمنين عليه السلام ، فقال ما سمعت من أشياخك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صفوان بن مهران عن جدك انه دفن بنجف الكوفة ، ورواه بعض اصحابنا عن يونس بن ظبيان بمثل هذا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يذكر انه دفن في مسجدكم بالكوفة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يحيى بن أَحمد بن يحيى بن الحسن بن سعيد الهذلي الحلّي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البركات بن إبراهيم الصنعاني</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الفقيه، أَبو عبد اللّه الحسين بن هبة اللّه بن رطبة السوراوي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وهو من سهو النساخ </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زرارة بن أعين قال الاردبيلي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رجل فاضل ديّن، والعلامة قد وثق رواية هو في طريقها</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زرارة بن أعين قال الاردبيلي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رجل فاضل ديّن، والعلامة قد وثق رواية هو في طريقها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أَبي نصر البزنطي، تقدمت ترجمته قبل قليل فلاحظ </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ياقوتة</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اعطيتم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أوتيتم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البلاء</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الكروب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لصافحتم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علي،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علي بن فضال بن عمر بن أيمن، أَبو الحسن </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زرارة بن أعين، قال الاردبيلي في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رجل فاضل ديّن، والعلامة قد وثق رواية هو في طريقها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أَبي نصر البزنطي</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الحسن بن علي بن فضال بن عمرو بن أيمن</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الجهم بن بكير بن أعين، أَبو محمد الشيباني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وسمعنا منه الحديث</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أَبي نصر البزنطي، كما رواه ابن طاووس في المصباح الزائر نقلا من كتاب محمد بن أَحمد بن داود بإسناده عن البزنطي باختصار، ورواه الحر العاملي في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وبلغه مرامه</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عن مولانا محمد بن علي الجواد عليه السلام</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همام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جهم</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الدين، محمد بن علي بن جهيم الحلّي، الأسدي، الربعي، تقدمت ترجمته ضمن مشايخ المؤلف فلاحظ</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سهو النساخ</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علي فخّار بن معد بن فخّار بن أَحمد بن محمد بن محمد الحائري</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الحميد بن التقي عبد اللّه بن اسامة العلوي الحسني كان حياً سنة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الحلة </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الرضا، فضل اللّه بن علي بن عبيد اللّه الحسني الراوندي</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الصمصام، ذو الفقار بن محمد بن معبد الحسيني المروزي</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علي بن أَحمد النجاشي الكوفي، له كتاب الرجال المعروف، ولد سنة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استاذ النجاشي، وشيخه في الإجازة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الكاتب الأسكافي</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عن مولانا علي بن محمد عليه السلام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وهو من سهو النساخ</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الدین، الحسن بن علي الدربي</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رشيد الدين، محمد بن علي بن شهر اشوب</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الطوسي شيخ الطائفة</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النعمان الشيخ المفيد</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موسى بن قولويه</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اسحاق الكليني</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زياد أَبو سعيد الآدمي الرازي</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اورمة أَبو جعفر القمي ذكره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رأى توقيعاً من أَبي الحسن الثالث عليه السلام إِلى أَهل قم في معنى محمد بن اورمة وبرائته مما قذف به وكتبه صحاح إلا كتاباً يُنسب إليه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 حدثه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والذي يغلب على الظن هو الصواب، فتأمل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قاتليك</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موالياً لأوليائك</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محموداً</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كامل الزيارات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قال اللّه تعالى</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قولويه في الكامل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يعقوب ، عمن حدثه عن سهل بن زياد عن محمد بن اورمة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وحدثني أَبي عن الحسين بن الحسن بن ابان عن محمد بن اورمة عمن حدثه عن الصادق أَبي الحسن الثالث عليه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عند قبر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المشهدي في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 من خشيته مشفقون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هذا الحديث الشيخ العطاردي للإمام الكاظم عليه السلام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وأخرى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أيضاً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والصدوق في من لا يحضره الفقيه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محمد</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الوزان، وفي الكافي الرازي، وفي الكامل الرزاز القرشي، وهو محمد بن جعفر الرزاز القرشي، من مشايخ ابن قولویه فلاحظ</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عبيد بن يقطين بن موسى مولى أسد بن خزيمة، أَبو جعفر، قال النجاشي في رجاله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جليل في أصحابنا، ثقة عين كثير الرواية، حسن التصانيف، روى عن أَبي جعفر الثاني عليه السلام مكاتبة ومشافهة، له كتب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الحادي عشر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محمد بن جعفر الرزاز القرشي، عن محمد بن عيسى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جعفر الرازي ، عن محمد بن عبيد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إبراهيم محمد بن جعفر بن هبة اللّه بن نما بن علي بن حمدون الحلي</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شاذان بن جبريل بن إسماعيل بن أَبي طالب القمي</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أَبو جعفر، محمد بن أَبي القاسم علي بن محمد بن علي بن رستم الطبري الآملي العالم الجليل، من أَعلام القرن السادس الهجري، صاحب كتاب بشارة المصطفى لشيعة المرتضى</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الحسن بن محمد بن الحسن الطوسي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الحسن الطوسي</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جعفر بن محمد بن موسى بن قولويه</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محمد بن يعقوب بن اسحاق الكليني</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القمي</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إبراهيم بن علي القمي</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الحسين بن روح بن أَبي بحر النوبختي</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عثمان بن سعيد العمري، السمان، قال العلامة في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الشيخ الثقة ، خدم الإمام العسكري عليه السلام، وهو أول من نصبه العسكري وكيلاً عنه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الإمام علي بن محمد بن علي الهادي عليه السلام المولود سنة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والمستشهد بالسُمّ سنة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المعتصم العباسي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محمد بن هارون الرشيد بن محمد المهدي، تولى الخلافة في رجب سنة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إليها أرباب كُتب الزيارات، وهي محكية عن الشيخ المفيد رضوان اللّه تعالى عليه، وهي الزيارة المعروفة والمخصوصة في يوم الغدير ولم أجدها في مزاره المطبوع</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أذكرها </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عن الحسن العسكري عليه السلام</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أَبي بكر هَمّام بن سُهيل الأسكافي</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قدمت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قرّة ، وصف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أصحاب زيد بن علي، وكان من الموالي، وكنّا نعده من الأخيار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بكران بن حمدان المعروف بالنقاش القمي</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ترجمته في الباب الثالث من هذا الكتاب بعنوان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محمد بن الفرزدق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بن الحجال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أقف له على شرح حال</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حشيش، ولم أقف له على شرح حال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اقرة هذا زيدي المذهب كما صرح به فلاحظ</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وقتاً</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في أي موضع نحن،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ندري،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المزار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أَحمد بن محمد بن سعيد المعروف بابن عقدة</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علي الأزدي، أَبو عبد اللّه، قال النجاشي في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ثقة من أصحابنا، كوفي له كتب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حمزة، ثابت بن أَبي صفيّة دينار الأزدي الثمالي الكوفي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أويكون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أيكون</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حرق</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يهتف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على الباب</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وقتك</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وأتيت به إِلى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وتثبت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فاسميته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أعيان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 ما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كانت ليلة النصف من شعبان أتيت إِلى زيد بن علي، وسلّمت عليه، وكان قد انتقل من دار معاوية بن إسحاق إِلى دور بارق وبني هلال، فلما جلست عنده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بارق بطن من خزاعة ، وهم بنو بارق بن عدي بن حارثة بن مزيقياء بن عامر وقد سكنوا 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قبائل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هلال بن عامر بن صعصعة بن معاوية بن بكر بن هوازن بن منصور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الآحاد والمثاني للضحاك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منبوشاً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 وكسر ،ثانيه وآخره ضاد، قنة منقادة بطرف البئر، بشر بني مراصد الاطلاع</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منعطف الوادي، والنهر المعوج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812/2</w:t>
      </w:r>
      <w:r>
        <w:rPr>
          <w:rFonts w:ascii="IRNazanin" w:hAnsi="IRNazanin" w:eastAsia="IRNazanin"/>
          <w:b w:val="false"/>
          <w:b w:val="false"/>
          <w:bCs w:val="false"/>
          <w:i w:val="false"/>
          <w:i w:val="false"/>
          <w:iCs w:val="false"/>
          <w:color w:val="333333"/>
          <w:sz w:val="20"/>
          <w:sz w:val="20"/>
          <w:szCs w:val="20"/>
          <w:rtl w:val="true"/>
        </w:rPr>
        <w:t xml:space="preserve">، وقال الحموي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دير العاقول بين مدائن كسرى والنعمانية، بينه وبين بغداد خمسة عشر فرسخاً، على شاطئ دجلة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ورد عن المنصور والرشيد بن المهدي بن المنصور أو من زاره من الخلفاء من بعده حسب ما وقع الينا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سهل، لم أقف له على شرح حال</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يحيى بن الحسين بن زيد الشهيد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عيسى بن يحيى بن الحسين بن زيد الشهيد بن علي بن الحسين بن علي بن أَبي طالب عليه السلام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صفوان بن مهران بن المغيرة الاسدي الجمال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 صلى اللّه عليه وآله</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عبد اللّه بن محمد بن علي بن العباس، الملقب بالمنصور العباسي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الآن لمنصور سمع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لأن المنصور يسمع</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زكريا يحيى بن أَحمد الهذلي الحلي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محمد بن عبد اللّه بن علي بن زهرة الحلبي</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محمد بن علي بن شهر اشوب</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شهر اشوب بن أَبي نصر بن أَبي حُبيش السروي، المازندراني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الطوسي، شيخ الطائفة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النعمان ، الشيخ المفيد</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زكريا بن دینار مولی ابن غلاب، أَبو عبد اللّه، وبنو غلاب قبيلة بالبصرة من بني نصر ابن معاوية، قال النجاشي في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هذا الرجل وجهاً من وجوه أصحابنا بالبصرة، وكان اخبارياً، واسع العلم، وصنف كتباً كثيرة</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 وذكره العلامة الحلّي بالمستجاد من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عن أَبي عائشة والظاهر من سهو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تاريخه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حفص ابن عمر بن موسى بن عبيد اللّه بن معمر التميمي، أَبو عبد الرحمن البصري، المعروف بالعيشي، والعائشي، وبابن عائشة لأنه من ولد عائشة بنت طلحة، كان من أَهل البصرة فقدم بغداد وحدّث بها ثم عاد إِلى البصرة ، مات في رمضان سنة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المنتظم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حازم بن خزيمة ، لم اقف له على شرح حال، والذي يغلب على الظن أنه تصحيف لعبد اللّه بن خازم بن خزيمة كان حياً سنة سبع وتسعين ومائة، حيث كان من المقربين للرشيد، انظر ما ذكره ابن خياط في تاريخه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والطبري في تاريخه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في الكامل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الخليفة العباسي هارون الرشيد، استخلف في سنة سبعين ومائة، ومات في طوس سنة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فكانت خلافته ثلاثاً وعشرين سنة وشهراً ونصفاً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الأخبار الطوال للدينوري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هذه </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رواه الديلمي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وجعل يدعو ويبكي ويمرغ عليها وجهه ثمّ أمر أن يبنى فيه بأربعة أَبواب، فبني وبقي إِلى أيام السلطان عضد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ابن شهر اشوب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عن الامالي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بعض الخلفاء يتصيّد في ناحية الغربين والثوية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الدميري في حياة الحيوان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خلكان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الرشيد خرج مرة إِلى الصيد فانتهى به الطرد إِلى موضع قبر علي بن أَبي طالب رضي اللّه عنه الآن ، فارسل فهوداً على صيد فتبعت الصيد إِلى موضع قبره ، ووقفت الفهود عند موضع القبر الآن، ولم تتقدم على الصيد ، فتعجب الرشيد من ذلك فجاءه رجل من أَهل الخبرة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أرأيتك إن دللتك على قبر ابن عمك علي بن أَبي طالب مالي عندك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 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قبره ، فقال له الرشيد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علمت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أجيء مع أَبي فيزور قبره، وأخبرني أنه كان يجيء مع جعفر الصادق رضي اللّه تعالى عنه فيزوره، وان جعفراً كان يجيء مع أَبيه محمد الباقر فيزوره، وإن محمداً كان يجيء مع أَبيه علي زين العابدين فيزوره، وأن علياً كان يجيء مع أَبيه الحسين فيزوره ، وكان الحسين أعلمهم بمكان القبر، فأمر الرشيد أن يحجر الموضع، فكان أول أساس وضع فيه، ثم تزايدت الابنية فيه في أيام السامانية وبني حمدان وتفاقم في أيام الديلم اي ايام بني بويه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وعضد الدولة هو الذي أظهر قبر علي بن أَبي طالب رضي اللّه تعالى عنه وعمر المشهد 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ذكر ابن الدمشقي في جواهر المطالب في مناقب الإمام علي عليه السلام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إن الرشيد خرج يوما إِلى الصيد فأتى إِلى موضع قبره الان فأرسل فهدا على 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نحو الحديث المتقدم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حفص، يعرف بابن عائشة ، تقدمت ترجمته</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الجمال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فنزلنا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ياسر </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يقول </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فضيلتك</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ح و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يؤذوني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يؤذيني</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رجعنا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العلامة الحلي في المستجاد من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 مشترك بين عدة من الرواة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بن يحيى بن أَحمد بن عيسى الجلودي الازدي البصري أَبو أَحمد شيخ البصره</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له على شرح حال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محمد بن حفص، يعرف بابن عائشة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الاشارة إِلى احتمال وقوع التصحيف في عبد اللّه بن حازم بن خزيمة فلاحظ</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يوسف بن حاتم المشغري العاملي في الدر النظيم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ولده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ويخرجونني،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ويخرجوني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من النساخ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تقدمت الاشارة إِلى احتمال وقوع التصحيف من عبد اللّه بن خازم بن خزيمة فلاحظ</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 وخمسمائة ، ولا يمكن أن يكون ذلك ، حيث أن خلافة المقتفي كانت في سنة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المقتفي لأمر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المستظهر باللّه أَبي العباس أَحمد بن المقتدي بأمر اللّه كان مولده سنة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خلافته أربعاً وعشرين سنة وثلاثة أشهر وستة عشر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خامس عشر ذي القعدة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تربة معروف الكرخي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قول ابن الجوزي هذا في كتابه المنتظم المطبوع </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المستضيء بأمر اللّه، ولد سنة ثلاث وخمسين وخمسمائة، وبويع له في مستهل ذي القعدة سنة خمس وسبعين، فأقام في خلافته سبعة وأربعين سنة ومات سنة اثنتين وعشرين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المستنصر باللّه، أَبو جعفر منصور بن الظاهر بأمر اللّه ، ولد سنة ثمان وثمانين وخمسمائة وبويع له بالخلافة سنة ثلاث وعشرين وستمائة ومات سنة أربعين وستمائة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والمستعصم باللّه أَبو أَحمد عبد اللّه بن المستنصر باللّه آخر الخلفاء العراقيين، ولد سنة تسع وستمائة، وبويع له بالخلافة في سنة أربعين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الجوزي في المنتظم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سنة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محمد بن المنتصر، واقام للناس ،الحج، وحجت معه جدته شجاع ام المتوكل، فشيعها المتوكل إِلى النجف وزاد ابن الجوزي في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وفرقت مالاً كثيراً</w:t>
      </w:r>
      <w:r>
        <w:rPr>
          <w:rFonts w:eastAsia="IRNazanin" w:cs="IRNazanin"/>
          <w:b w:val="false"/>
          <w:bCs w:val="false"/>
          <w:i w:val="false"/>
          <w:iCs w:val="false"/>
          <w:color w:val="333333"/>
          <w:sz w:val="20"/>
          <w:szCs w:val="20"/>
          <w:rtl w:val="true"/>
        </w:rPr>
        <w:t>) .</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الحسين بن علي بن الطحال البغدادي، كان واحد ممن تشرف بخدمة المرقد الشريف سنة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حبرة ،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اليوم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فيما ورد عن جماعة من أعيان العلماء والفضلاء</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فيه في المقدمة الأولى من هذا الكتاب</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لمدعي</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أَحمد بن عبد القادر بن أَبي الجيش، تقدمت ترجمته في عداد مشايخ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من غرائب الإسناد رواية عبد الصمد هذا عن شيخه ابن الجوزي، حيث أنه ولد قبل وفاة ابن الجوزي بأربع سنوات فتأمل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علي التيمي، المعروف بابن الجوزي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إسماعيل بن أَحمد بن عمر بن أَبي الأشعث المعروف بابن السمر قندي، ولد بدمشق سنة أربع وخمسين وأربعمائة وتوفي سنة ست وثلاثين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4075</w:t>
      </w:r>
      <w:r>
        <w:rPr>
          <w:rFonts w:eastAsia="IRNazanin" w:cs="IRNazanin"/>
          <w:b w:val="false"/>
          <w:bCs w:val="false"/>
          <w:i w:val="false"/>
          <w:iCs w:val="false"/>
          <w:color w:val="333333"/>
          <w:sz w:val="20"/>
          <w:szCs w:val="20"/>
          <w:rtl w:val="true"/>
        </w:rPr>
        <w:t xml:space="preserve"> .</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أَحمد بن الحسين بن عبد العزيز بن مهران أَبو منصور العكبري، ولد سنة اثنتين وثمانين وثلاثمائة سمع هلال الحفار والحمامي، وابن رزقويه وابن بشران وغيرهم، وقد ذكره الخطيب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صدوقاً، توفي في رمضان سنة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كذا ترجمه ابن الجوزي في المنتظم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شرارة ، وفي باقي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بشران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والصواب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بشران، علي بن محمد بن عبد اللّه بن بشران بن محمد الأموي البغدادي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الخطيب البغدادي في تاريخه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كتبنا عنه، وكان صدوقاً، ثقة، ثبتاً ، توفى سنة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ودفن بباب حرب</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عمر بن الحسن بن علي بن مالك بن أشرس بن عبد اللّه بن منجاب، أَبو الحسين الشيباني، المعروف بابن الأشناني، قال الخطيب في 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يتولى القضاء بنواحي الشام، ووليه ببغداد ثلاثة أيام حسب ثمّ عُزل، مات سنة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محمد بن عبيد بن سفيان بن قيس، قال الخطيب في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بكر القرشي، الاموي مولاهم البغدادي الحنبلي المشهور بابن أَبي الدنيا، ولد ببغداد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بها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ودفن بالشونيزية</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 ونقله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 عمر 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بن عبد الرحمن أَبو بكر القراطيسي الذي يروي عن ابن أَبي الدنيا في العديد من رواياته</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عبيد بن سفيان بن قيس البغدادي الحنبلي المعروف بابن أَبي الدنيا المتقدم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محمد بن السائب بن بشر بن زيد الكلبي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أَبو بكر بن عياش الكوفي ، قال ابن النديم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سالم الأسدي، واختلف في اسمه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كنيته اسمه، فما كان يعرف إلا بها، وهو مولى واصل بن حيان الاحدب، توفي بالكوفة سنة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في الشهر الذي توفي فيه الرشيد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عثمان بن عاصم بن حصين الاسدي عده ابن حبان في الثقات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يروي عن سعيد بن جبير والشعبي وشريح ، وعنه الثوري وشعبة وابن عيينة،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مدينة دمشق لابن عساكر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مهران ، أَبو محمد الاعمش، مولى بني ،كأَهل قال الخطيب البغدادي في تاريخه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ولد على ما ذكر جرير بن عبد الحميد بدنباوند وهي ناحية من رستاق الري في الجبال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أَهل طبرستان وسكن الكوفة ، ورأى أنس بن مالك، ولم يسمع منه شيئاً ، ولد الاعمش سنة ستين، ومات سنة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السائب بن بشر بن زيد بن عمرو بن الحارث بن عبد الحارث بن عبد العزى بن امرئ القيس بن عامر بن النعمان بن عامر بن عبد ود بن عوف بن كنانه، عده الشيخ الطوسي في الرجال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أصحاب الإمام الباقر عليه السلام، توفي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الدنيا في مقتل أَمير المؤمنين المطبوع ضمن مجلة تراثنا 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عساكر في تاريخ مدينة دمشق </w:t>
      </w:r>
      <w:r>
        <w:rPr>
          <w:rFonts w:eastAsia="IRNazanin" w:cs="IRNazanin"/>
          <w:b w:val="false"/>
          <w:bCs w:val="false"/>
          <w:i w:val="false"/>
          <w:iCs w:val="false"/>
          <w:color w:val="333333"/>
          <w:sz w:val="20"/>
          <w:szCs w:val="20"/>
        </w:rPr>
        <w:t>565/42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علي بن الحسن العلوي الشجري</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جعفر بن محمد التميمي النحوي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اقف له على شرح حال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اقف له على شرح حال </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محمد بن أَبي السري المعروف بابن البرسي</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 السابق</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 السابق</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الحديث السابق</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وقد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الدمشقي في جواهر المطالب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عاصم عن الاعمش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ليلاً مع أَهل بيته الحسن والحسين وعبد اللّه بن جعفر ودفن بظاهر الكوفة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أَحمد بن عبد القادر بن أَبي الجيش</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مسند العراق، أَبو الفتح، محمد بن عبد الباقي بن أَحمد بن سلمان البغدادي، المعروف بابن البطي، ولد سنة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ومات سنة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والوافي بالوفيات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أَبي نصر فتوح بن عبد اللّه بن حميد الأزدي الحميدي الأندلسي، من أَهل المغرب ، ولد قبل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عبد اللّه بن محمد بن عبد البر بن عاصم النمري الاندلسي القرطبي المالكي ، أَبو عمر، المعروف بابن عبد البر ، ولد سنة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13/524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أَبو جعفر محمد بن علي الباقر عليه السلام </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1122/3</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 أَبو حامد، عبد الحميد بن هبة اللّه بن محمد بن الحسين بن أَبي الحديد المدائني المعروف بابن أَبي الحديد المعتزلي ، ولد بالمدائن سنة ست وثمانين وخمسمائة، وتوفي في بغداد سنة خمس وخمسين وستمائة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الاعيان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الاسلام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200</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شرح حال في المصادر المتوفرة</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المعتمدة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وتاج العروس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سعد القطفتي ابن غالية ، عن أَبي الفتح ابن المني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الضم والفاء ساكنة وتاء مثناة من فوق والقصر، محلة كبيرة ذات اسواق بالجانب الغربي من بغداد مجاورة لمقبرة الدير التي فيها قبر الشيخ معروف الكرخي ، بينها وبين دجلة أقل من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الحنابلة فخر الدين اسماعيل بن علي بن حسين الازجي الماموني الحنبلي أَبو محمد الفقيه غلام ابن المنى، سكن المأمونية، وتفقه على أَبي الفتح بن المنى، ولد سنة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في سنة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تذكرة الحفاظ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عديدة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يسائل </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خفية </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وطرقهم اليه </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اطال اللّه بقاءه،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أَحمد بن أعثم بن نذير بن الحباب بن كعب بن حبيب الأزدي الكوفي، المتوفى حدود سنة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أَحمد بن عبد القادر بن أَبي الجيش تقدمت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غرائب الإسناد رواية عبد الصمد هذا عن شيخه ابن الجوزي، حيث أنه ولد قبل وفاة ابن الجوزي بأربع سنوات فتأمل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عبد الرحمن بن علي بن محمد بن علي التيمي البكري، البغدادي الحنبلي، المعروف بابن الجوزي</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 محمد بن عبد الباقي البزاز، شيخ عبد الرحمن بن علي بن محمد، المعروف بابن الجوزي المتوفى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محمد بن ميمون بن النرسي المعروف بأَبي</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ندري ،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المؤلف في ذيل هذا الحديث فلاحظ</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بالكوفة أحد من أَهل السنة والحديث إلا أَبياً، وكان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بالكوفة ثلاثمائة وثلاثة عشر رجلاً من الصحابة لا يتبين قبر أحد منهم إلا قبر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جعفر بن محمد، ومحمد بن علي بن الحسين فزارا الموضع من قبر أَمير المؤمنين علي، ولم يكن إذ ذاك القبر، وما كان إلا الأرض حتى جاء محمد بن زيد الداعي وأظهر القبر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محمد بن ناصر بن محمد بن علي بن عمر السلامي البغدادي الحافظ المعروف بابن ،ناصر، سمع من أَبي الغنائم وابن أَبي عثمان وعاصم بن الحسن، وابن طلحة النعالي، ولد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الحلّة مدينة كبيرة بين الكوفة وبغداد ، قال الحموي في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كانت تسمى الجامعين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أول من عمرها ونزلها سيف الدولة صدقة بن منصور بن دبيس بن علي بن مزيد الأسدي في محرم سنة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وبنى بها المساكن الجليلة والدور الفاخرة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ابن الأثير في الكامل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قتل سنة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عشر وخمسمائة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النجوم الزاهرة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للمؤلف</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هي بلدان واسعة كثيرة يشملها هذا الاسم ، وخرج من نواحيها من لا يحصى كثرة من أَهل العلم والادب والفقه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اعيان بلدانها دهستان و جرجان و استراباذ وآمل وهي قصبتها وسارية وهي مثلها وشالوس</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والحاجز موضع بين مكة والمدينة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الحسن بن زيد العلوي صاحب طبرستان في رجب منها كانت ولايته تسع عشر سنة وثمانية أشهر وستة أيام، وقام من بعده بالامر أخوه محمد بن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الحسن هذا كريماً جواداً يعرف الفقه والعربية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مقاتل، نصر بن نصر الحلواني ، كان حياً سنة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ذكره السيد الامين في الأعيان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ابن كثير في البداية والنهاية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وذكرها السيد الامين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العاملي في أعيان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تقل بشرى وقل لي بشريان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غرة الداعي ويوم المهرجان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العباسي، واسمه أَحمد، تولى الخلافة بعد وفاة عمّه، وبويع له بالخلافة سنة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تفاصيل هذه العمارة الدكتور صلاح مهدي الفرطوسي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قبر الإمام علي وضريحه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عمارة محمد بن زيد الداعي فيها فوائد كثيرةفلاحظها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وقيد</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وقبره </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وآخره النون، مدينة مشهورة عظيمة بين طبرستان و خراسان 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الطهراني في الذريعة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مشجر النسب 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مشجرة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النسابة أَحمد بن محمد بن المهنا بن علي بن المهنا الحسيني العبيدلي، من تلاميذ السيد جلال الدين أَبي القاسم علي بن عبد الحميد بن فخار النسابة، الذي هو أستاذ السيد تاج الدين محمد بن القاسم بن معية ، فالعبيدلي هذا معاصر للسيد تاج الدين ابن معية ومشارك معه في تلمذة على ابن الفخار</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أَبو القاسم علي بن محمد بن علي الهاشمي العلوي الحسيني الحراني الحنبلي، والمعروف بالزيدي، المتوفى سنة ثلاث وثلاثين واربعمائة وقد قارب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فناخسر و بن الحسن بن 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فناخسر و بن تمام بن كوهي بن شيرزيل الملقب عضد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ذكره ابن الجوزي في المنتظم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ذكره الأَمير أَبو نصر بن ماكولا ونسبه إِلى سأَبور بن اردشير دخل بغداد في سنة سبع وستين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فيها سنة اثنتين وسبعين وثلاثمائة</w:t>
      </w:r>
      <w:r>
        <w:rPr>
          <w:rFonts w:eastAsia="IRNazanin" w:cs="IRNazanin"/>
          <w:b w:val="false"/>
          <w:bCs w:val="false"/>
          <w:i w:val="false"/>
          <w:iCs w:val="false"/>
          <w:color w:val="333333"/>
          <w:sz w:val="20"/>
          <w:szCs w:val="20"/>
          <w:rtl w:val="true"/>
        </w:rPr>
        <w:t>) .</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تفاصيل هذه العمارة ، الدكتور صلاح مهدي الفرطوسي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 الامام علي وضريحه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عمارة عضد الدولة فلاحظ</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علي بن محمد بن المبارك بن بكروس الدينوري الحنبلي ، تفقه على أَبيه وعمه قليلاً، وسمع منهما ومن ابن البطي، ولد سنة سبع وخمسين وخمسمائة، وتوفي سنة احدى عشرة وستمائة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الألقاب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مدفون </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فارقت</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و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ما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العاملي في إثبات الهداة</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الكتاب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والمراد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ياتي من قول المؤلف في آخره فلاحظ</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معاينة</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هذا الكتاب بين المصادر المتوفرة لدي في الوقت الحاضر</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الشلمغاني المعروف بابن أَبي العزاقر ، قال النجاشي في رجاله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كان متقدماً في أصحابنا، فحمله الحسد لأَبي القاسم الحسين بن روح على ترك المذهب، والدخول في المذاهب الرديئة، حتى خرجت فيه توقيعات، فأخذه السلطان وقتله وصلبه، له كتب</w:t>
      </w:r>
      <w:r>
        <w:rPr>
          <w:rFonts w:eastAsia="IRNazanin" w:cs="IRNazanin"/>
          <w:b w:val="false"/>
          <w:bCs w:val="false"/>
          <w:i w:val="false"/>
          <w:iCs w:val="false"/>
          <w:color w:val="333333"/>
          <w:sz w:val="20"/>
          <w:szCs w:val="20"/>
          <w:rtl w:val="true"/>
        </w:rPr>
        <w:t>) .</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ليدفن </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أَبو عبد اللّه ، ياقوت بن عبد اللّه الحموي البغدادي الرومي، المتوفي سنة ست و عشرين وستمائة بحلب</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ويستطرد ياقوت الحموي في سرد قصة الغريين فيقول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الغربين بظاهر الكوفة، بناهما المنذر بن امرئ القيس بن ماء السماء وكان السبب في ذلك أنه كان له نديمان من بني أسد، يقال لأحدهما خالد بن نضلة، والآخر عمرو بن مسعود، فثملا فراجعا الملك ليلة في بعض كلامه، فأمر وهو سكران فحفر لهما حفيرتان في ظهر الكوفة، ودفنهما 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أصبح استدعاهما، فأخبر بالذي أمضاه فيهما، فغمه ذلك، وقصد حفرتهما، وأمر ببناء طربالين عليهما، وهما ومعتان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المنذر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بملك إن خالف الناس أمري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يمر أحد من وفود العرب الا بينهما وجعل لهما في السنة يوم بؤس، ويوم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يذبح في يوم بؤسه كل من يلقاه، ويغري بدمه الطربالين فإن رفعت له الوحش طلبتها الخيل، وان رفع طائر أرسل عليه الجوارح، حتى يذبح ويطليان بدمه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ولبث برهة من دهره، وسمى أحد اليومين يوم البؤس وهو اليوم الذي يقتل فيه ما ظهر له من إنسان وغيره، وسمي الآخر يوم النعيم يحسن فيه إِلى كل من يلقى من الناس ويحملهم ويخلع عليهم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النجف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بظهر الكوفة كالمسناة تمنع مسيل الماء أن يعلو الكوفة ومقابرها، وبالقرب من هذا الموضع قبر أَمير المؤمنين علي بن أَبي طالب رضي اللّه عنه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الدين ، أَبو حامد، عبد الحميد بن هبة اللّه المدائني، المعروف بابن أَبي الحديد</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بن محمد بن عبد الكريم بن عبد الواحد، أَبو الحسن الشيباني المعروف بابن الأثير الجزري، المولود سنة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والمتوفى سنة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النسخة المطبوعة من التاريخ الموسوم بالكامل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أن قبره هو الموضع الذي يزار ويتبرك به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عوام،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محمد بن الحسن بن محمد بن الحسن الطوسي، حفيد شيخ الطائفة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غليان،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عليا بن</w:t>
      </w:r>
      <w:r>
        <w:rPr>
          <w:rFonts w:eastAsia="IRNazanin" w:cs="IRNazanin"/>
          <w:b w:val="false"/>
          <w:bCs w:val="false"/>
          <w:i w:val="false"/>
          <w:iCs w:val="false"/>
          <w:color w:val="333333"/>
          <w:sz w:val="20"/>
          <w:szCs w:val="20"/>
          <w:rtl w:val="true"/>
        </w:rPr>
        <w:t>) .</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محمد بن أَبي السري المعروف بابن البرسي، روى الطبري في بشارة المصطفى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الشيخ محمد بن أَحمد بن شهريار الخازن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عنهفلاحظ</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بالمشهد الغروي</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 فناخسر و بن الحسن بن 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ابن فناخسر و بن تمام بن كوهي بن شيرزيل، الملقب عضد الدولة، تقدمت ترجمته</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واضح حيث أن وفاة عضد الدولة كانت ببغداد سنة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ويأتي بيان ذلك بعد قليل</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لمولانا</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حوادث سنة تسع وستين وثلاثمائة في الكامل </w:t>
      </w:r>
      <w:r>
        <w:rPr>
          <w:rFonts w:eastAsia="IRNazanin" w:cs="IRNazanin"/>
          <w:b w:val="false"/>
          <w:bCs w:val="false"/>
          <w:i w:val="false"/>
          <w:iCs w:val="false"/>
          <w:color w:val="333333"/>
          <w:sz w:val="20"/>
          <w:szCs w:val="20"/>
        </w:rPr>
        <w:t>704/8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عمارة عضد الدولة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السنة شرع عضد الدولة في عمارة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واصلح الطريق من العراق إِلى مكة شرفها اللّه تعالى واطلق الصلات لأَهل البيوت والشرف والضعفاء المجاورين بمكة والمدينة، وفعل في مثل ذلك بمشهدي علي والحسين عليهما السلام وسكن الناس من الفتن واجرى الجرايات على الفقهاء والمحدثين والمتكلمين </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ففرقت على العلويين دراهم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واحد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وعشرون</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ألف</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خمسمائة ألف</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الفقراء </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محمد بن عمر بن يحيى بن الحسين بن أَحمد بن عمر بن يحيى بن الحسين بن زيد ابن علي بن الحسين بن علي بن أَبي طالب العلوي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المنتظم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ولد سنة خمس عشرة وثلاثمائة وسمع أبا العباس بن عقدة، ومات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عائد،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عايد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الحافظ القاضي أَبي بكر محمد بن عمر بن سالم بن سيار التميمي المعروف بابن الجعابي ويُعدّ من مشايخ الشيخ المفيد، وبين القاضي أَحمد بن سيار له مناظرة مع الشيخ المفيد</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ابن الطحال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عضد الدولة تولّى عمارته، وأرسل الأموال، وتاريخ فراغها مكتوب على حائط القبة مما يلي الرأس الكريم قدر قامة عن الأرض، فليتحقق منها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الأثير في الكامل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خلكان في الوفيات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الفراغ من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الكامل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كثير في 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علي ، فخّار بن معد بن فخار الموسوي</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رشید الدین، محمد بن علي بن شهر اشوب</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حامد ، محمد بن محمد بن محمد الغزالي الشافعي، من أَهل طوس، والمتوفي بها سنة خمس وخمسمائة، له كتاب احياء علوم الدين انظر وفيات الاعيان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وطبقات الشافعية </w:t>
      </w:r>
      <w:r>
        <w:rPr>
          <w:rFonts w:eastAsia="IRNazanin" w:cs="IRNazanin"/>
          <w:b w:val="false"/>
          <w:bCs w:val="false"/>
          <w:i w:val="false"/>
          <w:iCs w:val="false"/>
          <w:color w:val="333333"/>
          <w:sz w:val="20"/>
          <w:szCs w:val="20"/>
        </w:rPr>
        <w:t>4</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إنتهى</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معد </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الدين، أَبو علي فخّار بن معد بن فخار الموسوي</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شاذان بن جبريل بن إسماعيل بن أَبي طالب القمي</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سراهيد الحسّيّ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والذي يغلب على الظن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الدين محمد بن سرايا الحسني الجرجاني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الفقيه ركن الدين علي بن علي بن عبد الصمد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الأردبيلي في جامع الرواة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والده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وابنه ركن الدين علي بن علي فقيه، ثقة، قرأ على والده، وعلى الشيخ أَبي علي ابن الشيخ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ترجمة والده علي بن عبد الصمد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دين، ثقة ، قرأ على الشيخ أَبي جعفر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الطائفة محمد بن الحسن الطوسي </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البركات علي بن الحسين الحوري الحسيني، وقال البروجردي في طرائف المقال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البركات الحوري، ويظهر من العيون جلالته اذ وصف فيه بالسيد الامام الزاهد أَبي البركات الحوري رضي اللّه عنه</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العمّي</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محمد بن عبيد اللّه، أَبو المفضل الشيباني الكوفي، نزل بغداد وحدث بها عن محمد بن جرير الطبري ومحمد بن العباس اليزيدي، ومحمد بن الحسين الاشناني وغيرهم الكثير، ولد سنة سبع وتسعين ومائتين، وتوفي ببغداد سنة سبع وثمانين وثلاثمائة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جعفر محمد بن الحسين بن حفص بن عمر الخثعمي الأشناني الكوفي، ولد سنة احدى وعشرين ومائتين، وتوفي سنة خمس عشرة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والمنتظم </w:t>
      </w:r>
      <w:r>
        <w:rPr>
          <w:rFonts w:eastAsia="IRNazanin" w:cs="IRNazanin"/>
          <w:b w:val="false"/>
          <w:bCs w:val="false"/>
          <w:i w:val="false"/>
          <w:iCs w:val="false"/>
          <w:color w:val="333333"/>
          <w:sz w:val="20"/>
          <w:szCs w:val="20"/>
        </w:rPr>
        <w:t>271:13</w:t>
      </w:r>
      <w:r>
        <w:rPr>
          <w:rFonts w:eastAsia="IRNazanin" w:cs="IRNazanin"/>
          <w:b w:val="false"/>
          <w:bCs w:val="false"/>
          <w:i w:val="false"/>
          <w:iCs w:val="false"/>
          <w:color w:val="333333"/>
          <w:sz w:val="20"/>
          <w:szCs w:val="20"/>
          <w:rtl w:val="true"/>
        </w:rPr>
        <w:t xml:space="preserve">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بن محمد بن كثير بن رفاعة بن سماعة الكوفي، أَبو هشام الرفاعي، قال الخطيب في تاریخ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ولي القضاء ببغداد سنة اثنتين واربعين ومائتين، ومات بها سنة ثمان واربعين ومائتين </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زكريا يحيى بن آدم بن سليمان القرشي الاموي الكوفي المتوفى سنة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6778</w:t>
      </w:r>
      <w:r>
        <w:rPr>
          <w:rFonts w:eastAsia="IRNazanin" w:cs="IRNazanin"/>
          <w:b w:val="false"/>
          <w:bCs w:val="false"/>
          <w:i w:val="false"/>
          <w:iCs w:val="false"/>
          <w:color w:val="333333"/>
          <w:sz w:val="20"/>
          <w:szCs w:val="20"/>
          <w:rtl w:val="true"/>
        </w:rPr>
        <w:t xml:space="preserve"> .</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زياد أَبو عبد اللّه، قال ابن الجوزي في المنتظم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الأحمر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ثقة، وكان من الشيعة توفي في سنة سبع وستين ومائة،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خمس وستين وانظر تاريخ بغداد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الصيرفي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أمي بن ربيعة المرادي الصيرفي، وثقه يحيى بن معين، ومحمد بن سعد، وأَبو داود</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البخاري في تاريخه الكبير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صفوان بن قبيصة أَبو قبيصة روى عن 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وثقه ابن حبان في الثقات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طارق بن شهاب بن عبد شمس بن سلمة بن هلال الاحمسي البجلي الكوفي، مات في سنة ثلاث ،وثمانين،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توفي سنة اثنين وثمانين ذكره 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ادرك الجاهلية وانظر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ميتاً</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الغري</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في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الأئمة الاثنى عشر ، تاليف علي بن محمد بن علي الخزاز القمي الرازي من علماء القرن الرابع الهجري ، انظر ذلك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المولى المصنف شرف اللّه قديره </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لأطلنا فيه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عطاء الملك، علاء الدين بن بهاء الدين محمد الجويني، وهو أخو شمس الدين محمد، تقلّد هو وأخوه الوزارة في أيام هولاكو خان، كان مولده سنة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يسكنه الفقراء من المقيمين والزائرين ، ذكر ابن الفوطي في كتابه الحوادث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علاء الدين الجويني صاحب الديوان بعمل رباط بمشهد علي عليه السلام ليسكنه المقيمون هناك، ووقف عليه وقوفاً كثيرة، وأدر لمن يسكنه ما يحتاج إليه</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وابتداء تحقق</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الحرث، سنجر بن ملكشاه بن ألب أرسلان بن داود ، كان حاكماً على خراسان وبعد موت أخويه اتسع ملكه، وضربت السكة باسمه، وتلقب بالسلطان الأعظم معز الدين، ولد سنة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لابن الأثير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أجهد </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الجوزي ، وهو من سهو النساخ </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البناء </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الكامل في التاريخ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 xml:space="preserve"> .</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الدين، أَبو القاسم، جعفر بن الحسن بن يحيى الهذلي المعروف بالمحقق الحلي</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نجيب الدين، أَبو زكريا، يحيى بن أَحمد بن يحيى بن الحسن بن سعيد الهذلي الحلي</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 الدين، أَبو حامد، محمد بن عبد اللّه المعروف بابن زهرة الحلبي</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علي العلوي، قال الطهراني في طبقات أَعلام الشيعة 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السيد الأجل الزاهد عز الدين أَبي الحرث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الحسيني البغدادي كان حياً سنة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الدين سعيد بن هبة اللّه الراوندي</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 </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الحسن الحلبي، قال الطهراني في طبقات أَعلام الشيعة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فقيه صالح، روى عن الشيخ الطوسي وابن البراج، وقرأ عليه الإمام ضياء الدين أَبو الرضا فضل اللّه الراوندي، والإمام قطب الدين سعيد بن هبة اللّه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الشيخ منتجب الدين في الفهرست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وعن بعض نسخ الفهرست، وفوائد بحر العلوم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علي بن المحسن المقرئ الحلبي</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شيخ الطائفة، أَبو جعفر، محمد بن الحسن الطوسي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علي بن الفضل بن تمام الكوفي</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الحجاج، كوفي خاصي يكنى أبا الحسن، قال الشيخ الطوسي في باب من لم يرو عن الأئمة عليهم السلام من رجاله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روى عنه التلعكبري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منه بالكوفة في الجامع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وليس له منه إجازة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 في كتب الرجال</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فبينما </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عدي</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يحيى السلماني، أَبو الحسن، عده الشيخ الطوسي في الرجال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الإمام الرضا عليه السلام، وكنّاه في النسخة المطبوعة بأَبي الحسين، وقال الممقاني في 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احتمل البعض اتحاده مع علي بن يحيى بن الحسن مولى علي بن الحسين عليه السلام والذي عدّه الشيخ أيضاً في باب أصحاب الرضا عليه السلام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وقد أضاف إِلى ما تقدم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كوفي، وهو خال الحسين بن سعيد ثقة</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سائلني،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سائلي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 من</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جمعة</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يكونن</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مطاعاً لأنه </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البرية،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يُحر،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يخبر </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جنبيه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جسمه</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فتاب عما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فتولى</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بطم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يطم</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 علي بن الحسن بن الحجاج كوفي خاصي</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ابن شهر اشوب في 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جعفر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محمد بن تمام الكوفي، قال حدثني أَبو الحسن بن الحجاج،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وتأتي بعد قليل ترجمة المؤلف للحسن بن زيد هذا ، ولا حاجة لتكرارها هنا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حكاه العلامة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ابن شهر آشوب في مناقبه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التهذيب</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عبد اللّه ، أَبو الحسن الجواليقي، قال الطهراني في طبقات أَعلام الشيعة 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طبقة الشيخ المفيد المتوفى سنة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تلامذة أَحمد بن محمد بن الحسن بن الوليد</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الحسن بن هارون الطحان الكندي، قال الطهراني في طبقات أَعلام الشيعة 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عن أَحمد بن محمد بن سعيد بن عقدة المتوفى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ومن مشايخ أَبي العباس أَحمد بن علي بن نوح السيرافي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وقد تقدّم أنّه الحسن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الحجاج، يكنى أبا الحسن </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أخو محمد بن زيد بن محمد بن اسماعيل بن الحسن بن زيد بن الحسن السبط </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مرداويج بن زيار الجبلي الديلمي، قال الذهبي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 الديلم عتاً، وتمرد، وسفك الدماء ، وحكم على مدائن الجبل وغيرها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فلاحظ </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بن عبد الرحمن بن سميع المجاز من محمد بن أَحمد بن داود القمي في سنة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كما هو موضح في ذيل هذا الإسم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أَحمد بن أَبي البركات الحنبلي الحربي، المحدث، قيم حضرة الإمام أَحمد بن حنبل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 العزيز بن محمود بن المبارك الجنابذي المعروف بابن الأخضر الحنبلي البغدادي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الفضل محمد بن ناصر بن محمد بن علي بن عمر السلامي البغدادي الحافظ المعروف بابن ،ناصر، سمع من أَبي الغنائم وابن أَبي عثمان وعاصم بن الحسن، وابن طلحة النعالي، ولد سنة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هجرية وتوفي سنة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أَبو الغنائم محمد بن علي بن ميمون بن النرسي الكوفيا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بأُبي</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الشجري الذي تقدم في الحديث السابق فلاحظ</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 وهو من سهو النساخ</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فلاحظ</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رحيم، وكذا في المواضع الاخرى التالية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الشيخ الثقة المسند الفاضل محدّث الكوفة أَبو جعفر محمد بن علي بن دحيم الشيباني الكوفي، عاش إِلى سنة إحدى وخمسين وثلاثمائة كان صالحاً صدوقاً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بالليل ومعي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مجتمعين</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قبراً لا حوله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المعتمدة ، والذي يغلب على الظن انه تصحيف 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حجارة سود</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ذراعيه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إرشاد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وأشار اليه 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محكيات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بندار بن 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القمي، يروي عنه جمال الدين أَحمد بن طاووس المتوفى سنة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 والسيد محمد بن شرفشاه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الموضع الشيخ الطهراني في طبقات أَعلام الشيعة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عبان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كمال الدين غياث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بمولانا أَمير المؤمنين عليه السلام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رداءًا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الأفناء وردناً</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قشتم </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قشتمر من أكابر مماليك الخليفة الناصر لدين اللّه ، وأحد أمراء العراق، كان حياً سنة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ابن الأثير في الكامل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مالست،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ماتشت،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مامشت</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قشتم </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رداءا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وردناً</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قشتم </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الكراهة </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ماتشت، وفي ش مامشت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مانشر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باحضار </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علي </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والحر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والده السيد عز الدين أَبو محمد شرفشاه مجاوراً لمرقد الامام عليه السلام وكان أحد الأَعلام المحدثين بالمشهد الطاهر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الدين، بندار بن ملكدار القمي تقدمت ترجمته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الشيخ الطهراني في طبقاته 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الخازن أو الخادم للحضرة الغروية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مشيراً إِلى هذه القصة فلاحظ</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رياض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وبها تستقيم العبارة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نابتتان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الأقدس </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فأتى </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ضجة</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نظره</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باختصار 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الحبس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الدین، ايلغازي بن أرتق بن أكسب، ملك مدينة ماردين سنة إحدى وخمسمائة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وفيات الأعيان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شربوش،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سربوش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شربوش،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سربوش </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جيبي</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شربوش،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سربوش </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وتطلبه </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إنّي </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بدينارين </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إرشاد القلوب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علي بن يحيى بن حسين الطحال المقدادي،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أخبرني أَبي عن أَبيه عن جده وكان من الملازمين للقبة الشريفة صلوات اللّه على مشرفها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والحر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شاهين ، رأس الامارة الشاهينية ومؤسسها بالبطيحة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واسط والبصرة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وملك البطائح ، مات سنة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امراء</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شجاع ، فناخسر و بن الحسن بن بويه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بفتح الواو ابن فناخسرو بن تمام بن كوهي بن شيرزيل، الملقب عضد الدولة، تقدمت ترجمته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كان في هذا المقام </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القبة </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إرشاد القلوب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والحر العاملي في إثبات الهداة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للمصنف رحمه اللّه </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خالية من العنوان المذكور </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بالقوّام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القائمين بأعمال الخدمة في الحرم الشريف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الوقف موضع في بلاد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381/5</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الحموي في معجمه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سوراء بضم أوله وسكون ثانيه ثم راء وألف مقصورة، موضع بالعراق من أرض بابل، وهي مدينة السريانيين، وهي قرية من الوقف بالحلة المزيدية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كردي، وفي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وهبان والسلبي وأَبي كردان،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وهبان والسلمي وأَبي كروان </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الهبيش، الزاهد المقيم بالكوفة ، قال ابن الأثير في الكامل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من أرباب الطبقات العالية في الزهد، وقبره يزار إِلى الآن وقد زرته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وعده تمن توفي سنة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شهريار الخازن ،كان حياً سنة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روى عنه محمد بن علي الطبري في بشارة المصطفي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أخبرنا الشيخ أَبو عبد اللّه محمد بن أَحمد بن شهريار الخازن بقرائتي عليه في شوال سنة اثنتي عشرة وخمسمائة بمشهد مولانا أَمير المؤمنين علي بن أَبي طالب </w:t>
      </w:r>
      <w:r>
        <w:rPr>
          <w:rFonts w:eastAsia="IRNazanin" w:cs="IRNazanin"/>
          <w:b w:val="false"/>
          <w:bCs w:val="false"/>
          <w:i w:val="false"/>
          <w:iCs w:val="false"/>
          <w:color w:val="333333"/>
          <w:sz w:val="20"/>
          <w:szCs w:val="20"/>
          <w:rtl w:val="true"/>
        </w:rPr>
        <w:t>...) .</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حفيفاً ، وفي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آتنا </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وافضة </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الحميد، تقي الدين عبد اللّه بن اسامة العلوي الحسني النسابة </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الأرزة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منه بحذى </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وشدّ </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وبدل لباسه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حذى</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إن في </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يطلق عليه سنجر أيضاً، وذلك نسبة إِلى مدينة سنجار، وقد جرت عادة الاتراك ان يسمون اولادهم باسماء المواضع</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السبع الاسن،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الآس </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الطلائع ، والطلائع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الذين يُبعثون ليُطلعوا طلع العدوّ كالجواسيس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فطلع </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المكان الذي يُشرف عليه من موضع عال انظر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أَبي طالب محمد بن جلال الدين عبد الحميد بن التقي عبد اللّه العلوي الحسيني</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يحدثونه </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عربي وأنا عربي </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يكفون </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الدمام ، قال ابن الاثير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خفرت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أجرته وحفظته، وخفرته اذا كنت له خفيراً، أي حامياً وكفيلا، وتخفرت به اذا استجرت به واخفرت الرجل اذا نقضت عهده ،وذمامه، والهمزة فيه للازالة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طحال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حيا سنة خمس وسبعين وخمسمائة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لأنتزعن </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والدلائل البرهانية في تصحيح الحضرة الغروية المطبوعة في آخر كتاب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العنوان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الليلة نوبة الخدمة علي</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فاشعلت</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وسألني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طلبته فما وجدته</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النقيب السيد شمس الدين علي بن المختار العلوي الحسيني العبيدلي، وصفه العاملي في أعيان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البيت المعروف بالفضل والنقابة والسوؤدد والتقدم والثروة والرياسة والنزاهة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نقابة مشهد النجف وامارة الحاج فيهم </w:t>
      </w:r>
      <w:r>
        <w:rPr>
          <w:rFonts w:eastAsia="IRNazanin" w:cs="IRNazanin"/>
          <w:b w:val="false"/>
          <w:bCs w:val="false"/>
          <w:i w:val="false"/>
          <w:iCs w:val="false"/>
          <w:color w:val="333333"/>
          <w:sz w:val="20"/>
          <w:szCs w:val="20"/>
          <w:rtl w:val="true"/>
        </w:rPr>
        <w:t>) .</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 ولعل المقصود من الختمة هي القران الكريم الذي يقسم إِلى اجزاء او احزاب يوضع في مكان مخصوص لقراءته جمعاً</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ليال</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عفيف الدين أَبو محمد ربيع بن محمد بن أَبي منصور الكوفي تقدمت ترجمته ضمن مشايخه</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بد الهمداني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ولعله القاضي علي بن بدر الهمداني، الذي يصفه مؤلف الكتاب في قصة أخرى تاتي فيما بعد بقوله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الكوفي، كان زيدياً صالحاً متعبداً، توفي في رجب سنة ثلاث وستين وستمائة، ودفن بالسهلة فلاحظ </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وبناءً على التاريخ المذكور أعلاه أنّ هذه الحكاية سمعها المؤلف رحمه اللّه قبل كتابة النسخة المعتمدة والذي رمزنا لها بالحرف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بشهرين تقريباً فلاحظ </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وثلاثين </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كدونا </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كذلك إذ وقع</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والاغلاق كذلك</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القعقعة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حركة الشيء يُسمع له صوت</w:t>
      </w:r>
      <w:r>
        <w:rPr>
          <w:rFonts w:eastAsia="IRNazanin" w:cs="IRNazanin"/>
          <w:b w:val="false"/>
          <w:bCs w:val="false"/>
          <w:i w:val="false"/>
          <w:iCs w:val="false"/>
          <w:color w:val="333333"/>
          <w:sz w:val="20"/>
          <w:szCs w:val="20"/>
          <w:rtl w:val="true"/>
        </w:rPr>
        <w:t>) .</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رُشدي</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ومشيه </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الخيمة </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 أحداً </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الخضرة اليسار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اليسار</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داخله</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الكناسي </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مفرّج</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جاري </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ليدخلوه إِلى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ليدخلونه الى</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الكتاتيبي، وبه نعته المؤلف في أول القصة</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مفرّج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ويعني به يحيى </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فرحة الغري</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ابن </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شرح حال</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واصبح فاشتغل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ودخل واشتغل </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فرحة الغري</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وفي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تقدّم قبل قليل الحديث عنه فلاحظ</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بالجامع </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الصالح مسلم بن عقيل بن أَبي طالب ، سفير الامام الحسين عليه السلام إِلى أَهل الكوفة عام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استشهد والامام الحسين في طريقه إِلى كربلاء محرم 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يد عبيد اللّه بن زياد، ودفن في جوار مسجد الكوفة </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بعضهم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فنام </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الديلمي في إرشاد القلوب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القاضي ابن زيد الهمداني الكوفي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رجلاً صالحاً متعبداً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 ورواه البراقي في 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العالم شرف آل أَبي طالب غياث الدين أَبو المظفر عبد الكريم بن أَحمد بن طاوس مصنف هذا الكتاب ادام اللّه ايامه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المولى الكامل شرف آل أَبي طالب غياث الدين أَبو المظفر عبد الكريم بن أَحمد بن طاوس مصنف هذا الكتاب أدام اللّه أيامه </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 البحر ولجته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تير</w:t>
      </w:r>
      <w:r>
        <w:rPr>
          <w:rFonts w:eastAsia="IRNazanin" w:cs="IRNazanin"/>
          <w:b w:val="false"/>
          <w:bCs w:val="false"/>
          <w:i w:val="false"/>
          <w:iCs w:val="false"/>
          <w:color w:val="333333"/>
          <w:sz w:val="20"/>
          <w:szCs w:val="20"/>
          <w:rtl w:val="true"/>
        </w:rPr>
        <w:t>) .</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بسعادته الفانية </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تركت الاشارة إِلى مواضع أسماء المعصومين عليهم السلام لكثرة ورودها في صفحات الكتاب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image" Target="media/image2.jpeg"/><Relationship Id="rId405" Type="http://schemas.openxmlformats.org/officeDocument/2006/relationships/image" Target="media/image2.jpeg"/><Relationship Id="rId406" Type="http://schemas.openxmlformats.org/officeDocument/2006/relationships/footer" Target="footer399.xml"/><Relationship Id="rId407" Type="http://schemas.openxmlformats.org/officeDocument/2006/relationships/footnotes" Target="footnotes.xml"/><Relationship Id="rId408" Type="http://schemas.openxmlformats.org/officeDocument/2006/relationships/numbering" Target="numbering.xml"/><Relationship Id="rId409" Type="http://schemas.openxmlformats.org/officeDocument/2006/relationships/fontTable" Target="fontTable.xml"/><Relationship Id="rId410" Type="http://schemas.openxmlformats.org/officeDocument/2006/relationships/settings" Target="settings.xml"/><Relationship Id="rId4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49297</Words>
  <Characters>201780</Characters>
  <CharactersWithSpaces>248892</CharactersWithSpaces>
  <Paragraphs>2531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2026-08-20T19:50:47Z</dcterms:created>
  <dc:creator>ghaemiyeh.com</dc:creator>
  <dc:description/>
  <dc:language>en-US</dc:language>
  <cp:lastModifiedBy/>
  <dcterms:modified xsi:type="dcterms:W3CDTF">2026-08-20T23:21:07Z</dcterms:modified>
  <cp:revision>1</cp:revision>
  <dc:subject/>
  <dc:title>فرحة الغری فی تعیین قبر أَمیر المؤمنین علی بن أَبی طالب علیه السلام فی النجف</dc:title>
</cp:coreProperties>
</file>

<file path=docProps/custom.xml><?xml version="1.0" encoding="utf-8"?>
<Properties xmlns="http://schemas.openxmlformats.org/officeDocument/2006/custom-properties" xmlns:vt="http://schemas.openxmlformats.org/officeDocument/2006/docPropsVTypes"/>
</file>