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عبقات الأنوار فی امامة الائمة الاطهار علیهم السلام </w:t>
      </w:r>
      <w:r>
        <w:rPr>
          <w:rtl w:val="true"/>
        </w:rPr>
        <w:t xml:space="preserve">- </w:t>
      </w:r>
      <w:r>
        <w:rPr>
          <w:rtl w:val="true"/>
        </w:rPr>
        <w:t xml:space="preserve">حدیث ثقلین </w:t>
      </w:r>
      <w:r>
        <w:rPr>
          <w:rtl w:val="true"/>
        </w:rPr>
        <w:t xml:space="preserve">- </w:t>
      </w:r>
      <w:r>
        <w:rPr>
          <w:rtl w:val="true"/>
        </w:rPr>
        <w:t xml:space="preserve">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10887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8310889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8310891_2870459653">
            <w:r>
              <w:rPr>
                <w:webHidden/>
                <w:rStyle w:val="IndexLink"/>
                <w:rtl w:val="true"/>
              </w:rPr>
              <w:t>فهرست مطالب</w:t>
            </w:r>
            <w:r>
              <w:rPr>
                <w:rStyle w:val="IndexLink"/>
                <w:rtl w:val="true"/>
              </w:rPr>
              <w:tab/>
            </w:r>
            <w:r>
              <w:rPr>
                <w:rStyle w:val="IndexLink"/>
              </w:rPr>
              <w:t>13</w:t>
            </w:r>
          </w:hyperlink>
        </w:p>
        <w:p>
          <w:pPr>
            <w:pStyle w:val="Contents2"/>
            <w:tabs>
              <w:tab w:val="clear" w:pos="8743"/>
              <w:tab w:val="right" w:pos="9026" w:leader="dot"/>
            </w:tabs>
            <w:rPr/>
          </w:pPr>
          <w:hyperlink w:anchor="__RefHeading___Toc8310893_2870459653">
            <w:r>
              <w:rPr>
                <w:webHidden/>
                <w:rStyle w:val="IndexLink"/>
                <w:rtl w:val="true"/>
              </w:rPr>
              <w:t>تقریظ آیة الله میلانی دامت برکاته</w:t>
            </w:r>
            <w:r>
              <w:rPr>
                <w:rStyle w:val="IndexLink"/>
                <w:rtl w:val="true"/>
              </w:rPr>
              <w:tab/>
            </w:r>
            <w:r>
              <w:rPr>
                <w:rStyle w:val="IndexLink"/>
              </w:rPr>
              <w:t>21</w:t>
            </w:r>
          </w:hyperlink>
        </w:p>
        <w:p>
          <w:pPr>
            <w:pStyle w:val="Contents2"/>
            <w:tabs>
              <w:tab w:val="clear" w:pos="8743"/>
              <w:tab w:val="right" w:pos="9026" w:leader="dot"/>
            </w:tabs>
            <w:rPr/>
          </w:pPr>
          <w:hyperlink w:anchor="__RefHeading___Toc8310895_2870459653">
            <w:r>
              <w:rPr>
                <w:webHidden/>
                <w:rStyle w:val="IndexLink"/>
                <w:rtl w:val="true"/>
              </w:rPr>
              <w:t>سخن مرکز</w:t>
            </w:r>
            <w:r>
              <w:rPr>
                <w:rStyle w:val="IndexLink"/>
                <w:rtl w:val="true"/>
              </w:rPr>
              <w:tab/>
            </w:r>
            <w:r>
              <w:rPr>
                <w:rStyle w:val="IndexLink"/>
              </w:rPr>
              <w:t>25</w:t>
            </w:r>
          </w:hyperlink>
        </w:p>
        <w:p>
          <w:pPr>
            <w:pStyle w:val="Contents2"/>
            <w:tabs>
              <w:tab w:val="clear" w:pos="8743"/>
              <w:tab w:val="right" w:pos="9026" w:leader="dot"/>
            </w:tabs>
            <w:rPr/>
          </w:pPr>
          <w:hyperlink w:anchor="__RefHeading___Toc8310897_2870459653">
            <w:r>
              <w:rPr>
                <w:webHidden/>
                <w:rStyle w:val="IndexLink"/>
                <w:rtl w:val="true"/>
              </w:rPr>
              <w:t>مجلّد حدیث ثقلین</w:t>
            </w:r>
            <w:r>
              <w:rPr>
                <w:rStyle w:val="IndexLink"/>
                <w:rtl w:val="true"/>
              </w:rPr>
              <w:tab/>
            </w:r>
            <w:r>
              <w:rPr>
                <w:rStyle w:val="IndexLink"/>
              </w:rPr>
              <w:t>29</w:t>
            </w:r>
          </w:hyperlink>
        </w:p>
        <w:p>
          <w:pPr>
            <w:pStyle w:val="Contents2"/>
            <w:tabs>
              <w:tab w:val="clear" w:pos="8743"/>
              <w:tab w:val="right" w:pos="9026" w:leader="dot"/>
            </w:tabs>
            <w:rPr/>
          </w:pPr>
          <w:hyperlink w:anchor="__RefHeading___Toc8310899_2870459653">
            <w:r>
              <w:rPr>
                <w:webHidden/>
                <w:rStyle w:val="IndexLink"/>
                <w:rtl w:val="true"/>
              </w:rPr>
              <w:t>نسخه‌های مجلّد حدیث ثقلین</w:t>
            </w:r>
            <w:r>
              <w:rPr>
                <w:rStyle w:val="IndexLink"/>
                <w:rtl w:val="true"/>
              </w:rPr>
              <w:tab/>
            </w:r>
            <w:r>
              <w:rPr>
                <w:rStyle w:val="IndexLink"/>
              </w:rPr>
              <w:t>30</w:t>
            </w:r>
          </w:hyperlink>
        </w:p>
        <w:p>
          <w:pPr>
            <w:pStyle w:val="Contents2"/>
            <w:tabs>
              <w:tab w:val="clear" w:pos="8743"/>
              <w:tab w:val="right" w:pos="9026" w:leader="dot"/>
            </w:tabs>
            <w:rPr/>
          </w:pPr>
          <w:hyperlink w:anchor="__RefHeading___Toc8310901_2870459653">
            <w:r>
              <w:rPr>
                <w:webHidden/>
                <w:rStyle w:val="IndexLink"/>
              </w:rPr>
              <w:t>1</w:t>
            </w:r>
            <w:r>
              <w:rPr>
                <w:rStyle w:val="IndexLink"/>
                <w:rtl w:val="true"/>
              </w:rPr>
              <w:t xml:space="preserve">. </w:t>
            </w:r>
            <w:r>
              <w:rPr>
                <w:rStyle w:val="IndexLink"/>
                <w:rtl w:val="true"/>
              </w:rPr>
              <w:t>چاپ سنگی</w:t>
            </w:r>
            <w:r>
              <w:rPr>
                <w:rStyle w:val="IndexLink"/>
                <w:rtl w:val="true"/>
              </w:rPr>
              <w:tab/>
            </w:r>
            <w:r>
              <w:rPr>
                <w:rStyle w:val="IndexLink"/>
              </w:rPr>
              <w:t>30</w:t>
            </w:r>
          </w:hyperlink>
        </w:p>
        <w:p>
          <w:pPr>
            <w:pStyle w:val="Contents3"/>
            <w:tabs>
              <w:tab w:val="clear" w:pos="8459"/>
              <w:tab w:val="right" w:pos="9026" w:leader="dot"/>
            </w:tabs>
            <w:rPr/>
          </w:pPr>
          <w:hyperlink w:anchor="__RefHeading___Toc8310903_2870459653">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8310905_2870459653">
            <w:r>
              <w:rPr>
                <w:webHidden/>
                <w:rStyle w:val="IndexLink"/>
                <w:rtl w:val="true"/>
              </w:rPr>
              <w:t>جلد اول</w:t>
            </w:r>
            <w:r>
              <w:rPr>
                <w:rStyle w:val="IndexLink"/>
                <w:rtl w:val="true"/>
              </w:rPr>
              <w:tab/>
            </w:r>
            <w:r>
              <w:rPr>
                <w:rStyle w:val="IndexLink"/>
              </w:rPr>
              <w:t>30</w:t>
            </w:r>
          </w:hyperlink>
        </w:p>
        <w:p>
          <w:pPr>
            <w:pStyle w:val="Contents3"/>
            <w:tabs>
              <w:tab w:val="clear" w:pos="8459"/>
              <w:tab w:val="right" w:pos="9026" w:leader="dot"/>
            </w:tabs>
            <w:rPr/>
          </w:pPr>
          <w:hyperlink w:anchor="__RefHeading___Toc8310907_2870459653">
            <w:r>
              <w:rPr>
                <w:webHidden/>
                <w:rStyle w:val="IndexLink"/>
                <w:rtl w:val="true"/>
              </w:rPr>
              <w:t>جلد دوم</w:t>
            </w:r>
            <w:r>
              <w:rPr>
                <w:rStyle w:val="IndexLink"/>
                <w:rtl w:val="true"/>
              </w:rPr>
              <w:tab/>
            </w:r>
            <w:r>
              <w:rPr>
                <w:rStyle w:val="IndexLink"/>
              </w:rPr>
              <w:t>33</w:t>
            </w:r>
          </w:hyperlink>
        </w:p>
        <w:p>
          <w:pPr>
            <w:pStyle w:val="Contents2"/>
            <w:tabs>
              <w:tab w:val="clear" w:pos="8743"/>
              <w:tab w:val="right" w:pos="9026" w:leader="dot"/>
            </w:tabs>
            <w:rPr/>
          </w:pPr>
          <w:hyperlink w:anchor="__RefHeading___Toc8310909_2870459653">
            <w:r>
              <w:rPr>
                <w:webHidden/>
                <w:rStyle w:val="IndexLink"/>
              </w:rPr>
              <w:t>2</w:t>
            </w:r>
            <w:r>
              <w:rPr>
                <w:rStyle w:val="IndexLink"/>
                <w:rtl w:val="true"/>
              </w:rPr>
              <w:t xml:space="preserve">. </w:t>
            </w:r>
            <w:r>
              <w:rPr>
                <w:rStyle w:val="IndexLink"/>
                <w:rtl w:val="true"/>
              </w:rPr>
              <w:t>مستخرجات حدیث ثقلین</w:t>
            </w:r>
            <w:r>
              <w:rPr>
                <w:rStyle w:val="IndexLink"/>
                <w:rtl w:val="true"/>
              </w:rPr>
              <w:tab/>
            </w:r>
            <w:r>
              <w:rPr>
                <w:rStyle w:val="IndexLink"/>
              </w:rPr>
              <w:t>33</w:t>
            </w:r>
          </w:hyperlink>
        </w:p>
        <w:p>
          <w:pPr>
            <w:pStyle w:val="Contents2"/>
            <w:tabs>
              <w:tab w:val="clear" w:pos="8743"/>
              <w:tab w:val="right" w:pos="9026" w:leader="dot"/>
            </w:tabs>
            <w:rPr/>
          </w:pPr>
          <w:hyperlink w:anchor="__RefHeading___Toc8310911_2870459653">
            <w:r>
              <w:rPr>
                <w:webHidden/>
                <w:rStyle w:val="IndexLink"/>
              </w:rPr>
              <w:t>3</w:t>
            </w:r>
            <w:r>
              <w:rPr>
                <w:rStyle w:val="IndexLink"/>
                <w:rtl w:val="true"/>
              </w:rPr>
              <w:t xml:space="preserve">. </w:t>
            </w:r>
            <w:r>
              <w:rPr>
                <w:rStyle w:val="IndexLink"/>
                <w:rtl w:val="true"/>
              </w:rPr>
              <w:t>مسوّدات</w:t>
            </w:r>
            <w:r>
              <w:rPr>
                <w:rStyle w:val="IndexLink"/>
                <w:rtl w:val="true"/>
              </w:rPr>
              <w:tab/>
            </w:r>
            <w:r>
              <w:rPr>
                <w:rStyle w:val="IndexLink"/>
              </w:rPr>
              <w:t>34</w:t>
            </w:r>
          </w:hyperlink>
        </w:p>
        <w:p>
          <w:pPr>
            <w:pStyle w:val="Contents2"/>
            <w:tabs>
              <w:tab w:val="clear" w:pos="8743"/>
              <w:tab w:val="right" w:pos="9026" w:leader="dot"/>
            </w:tabs>
            <w:rPr/>
          </w:pPr>
          <w:hyperlink w:anchor="__RefHeading___Toc8310913_2870459653">
            <w:r>
              <w:rPr>
                <w:webHidden/>
                <w:rStyle w:val="IndexLink"/>
              </w:rPr>
              <w:t>4</w:t>
            </w:r>
            <w:r>
              <w:rPr>
                <w:rStyle w:val="IndexLink"/>
                <w:rtl w:val="true"/>
              </w:rPr>
              <w:t xml:space="preserve">. </w:t>
            </w:r>
            <w:r>
              <w:rPr>
                <w:rStyle w:val="IndexLink"/>
                <w:rtl w:val="true"/>
              </w:rPr>
              <w:t>چاپ حروفی</w:t>
            </w:r>
            <w:r>
              <w:rPr>
                <w:rStyle w:val="IndexLink"/>
                <w:rtl w:val="true"/>
              </w:rPr>
              <w:tab/>
            </w:r>
            <w:r>
              <w:rPr>
                <w:rStyle w:val="IndexLink"/>
              </w:rPr>
              <w:t>34</w:t>
            </w:r>
          </w:hyperlink>
        </w:p>
        <w:p>
          <w:pPr>
            <w:pStyle w:val="Contents2"/>
            <w:tabs>
              <w:tab w:val="clear" w:pos="8743"/>
              <w:tab w:val="right" w:pos="9026" w:leader="dot"/>
            </w:tabs>
            <w:rPr/>
          </w:pPr>
          <w:hyperlink w:anchor="__RefHeading___Toc8310915_2870459653">
            <w:r>
              <w:rPr>
                <w:webHidden/>
                <w:rStyle w:val="IndexLink"/>
                <w:rtl w:val="true"/>
              </w:rPr>
              <w:t>شیوۀ تحقیق و تصحیح</w:t>
            </w:r>
            <w:r>
              <w:rPr>
                <w:rStyle w:val="IndexLink"/>
                <w:rtl w:val="true"/>
              </w:rPr>
              <w:tab/>
            </w:r>
            <w:r>
              <w:rPr>
                <w:rStyle w:val="IndexLink"/>
              </w:rPr>
              <w:t>37</w:t>
            </w:r>
          </w:hyperlink>
        </w:p>
        <w:p>
          <w:pPr>
            <w:pStyle w:val="Contents2"/>
            <w:tabs>
              <w:tab w:val="clear" w:pos="8743"/>
              <w:tab w:val="right" w:pos="9026" w:leader="dot"/>
            </w:tabs>
            <w:rPr/>
          </w:pPr>
          <w:hyperlink w:anchor="__RefHeading___Toc8310917_2870459653">
            <w:r>
              <w:rPr>
                <w:webHidden/>
                <w:rStyle w:val="IndexLink"/>
                <w:rtl w:val="true"/>
              </w:rPr>
              <w:t>مقابله</w:t>
            </w:r>
            <w:r>
              <w:rPr>
                <w:rStyle w:val="IndexLink"/>
                <w:rtl w:val="true"/>
              </w:rPr>
              <w:tab/>
            </w:r>
            <w:r>
              <w:rPr>
                <w:rStyle w:val="IndexLink"/>
              </w:rPr>
              <w:t>37</w:t>
            </w:r>
          </w:hyperlink>
        </w:p>
        <w:p>
          <w:pPr>
            <w:pStyle w:val="Contents2"/>
            <w:tabs>
              <w:tab w:val="clear" w:pos="8743"/>
              <w:tab w:val="right" w:pos="9026" w:leader="dot"/>
            </w:tabs>
            <w:rPr/>
          </w:pPr>
          <w:hyperlink w:anchor="__RefHeading___Toc8310919_2870459653">
            <w:r>
              <w:rPr>
                <w:webHidden/>
                <w:rStyle w:val="IndexLink"/>
                <w:rtl w:val="true"/>
              </w:rPr>
              <w:t>مستند سازی</w:t>
            </w:r>
            <w:r>
              <w:rPr>
                <w:rStyle w:val="IndexLink"/>
                <w:rtl w:val="true"/>
              </w:rPr>
              <w:tab/>
            </w:r>
            <w:r>
              <w:rPr>
                <w:rStyle w:val="IndexLink"/>
              </w:rPr>
              <w:t>38</w:t>
            </w:r>
          </w:hyperlink>
        </w:p>
        <w:p>
          <w:pPr>
            <w:pStyle w:val="Contents2"/>
            <w:tabs>
              <w:tab w:val="clear" w:pos="8743"/>
              <w:tab w:val="right" w:pos="9026" w:leader="dot"/>
            </w:tabs>
            <w:rPr/>
          </w:pPr>
          <w:hyperlink w:anchor="__RefHeading___Toc8310921_2870459653">
            <w:r>
              <w:rPr>
                <w:webHidden/>
                <w:rStyle w:val="IndexLink"/>
                <w:rtl w:val="true"/>
              </w:rPr>
              <w:t>تقویم نصّ</w:t>
            </w:r>
            <w:r>
              <w:rPr>
                <w:rStyle w:val="IndexLink"/>
                <w:rtl w:val="true"/>
              </w:rPr>
              <w:tab/>
            </w:r>
            <w:r>
              <w:rPr>
                <w:rStyle w:val="IndexLink"/>
              </w:rPr>
              <w:t>38</w:t>
            </w:r>
          </w:hyperlink>
        </w:p>
        <w:p>
          <w:pPr>
            <w:pStyle w:val="Contents2"/>
            <w:tabs>
              <w:tab w:val="clear" w:pos="8743"/>
              <w:tab w:val="right" w:pos="9026" w:leader="dot"/>
            </w:tabs>
            <w:rPr/>
          </w:pPr>
          <w:hyperlink w:anchor="__RefHeading___Toc8310923_2870459653">
            <w:r>
              <w:rPr>
                <w:webHidden/>
                <w:rStyle w:val="IndexLink"/>
                <w:rtl w:val="true"/>
              </w:rPr>
              <w:t>شکر و سپاس</w:t>
            </w:r>
            <w:r>
              <w:rPr>
                <w:rStyle w:val="IndexLink"/>
                <w:rtl w:val="true"/>
              </w:rPr>
              <w:tab/>
            </w:r>
            <w:r>
              <w:rPr>
                <w:rStyle w:val="IndexLink"/>
              </w:rPr>
              <w:t>40</w:t>
            </w:r>
          </w:hyperlink>
        </w:p>
        <w:p>
          <w:pPr>
            <w:pStyle w:val="Contents2"/>
            <w:tabs>
              <w:tab w:val="clear" w:pos="8743"/>
              <w:tab w:val="right" w:pos="9026" w:leader="dot"/>
            </w:tabs>
            <w:rPr/>
          </w:pPr>
          <w:hyperlink w:anchor="__RefHeading___Toc8310925_2870459653">
            <w:r>
              <w:rPr>
                <w:webHidden/>
                <w:rStyle w:val="IndexLink"/>
                <w:rtl w:val="true"/>
              </w:rPr>
              <w:t>خطبه كتاب</w:t>
            </w:r>
            <w:r>
              <w:rPr>
                <w:rStyle w:val="IndexLink"/>
                <w:rtl w:val="true"/>
              </w:rPr>
              <w:tab/>
            </w:r>
            <w:r>
              <w:rPr>
                <w:rStyle w:val="IndexLink"/>
              </w:rPr>
              <w:t>47</w:t>
            </w:r>
          </w:hyperlink>
        </w:p>
        <w:p>
          <w:pPr>
            <w:pStyle w:val="Contents2"/>
            <w:tabs>
              <w:tab w:val="clear" w:pos="8743"/>
              <w:tab w:val="right" w:pos="9026" w:leader="dot"/>
            </w:tabs>
            <w:rPr/>
          </w:pPr>
          <w:hyperlink w:anchor="__RefHeading___Toc8310927_2870459653">
            <w:r>
              <w:rPr>
                <w:webHidden/>
                <w:rStyle w:val="IndexLink"/>
                <w:rtl w:val="true"/>
              </w:rPr>
              <w:t>عبارت تحفه</w:t>
            </w:r>
            <w:r>
              <w:rPr>
                <w:rStyle w:val="IndexLink"/>
                <w:rtl w:val="true"/>
              </w:rPr>
              <w:tab/>
            </w:r>
            <w:r>
              <w:rPr>
                <w:rStyle w:val="IndexLink"/>
              </w:rPr>
              <w:t>53</w:t>
            </w:r>
          </w:hyperlink>
        </w:p>
        <w:p>
          <w:pPr>
            <w:pStyle w:val="Contents2"/>
            <w:tabs>
              <w:tab w:val="clear" w:pos="8743"/>
              <w:tab w:val="right" w:pos="9026" w:leader="dot"/>
            </w:tabs>
            <w:rPr/>
          </w:pPr>
          <w:hyperlink w:anchor="__RefHeading___Toc8310929_2870459653">
            <w:r>
              <w:rPr>
                <w:webHidden/>
                <w:rStyle w:val="IndexLink"/>
                <w:rtl w:val="true"/>
              </w:rPr>
              <w:t>تمهيد كتاب</w:t>
            </w:r>
            <w:r>
              <w:rPr>
                <w:rStyle w:val="IndexLink"/>
                <w:rtl w:val="true"/>
              </w:rPr>
              <w:tab/>
            </w:r>
            <w:r>
              <w:rPr>
                <w:rStyle w:val="IndexLink"/>
              </w:rPr>
              <w:t>61</w:t>
            </w:r>
          </w:hyperlink>
        </w:p>
        <w:p>
          <w:pPr>
            <w:pStyle w:val="Contents2"/>
            <w:tabs>
              <w:tab w:val="clear" w:pos="8743"/>
              <w:tab w:val="right" w:pos="9026" w:leader="dot"/>
            </w:tabs>
            <w:rPr/>
          </w:pPr>
          <w:hyperlink w:anchor="__RefHeading___Toc8310931_2870459653">
            <w:r>
              <w:rPr>
                <w:webHidden/>
                <w:rStyle w:val="IndexLink"/>
                <w:rtl w:val="true"/>
              </w:rPr>
              <w:t>ذكر تخديعات صاحب تحفه در ايراد حديث ثقلين</w:t>
            </w:r>
            <w:r>
              <w:rPr>
                <w:rStyle w:val="IndexLink"/>
                <w:rtl w:val="true"/>
              </w:rPr>
              <w:tab/>
            </w:r>
            <w:r>
              <w:rPr>
                <w:rStyle w:val="IndexLink"/>
              </w:rPr>
              <w:t>64</w:t>
            </w:r>
          </w:hyperlink>
        </w:p>
        <w:p>
          <w:pPr>
            <w:pStyle w:val="Contents3"/>
            <w:tabs>
              <w:tab w:val="clear" w:pos="8459"/>
              <w:tab w:val="right" w:pos="9026" w:leader="dot"/>
            </w:tabs>
            <w:rPr/>
          </w:pPr>
          <w:hyperlink w:anchor="__RefHeading___Toc8310933_2870459653">
            <w:r>
              <w:rPr>
                <w:webHidden/>
                <w:rStyle w:val="IndexLink"/>
                <w:rtl w:val="true"/>
              </w:rPr>
              <w:t>اشاره</w:t>
            </w:r>
            <w:r>
              <w:rPr>
                <w:rStyle w:val="IndexLink"/>
                <w:rtl w:val="true"/>
              </w:rPr>
              <w:tab/>
            </w:r>
            <w:r>
              <w:rPr>
                <w:rStyle w:val="IndexLink"/>
              </w:rPr>
              <w:t>64</w:t>
            </w:r>
          </w:hyperlink>
        </w:p>
        <w:p>
          <w:pPr>
            <w:pStyle w:val="Contents3"/>
            <w:tabs>
              <w:tab w:val="clear" w:pos="8459"/>
              <w:tab w:val="right" w:pos="9026" w:leader="dot"/>
            </w:tabs>
            <w:rPr/>
          </w:pPr>
          <w:hyperlink w:anchor="__RefHeading___Toc8310935_2870459653">
            <w:r>
              <w:rPr>
                <w:webHidden/>
                <w:rStyle w:val="IndexLink"/>
                <w:rtl w:val="true"/>
              </w:rPr>
              <w:t>[</w:t>
            </w:r>
            <w:r>
              <w:rPr>
                <w:rStyle w:val="IndexLink"/>
              </w:rPr>
              <w:t>1</w:t>
            </w:r>
            <w:r>
              <w:rPr>
                <w:rStyle w:val="IndexLink"/>
                <w:rtl w:val="true"/>
              </w:rPr>
              <w:t xml:space="preserve">. </w:t>
            </w:r>
            <w:r>
              <w:rPr>
                <w:rStyle w:val="IndexLink"/>
                <w:rtl w:val="true"/>
              </w:rPr>
              <w:t>اكتفا به روايت زيد بن ارقم</w:t>
            </w:r>
            <w:r>
              <w:rPr>
                <w:rStyle w:val="IndexLink"/>
                <w:rtl w:val="true"/>
              </w:rPr>
              <w:t>]</w:t>
              <w:tab/>
            </w:r>
            <w:r>
              <w:rPr>
                <w:rStyle w:val="IndexLink"/>
              </w:rPr>
              <w:t>64</w:t>
            </w:r>
          </w:hyperlink>
        </w:p>
        <w:p>
          <w:pPr>
            <w:pStyle w:val="Contents3"/>
            <w:tabs>
              <w:tab w:val="clear" w:pos="8459"/>
              <w:tab w:val="right" w:pos="9026" w:leader="dot"/>
            </w:tabs>
            <w:rPr/>
          </w:pPr>
          <w:hyperlink w:anchor="__RefHeading___Toc8310937_2870459653">
            <w:r>
              <w:rPr>
                <w:webHidden/>
                <w:rStyle w:val="IndexLink"/>
                <w:rtl w:val="true"/>
              </w:rPr>
              <w:t>[</w:t>
            </w:r>
            <w:r>
              <w:rPr>
                <w:rStyle w:val="IndexLink"/>
              </w:rPr>
              <w:t>2</w:t>
            </w:r>
            <w:r>
              <w:rPr>
                <w:rStyle w:val="IndexLink"/>
                <w:rtl w:val="true"/>
              </w:rPr>
              <w:t xml:space="preserve">. </w:t>
            </w:r>
            <w:r>
              <w:rPr>
                <w:rStyle w:val="IndexLink"/>
                <w:rtl w:val="true"/>
              </w:rPr>
              <w:t>عدم ذكر تواتر حديث</w:t>
            </w:r>
            <w:r>
              <w:rPr>
                <w:rStyle w:val="IndexLink"/>
                <w:rtl w:val="true"/>
              </w:rPr>
              <w:t>]</w:t>
              <w:tab/>
            </w:r>
            <w:r>
              <w:rPr>
                <w:rStyle w:val="IndexLink"/>
              </w:rPr>
              <w:t>65</w:t>
            </w:r>
          </w:hyperlink>
        </w:p>
        <w:p>
          <w:pPr>
            <w:pStyle w:val="Contents3"/>
            <w:tabs>
              <w:tab w:val="clear" w:pos="8459"/>
              <w:tab w:val="right" w:pos="9026" w:leader="dot"/>
            </w:tabs>
            <w:rPr/>
          </w:pPr>
          <w:hyperlink w:anchor="__RefHeading___Toc8310939_2870459653">
            <w:r>
              <w:rPr>
                <w:webHidden/>
                <w:rStyle w:val="IndexLink"/>
                <w:rtl w:val="true"/>
              </w:rPr>
              <w:t>[</w:t>
            </w:r>
            <w:r>
              <w:rPr>
                <w:rStyle w:val="IndexLink"/>
              </w:rPr>
              <w:t>3</w:t>
            </w:r>
            <w:r>
              <w:rPr>
                <w:rStyle w:val="IndexLink"/>
                <w:rtl w:val="true"/>
              </w:rPr>
              <w:t xml:space="preserve">. </w:t>
            </w:r>
            <w:r>
              <w:rPr>
                <w:rStyle w:val="IndexLink"/>
                <w:rtl w:val="true"/>
              </w:rPr>
              <w:t>عدم ذكر استفاضه حديث</w:t>
            </w:r>
            <w:r>
              <w:rPr>
                <w:rStyle w:val="IndexLink"/>
                <w:rtl w:val="true"/>
              </w:rPr>
              <w:t>]</w:t>
              <w:tab/>
            </w:r>
            <w:r>
              <w:rPr>
                <w:rStyle w:val="IndexLink"/>
              </w:rPr>
              <w:t>65</w:t>
            </w:r>
          </w:hyperlink>
        </w:p>
        <w:p>
          <w:pPr>
            <w:pStyle w:val="Contents3"/>
            <w:tabs>
              <w:tab w:val="clear" w:pos="8459"/>
              <w:tab w:val="right" w:pos="9026" w:leader="dot"/>
            </w:tabs>
            <w:rPr/>
          </w:pPr>
          <w:hyperlink w:anchor="__RefHeading___Toc8310941_2870459653">
            <w:r>
              <w:rPr>
                <w:webHidden/>
                <w:rStyle w:val="IndexLink"/>
                <w:rtl w:val="true"/>
              </w:rPr>
              <w:t>[</w:t>
            </w:r>
            <w:r>
              <w:rPr>
                <w:rStyle w:val="IndexLink"/>
              </w:rPr>
              <w:t>4</w:t>
            </w:r>
            <w:r>
              <w:rPr>
                <w:rStyle w:val="IndexLink"/>
                <w:rtl w:val="true"/>
              </w:rPr>
              <w:t xml:space="preserve">. </w:t>
            </w:r>
            <w:r>
              <w:rPr>
                <w:rStyle w:val="IndexLink"/>
                <w:rtl w:val="true"/>
              </w:rPr>
              <w:t>عدم ذكر تعدد طرق حديث</w:t>
            </w:r>
            <w:r>
              <w:rPr>
                <w:rStyle w:val="IndexLink"/>
                <w:rtl w:val="true"/>
              </w:rPr>
              <w:t>]</w:t>
              <w:tab/>
            </w:r>
            <w:r>
              <w:rPr>
                <w:rStyle w:val="IndexLink"/>
              </w:rPr>
              <w:t>65</w:t>
            </w:r>
          </w:hyperlink>
        </w:p>
        <w:p>
          <w:pPr>
            <w:pStyle w:val="Contents3"/>
            <w:tabs>
              <w:tab w:val="clear" w:pos="8459"/>
              <w:tab w:val="right" w:pos="9026" w:leader="dot"/>
            </w:tabs>
            <w:rPr/>
          </w:pPr>
          <w:hyperlink w:anchor="__RefHeading___Toc8310943_2870459653">
            <w:r>
              <w:rPr>
                <w:webHidden/>
                <w:rStyle w:val="IndexLink"/>
                <w:rtl w:val="true"/>
              </w:rPr>
              <w:t>[</w:t>
            </w:r>
            <w:r>
              <w:rPr>
                <w:rStyle w:val="IndexLink"/>
              </w:rPr>
              <w:t>5</w:t>
            </w:r>
            <w:r>
              <w:rPr>
                <w:rStyle w:val="IndexLink"/>
                <w:rtl w:val="true"/>
              </w:rPr>
              <w:t xml:space="preserve">. </w:t>
            </w:r>
            <w:r>
              <w:rPr>
                <w:rStyle w:val="IndexLink"/>
                <w:rtl w:val="true"/>
              </w:rPr>
              <w:t>عدم تصريح به صحّت حديث</w:t>
            </w:r>
            <w:r>
              <w:rPr>
                <w:rStyle w:val="IndexLink"/>
                <w:rtl w:val="true"/>
              </w:rPr>
              <w:t>]</w:t>
              <w:tab/>
            </w:r>
            <w:r>
              <w:rPr>
                <w:rStyle w:val="IndexLink"/>
              </w:rPr>
              <w:t>66</w:t>
            </w:r>
          </w:hyperlink>
        </w:p>
        <w:p>
          <w:pPr>
            <w:pStyle w:val="Contents3"/>
            <w:tabs>
              <w:tab w:val="clear" w:pos="8459"/>
              <w:tab w:val="right" w:pos="9026" w:leader="dot"/>
            </w:tabs>
            <w:rPr/>
          </w:pPr>
          <w:hyperlink w:anchor="__RefHeading___Toc8310945_2870459653">
            <w:r>
              <w:rPr>
                <w:webHidden/>
                <w:rStyle w:val="IndexLink"/>
                <w:rtl w:val="true"/>
              </w:rPr>
              <w:t>[</w:t>
            </w:r>
            <w:r>
              <w:rPr>
                <w:rStyle w:val="IndexLink"/>
              </w:rPr>
              <w:t>6</w:t>
            </w:r>
            <w:r>
              <w:rPr>
                <w:rStyle w:val="IndexLink"/>
                <w:rtl w:val="true"/>
              </w:rPr>
              <w:t xml:space="preserve">. </w:t>
            </w:r>
            <w:r>
              <w:rPr>
                <w:rStyle w:val="IndexLink"/>
                <w:rtl w:val="true"/>
              </w:rPr>
              <w:t>عدم تصريح به حسن حديث</w:t>
            </w:r>
            <w:r>
              <w:rPr>
                <w:rStyle w:val="IndexLink"/>
                <w:rtl w:val="true"/>
              </w:rPr>
              <w:t>]</w:t>
              <w:tab/>
            </w:r>
            <w:r>
              <w:rPr>
                <w:rStyle w:val="IndexLink"/>
              </w:rPr>
              <w:t>66</w:t>
            </w:r>
          </w:hyperlink>
        </w:p>
        <w:p>
          <w:pPr>
            <w:pStyle w:val="Contents3"/>
            <w:tabs>
              <w:tab w:val="clear" w:pos="8459"/>
              <w:tab w:val="right" w:pos="9026" w:leader="dot"/>
            </w:tabs>
            <w:rPr/>
          </w:pPr>
          <w:hyperlink w:anchor="__RefHeading___Toc8310947_2870459653">
            <w:r>
              <w:rPr>
                <w:webHidden/>
                <w:rStyle w:val="IndexLink"/>
                <w:rtl w:val="true"/>
              </w:rPr>
              <w:t>[</w:t>
            </w:r>
            <w:r>
              <w:rPr>
                <w:rStyle w:val="IndexLink"/>
              </w:rPr>
              <w:t>7</w:t>
            </w:r>
            <w:r>
              <w:rPr>
                <w:rStyle w:val="IndexLink"/>
                <w:rtl w:val="true"/>
              </w:rPr>
              <w:t xml:space="preserve">. </w:t>
            </w:r>
            <w:r>
              <w:rPr>
                <w:rStyle w:val="IndexLink"/>
                <w:rtl w:val="true"/>
              </w:rPr>
              <w:t xml:space="preserve">حذف تفسير </w:t>
            </w:r>
            <w:r>
              <w:rPr>
                <w:rStyle w:val="IndexLink"/>
                <w:rtl w:val="true"/>
              </w:rPr>
              <w:t>«</w:t>
            </w:r>
            <w:r>
              <w:rPr>
                <w:rStyle w:val="IndexLink"/>
                <w:rtl w:val="true"/>
              </w:rPr>
              <w:t>عترتي</w:t>
            </w:r>
            <w:r>
              <w:rPr>
                <w:rStyle w:val="IndexLink"/>
                <w:rtl w:val="true"/>
              </w:rPr>
              <w:t xml:space="preserve">» </w:t>
            </w:r>
            <w:r>
              <w:rPr>
                <w:rStyle w:val="IndexLink"/>
                <w:rtl w:val="true"/>
              </w:rPr>
              <w:t xml:space="preserve">به </w:t>
            </w:r>
            <w:r>
              <w:rPr>
                <w:rStyle w:val="IndexLink"/>
                <w:rtl w:val="true"/>
              </w:rPr>
              <w:t>«</w:t>
            </w:r>
            <w:r>
              <w:rPr>
                <w:rStyle w:val="IndexLink"/>
                <w:rtl w:val="true"/>
              </w:rPr>
              <w:t>أهل بيتي</w:t>
            </w:r>
            <w:r>
              <w:rPr>
                <w:rStyle w:val="IndexLink"/>
                <w:rtl w:val="true"/>
              </w:rPr>
              <w:t>»]</w:t>
              <w:tab/>
            </w:r>
            <w:r>
              <w:rPr>
                <w:rStyle w:val="IndexLink"/>
              </w:rPr>
              <w:t>66</w:t>
            </w:r>
          </w:hyperlink>
        </w:p>
        <w:p>
          <w:pPr>
            <w:pStyle w:val="Contents3"/>
            <w:tabs>
              <w:tab w:val="clear" w:pos="8459"/>
              <w:tab w:val="right" w:pos="9026" w:leader="dot"/>
            </w:tabs>
            <w:rPr/>
          </w:pPr>
          <w:hyperlink w:anchor="__RefHeading___Toc8310949_2870459653">
            <w:r>
              <w:rPr>
                <w:webHidden/>
                <w:rStyle w:val="IndexLink"/>
                <w:rtl w:val="true"/>
              </w:rPr>
              <w:t>[</w:t>
            </w:r>
            <w:r>
              <w:rPr>
                <w:rStyle w:val="IndexLink"/>
              </w:rPr>
              <w:t>8</w:t>
            </w:r>
            <w:r>
              <w:rPr>
                <w:rStyle w:val="IndexLink"/>
                <w:rtl w:val="true"/>
              </w:rPr>
              <w:t xml:space="preserve">. </w:t>
            </w:r>
            <w:r>
              <w:rPr>
                <w:rStyle w:val="IndexLink"/>
                <w:rtl w:val="true"/>
              </w:rPr>
              <w:t xml:space="preserve">عدم ذكر فقرهٔ </w:t>
            </w:r>
            <w:r>
              <w:rPr>
                <w:rStyle w:val="IndexLink"/>
                <w:rtl w:val="true"/>
              </w:rPr>
              <w:t>«</w:t>
            </w:r>
            <w:r>
              <w:rPr>
                <w:rStyle w:val="IndexLink"/>
                <w:rtl w:val="true"/>
              </w:rPr>
              <w:t>لن يتفرّقا حتّى يردا عليّ الحوض</w:t>
            </w:r>
            <w:r>
              <w:rPr>
                <w:rStyle w:val="IndexLink"/>
                <w:rtl w:val="true"/>
              </w:rPr>
              <w:t>»]</w:t>
              <w:tab/>
            </w:r>
            <w:r>
              <w:rPr>
                <w:rStyle w:val="IndexLink"/>
              </w:rPr>
              <w:t>67</w:t>
            </w:r>
          </w:hyperlink>
        </w:p>
        <w:p>
          <w:pPr>
            <w:pStyle w:val="Contents3"/>
            <w:tabs>
              <w:tab w:val="clear" w:pos="8459"/>
              <w:tab w:val="right" w:pos="9026" w:leader="dot"/>
            </w:tabs>
            <w:rPr/>
          </w:pPr>
          <w:hyperlink w:anchor="__RefHeading___Toc8310951_2870459653">
            <w:r>
              <w:rPr>
                <w:webHidden/>
                <w:rStyle w:val="IndexLink"/>
                <w:rtl w:val="true"/>
              </w:rPr>
              <w:t>[</w:t>
            </w:r>
            <w:r>
              <w:rPr>
                <w:rStyle w:val="IndexLink"/>
              </w:rPr>
              <w:t>9</w:t>
            </w:r>
            <w:r>
              <w:rPr>
                <w:rStyle w:val="IndexLink"/>
                <w:rtl w:val="true"/>
              </w:rPr>
              <w:t xml:space="preserve">. </w:t>
            </w:r>
            <w:r>
              <w:rPr>
                <w:rStyle w:val="IndexLink"/>
                <w:rtl w:val="true"/>
              </w:rPr>
              <w:t>عدم ذكر دیگر فقرات حديث</w:t>
            </w:r>
            <w:r>
              <w:rPr>
                <w:rStyle w:val="IndexLink"/>
                <w:rtl w:val="true"/>
              </w:rPr>
              <w:t>]</w:t>
              <w:tab/>
            </w:r>
            <w:r>
              <w:rPr>
                <w:rStyle w:val="IndexLink"/>
              </w:rPr>
              <w:t>67</w:t>
            </w:r>
          </w:hyperlink>
        </w:p>
        <w:p>
          <w:pPr>
            <w:pStyle w:val="Contents3"/>
            <w:tabs>
              <w:tab w:val="clear" w:pos="8459"/>
              <w:tab w:val="right" w:pos="9026" w:leader="dot"/>
            </w:tabs>
            <w:rPr/>
          </w:pPr>
          <w:hyperlink w:anchor="__RefHeading___Toc8310953_2870459653">
            <w:r>
              <w:rPr>
                <w:webHidden/>
                <w:rStyle w:val="IndexLink"/>
                <w:rtl w:val="true"/>
              </w:rPr>
              <w:t>[</w:t>
            </w:r>
            <w:r>
              <w:rPr>
                <w:rStyle w:val="IndexLink"/>
              </w:rPr>
              <w:t>10</w:t>
            </w:r>
            <w:r>
              <w:rPr>
                <w:rStyle w:val="IndexLink"/>
                <w:rtl w:val="true"/>
              </w:rPr>
              <w:t xml:space="preserve">. </w:t>
            </w:r>
            <w:r>
              <w:rPr>
                <w:rStyle w:val="IndexLink"/>
                <w:rtl w:val="true"/>
              </w:rPr>
              <w:t>عدم ذكر تقرير دلالت حديث بر امامت از اماميه</w:t>
            </w:r>
            <w:r>
              <w:rPr>
                <w:rStyle w:val="IndexLink"/>
                <w:rtl w:val="true"/>
              </w:rPr>
              <w:t>]</w:t>
              <w:tab/>
            </w:r>
            <w:r>
              <w:rPr>
                <w:rStyle w:val="IndexLink"/>
              </w:rPr>
              <w:t>68</w:t>
            </w:r>
          </w:hyperlink>
        </w:p>
        <w:p>
          <w:pPr>
            <w:pStyle w:val="Contents2"/>
            <w:tabs>
              <w:tab w:val="clear" w:pos="8743"/>
              <w:tab w:val="right" w:pos="9026" w:leader="dot"/>
            </w:tabs>
            <w:rPr/>
          </w:pPr>
          <w:hyperlink w:anchor="__RefHeading___Toc8310955_2870459653">
            <w:r>
              <w:rPr>
                <w:webHidden/>
                <w:rStyle w:val="IndexLink"/>
                <w:rtl w:val="true"/>
              </w:rPr>
              <w:t>ذكر اسماء مخرّجين حديث ثقلين</w:t>
            </w:r>
            <w:r>
              <w:rPr>
                <w:rStyle w:val="IndexLink"/>
                <w:rtl w:val="true"/>
              </w:rPr>
              <w:tab/>
            </w:r>
            <w:r>
              <w:rPr>
                <w:rStyle w:val="IndexLink"/>
              </w:rPr>
              <w:t>69</w:t>
            </w:r>
          </w:hyperlink>
        </w:p>
        <w:p>
          <w:pPr>
            <w:pStyle w:val="Contents3"/>
            <w:tabs>
              <w:tab w:val="clear" w:pos="8459"/>
              <w:tab w:val="right" w:pos="9026" w:leader="dot"/>
            </w:tabs>
            <w:rPr/>
          </w:pPr>
          <w:hyperlink w:anchor="__RefHeading___Toc8310957_2870459653">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8310959_2870459653">
            <w:r>
              <w:rPr>
                <w:webHidden/>
                <w:rStyle w:val="IndexLink"/>
                <w:rtl w:val="true"/>
              </w:rPr>
              <w:t>مائهٔ ثانيه</w:t>
            </w:r>
            <w:r>
              <w:rPr>
                <w:rStyle w:val="IndexLink"/>
                <w:rtl w:val="true"/>
              </w:rPr>
              <w:tab/>
            </w:r>
            <w:r>
              <w:rPr>
                <w:rStyle w:val="IndexLink"/>
              </w:rPr>
              <w:t>72</w:t>
            </w:r>
          </w:hyperlink>
        </w:p>
        <w:p>
          <w:pPr>
            <w:pStyle w:val="Contents3"/>
            <w:tabs>
              <w:tab w:val="clear" w:pos="8459"/>
              <w:tab w:val="right" w:pos="9026" w:leader="dot"/>
            </w:tabs>
            <w:rPr/>
          </w:pPr>
          <w:hyperlink w:anchor="__RefHeading___Toc8310961_2870459653">
            <w:r>
              <w:rPr>
                <w:webHidden/>
                <w:rStyle w:val="IndexLink"/>
                <w:rtl w:val="true"/>
              </w:rPr>
              <w:t>مائهٔ ثالثه</w:t>
            </w:r>
            <w:r>
              <w:rPr>
                <w:rStyle w:val="IndexLink"/>
                <w:rtl w:val="true"/>
              </w:rPr>
              <w:tab/>
            </w:r>
            <w:r>
              <w:rPr>
                <w:rStyle w:val="IndexLink"/>
              </w:rPr>
              <w:t>73</w:t>
            </w:r>
          </w:hyperlink>
        </w:p>
        <w:p>
          <w:pPr>
            <w:pStyle w:val="Contents3"/>
            <w:tabs>
              <w:tab w:val="clear" w:pos="8459"/>
              <w:tab w:val="right" w:pos="9026" w:leader="dot"/>
            </w:tabs>
            <w:rPr/>
          </w:pPr>
          <w:hyperlink w:anchor="__RefHeading___Toc8310963_2870459653">
            <w:r>
              <w:rPr>
                <w:webHidden/>
                <w:rStyle w:val="IndexLink"/>
                <w:rtl w:val="true"/>
              </w:rPr>
              <w:t>مائهٔ رابعه</w:t>
            </w:r>
            <w:r>
              <w:rPr>
                <w:rStyle w:val="IndexLink"/>
                <w:rtl w:val="true"/>
              </w:rPr>
              <w:tab/>
            </w:r>
            <w:r>
              <w:rPr>
                <w:rStyle w:val="IndexLink"/>
              </w:rPr>
              <w:t>75</w:t>
            </w:r>
          </w:hyperlink>
        </w:p>
        <w:p>
          <w:pPr>
            <w:pStyle w:val="Contents3"/>
            <w:tabs>
              <w:tab w:val="clear" w:pos="8459"/>
              <w:tab w:val="right" w:pos="9026" w:leader="dot"/>
            </w:tabs>
            <w:rPr/>
          </w:pPr>
          <w:hyperlink w:anchor="__RefHeading___Toc8310965_2870459653">
            <w:r>
              <w:rPr>
                <w:webHidden/>
                <w:rStyle w:val="IndexLink"/>
                <w:rtl w:val="true"/>
              </w:rPr>
              <w:t>مائهٔ خامسه</w:t>
            </w:r>
            <w:r>
              <w:rPr>
                <w:rStyle w:val="IndexLink"/>
                <w:rtl w:val="true"/>
              </w:rPr>
              <w:tab/>
            </w:r>
            <w:r>
              <w:rPr>
                <w:rStyle w:val="IndexLink"/>
              </w:rPr>
              <w:t>77</w:t>
            </w:r>
          </w:hyperlink>
        </w:p>
        <w:p>
          <w:pPr>
            <w:pStyle w:val="Contents3"/>
            <w:tabs>
              <w:tab w:val="clear" w:pos="8459"/>
              <w:tab w:val="right" w:pos="9026" w:leader="dot"/>
            </w:tabs>
            <w:rPr/>
          </w:pPr>
          <w:hyperlink w:anchor="__RefHeading___Toc8310967_2870459653">
            <w:r>
              <w:rPr>
                <w:webHidden/>
                <w:rStyle w:val="IndexLink"/>
                <w:rtl w:val="true"/>
              </w:rPr>
              <w:t>مائهٔ سادسه</w:t>
            </w:r>
            <w:r>
              <w:rPr>
                <w:rStyle w:val="IndexLink"/>
                <w:rtl w:val="true"/>
              </w:rPr>
              <w:tab/>
            </w:r>
            <w:r>
              <w:rPr>
                <w:rStyle w:val="IndexLink"/>
              </w:rPr>
              <w:t>78</w:t>
            </w:r>
          </w:hyperlink>
        </w:p>
        <w:p>
          <w:pPr>
            <w:pStyle w:val="Contents3"/>
            <w:tabs>
              <w:tab w:val="clear" w:pos="8459"/>
              <w:tab w:val="right" w:pos="9026" w:leader="dot"/>
            </w:tabs>
            <w:rPr/>
          </w:pPr>
          <w:hyperlink w:anchor="__RefHeading___Toc8310969_2870459653">
            <w:r>
              <w:rPr>
                <w:webHidden/>
                <w:rStyle w:val="IndexLink"/>
                <w:rtl w:val="true"/>
              </w:rPr>
              <w:t>مائهٔ سابعه</w:t>
            </w:r>
            <w:r>
              <w:rPr>
                <w:rStyle w:val="IndexLink"/>
                <w:rtl w:val="true"/>
              </w:rPr>
              <w:tab/>
            </w:r>
            <w:r>
              <w:rPr>
                <w:rStyle w:val="IndexLink"/>
              </w:rPr>
              <w:t>80</w:t>
            </w:r>
          </w:hyperlink>
        </w:p>
        <w:p>
          <w:pPr>
            <w:pStyle w:val="Contents3"/>
            <w:tabs>
              <w:tab w:val="clear" w:pos="8459"/>
              <w:tab w:val="right" w:pos="9026" w:leader="dot"/>
            </w:tabs>
            <w:rPr/>
          </w:pPr>
          <w:hyperlink w:anchor="__RefHeading___Toc8310971_2870459653">
            <w:r>
              <w:rPr>
                <w:webHidden/>
                <w:rStyle w:val="IndexLink"/>
                <w:rtl w:val="true"/>
              </w:rPr>
              <w:t>مائهٔ ثامنه</w:t>
            </w:r>
            <w:r>
              <w:rPr>
                <w:rStyle w:val="IndexLink"/>
                <w:rtl w:val="true"/>
              </w:rPr>
              <w:tab/>
            </w:r>
            <w:r>
              <w:rPr>
                <w:rStyle w:val="IndexLink"/>
              </w:rPr>
              <w:t>81</w:t>
            </w:r>
          </w:hyperlink>
        </w:p>
        <w:p>
          <w:pPr>
            <w:pStyle w:val="Contents3"/>
            <w:tabs>
              <w:tab w:val="clear" w:pos="8459"/>
              <w:tab w:val="right" w:pos="9026" w:leader="dot"/>
            </w:tabs>
            <w:rPr/>
          </w:pPr>
          <w:hyperlink w:anchor="__RefHeading___Toc8310973_2870459653">
            <w:r>
              <w:rPr>
                <w:webHidden/>
                <w:rStyle w:val="IndexLink"/>
                <w:rtl w:val="true"/>
              </w:rPr>
              <w:t>مائهٔ تاسعه</w:t>
            </w:r>
            <w:r>
              <w:rPr>
                <w:rStyle w:val="IndexLink"/>
                <w:rtl w:val="true"/>
              </w:rPr>
              <w:tab/>
            </w:r>
            <w:r>
              <w:rPr>
                <w:rStyle w:val="IndexLink"/>
              </w:rPr>
              <w:t>82</w:t>
            </w:r>
          </w:hyperlink>
        </w:p>
        <w:p>
          <w:pPr>
            <w:pStyle w:val="Contents3"/>
            <w:tabs>
              <w:tab w:val="clear" w:pos="8459"/>
              <w:tab w:val="right" w:pos="9026" w:leader="dot"/>
            </w:tabs>
            <w:rPr/>
          </w:pPr>
          <w:hyperlink w:anchor="__RefHeading___Toc8310975_2870459653">
            <w:r>
              <w:rPr>
                <w:webHidden/>
                <w:rStyle w:val="IndexLink"/>
                <w:rtl w:val="true"/>
              </w:rPr>
              <w:t>مائهٔ عاشره</w:t>
            </w:r>
            <w:r>
              <w:rPr>
                <w:rStyle w:val="IndexLink"/>
                <w:rtl w:val="true"/>
              </w:rPr>
              <w:tab/>
            </w:r>
            <w:r>
              <w:rPr>
                <w:rStyle w:val="IndexLink"/>
              </w:rPr>
              <w:t>83</w:t>
            </w:r>
          </w:hyperlink>
        </w:p>
        <w:p>
          <w:pPr>
            <w:pStyle w:val="Contents3"/>
            <w:tabs>
              <w:tab w:val="clear" w:pos="8459"/>
              <w:tab w:val="right" w:pos="9026" w:leader="dot"/>
            </w:tabs>
            <w:rPr/>
          </w:pPr>
          <w:hyperlink w:anchor="__RefHeading___Toc8310977_2870459653">
            <w:r>
              <w:rPr>
                <w:webHidden/>
                <w:rStyle w:val="IndexLink"/>
                <w:rtl w:val="true"/>
              </w:rPr>
              <w:t>مائهٔ حاديه عشر</w:t>
            </w:r>
            <w:r>
              <w:rPr>
                <w:rStyle w:val="IndexLink"/>
                <w:rtl w:val="true"/>
              </w:rPr>
              <w:tab/>
            </w:r>
            <w:r>
              <w:rPr>
                <w:rStyle w:val="IndexLink"/>
              </w:rPr>
              <w:t>84</w:t>
            </w:r>
          </w:hyperlink>
        </w:p>
        <w:p>
          <w:pPr>
            <w:pStyle w:val="Contents3"/>
            <w:tabs>
              <w:tab w:val="clear" w:pos="8459"/>
              <w:tab w:val="right" w:pos="9026" w:leader="dot"/>
            </w:tabs>
            <w:rPr/>
          </w:pPr>
          <w:hyperlink w:anchor="__RefHeading___Toc8310979_2870459653">
            <w:r>
              <w:rPr>
                <w:webHidden/>
                <w:rStyle w:val="IndexLink"/>
                <w:rtl w:val="true"/>
              </w:rPr>
              <w:t>مائهٔ ثانيه عشر</w:t>
            </w:r>
            <w:r>
              <w:rPr>
                <w:rStyle w:val="IndexLink"/>
                <w:rtl w:val="true"/>
              </w:rPr>
              <w:tab/>
            </w:r>
            <w:r>
              <w:rPr>
                <w:rStyle w:val="IndexLink"/>
              </w:rPr>
              <w:t>85</w:t>
            </w:r>
          </w:hyperlink>
        </w:p>
        <w:p>
          <w:pPr>
            <w:pStyle w:val="Contents3"/>
            <w:tabs>
              <w:tab w:val="clear" w:pos="8459"/>
              <w:tab w:val="right" w:pos="9026" w:leader="dot"/>
            </w:tabs>
            <w:rPr/>
          </w:pPr>
          <w:hyperlink w:anchor="__RefHeading___Toc8310981_2870459653">
            <w:r>
              <w:rPr>
                <w:webHidden/>
                <w:rStyle w:val="IndexLink"/>
                <w:rtl w:val="true"/>
              </w:rPr>
              <w:t>مائهٔ ثالثه عشر</w:t>
            </w:r>
            <w:r>
              <w:rPr>
                <w:rStyle w:val="IndexLink"/>
                <w:rtl w:val="true"/>
              </w:rPr>
              <w:tab/>
            </w:r>
            <w:r>
              <w:rPr>
                <w:rStyle w:val="IndexLink"/>
              </w:rPr>
              <w:t>86</w:t>
            </w:r>
          </w:hyperlink>
        </w:p>
        <w:p>
          <w:pPr>
            <w:pStyle w:val="Contents2"/>
            <w:tabs>
              <w:tab w:val="clear" w:pos="8743"/>
              <w:tab w:val="right" w:pos="9026" w:leader="dot"/>
            </w:tabs>
            <w:rPr/>
          </w:pPr>
          <w:hyperlink w:anchor="__RefHeading___Toc8310983_2870459653">
            <w:r>
              <w:rPr>
                <w:webHidden/>
                <w:rStyle w:val="IndexLink"/>
                <w:rtl w:val="true"/>
              </w:rPr>
              <w:t>[</w:t>
            </w:r>
            <w:r>
              <w:rPr>
                <w:rStyle w:val="IndexLink"/>
                <w:rtl w:val="true"/>
              </w:rPr>
              <w:t>ذكر روايات مخرّجين حديث ثقلين</w:t>
            </w:r>
            <w:r>
              <w:rPr>
                <w:rStyle w:val="IndexLink"/>
                <w:rtl w:val="true"/>
              </w:rPr>
              <w:t>]</w:t>
              <w:tab/>
            </w:r>
            <w:r>
              <w:rPr>
                <w:rStyle w:val="IndexLink"/>
              </w:rPr>
              <w:t>89</w:t>
            </w:r>
          </w:hyperlink>
        </w:p>
        <w:p>
          <w:pPr>
            <w:pStyle w:val="Contents3"/>
            <w:tabs>
              <w:tab w:val="clear" w:pos="8459"/>
              <w:tab w:val="right" w:pos="9026" w:leader="dot"/>
            </w:tabs>
            <w:rPr/>
          </w:pPr>
          <w:hyperlink w:anchor="__RefHeading___Toc8310985_2870459653">
            <w:r>
              <w:rPr>
                <w:webHidden/>
                <w:rStyle w:val="IndexLink"/>
                <w:rtl w:val="true"/>
              </w:rPr>
              <w:t>اشاره</w:t>
            </w:r>
            <w:r>
              <w:rPr>
                <w:rStyle w:val="IndexLink"/>
                <w:rtl w:val="true"/>
              </w:rPr>
              <w:tab/>
            </w:r>
            <w:r>
              <w:rPr>
                <w:rStyle w:val="IndexLink"/>
              </w:rPr>
              <w:t>89</w:t>
            </w:r>
          </w:hyperlink>
        </w:p>
        <w:p>
          <w:pPr>
            <w:pStyle w:val="Contents3"/>
            <w:tabs>
              <w:tab w:val="clear" w:pos="8459"/>
              <w:tab w:val="right" w:pos="9026" w:leader="dot"/>
            </w:tabs>
            <w:rPr/>
          </w:pPr>
          <w:hyperlink w:anchor="__RefHeading___Toc8310987_2870459653">
            <w:r>
              <w:rPr>
                <w:webHidden/>
                <w:rStyle w:val="IndexLink"/>
                <w:rtl w:val="true"/>
              </w:rPr>
              <w:t>[</w:t>
            </w:r>
            <w:r>
              <w:rPr>
                <w:rStyle w:val="IndexLink"/>
                <w:rtl w:val="true"/>
              </w:rPr>
              <w:t>قرن دوم</w:t>
            </w:r>
            <w:r>
              <w:rPr>
                <w:rStyle w:val="IndexLink"/>
                <w:rtl w:val="true"/>
              </w:rPr>
              <w:t>]</w:t>
              <w:tab/>
            </w:r>
            <w:r>
              <w:rPr>
                <w:rStyle w:val="IndexLink"/>
              </w:rPr>
              <w:t>91</w:t>
            </w:r>
          </w:hyperlink>
        </w:p>
        <w:p>
          <w:pPr>
            <w:pStyle w:val="Contents4"/>
            <w:tabs>
              <w:tab w:val="clear" w:pos="8176"/>
              <w:tab w:val="right" w:pos="9026" w:leader="dot"/>
            </w:tabs>
            <w:rPr/>
          </w:pPr>
          <w:hyperlink w:anchor="__RefHeading___Toc8310989_2870459653">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8310991_2870459653">
            <w:r>
              <w:rPr>
                <w:webHidden/>
                <w:rStyle w:val="IndexLink"/>
                <w:rtl w:val="true"/>
              </w:rPr>
              <w:t>(</w:t>
            </w:r>
            <w:r>
              <w:rPr>
                <w:rStyle w:val="IndexLink"/>
              </w:rPr>
              <w:t>1</w:t>
            </w:r>
            <w:r>
              <w:rPr>
                <w:rStyle w:val="IndexLink"/>
                <w:rtl w:val="true"/>
              </w:rPr>
              <w:t xml:space="preserve">) </w:t>
            </w:r>
            <w:r>
              <w:rPr>
                <w:rStyle w:val="IndexLink"/>
                <w:rtl w:val="true"/>
              </w:rPr>
              <w:t xml:space="preserve">روايت سعيد بن مسروق ثورى سنۀ </w:t>
            </w:r>
            <w:r>
              <w:rPr>
                <w:rStyle w:val="IndexLink"/>
              </w:rPr>
              <w:t>126</w:t>
            </w:r>
            <w:r>
              <w:rPr>
                <w:rStyle w:val="IndexLink"/>
                <w:rtl w:val="true"/>
              </w:rPr>
              <w:tab/>
            </w:r>
            <w:r>
              <w:rPr>
                <w:rStyle w:val="IndexLink"/>
              </w:rPr>
              <w:t>93</w:t>
            </w:r>
          </w:hyperlink>
        </w:p>
        <w:p>
          <w:pPr>
            <w:pStyle w:val="Contents4"/>
            <w:tabs>
              <w:tab w:val="clear" w:pos="8176"/>
              <w:tab w:val="right" w:pos="9026" w:leader="dot"/>
            </w:tabs>
            <w:rPr/>
          </w:pPr>
          <w:hyperlink w:anchor="__RefHeading___Toc8310993_2870459653">
            <w:r>
              <w:rPr>
                <w:webHidden/>
                <w:rStyle w:val="IndexLink"/>
                <w:rtl w:val="true"/>
              </w:rPr>
              <w:t>[</w:t>
            </w:r>
            <w:r>
              <w:rPr>
                <w:rStyle w:val="IndexLink"/>
                <w:rtl w:val="true"/>
              </w:rPr>
              <w:t>ترجمهٔ سعيد بن مسروق</w:t>
            </w:r>
            <w:r>
              <w:rPr>
                <w:rStyle w:val="IndexLink"/>
                <w:rtl w:val="true"/>
              </w:rPr>
              <w:t>]</w:t>
              <w:tab/>
            </w:r>
            <w:r>
              <w:rPr>
                <w:rStyle w:val="IndexLink"/>
              </w:rPr>
              <w:t>95</w:t>
            </w:r>
          </w:hyperlink>
        </w:p>
        <w:p>
          <w:pPr>
            <w:pStyle w:val="Contents4"/>
            <w:tabs>
              <w:tab w:val="clear" w:pos="8176"/>
              <w:tab w:val="right" w:pos="9026" w:leader="dot"/>
            </w:tabs>
            <w:rPr/>
          </w:pPr>
          <w:hyperlink w:anchor="__RefHeading___Toc8310995_2870459653">
            <w:r>
              <w:rPr>
                <w:webHidden/>
                <w:rStyle w:val="IndexLink"/>
                <w:rtl w:val="true"/>
              </w:rPr>
              <w:t>(</w:t>
            </w:r>
            <w:r>
              <w:rPr>
                <w:rStyle w:val="IndexLink"/>
              </w:rPr>
              <w:t>2</w:t>
            </w:r>
            <w:r>
              <w:rPr>
                <w:rStyle w:val="IndexLink"/>
                <w:rtl w:val="true"/>
              </w:rPr>
              <w:t xml:space="preserve">) </w:t>
            </w:r>
            <w:r>
              <w:rPr>
                <w:rStyle w:val="IndexLink"/>
                <w:rtl w:val="true"/>
              </w:rPr>
              <w:t xml:space="preserve">روايت ركين فزارى سنۀ </w:t>
            </w:r>
            <w:r>
              <w:rPr>
                <w:rStyle w:val="IndexLink"/>
              </w:rPr>
              <w:t>131</w:t>
            </w:r>
            <w:r>
              <w:rPr>
                <w:rStyle w:val="IndexLink"/>
                <w:rtl w:val="true"/>
              </w:rPr>
              <w:tab/>
            </w:r>
            <w:r>
              <w:rPr>
                <w:rStyle w:val="IndexLink"/>
              </w:rPr>
              <w:t>98</w:t>
            </w:r>
          </w:hyperlink>
        </w:p>
        <w:p>
          <w:pPr>
            <w:pStyle w:val="Contents4"/>
            <w:tabs>
              <w:tab w:val="clear" w:pos="8176"/>
              <w:tab w:val="right" w:pos="9026" w:leader="dot"/>
            </w:tabs>
            <w:rPr/>
          </w:pPr>
          <w:hyperlink w:anchor="__RefHeading___Toc8310997_2870459653">
            <w:r>
              <w:rPr>
                <w:webHidden/>
                <w:rStyle w:val="IndexLink"/>
                <w:rtl w:val="true"/>
              </w:rPr>
              <w:t>[</w:t>
            </w:r>
            <w:r>
              <w:rPr>
                <w:rStyle w:val="IndexLink"/>
                <w:rtl w:val="true"/>
              </w:rPr>
              <w:t>ترجمهٔ ركين فزارى</w:t>
            </w:r>
            <w:r>
              <w:rPr>
                <w:rStyle w:val="IndexLink"/>
                <w:rtl w:val="true"/>
              </w:rPr>
              <w:t>]</w:t>
              <w:tab/>
            </w:r>
            <w:r>
              <w:rPr>
                <w:rStyle w:val="IndexLink"/>
              </w:rPr>
              <w:t>99</w:t>
            </w:r>
          </w:hyperlink>
        </w:p>
        <w:p>
          <w:pPr>
            <w:pStyle w:val="Contents4"/>
            <w:tabs>
              <w:tab w:val="clear" w:pos="8176"/>
              <w:tab w:val="right" w:pos="9026" w:leader="dot"/>
            </w:tabs>
            <w:rPr/>
          </w:pPr>
          <w:hyperlink w:anchor="__RefHeading___Toc8310999_2870459653">
            <w:r>
              <w:rPr>
                <w:webHidden/>
                <w:rStyle w:val="IndexLink"/>
                <w:rtl w:val="true"/>
              </w:rPr>
              <w:t>(</w:t>
            </w:r>
            <w:r>
              <w:rPr>
                <w:rStyle w:val="IndexLink"/>
              </w:rPr>
              <w:t>3</w:t>
            </w:r>
            <w:r>
              <w:rPr>
                <w:rStyle w:val="IndexLink"/>
                <w:rtl w:val="true"/>
              </w:rPr>
              <w:t xml:space="preserve">) </w:t>
            </w:r>
            <w:r>
              <w:rPr>
                <w:rStyle w:val="IndexLink"/>
                <w:rtl w:val="true"/>
              </w:rPr>
              <w:t xml:space="preserve">روايت ابوحيّان تيمى سنۀ </w:t>
            </w:r>
            <w:r>
              <w:rPr>
                <w:rStyle w:val="IndexLink"/>
              </w:rPr>
              <w:t>145</w:t>
            </w:r>
            <w:r>
              <w:rPr>
                <w:rStyle w:val="IndexLink"/>
                <w:rtl w:val="true"/>
              </w:rPr>
              <w:tab/>
            </w:r>
            <w:r>
              <w:rPr>
                <w:rStyle w:val="IndexLink"/>
              </w:rPr>
              <w:t>102</w:t>
            </w:r>
          </w:hyperlink>
        </w:p>
        <w:p>
          <w:pPr>
            <w:pStyle w:val="Contents4"/>
            <w:tabs>
              <w:tab w:val="clear" w:pos="8176"/>
              <w:tab w:val="right" w:pos="9026" w:leader="dot"/>
            </w:tabs>
            <w:rPr/>
          </w:pPr>
          <w:hyperlink w:anchor="__RefHeading___Toc8311001_2870459653">
            <w:r>
              <w:rPr>
                <w:webHidden/>
                <w:rStyle w:val="IndexLink"/>
                <w:rtl w:val="true"/>
              </w:rPr>
              <w:t>[</w:t>
            </w:r>
            <w:r>
              <w:rPr>
                <w:rStyle w:val="IndexLink"/>
                <w:rtl w:val="true"/>
              </w:rPr>
              <w:t>ترجمهٔ ابوحيان تيمى</w:t>
            </w:r>
            <w:r>
              <w:rPr>
                <w:rStyle w:val="IndexLink"/>
                <w:rtl w:val="true"/>
              </w:rPr>
              <w:t>]</w:t>
              <w:tab/>
            </w:r>
            <w:r>
              <w:rPr>
                <w:rStyle w:val="IndexLink"/>
              </w:rPr>
              <w:t>102</w:t>
            </w:r>
          </w:hyperlink>
        </w:p>
        <w:p>
          <w:pPr>
            <w:pStyle w:val="Contents4"/>
            <w:tabs>
              <w:tab w:val="clear" w:pos="8176"/>
              <w:tab w:val="right" w:pos="9026" w:leader="dot"/>
            </w:tabs>
            <w:rPr/>
          </w:pPr>
          <w:hyperlink w:anchor="__RefHeading___Toc8311003_2870459653">
            <w:r>
              <w:rPr>
                <w:webHidden/>
                <w:rStyle w:val="IndexLink"/>
                <w:rtl w:val="true"/>
              </w:rPr>
              <w:t>(</w:t>
            </w:r>
            <w:r>
              <w:rPr>
                <w:rStyle w:val="IndexLink"/>
              </w:rPr>
              <w:t>4</w:t>
            </w:r>
            <w:r>
              <w:rPr>
                <w:rStyle w:val="IndexLink"/>
                <w:rtl w:val="true"/>
              </w:rPr>
              <w:t xml:space="preserve">) </w:t>
            </w:r>
            <w:r>
              <w:rPr>
                <w:rStyle w:val="IndexLink"/>
                <w:rtl w:val="true"/>
              </w:rPr>
              <w:t xml:space="preserve">روايت عبدالملک عرزمی سنۀ </w:t>
            </w:r>
            <w:r>
              <w:rPr>
                <w:rStyle w:val="IndexLink"/>
              </w:rPr>
              <w:t>145</w:t>
            </w:r>
            <w:r>
              <w:rPr>
                <w:rStyle w:val="IndexLink"/>
                <w:rtl w:val="true"/>
              </w:rPr>
              <w:tab/>
            </w:r>
            <w:r>
              <w:rPr>
                <w:rStyle w:val="IndexLink"/>
              </w:rPr>
              <w:t>106</w:t>
            </w:r>
          </w:hyperlink>
        </w:p>
        <w:p>
          <w:pPr>
            <w:pStyle w:val="Contents4"/>
            <w:tabs>
              <w:tab w:val="clear" w:pos="8176"/>
              <w:tab w:val="right" w:pos="9026" w:leader="dot"/>
            </w:tabs>
            <w:rPr/>
          </w:pPr>
          <w:hyperlink w:anchor="__RefHeading___Toc8311005_2870459653">
            <w:r>
              <w:rPr>
                <w:webHidden/>
                <w:rStyle w:val="IndexLink"/>
                <w:rtl w:val="true"/>
              </w:rPr>
              <w:t>[</w:t>
            </w:r>
            <w:r>
              <w:rPr>
                <w:rStyle w:val="IndexLink"/>
                <w:rtl w:val="true"/>
              </w:rPr>
              <w:t>ترجمهٔ عبدالملک عرزمى</w:t>
            </w:r>
            <w:r>
              <w:rPr>
                <w:rStyle w:val="IndexLink"/>
                <w:rtl w:val="true"/>
              </w:rPr>
              <w:t>]</w:t>
              <w:tab/>
            </w:r>
            <w:r>
              <w:rPr>
                <w:rStyle w:val="IndexLink"/>
              </w:rPr>
              <w:t>107</w:t>
            </w:r>
          </w:hyperlink>
        </w:p>
        <w:p>
          <w:pPr>
            <w:pStyle w:val="Contents4"/>
            <w:tabs>
              <w:tab w:val="clear" w:pos="8176"/>
              <w:tab w:val="right" w:pos="9026" w:leader="dot"/>
            </w:tabs>
            <w:rPr/>
          </w:pPr>
          <w:hyperlink w:anchor="__RefHeading___Toc8311007_2870459653">
            <w:r>
              <w:rPr>
                <w:webHidden/>
                <w:rStyle w:val="IndexLink"/>
                <w:rtl w:val="true"/>
              </w:rPr>
              <w:t>(</w:t>
            </w:r>
            <w:r>
              <w:rPr>
                <w:rStyle w:val="IndexLink"/>
              </w:rPr>
              <w:t>5</w:t>
            </w:r>
            <w:r>
              <w:rPr>
                <w:rStyle w:val="IndexLink"/>
                <w:rtl w:val="true"/>
              </w:rPr>
              <w:t xml:space="preserve">) </w:t>
            </w:r>
            <w:r>
              <w:rPr>
                <w:rStyle w:val="IndexLink"/>
                <w:rtl w:val="true"/>
              </w:rPr>
              <w:t xml:space="preserve">روايت اعمش كاهلى سنۀ </w:t>
            </w:r>
            <w:r>
              <w:rPr>
                <w:rStyle w:val="IndexLink"/>
              </w:rPr>
              <w:t>148</w:t>
            </w:r>
            <w:r>
              <w:rPr>
                <w:rStyle w:val="IndexLink"/>
                <w:rtl w:val="true"/>
              </w:rPr>
              <w:tab/>
            </w:r>
            <w:r>
              <w:rPr>
                <w:rStyle w:val="IndexLink"/>
              </w:rPr>
              <w:t>118</w:t>
            </w:r>
          </w:hyperlink>
        </w:p>
        <w:p>
          <w:pPr>
            <w:pStyle w:val="Contents4"/>
            <w:tabs>
              <w:tab w:val="clear" w:pos="8176"/>
              <w:tab w:val="right" w:pos="9026" w:leader="dot"/>
            </w:tabs>
            <w:rPr/>
          </w:pPr>
          <w:hyperlink w:anchor="__RefHeading___Toc8311009_2870459653">
            <w:r>
              <w:rPr>
                <w:webHidden/>
                <w:rStyle w:val="IndexLink"/>
                <w:rtl w:val="true"/>
              </w:rPr>
              <w:t>[</w:t>
            </w:r>
            <w:r>
              <w:rPr>
                <w:rStyle w:val="IndexLink"/>
                <w:rtl w:val="true"/>
              </w:rPr>
              <w:t>ترجمهٔ اعمش كاهلى</w:t>
            </w:r>
            <w:r>
              <w:rPr>
                <w:rStyle w:val="IndexLink"/>
                <w:rtl w:val="true"/>
              </w:rPr>
              <w:t>]</w:t>
              <w:tab/>
            </w:r>
            <w:r>
              <w:rPr>
                <w:rStyle w:val="IndexLink"/>
              </w:rPr>
              <w:t>119</w:t>
            </w:r>
          </w:hyperlink>
        </w:p>
        <w:p>
          <w:pPr>
            <w:pStyle w:val="Contents4"/>
            <w:tabs>
              <w:tab w:val="clear" w:pos="8176"/>
              <w:tab w:val="right" w:pos="9026" w:leader="dot"/>
            </w:tabs>
            <w:rPr/>
          </w:pPr>
          <w:hyperlink w:anchor="__RefHeading___Toc8311011_2870459653">
            <w:r>
              <w:rPr>
                <w:webHidden/>
                <w:rStyle w:val="IndexLink"/>
                <w:rtl w:val="true"/>
              </w:rPr>
              <w:t>(</w:t>
            </w:r>
            <w:r>
              <w:rPr>
                <w:rStyle w:val="IndexLink"/>
              </w:rPr>
              <w:t>6</w:t>
            </w:r>
            <w:r>
              <w:rPr>
                <w:rStyle w:val="IndexLink"/>
                <w:rtl w:val="true"/>
              </w:rPr>
              <w:t xml:space="preserve">) </w:t>
            </w:r>
            <w:r>
              <w:rPr>
                <w:rStyle w:val="IndexLink"/>
                <w:rtl w:val="true"/>
              </w:rPr>
              <w:t xml:space="preserve">روايت محمّد بن اسحاق سنۀ </w:t>
            </w:r>
            <w:r>
              <w:rPr>
                <w:rStyle w:val="IndexLink"/>
              </w:rPr>
              <w:t>151</w:t>
            </w:r>
            <w:r>
              <w:rPr>
                <w:rStyle w:val="IndexLink"/>
                <w:rtl w:val="true"/>
              </w:rPr>
              <w:tab/>
            </w:r>
            <w:r>
              <w:rPr>
                <w:rStyle w:val="IndexLink"/>
              </w:rPr>
              <w:t>147</w:t>
            </w:r>
          </w:hyperlink>
        </w:p>
        <w:p>
          <w:pPr>
            <w:pStyle w:val="Contents4"/>
            <w:tabs>
              <w:tab w:val="clear" w:pos="8176"/>
              <w:tab w:val="right" w:pos="9026" w:leader="dot"/>
            </w:tabs>
            <w:rPr/>
          </w:pPr>
          <w:hyperlink w:anchor="__RefHeading___Toc8311013_2870459653">
            <w:r>
              <w:rPr>
                <w:webHidden/>
                <w:rStyle w:val="IndexLink"/>
                <w:rtl w:val="true"/>
              </w:rPr>
              <w:t>[</w:t>
            </w:r>
            <w:r>
              <w:rPr>
                <w:rStyle w:val="IndexLink"/>
                <w:rtl w:val="true"/>
              </w:rPr>
              <w:t>ترجمهٔ محمّد بن اسحاق</w:t>
            </w:r>
            <w:r>
              <w:rPr>
                <w:rStyle w:val="IndexLink"/>
                <w:rtl w:val="true"/>
              </w:rPr>
              <w:t>]</w:t>
              <w:tab/>
            </w:r>
            <w:r>
              <w:rPr>
                <w:rStyle w:val="IndexLink"/>
              </w:rPr>
              <w:t>147</w:t>
            </w:r>
          </w:hyperlink>
        </w:p>
        <w:p>
          <w:pPr>
            <w:pStyle w:val="Contents4"/>
            <w:tabs>
              <w:tab w:val="clear" w:pos="8176"/>
              <w:tab w:val="right" w:pos="9026" w:leader="dot"/>
            </w:tabs>
            <w:rPr/>
          </w:pPr>
          <w:hyperlink w:anchor="__RefHeading___Toc8311015_2870459653">
            <w:r>
              <w:rPr>
                <w:webHidden/>
                <w:rStyle w:val="IndexLink"/>
                <w:rtl w:val="true"/>
              </w:rPr>
              <w:t>(</w:t>
            </w:r>
            <w:r>
              <w:rPr>
                <w:rStyle w:val="IndexLink"/>
              </w:rPr>
              <w:t>7</w:t>
            </w:r>
            <w:r>
              <w:rPr>
                <w:rStyle w:val="IndexLink"/>
                <w:rtl w:val="true"/>
              </w:rPr>
              <w:t xml:space="preserve">) </w:t>
            </w:r>
            <w:r>
              <w:rPr>
                <w:rStyle w:val="IndexLink"/>
                <w:rtl w:val="true"/>
              </w:rPr>
              <w:t xml:space="preserve">روايت اسرائيل السبيعى سنۀ </w:t>
            </w:r>
            <w:r>
              <w:rPr>
                <w:rStyle w:val="IndexLink"/>
              </w:rPr>
              <w:t>160</w:t>
            </w:r>
            <w:r>
              <w:rPr>
                <w:rStyle w:val="IndexLink"/>
                <w:rtl w:val="true"/>
              </w:rPr>
              <w:tab/>
            </w:r>
            <w:r>
              <w:rPr>
                <w:rStyle w:val="IndexLink"/>
              </w:rPr>
              <w:t>160</w:t>
            </w:r>
          </w:hyperlink>
        </w:p>
        <w:p>
          <w:pPr>
            <w:pStyle w:val="Contents4"/>
            <w:tabs>
              <w:tab w:val="clear" w:pos="8176"/>
              <w:tab w:val="right" w:pos="9026" w:leader="dot"/>
            </w:tabs>
            <w:rPr/>
          </w:pPr>
          <w:hyperlink w:anchor="__RefHeading___Toc8311017_2870459653">
            <w:r>
              <w:rPr>
                <w:webHidden/>
                <w:rStyle w:val="IndexLink"/>
                <w:rtl w:val="true"/>
              </w:rPr>
              <w:t>[</w:t>
            </w:r>
            <w:r>
              <w:rPr>
                <w:rStyle w:val="IndexLink"/>
                <w:rtl w:val="true"/>
              </w:rPr>
              <w:t>ترجمهٔ اسرائيل السبيعى</w:t>
            </w:r>
            <w:r>
              <w:rPr>
                <w:rStyle w:val="IndexLink"/>
                <w:rtl w:val="true"/>
              </w:rPr>
              <w:t>]</w:t>
              <w:tab/>
            </w:r>
            <w:r>
              <w:rPr>
                <w:rStyle w:val="IndexLink"/>
              </w:rPr>
              <w:t>161</w:t>
            </w:r>
          </w:hyperlink>
        </w:p>
        <w:p>
          <w:pPr>
            <w:pStyle w:val="Contents4"/>
            <w:tabs>
              <w:tab w:val="clear" w:pos="8176"/>
              <w:tab w:val="right" w:pos="9026" w:leader="dot"/>
            </w:tabs>
            <w:rPr/>
          </w:pPr>
          <w:hyperlink w:anchor="__RefHeading___Toc8311019_2870459653">
            <w:r>
              <w:rPr>
                <w:webHidden/>
                <w:rStyle w:val="IndexLink"/>
                <w:rtl w:val="true"/>
              </w:rPr>
              <w:t>(</w:t>
            </w:r>
            <w:r>
              <w:rPr>
                <w:rStyle w:val="IndexLink"/>
              </w:rPr>
              <w:t>8</w:t>
            </w:r>
            <w:r>
              <w:rPr>
                <w:rStyle w:val="IndexLink"/>
                <w:rtl w:val="true"/>
              </w:rPr>
              <w:t xml:space="preserve">) </w:t>
            </w:r>
            <w:r>
              <w:rPr>
                <w:rStyle w:val="IndexLink"/>
                <w:rtl w:val="true"/>
              </w:rPr>
              <w:t xml:space="preserve">روايت عبدالرحمن مسعودى سنۀ </w:t>
            </w:r>
            <w:r>
              <w:rPr>
                <w:rStyle w:val="IndexLink"/>
              </w:rPr>
              <w:t>160</w:t>
            </w:r>
            <w:r>
              <w:rPr>
                <w:rStyle w:val="IndexLink"/>
                <w:rtl w:val="true"/>
              </w:rPr>
              <w:tab/>
            </w:r>
            <w:r>
              <w:rPr>
                <w:rStyle w:val="IndexLink"/>
              </w:rPr>
              <w:t>171</w:t>
            </w:r>
          </w:hyperlink>
        </w:p>
        <w:p>
          <w:pPr>
            <w:pStyle w:val="Contents4"/>
            <w:tabs>
              <w:tab w:val="clear" w:pos="8176"/>
              <w:tab w:val="right" w:pos="9026" w:leader="dot"/>
            </w:tabs>
            <w:rPr/>
          </w:pPr>
          <w:hyperlink w:anchor="__RefHeading___Toc8311021_2870459653">
            <w:r>
              <w:rPr>
                <w:webHidden/>
                <w:rStyle w:val="IndexLink"/>
                <w:rtl w:val="true"/>
              </w:rPr>
              <w:t>[</w:t>
            </w:r>
            <w:r>
              <w:rPr>
                <w:rStyle w:val="IndexLink"/>
                <w:rtl w:val="true"/>
              </w:rPr>
              <w:t>ترجمهٔ عبدالرحمن مسعودى</w:t>
            </w:r>
            <w:r>
              <w:rPr>
                <w:rStyle w:val="IndexLink"/>
                <w:rtl w:val="true"/>
              </w:rPr>
              <w:t>]</w:t>
              <w:tab/>
            </w:r>
            <w:r>
              <w:rPr>
                <w:rStyle w:val="IndexLink"/>
              </w:rPr>
              <w:t>171</w:t>
            </w:r>
          </w:hyperlink>
        </w:p>
        <w:p>
          <w:pPr>
            <w:pStyle w:val="Contents4"/>
            <w:tabs>
              <w:tab w:val="clear" w:pos="8176"/>
              <w:tab w:val="right" w:pos="9026" w:leader="dot"/>
            </w:tabs>
            <w:rPr/>
          </w:pPr>
          <w:hyperlink w:anchor="__RefHeading___Toc8311023_2870459653">
            <w:r>
              <w:rPr>
                <w:webHidden/>
                <w:rStyle w:val="IndexLink"/>
                <w:rtl w:val="true"/>
              </w:rPr>
              <w:t>(</w:t>
            </w:r>
            <w:r>
              <w:rPr>
                <w:rStyle w:val="IndexLink"/>
              </w:rPr>
              <w:t>9</w:t>
            </w:r>
            <w:r>
              <w:rPr>
                <w:rStyle w:val="IndexLink"/>
                <w:rtl w:val="true"/>
              </w:rPr>
              <w:t>) [</w:t>
            </w:r>
            <w:r>
              <w:rPr>
                <w:rStyle w:val="IndexLink"/>
                <w:rtl w:val="true"/>
              </w:rPr>
              <w:t xml:space="preserve">روايت محمّد يامى سنۀ </w:t>
            </w:r>
            <w:r>
              <w:rPr>
                <w:rStyle w:val="IndexLink"/>
              </w:rPr>
              <w:t>167</w:t>
            </w:r>
            <w:r>
              <w:rPr>
                <w:rStyle w:val="IndexLink"/>
                <w:rtl w:val="true"/>
              </w:rPr>
              <w:t>]</w:t>
              <w:tab/>
            </w:r>
            <w:r>
              <w:rPr>
                <w:rStyle w:val="IndexLink"/>
              </w:rPr>
              <w:t>176</w:t>
            </w:r>
          </w:hyperlink>
        </w:p>
        <w:p>
          <w:pPr>
            <w:pStyle w:val="Contents4"/>
            <w:tabs>
              <w:tab w:val="clear" w:pos="8176"/>
              <w:tab w:val="right" w:pos="9026" w:leader="dot"/>
            </w:tabs>
            <w:rPr/>
          </w:pPr>
          <w:hyperlink w:anchor="__RefHeading___Toc8311025_2870459653">
            <w:r>
              <w:rPr>
                <w:webHidden/>
                <w:rStyle w:val="IndexLink"/>
                <w:rtl w:val="true"/>
              </w:rPr>
              <w:t>[</w:t>
            </w:r>
            <w:r>
              <w:rPr>
                <w:rStyle w:val="IndexLink"/>
                <w:rtl w:val="true"/>
              </w:rPr>
              <w:t>ترجمهٔ محمّد يامى</w:t>
            </w:r>
            <w:r>
              <w:rPr>
                <w:rStyle w:val="IndexLink"/>
                <w:rtl w:val="true"/>
              </w:rPr>
              <w:t>]</w:t>
              <w:tab/>
            </w:r>
            <w:r>
              <w:rPr>
                <w:rStyle w:val="IndexLink"/>
              </w:rPr>
              <w:t>177</w:t>
            </w:r>
          </w:hyperlink>
        </w:p>
        <w:p>
          <w:pPr>
            <w:pStyle w:val="Contents4"/>
            <w:tabs>
              <w:tab w:val="clear" w:pos="8176"/>
              <w:tab w:val="right" w:pos="9026" w:leader="dot"/>
            </w:tabs>
            <w:rPr/>
          </w:pPr>
          <w:hyperlink w:anchor="__RefHeading___Toc8311027_2870459653">
            <w:r>
              <w:rPr>
                <w:webHidden/>
                <w:rStyle w:val="IndexLink"/>
                <w:rtl w:val="true"/>
              </w:rPr>
              <w:t>(</w:t>
            </w:r>
            <w:r>
              <w:rPr>
                <w:rStyle w:val="IndexLink"/>
              </w:rPr>
              <w:t>10</w:t>
            </w:r>
            <w:r>
              <w:rPr>
                <w:rStyle w:val="IndexLink"/>
                <w:rtl w:val="true"/>
              </w:rPr>
              <w:t xml:space="preserve">) </w:t>
            </w:r>
            <w:r>
              <w:rPr>
                <w:rStyle w:val="IndexLink"/>
                <w:rtl w:val="true"/>
              </w:rPr>
              <w:t xml:space="preserve">روايت ابوعوانه يشكرى سنۀ </w:t>
            </w:r>
            <w:r>
              <w:rPr>
                <w:rStyle w:val="IndexLink"/>
              </w:rPr>
              <w:t>176</w:t>
            </w:r>
            <w:r>
              <w:rPr>
                <w:rStyle w:val="IndexLink"/>
                <w:rtl w:val="true"/>
              </w:rPr>
              <w:tab/>
            </w:r>
            <w:r>
              <w:rPr>
                <w:rStyle w:val="IndexLink"/>
              </w:rPr>
              <w:t>178</w:t>
            </w:r>
          </w:hyperlink>
        </w:p>
        <w:p>
          <w:pPr>
            <w:pStyle w:val="Contents4"/>
            <w:tabs>
              <w:tab w:val="clear" w:pos="8176"/>
              <w:tab w:val="right" w:pos="9026" w:leader="dot"/>
            </w:tabs>
            <w:rPr/>
          </w:pPr>
          <w:hyperlink w:anchor="__RefHeading___Toc8311029_2870459653">
            <w:r>
              <w:rPr>
                <w:webHidden/>
                <w:rStyle w:val="IndexLink"/>
                <w:rtl w:val="true"/>
              </w:rPr>
              <w:t>[</w:t>
            </w:r>
            <w:r>
              <w:rPr>
                <w:rStyle w:val="IndexLink"/>
                <w:rtl w:val="true"/>
              </w:rPr>
              <w:t>ترجمهٔ ابوعوانه يشكرى</w:t>
            </w:r>
            <w:r>
              <w:rPr>
                <w:rStyle w:val="IndexLink"/>
                <w:rtl w:val="true"/>
              </w:rPr>
              <w:t>]</w:t>
              <w:tab/>
            </w:r>
            <w:r>
              <w:rPr>
                <w:rStyle w:val="IndexLink"/>
              </w:rPr>
              <w:t>178</w:t>
            </w:r>
          </w:hyperlink>
        </w:p>
        <w:p>
          <w:pPr>
            <w:pStyle w:val="Contents4"/>
            <w:tabs>
              <w:tab w:val="clear" w:pos="8176"/>
              <w:tab w:val="right" w:pos="9026" w:leader="dot"/>
            </w:tabs>
            <w:rPr/>
          </w:pPr>
          <w:hyperlink w:anchor="__RefHeading___Toc8311031_2870459653">
            <w:r>
              <w:rPr>
                <w:webHidden/>
                <w:rStyle w:val="IndexLink"/>
                <w:rtl w:val="true"/>
              </w:rPr>
              <w:t>(</w:t>
            </w:r>
            <w:r>
              <w:rPr>
                <w:rStyle w:val="IndexLink"/>
              </w:rPr>
              <w:t>11</w:t>
            </w:r>
            <w:r>
              <w:rPr>
                <w:rStyle w:val="IndexLink"/>
                <w:rtl w:val="true"/>
              </w:rPr>
              <w:t>)</w:t>
            </w:r>
            <w:r>
              <w:rPr>
                <w:rStyle w:val="IndexLink"/>
                <w:rtl w:val="true"/>
              </w:rPr>
              <w:t xml:space="preserve">روايت شريک قاضى سنۀ </w:t>
            </w:r>
            <w:r>
              <w:rPr>
                <w:rStyle w:val="IndexLink"/>
              </w:rPr>
              <w:t>177</w:t>
            </w:r>
            <w:r>
              <w:rPr>
                <w:rStyle w:val="IndexLink"/>
                <w:rtl w:val="true"/>
              </w:rPr>
              <w:tab/>
            </w:r>
            <w:r>
              <w:rPr>
                <w:rStyle w:val="IndexLink"/>
              </w:rPr>
              <w:t>186</w:t>
            </w:r>
          </w:hyperlink>
        </w:p>
        <w:p>
          <w:pPr>
            <w:pStyle w:val="Contents4"/>
            <w:tabs>
              <w:tab w:val="clear" w:pos="8176"/>
              <w:tab w:val="right" w:pos="9026" w:leader="dot"/>
            </w:tabs>
            <w:rPr/>
          </w:pPr>
          <w:hyperlink w:anchor="__RefHeading___Toc8311033_2870459653">
            <w:r>
              <w:rPr>
                <w:webHidden/>
                <w:rStyle w:val="IndexLink"/>
                <w:rtl w:val="true"/>
              </w:rPr>
              <w:t>[</w:t>
            </w:r>
            <w:r>
              <w:rPr>
                <w:rStyle w:val="IndexLink"/>
                <w:rtl w:val="true"/>
              </w:rPr>
              <w:t>ترجمهٔ شريک قاضى</w:t>
            </w:r>
            <w:r>
              <w:rPr>
                <w:rStyle w:val="IndexLink"/>
                <w:rtl w:val="true"/>
              </w:rPr>
              <w:t>]</w:t>
              <w:tab/>
            </w:r>
            <w:r>
              <w:rPr>
                <w:rStyle w:val="IndexLink"/>
              </w:rPr>
              <w:t>186</w:t>
            </w:r>
          </w:hyperlink>
        </w:p>
        <w:p>
          <w:pPr>
            <w:pStyle w:val="Contents4"/>
            <w:tabs>
              <w:tab w:val="clear" w:pos="8176"/>
              <w:tab w:val="right" w:pos="9026" w:leader="dot"/>
            </w:tabs>
            <w:rPr/>
          </w:pPr>
          <w:hyperlink w:anchor="__RefHeading___Toc8311035_2870459653">
            <w:r>
              <w:rPr>
                <w:webHidden/>
                <w:rStyle w:val="IndexLink"/>
                <w:rtl w:val="true"/>
              </w:rPr>
              <w:t>(</w:t>
            </w:r>
            <w:r>
              <w:rPr>
                <w:rStyle w:val="IndexLink"/>
              </w:rPr>
              <w:t>12</w:t>
            </w:r>
            <w:r>
              <w:rPr>
                <w:rStyle w:val="IndexLink"/>
                <w:rtl w:val="true"/>
              </w:rPr>
              <w:t xml:space="preserve">) </w:t>
            </w:r>
            <w:r>
              <w:rPr>
                <w:rStyle w:val="IndexLink"/>
                <w:rtl w:val="true"/>
              </w:rPr>
              <w:t xml:space="preserve">روايت حسّان كرمانى سنۀ </w:t>
            </w:r>
            <w:r>
              <w:rPr>
                <w:rStyle w:val="IndexLink"/>
              </w:rPr>
              <w:t>186</w:t>
            </w:r>
            <w:r>
              <w:rPr>
                <w:rStyle w:val="IndexLink"/>
                <w:rtl w:val="true"/>
              </w:rPr>
              <w:tab/>
            </w:r>
            <w:r>
              <w:rPr>
                <w:rStyle w:val="IndexLink"/>
              </w:rPr>
              <w:t>203</w:t>
            </w:r>
          </w:hyperlink>
        </w:p>
        <w:p>
          <w:pPr>
            <w:pStyle w:val="Contents4"/>
            <w:tabs>
              <w:tab w:val="clear" w:pos="8176"/>
              <w:tab w:val="right" w:pos="9026" w:leader="dot"/>
            </w:tabs>
            <w:rPr/>
          </w:pPr>
          <w:hyperlink w:anchor="__RefHeading___Toc8311037_2870459653">
            <w:r>
              <w:rPr>
                <w:webHidden/>
                <w:rStyle w:val="IndexLink"/>
                <w:rtl w:val="true"/>
              </w:rPr>
              <w:t>[</w:t>
            </w:r>
            <w:r>
              <w:rPr>
                <w:rStyle w:val="IndexLink"/>
                <w:rtl w:val="true"/>
              </w:rPr>
              <w:t>ترجمهٔ حسّان كرمانى</w:t>
            </w:r>
            <w:r>
              <w:rPr>
                <w:rStyle w:val="IndexLink"/>
                <w:rtl w:val="true"/>
              </w:rPr>
              <w:t>]</w:t>
              <w:tab/>
            </w:r>
            <w:r>
              <w:rPr>
                <w:rStyle w:val="IndexLink"/>
              </w:rPr>
              <w:t>203</w:t>
            </w:r>
          </w:hyperlink>
        </w:p>
        <w:p>
          <w:pPr>
            <w:pStyle w:val="Contents4"/>
            <w:tabs>
              <w:tab w:val="clear" w:pos="8176"/>
              <w:tab w:val="right" w:pos="9026" w:leader="dot"/>
            </w:tabs>
            <w:rPr/>
          </w:pPr>
          <w:hyperlink w:anchor="__RefHeading___Toc8311039_2870459653">
            <w:r>
              <w:rPr>
                <w:webHidden/>
                <w:rStyle w:val="IndexLink"/>
                <w:rtl w:val="true"/>
              </w:rPr>
              <w:t>(</w:t>
            </w:r>
            <w:r>
              <w:rPr>
                <w:rStyle w:val="IndexLink"/>
              </w:rPr>
              <w:t>13</w:t>
            </w:r>
            <w:r>
              <w:rPr>
                <w:rStyle w:val="IndexLink"/>
                <w:rtl w:val="true"/>
              </w:rPr>
              <w:t xml:space="preserve">) </w:t>
            </w:r>
            <w:r>
              <w:rPr>
                <w:rStyle w:val="IndexLink"/>
                <w:rtl w:val="true"/>
              </w:rPr>
              <w:t xml:space="preserve">روايت جرير ضبّى سنۀ </w:t>
            </w:r>
            <w:r>
              <w:rPr>
                <w:rStyle w:val="IndexLink"/>
              </w:rPr>
              <w:t>188</w:t>
            </w:r>
            <w:r>
              <w:rPr>
                <w:rStyle w:val="IndexLink"/>
                <w:rtl w:val="true"/>
              </w:rPr>
              <w:tab/>
            </w:r>
            <w:r>
              <w:rPr>
                <w:rStyle w:val="IndexLink"/>
              </w:rPr>
              <w:t>207</w:t>
            </w:r>
          </w:hyperlink>
        </w:p>
        <w:p>
          <w:pPr>
            <w:pStyle w:val="Contents4"/>
            <w:tabs>
              <w:tab w:val="clear" w:pos="8176"/>
              <w:tab w:val="right" w:pos="9026" w:leader="dot"/>
            </w:tabs>
            <w:rPr/>
          </w:pPr>
          <w:hyperlink w:anchor="__RefHeading___Toc8311041_2870459653">
            <w:r>
              <w:rPr>
                <w:webHidden/>
                <w:rStyle w:val="IndexLink"/>
                <w:rtl w:val="true"/>
              </w:rPr>
              <w:t>[</w:t>
            </w:r>
            <w:r>
              <w:rPr>
                <w:rStyle w:val="IndexLink"/>
                <w:rtl w:val="true"/>
              </w:rPr>
              <w:t>ترجمهٔ جرير ضبّى</w:t>
            </w:r>
            <w:r>
              <w:rPr>
                <w:rStyle w:val="IndexLink"/>
                <w:rtl w:val="true"/>
              </w:rPr>
              <w:t>]</w:t>
              <w:tab/>
            </w:r>
            <w:r>
              <w:rPr>
                <w:rStyle w:val="IndexLink"/>
              </w:rPr>
              <w:t>208</w:t>
            </w:r>
          </w:hyperlink>
        </w:p>
        <w:p>
          <w:pPr>
            <w:pStyle w:val="Contents4"/>
            <w:tabs>
              <w:tab w:val="clear" w:pos="8176"/>
              <w:tab w:val="right" w:pos="9026" w:leader="dot"/>
            </w:tabs>
            <w:rPr/>
          </w:pPr>
          <w:hyperlink w:anchor="__RefHeading___Toc8311043_2870459653">
            <w:r>
              <w:rPr>
                <w:webHidden/>
                <w:rStyle w:val="IndexLink"/>
                <w:rtl w:val="true"/>
              </w:rPr>
              <w:t>(</w:t>
            </w:r>
            <w:r>
              <w:rPr>
                <w:rStyle w:val="IndexLink"/>
              </w:rPr>
              <w:t>14</w:t>
            </w:r>
            <w:r>
              <w:rPr>
                <w:rStyle w:val="IndexLink"/>
                <w:rtl w:val="true"/>
              </w:rPr>
              <w:t xml:space="preserve">) </w:t>
            </w:r>
            <w:r>
              <w:rPr>
                <w:rStyle w:val="IndexLink"/>
                <w:rtl w:val="true"/>
              </w:rPr>
              <w:t xml:space="preserve">روايت ابن عليّه بصرى سنۀ </w:t>
            </w:r>
            <w:r>
              <w:rPr>
                <w:rStyle w:val="IndexLink"/>
              </w:rPr>
              <w:t>193</w:t>
            </w:r>
            <w:r>
              <w:rPr>
                <w:rStyle w:val="IndexLink"/>
                <w:rtl w:val="true"/>
              </w:rPr>
              <w:tab/>
            </w:r>
            <w:r>
              <w:rPr>
                <w:rStyle w:val="IndexLink"/>
              </w:rPr>
              <w:t>217</w:t>
            </w:r>
          </w:hyperlink>
        </w:p>
        <w:p>
          <w:pPr>
            <w:pStyle w:val="Contents4"/>
            <w:tabs>
              <w:tab w:val="clear" w:pos="8176"/>
              <w:tab w:val="right" w:pos="9026" w:leader="dot"/>
            </w:tabs>
            <w:rPr/>
          </w:pPr>
          <w:hyperlink w:anchor="__RefHeading___Toc8311045_2870459653">
            <w:r>
              <w:rPr>
                <w:webHidden/>
                <w:rStyle w:val="IndexLink"/>
                <w:rtl w:val="true"/>
              </w:rPr>
              <w:t>[</w:t>
            </w:r>
            <w:r>
              <w:rPr>
                <w:rStyle w:val="IndexLink"/>
                <w:rtl w:val="true"/>
              </w:rPr>
              <w:t>ترجمهٔ ابن عليّه بصرى</w:t>
            </w:r>
            <w:r>
              <w:rPr>
                <w:rStyle w:val="IndexLink"/>
                <w:rtl w:val="true"/>
              </w:rPr>
              <w:t>]</w:t>
              <w:tab/>
            </w:r>
            <w:r>
              <w:rPr>
                <w:rStyle w:val="IndexLink"/>
              </w:rPr>
              <w:t>217</w:t>
            </w:r>
          </w:hyperlink>
        </w:p>
        <w:p>
          <w:pPr>
            <w:pStyle w:val="Contents4"/>
            <w:tabs>
              <w:tab w:val="clear" w:pos="8176"/>
              <w:tab w:val="right" w:pos="9026" w:leader="dot"/>
            </w:tabs>
            <w:rPr/>
          </w:pPr>
          <w:hyperlink w:anchor="__RefHeading___Toc8311047_2870459653">
            <w:r>
              <w:rPr>
                <w:webHidden/>
                <w:rStyle w:val="IndexLink"/>
                <w:rtl w:val="true"/>
              </w:rPr>
              <w:t>(</w:t>
            </w:r>
            <w:r>
              <w:rPr>
                <w:rStyle w:val="IndexLink"/>
              </w:rPr>
              <w:t>15</w:t>
            </w:r>
            <w:r>
              <w:rPr>
                <w:rStyle w:val="IndexLink"/>
                <w:rtl w:val="true"/>
              </w:rPr>
              <w:t xml:space="preserve">) </w:t>
            </w:r>
            <w:r>
              <w:rPr>
                <w:rStyle w:val="IndexLink"/>
                <w:rtl w:val="true"/>
              </w:rPr>
              <w:t xml:space="preserve">روايت محمّد بن فضيل ضبّى سنۀ </w:t>
            </w:r>
            <w:r>
              <w:rPr>
                <w:rStyle w:val="IndexLink"/>
              </w:rPr>
              <w:t>194</w:t>
            </w:r>
            <w:r>
              <w:rPr>
                <w:rStyle w:val="IndexLink"/>
                <w:rtl w:val="true"/>
              </w:rPr>
              <w:tab/>
            </w:r>
            <w:r>
              <w:rPr>
                <w:rStyle w:val="IndexLink"/>
              </w:rPr>
              <w:t>230</w:t>
            </w:r>
          </w:hyperlink>
        </w:p>
        <w:p>
          <w:pPr>
            <w:pStyle w:val="Contents4"/>
            <w:tabs>
              <w:tab w:val="clear" w:pos="8176"/>
              <w:tab w:val="right" w:pos="9026" w:leader="dot"/>
            </w:tabs>
            <w:rPr/>
          </w:pPr>
          <w:hyperlink w:anchor="__RefHeading___Toc8311049_2870459653">
            <w:r>
              <w:rPr>
                <w:webHidden/>
                <w:rStyle w:val="IndexLink"/>
                <w:rtl w:val="true"/>
              </w:rPr>
              <w:t>[</w:t>
            </w:r>
            <w:r>
              <w:rPr>
                <w:rStyle w:val="IndexLink"/>
                <w:rtl w:val="true"/>
              </w:rPr>
              <w:t>ترجمهٔ محمّد بن فضيل ضبّى</w:t>
            </w:r>
            <w:r>
              <w:rPr>
                <w:rStyle w:val="IndexLink"/>
                <w:rtl w:val="true"/>
              </w:rPr>
              <w:t>]</w:t>
              <w:tab/>
            </w:r>
            <w:r>
              <w:rPr>
                <w:rStyle w:val="IndexLink"/>
              </w:rPr>
              <w:t>230</w:t>
            </w:r>
          </w:hyperlink>
        </w:p>
        <w:p>
          <w:pPr>
            <w:pStyle w:val="Contents4"/>
            <w:tabs>
              <w:tab w:val="clear" w:pos="8176"/>
              <w:tab w:val="right" w:pos="9026" w:leader="dot"/>
            </w:tabs>
            <w:rPr/>
          </w:pPr>
          <w:hyperlink w:anchor="__RefHeading___Toc8311051_2870459653">
            <w:r>
              <w:rPr>
                <w:webHidden/>
                <w:rStyle w:val="IndexLink"/>
                <w:rtl w:val="true"/>
              </w:rPr>
              <w:t>(</w:t>
            </w:r>
            <w:r>
              <w:rPr>
                <w:rStyle w:val="IndexLink"/>
              </w:rPr>
              <w:t>16</w:t>
            </w:r>
            <w:r>
              <w:rPr>
                <w:rStyle w:val="IndexLink"/>
                <w:rtl w:val="true"/>
              </w:rPr>
              <w:t xml:space="preserve">) </w:t>
            </w:r>
            <w:r>
              <w:rPr>
                <w:rStyle w:val="IndexLink"/>
                <w:rtl w:val="true"/>
              </w:rPr>
              <w:t>روايت عبدالله بن نمير الهمدانى</w:t>
            </w:r>
            <w:r>
              <w:rPr>
                <w:rStyle w:val="IndexLink"/>
                <w:rtl w:val="true"/>
              </w:rPr>
              <w:tab/>
            </w:r>
            <w:r>
              <w:rPr>
                <w:rStyle w:val="IndexLink"/>
              </w:rPr>
              <w:t>236</w:t>
            </w:r>
          </w:hyperlink>
        </w:p>
        <w:p>
          <w:pPr>
            <w:pStyle w:val="Contents4"/>
            <w:tabs>
              <w:tab w:val="clear" w:pos="8176"/>
              <w:tab w:val="right" w:pos="9026" w:leader="dot"/>
            </w:tabs>
            <w:rPr/>
          </w:pPr>
          <w:hyperlink w:anchor="__RefHeading___Toc8311053_2870459653">
            <w:r>
              <w:rPr>
                <w:webHidden/>
                <w:rStyle w:val="IndexLink"/>
                <w:rtl w:val="true"/>
              </w:rPr>
              <w:t>[</w:t>
            </w:r>
            <w:r>
              <w:rPr>
                <w:rStyle w:val="IndexLink"/>
                <w:rtl w:val="true"/>
              </w:rPr>
              <w:t>ترجمهٔ عبدالله بن نمير همدانى</w:t>
            </w:r>
            <w:r>
              <w:rPr>
                <w:rStyle w:val="IndexLink"/>
                <w:rtl w:val="true"/>
              </w:rPr>
              <w:t>]</w:t>
              <w:tab/>
            </w:r>
            <w:r>
              <w:rPr>
                <w:rStyle w:val="IndexLink"/>
              </w:rPr>
              <w:t>237</w:t>
            </w:r>
          </w:hyperlink>
        </w:p>
        <w:p>
          <w:pPr>
            <w:pStyle w:val="Contents3"/>
            <w:tabs>
              <w:tab w:val="clear" w:pos="8459"/>
              <w:tab w:val="right" w:pos="9026" w:leader="dot"/>
            </w:tabs>
            <w:rPr/>
          </w:pPr>
          <w:hyperlink w:anchor="__RefHeading___Toc8311055_2870459653">
            <w:r>
              <w:rPr>
                <w:webHidden/>
                <w:rStyle w:val="IndexLink"/>
                <w:rtl w:val="true"/>
              </w:rPr>
              <w:t>[</w:t>
            </w:r>
            <w:r>
              <w:rPr>
                <w:rStyle w:val="IndexLink"/>
                <w:rtl w:val="true"/>
              </w:rPr>
              <w:t>قرن سوم</w:t>
            </w:r>
            <w:r>
              <w:rPr>
                <w:rStyle w:val="IndexLink"/>
                <w:rtl w:val="true"/>
              </w:rPr>
              <w:t>]</w:t>
              <w:tab/>
            </w:r>
            <w:r>
              <w:rPr>
                <w:rStyle w:val="IndexLink"/>
              </w:rPr>
              <w:t>243</w:t>
            </w:r>
          </w:hyperlink>
        </w:p>
        <w:p>
          <w:pPr>
            <w:pStyle w:val="Contents4"/>
            <w:tabs>
              <w:tab w:val="clear" w:pos="8176"/>
              <w:tab w:val="right" w:pos="9026" w:leader="dot"/>
            </w:tabs>
            <w:rPr/>
          </w:pPr>
          <w:hyperlink w:anchor="__RefHeading___Toc8311057_2870459653">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8311059_2870459653">
            <w:r>
              <w:rPr>
                <w:webHidden/>
                <w:rStyle w:val="IndexLink"/>
                <w:rtl w:val="true"/>
              </w:rPr>
              <w:t>(</w:t>
            </w:r>
            <w:r>
              <w:rPr>
                <w:rStyle w:val="IndexLink"/>
              </w:rPr>
              <w:t>17</w:t>
            </w:r>
            <w:r>
              <w:rPr>
                <w:rStyle w:val="IndexLink"/>
                <w:rtl w:val="true"/>
              </w:rPr>
              <w:t>)</w:t>
            </w:r>
            <w:r>
              <w:rPr>
                <w:rStyle w:val="IndexLink"/>
                <w:rtl w:val="true"/>
              </w:rPr>
              <w:t xml:space="preserve">روايت ابواحمد الزبيرى الحبّال سنۀ </w:t>
            </w:r>
            <w:r>
              <w:rPr>
                <w:rStyle w:val="IndexLink"/>
              </w:rPr>
              <w:t>203</w:t>
            </w:r>
            <w:r>
              <w:rPr>
                <w:rStyle w:val="IndexLink"/>
                <w:rtl w:val="true"/>
              </w:rPr>
              <w:tab/>
            </w:r>
            <w:r>
              <w:rPr>
                <w:rStyle w:val="IndexLink"/>
              </w:rPr>
              <w:t>245</w:t>
            </w:r>
          </w:hyperlink>
        </w:p>
        <w:p>
          <w:pPr>
            <w:pStyle w:val="Contents4"/>
            <w:tabs>
              <w:tab w:val="clear" w:pos="8176"/>
              <w:tab w:val="right" w:pos="9026" w:leader="dot"/>
            </w:tabs>
            <w:rPr/>
          </w:pPr>
          <w:hyperlink w:anchor="__RefHeading___Toc8311061_2870459653">
            <w:r>
              <w:rPr>
                <w:webHidden/>
                <w:rStyle w:val="IndexLink"/>
                <w:rtl w:val="true"/>
              </w:rPr>
              <w:t>[</w:t>
            </w:r>
            <w:r>
              <w:rPr>
                <w:rStyle w:val="IndexLink"/>
                <w:rtl w:val="true"/>
              </w:rPr>
              <w:t>ترجمهٔ ابواحمد الزبيرى الحبّال</w:t>
            </w:r>
            <w:r>
              <w:rPr>
                <w:rStyle w:val="IndexLink"/>
                <w:rtl w:val="true"/>
              </w:rPr>
              <w:t>]</w:t>
              <w:tab/>
            </w:r>
            <w:r>
              <w:rPr>
                <w:rStyle w:val="IndexLink"/>
              </w:rPr>
              <w:t>246</w:t>
            </w:r>
          </w:hyperlink>
        </w:p>
        <w:p>
          <w:pPr>
            <w:pStyle w:val="Contents4"/>
            <w:tabs>
              <w:tab w:val="clear" w:pos="8176"/>
              <w:tab w:val="right" w:pos="9026" w:leader="dot"/>
            </w:tabs>
            <w:rPr/>
          </w:pPr>
          <w:hyperlink w:anchor="__RefHeading___Toc8311063_2870459653">
            <w:r>
              <w:rPr>
                <w:webHidden/>
                <w:rStyle w:val="IndexLink"/>
                <w:rtl w:val="true"/>
              </w:rPr>
              <w:t>(</w:t>
            </w:r>
            <w:r>
              <w:rPr>
                <w:rStyle w:val="IndexLink"/>
              </w:rPr>
              <w:t>18</w:t>
            </w:r>
            <w:r>
              <w:rPr>
                <w:rStyle w:val="IndexLink"/>
                <w:rtl w:val="true"/>
              </w:rPr>
              <w:t xml:space="preserve">) </w:t>
            </w:r>
            <w:r>
              <w:rPr>
                <w:rStyle w:val="IndexLink"/>
                <w:rtl w:val="true"/>
              </w:rPr>
              <w:t xml:space="preserve">روايت ابوعامر عقدى سنۀ </w:t>
            </w:r>
            <w:r>
              <w:rPr>
                <w:rStyle w:val="IndexLink"/>
              </w:rPr>
              <w:t>204</w:t>
            </w:r>
            <w:r>
              <w:rPr>
                <w:rStyle w:val="IndexLink"/>
                <w:rtl w:val="true"/>
              </w:rPr>
              <w:tab/>
            </w:r>
            <w:r>
              <w:rPr>
                <w:rStyle w:val="IndexLink"/>
              </w:rPr>
              <w:t>252</w:t>
            </w:r>
          </w:hyperlink>
        </w:p>
        <w:p>
          <w:pPr>
            <w:pStyle w:val="Contents4"/>
            <w:tabs>
              <w:tab w:val="clear" w:pos="8176"/>
              <w:tab w:val="right" w:pos="9026" w:leader="dot"/>
            </w:tabs>
            <w:rPr/>
          </w:pPr>
          <w:hyperlink w:anchor="__RefHeading___Toc8311065_2870459653">
            <w:r>
              <w:rPr>
                <w:webHidden/>
                <w:rStyle w:val="IndexLink"/>
                <w:rtl w:val="true"/>
              </w:rPr>
              <w:t>[</w:t>
            </w:r>
            <w:r>
              <w:rPr>
                <w:rStyle w:val="IndexLink"/>
                <w:rtl w:val="true"/>
              </w:rPr>
              <w:t>ترجمهٔ ابوعامر عقدى</w:t>
            </w:r>
            <w:r>
              <w:rPr>
                <w:rStyle w:val="IndexLink"/>
                <w:rtl w:val="true"/>
              </w:rPr>
              <w:t>]</w:t>
              <w:tab/>
            </w:r>
            <w:r>
              <w:rPr>
                <w:rStyle w:val="IndexLink"/>
              </w:rPr>
              <w:t>253</w:t>
            </w:r>
          </w:hyperlink>
        </w:p>
        <w:p>
          <w:pPr>
            <w:pStyle w:val="Contents4"/>
            <w:tabs>
              <w:tab w:val="clear" w:pos="8176"/>
              <w:tab w:val="right" w:pos="9026" w:leader="dot"/>
            </w:tabs>
            <w:rPr/>
          </w:pPr>
          <w:hyperlink w:anchor="__RefHeading___Toc8311067_2870459653">
            <w:r>
              <w:rPr>
                <w:webHidden/>
                <w:rStyle w:val="IndexLink"/>
                <w:rtl w:val="true"/>
              </w:rPr>
              <w:t>(</w:t>
            </w:r>
            <w:r>
              <w:rPr>
                <w:rStyle w:val="IndexLink"/>
              </w:rPr>
              <w:t>19</w:t>
            </w:r>
            <w:r>
              <w:rPr>
                <w:rStyle w:val="IndexLink"/>
                <w:rtl w:val="true"/>
              </w:rPr>
              <w:t>) [</w:t>
            </w:r>
            <w:r>
              <w:rPr>
                <w:rStyle w:val="IndexLink"/>
                <w:rtl w:val="true"/>
              </w:rPr>
              <w:t xml:space="preserve">روايت اسود بن عامر شامى سنۀ </w:t>
            </w:r>
            <w:r>
              <w:rPr>
                <w:rStyle w:val="IndexLink"/>
              </w:rPr>
              <w:t>208</w:t>
            </w:r>
            <w:r>
              <w:rPr>
                <w:rStyle w:val="IndexLink"/>
                <w:rtl w:val="true"/>
              </w:rPr>
              <w:t>]</w:t>
              <w:tab/>
            </w:r>
            <w:r>
              <w:rPr>
                <w:rStyle w:val="IndexLink"/>
              </w:rPr>
              <w:t>261</w:t>
            </w:r>
          </w:hyperlink>
        </w:p>
        <w:p>
          <w:pPr>
            <w:pStyle w:val="Contents4"/>
            <w:tabs>
              <w:tab w:val="clear" w:pos="8176"/>
              <w:tab w:val="right" w:pos="9026" w:leader="dot"/>
            </w:tabs>
            <w:rPr/>
          </w:pPr>
          <w:hyperlink w:anchor="__RefHeading___Toc8311069_2870459653">
            <w:r>
              <w:rPr>
                <w:webHidden/>
                <w:rStyle w:val="IndexLink"/>
                <w:rtl w:val="true"/>
              </w:rPr>
              <w:t>[</w:t>
            </w:r>
            <w:r>
              <w:rPr>
                <w:rStyle w:val="IndexLink"/>
                <w:rtl w:val="true"/>
              </w:rPr>
              <w:t>ترجمهٔ اسود بن عامر شامى</w:t>
            </w:r>
            <w:r>
              <w:rPr>
                <w:rStyle w:val="IndexLink"/>
                <w:rtl w:val="true"/>
              </w:rPr>
              <w:t>]</w:t>
              <w:tab/>
            </w:r>
            <w:r>
              <w:rPr>
                <w:rStyle w:val="IndexLink"/>
              </w:rPr>
              <w:t>261</w:t>
            </w:r>
          </w:hyperlink>
        </w:p>
        <w:p>
          <w:pPr>
            <w:pStyle w:val="Contents4"/>
            <w:tabs>
              <w:tab w:val="clear" w:pos="8176"/>
              <w:tab w:val="right" w:pos="9026" w:leader="dot"/>
            </w:tabs>
            <w:rPr/>
          </w:pPr>
          <w:hyperlink w:anchor="__RefHeading___Toc8311071_2870459653">
            <w:r>
              <w:rPr>
                <w:webHidden/>
                <w:rStyle w:val="IndexLink"/>
                <w:rtl w:val="true"/>
              </w:rPr>
              <w:t>(</w:t>
            </w:r>
            <w:r>
              <w:rPr>
                <w:rStyle w:val="IndexLink"/>
              </w:rPr>
              <w:t>20</w:t>
            </w:r>
            <w:r>
              <w:rPr>
                <w:rStyle w:val="IndexLink"/>
                <w:rtl w:val="true"/>
              </w:rPr>
              <w:t xml:space="preserve">) </w:t>
            </w:r>
            <w:r>
              <w:rPr>
                <w:rStyle w:val="IndexLink"/>
                <w:rtl w:val="true"/>
              </w:rPr>
              <w:t xml:space="preserve">روايت يحيى بن حمّاد شيبانى سنۀ </w:t>
            </w:r>
            <w:r>
              <w:rPr>
                <w:rStyle w:val="IndexLink"/>
              </w:rPr>
              <w:t>215</w:t>
            </w:r>
            <w:r>
              <w:rPr>
                <w:rStyle w:val="IndexLink"/>
                <w:rtl w:val="true"/>
              </w:rPr>
              <w:tab/>
            </w:r>
            <w:r>
              <w:rPr>
                <w:rStyle w:val="IndexLink"/>
              </w:rPr>
              <w:t>266</w:t>
            </w:r>
          </w:hyperlink>
        </w:p>
        <w:p>
          <w:pPr>
            <w:pStyle w:val="Contents4"/>
            <w:tabs>
              <w:tab w:val="clear" w:pos="8176"/>
              <w:tab w:val="right" w:pos="9026" w:leader="dot"/>
            </w:tabs>
            <w:rPr/>
          </w:pPr>
          <w:hyperlink w:anchor="__RefHeading___Toc8311073_2870459653">
            <w:r>
              <w:rPr>
                <w:webHidden/>
                <w:rStyle w:val="IndexLink"/>
                <w:rtl w:val="true"/>
              </w:rPr>
              <w:t>[</w:t>
            </w:r>
            <w:r>
              <w:rPr>
                <w:rStyle w:val="IndexLink"/>
                <w:rtl w:val="true"/>
              </w:rPr>
              <w:t>ترجمهٔ يحيى بن حمّاد شيبانى</w:t>
            </w:r>
            <w:r>
              <w:rPr>
                <w:rStyle w:val="IndexLink"/>
                <w:rtl w:val="true"/>
              </w:rPr>
              <w:t>]</w:t>
              <w:tab/>
            </w:r>
            <w:r>
              <w:rPr>
                <w:rStyle w:val="IndexLink"/>
              </w:rPr>
              <w:t>267</w:t>
            </w:r>
          </w:hyperlink>
        </w:p>
        <w:p>
          <w:pPr>
            <w:pStyle w:val="Contents4"/>
            <w:tabs>
              <w:tab w:val="clear" w:pos="8176"/>
              <w:tab w:val="right" w:pos="9026" w:leader="dot"/>
            </w:tabs>
            <w:rPr/>
          </w:pPr>
          <w:hyperlink w:anchor="__RefHeading___Toc8311075_2870459653">
            <w:r>
              <w:rPr>
                <w:webHidden/>
                <w:rStyle w:val="IndexLink"/>
                <w:rtl w:val="true"/>
              </w:rPr>
              <w:t>(</w:t>
            </w:r>
            <w:r>
              <w:rPr>
                <w:rStyle w:val="IndexLink"/>
              </w:rPr>
              <w:t>21</w:t>
            </w:r>
            <w:r>
              <w:rPr>
                <w:rStyle w:val="IndexLink"/>
                <w:rtl w:val="true"/>
              </w:rPr>
              <w:t>)</w:t>
            </w:r>
            <w:r>
              <w:rPr>
                <w:rStyle w:val="IndexLink"/>
                <w:rtl w:val="true"/>
              </w:rPr>
              <w:t xml:space="preserve">روايت محمّد بن حبيب بغدادى سنۀ </w:t>
            </w:r>
            <w:r>
              <w:rPr>
                <w:rStyle w:val="IndexLink"/>
              </w:rPr>
              <w:t>225</w:t>
            </w:r>
            <w:r>
              <w:rPr>
                <w:rStyle w:val="IndexLink"/>
                <w:rtl w:val="true"/>
              </w:rPr>
              <w:tab/>
            </w:r>
            <w:r>
              <w:rPr>
                <w:rStyle w:val="IndexLink"/>
              </w:rPr>
              <w:t>270</w:t>
            </w:r>
          </w:hyperlink>
        </w:p>
        <w:p>
          <w:pPr>
            <w:pStyle w:val="Contents4"/>
            <w:tabs>
              <w:tab w:val="clear" w:pos="8176"/>
              <w:tab w:val="right" w:pos="9026" w:leader="dot"/>
            </w:tabs>
            <w:rPr/>
          </w:pPr>
          <w:hyperlink w:anchor="__RefHeading___Toc8311077_2870459653">
            <w:r>
              <w:rPr>
                <w:webHidden/>
                <w:rStyle w:val="IndexLink"/>
                <w:rtl w:val="true"/>
              </w:rPr>
              <w:t>[</w:t>
            </w:r>
            <w:r>
              <w:rPr>
                <w:rStyle w:val="IndexLink"/>
                <w:rtl w:val="true"/>
              </w:rPr>
              <w:t>ترجمهٔ محمّد بن حبيب بغدادى</w:t>
            </w:r>
            <w:r>
              <w:rPr>
                <w:rStyle w:val="IndexLink"/>
                <w:rtl w:val="true"/>
              </w:rPr>
              <w:t>]</w:t>
              <w:tab/>
            </w:r>
            <w:r>
              <w:rPr>
                <w:rStyle w:val="IndexLink"/>
              </w:rPr>
              <w:t>270</w:t>
            </w:r>
          </w:hyperlink>
        </w:p>
        <w:p>
          <w:pPr>
            <w:pStyle w:val="Contents4"/>
            <w:tabs>
              <w:tab w:val="clear" w:pos="8176"/>
              <w:tab w:val="right" w:pos="9026" w:leader="dot"/>
            </w:tabs>
            <w:rPr/>
          </w:pPr>
          <w:hyperlink w:anchor="__RefHeading___Toc8311079_2870459653">
            <w:r>
              <w:rPr>
                <w:webHidden/>
                <w:rStyle w:val="IndexLink"/>
                <w:rtl w:val="true"/>
              </w:rPr>
              <w:t>(</w:t>
            </w:r>
            <w:r>
              <w:rPr>
                <w:rStyle w:val="IndexLink"/>
              </w:rPr>
              <w:t>22</w:t>
            </w:r>
            <w:r>
              <w:rPr>
                <w:rStyle w:val="IndexLink"/>
                <w:rtl w:val="true"/>
              </w:rPr>
              <w:t xml:space="preserve">) </w:t>
            </w:r>
            <w:r>
              <w:rPr>
                <w:rStyle w:val="IndexLink"/>
                <w:rtl w:val="true"/>
              </w:rPr>
              <w:t xml:space="preserve">روايت محمّد بن سعد كاتب واقدى سنۀ </w:t>
            </w:r>
            <w:r>
              <w:rPr>
                <w:rStyle w:val="IndexLink"/>
              </w:rPr>
              <w:t>230</w:t>
            </w:r>
            <w:r>
              <w:rPr>
                <w:rStyle w:val="IndexLink"/>
                <w:rtl w:val="true"/>
              </w:rPr>
              <w:tab/>
            </w:r>
            <w:r>
              <w:rPr>
                <w:rStyle w:val="IndexLink"/>
              </w:rPr>
              <w:t>274</w:t>
            </w:r>
          </w:hyperlink>
        </w:p>
        <w:p>
          <w:pPr>
            <w:pStyle w:val="Contents4"/>
            <w:tabs>
              <w:tab w:val="clear" w:pos="8176"/>
              <w:tab w:val="right" w:pos="9026" w:leader="dot"/>
            </w:tabs>
            <w:rPr/>
          </w:pPr>
          <w:hyperlink w:anchor="__RefHeading___Toc8311081_2870459653">
            <w:r>
              <w:rPr>
                <w:webHidden/>
                <w:rStyle w:val="IndexLink"/>
                <w:rtl w:val="true"/>
              </w:rPr>
              <w:t>[</w:t>
            </w:r>
            <w:r>
              <w:rPr>
                <w:rStyle w:val="IndexLink"/>
                <w:rtl w:val="true"/>
              </w:rPr>
              <w:t>ترجمهٔ محمّد بن سعد كاتب واقدى</w:t>
            </w:r>
            <w:r>
              <w:rPr>
                <w:rStyle w:val="IndexLink"/>
                <w:rtl w:val="true"/>
              </w:rPr>
              <w:t>]</w:t>
              <w:tab/>
            </w:r>
            <w:r>
              <w:rPr>
                <w:rStyle w:val="IndexLink"/>
              </w:rPr>
              <w:t>275</w:t>
            </w:r>
          </w:hyperlink>
        </w:p>
        <w:p>
          <w:pPr>
            <w:pStyle w:val="Contents4"/>
            <w:tabs>
              <w:tab w:val="clear" w:pos="8176"/>
              <w:tab w:val="right" w:pos="9026" w:leader="dot"/>
            </w:tabs>
            <w:rPr/>
          </w:pPr>
          <w:hyperlink w:anchor="__RefHeading___Toc8311083_2870459653">
            <w:r>
              <w:rPr>
                <w:webHidden/>
                <w:rStyle w:val="IndexLink"/>
                <w:rtl w:val="true"/>
              </w:rPr>
              <w:t>(</w:t>
            </w:r>
            <w:r>
              <w:rPr>
                <w:rStyle w:val="IndexLink"/>
              </w:rPr>
              <w:t>23</w:t>
            </w:r>
            <w:r>
              <w:rPr>
                <w:rStyle w:val="IndexLink"/>
                <w:rtl w:val="true"/>
              </w:rPr>
              <w:t xml:space="preserve">) </w:t>
            </w:r>
            <w:r>
              <w:rPr>
                <w:rStyle w:val="IndexLink"/>
                <w:rtl w:val="true"/>
              </w:rPr>
              <w:t xml:space="preserve">روایت خلف بن سالم مخرّمى سنۀ </w:t>
            </w:r>
            <w:r>
              <w:rPr>
                <w:rStyle w:val="IndexLink"/>
              </w:rPr>
              <w:t>231</w:t>
            </w:r>
            <w:r>
              <w:rPr>
                <w:rStyle w:val="IndexLink"/>
                <w:rtl w:val="true"/>
              </w:rPr>
              <w:tab/>
            </w:r>
            <w:r>
              <w:rPr>
                <w:rStyle w:val="IndexLink"/>
              </w:rPr>
              <w:t>282</w:t>
            </w:r>
          </w:hyperlink>
        </w:p>
        <w:p>
          <w:pPr>
            <w:pStyle w:val="Contents4"/>
            <w:tabs>
              <w:tab w:val="clear" w:pos="8176"/>
              <w:tab w:val="right" w:pos="9026" w:leader="dot"/>
            </w:tabs>
            <w:rPr/>
          </w:pPr>
          <w:hyperlink w:anchor="__RefHeading___Toc8311085_2870459653">
            <w:r>
              <w:rPr>
                <w:webHidden/>
                <w:rStyle w:val="IndexLink"/>
                <w:rtl w:val="true"/>
              </w:rPr>
              <w:t>[</w:t>
            </w:r>
            <w:r>
              <w:rPr>
                <w:rStyle w:val="IndexLink"/>
                <w:rtl w:val="true"/>
              </w:rPr>
              <w:t>ترجمهٔ خلف بن سالم مخرّمى</w:t>
            </w:r>
            <w:r>
              <w:rPr>
                <w:rStyle w:val="IndexLink"/>
                <w:rtl w:val="true"/>
              </w:rPr>
              <w:t>]</w:t>
              <w:tab/>
            </w:r>
            <w:r>
              <w:rPr>
                <w:rStyle w:val="IndexLink"/>
              </w:rPr>
              <w:t>282</w:t>
            </w:r>
          </w:hyperlink>
        </w:p>
        <w:p>
          <w:pPr>
            <w:pStyle w:val="Contents4"/>
            <w:tabs>
              <w:tab w:val="clear" w:pos="8176"/>
              <w:tab w:val="right" w:pos="9026" w:leader="dot"/>
            </w:tabs>
            <w:rPr/>
          </w:pPr>
          <w:hyperlink w:anchor="__RefHeading___Toc8311087_2870459653">
            <w:r>
              <w:rPr>
                <w:webHidden/>
                <w:rStyle w:val="IndexLink"/>
                <w:rtl w:val="true"/>
              </w:rPr>
              <w:t>(</w:t>
            </w:r>
            <w:r>
              <w:rPr>
                <w:rStyle w:val="IndexLink"/>
              </w:rPr>
              <w:t>24</w:t>
            </w:r>
            <w:r>
              <w:rPr>
                <w:rStyle w:val="IndexLink"/>
                <w:rtl w:val="true"/>
              </w:rPr>
              <w:t xml:space="preserve">) </w:t>
            </w:r>
            <w:r>
              <w:rPr>
                <w:rStyle w:val="IndexLink"/>
                <w:rtl w:val="true"/>
              </w:rPr>
              <w:t xml:space="preserve">روايت ابوخيثمه زهير بن حرب نسائى سنۀ </w:t>
            </w:r>
            <w:r>
              <w:rPr>
                <w:rStyle w:val="IndexLink"/>
              </w:rPr>
              <w:t>234</w:t>
            </w:r>
            <w:r>
              <w:rPr>
                <w:rStyle w:val="IndexLink"/>
                <w:rtl w:val="true"/>
              </w:rPr>
              <w:tab/>
            </w:r>
            <w:r>
              <w:rPr>
                <w:rStyle w:val="IndexLink"/>
              </w:rPr>
              <w:t>287</w:t>
            </w:r>
          </w:hyperlink>
        </w:p>
        <w:p>
          <w:pPr>
            <w:pStyle w:val="Contents4"/>
            <w:tabs>
              <w:tab w:val="clear" w:pos="8176"/>
              <w:tab w:val="right" w:pos="9026" w:leader="dot"/>
            </w:tabs>
            <w:rPr/>
          </w:pPr>
          <w:hyperlink w:anchor="__RefHeading___Toc8311089_2870459653">
            <w:r>
              <w:rPr>
                <w:webHidden/>
                <w:rStyle w:val="IndexLink"/>
                <w:rtl w:val="true"/>
              </w:rPr>
              <w:t>[</w:t>
            </w:r>
            <w:r>
              <w:rPr>
                <w:rStyle w:val="IndexLink"/>
                <w:rtl w:val="true"/>
              </w:rPr>
              <w:t>ترجمهٔ زهير بن حرب نسائى</w:t>
            </w:r>
            <w:r>
              <w:rPr>
                <w:rStyle w:val="IndexLink"/>
                <w:rtl w:val="true"/>
              </w:rPr>
              <w:t>]</w:t>
              <w:tab/>
            </w:r>
            <w:r>
              <w:rPr>
                <w:rStyle w:val="IndexLink"/>
              </w:rPr>
              <w:t>289</w:t>
            </w:r>
          </w:hyperlink>
        </w:p>
        <w:p>
          <w:pPr>
            <w:pStyle w:val="Contents4"/>
            <w:tabs>
              <w:tab w:val="clear" w:pos="8176"/>
              <w:tab w:val="right" w:pos="9026" w:leader="dot"/>
            </w:tabs>
            <w:rPr/>
          </w:pPr>
          <w:hyperlink w:anchor="__RefHeading___Toc8311091_2870459653">
            <w:r>
              <w:rPr>
                <w:webHidden/>
                <w:rStyle w:val="IndexLink"/>
                <w:rtl w:val="true"/>
              </w:rPr>
              <w:t>(</w:t>
            </w:r>
            <w:r>
              <w:rPr>
                <w:rStyle w:val="IndexLink"/>
              </w:rPr>
              <w:t>25</w:t>
            </w:r>
            <w:r>
              <w:rPr>
                <w:rStyle w:val="IndexLink"/>
                <w:rtl w:val="true"/>
              </w:rPr>
              <w:t xml:space="preserve">) </w:t>
            </w:r>
            <w:r>
              <w:rPr>
                <w:rStyle w:val="IndexLink"/>
                <w:rtl w:val="true"/>
              </w:rPr>
              <w:t xml:space="preserve">روايت شجاع بن مخلد سنۀ </w:t>
            </w:r>
            <w:r>
              <w:rPr>
                <w:rStyle w:val="IndexLink"/>
              </w:rPr>
              <w:t>235</w:t>
            </w:r>
            <w:r>
              <w:rPr>
                <w:rStyle w:val="IndexLink"/>
                <w:rtl w:val="true"/>
              </w:rPr>
              <w:tab/>
            </w:r>
            <w:r>
              <w:rPr>
                <w:rStyle w:val="IndexLink"/>
              </w:rPr>
              <w:t>298</w:t>
            </w:r>
          </w:hyperlink>
        </w:p>
        <w:p>
          <w:pPr>
            <w:pStyle w:val="Contents4"/>
            <w:tabs>
              <w:tab w:val="clear" w:pos="8176"/>
              <w:tab w:val="right" w:pos="9026" w:leader="dot"/>
            </w:tabs>
            <w:rPr/>
          </w:pPr>
          <w:hyperlink w:anchor="__RefHeading___Toc8311093_2870459653">
            <w:r>
              <w:rPr>
                <w:webHidden/>
                <w:rStyle w:val="IndexLink"/>
                <w:rtl w:val="true"/>
              </w:rPr>
              <w:t>[</w:t>
            </w:r>
            <w:r>
              <w:rPr>
                <w:rStyle w:val="IndexLink"/>
                <w:rtl w:val="true"/>
              </w:rPr>
              <w:t>ترجمهٔ شجاع بن مخلد</w:t>
            </w:r>
            <w:r>
              <w:rPr>
                <w:rStyle w:val="IndexLink"/>
                <w:rtl w:val="true"/>
              </w:rPr>
              <w:t>]</w:t>
              <w:tab/>
            </w:r>
            <w:r>
              <w:rPr>
                <w:rStyle w:val="IndexLink"/>
              </w:rPr>
              <w:t>298</w:t>
            </w:r>
          </w:hyperlink>
        </w:p>
        <w:p>
          <w:pPr>
            <w:pStyle w:val="Contents4"/>
            <w:tabs>
              <w:tab w:val="clear" w:pos="8176"/>
              <w:tab w:val="right" w:pos="9026" w:leader="dot"/>
            </w:tabs>
            <w:rPr/>
          </w:pPr>
          <w:hyperlink w:anchor="__RefHeading___Toc8311095_2870459653">
            <w:r>
              <w:rPr>
                <w:webHidden/>
                <w:rStyle w:val="IndexLink"/>
                <w:rtl w:val="true"/>
              </w:rPr>
              <w:t>(</w:t>
            </w:r>
            <w:r>
              <w:rPr>
                <w:rStyle w:val="IndexLink"/>
              </w:rPr>
              <w:t>26</w:t>
            </w:r>
            <w:r>
              <w:rPr>
                <w:rStyle w:val="IndexLink"/>
                <w:rtl w:val="true"/>
              </w:rPr>
              <w:t xml:space="preserve">) </w:t>
            </w:r>
            <w:r>
              <w:rPr>
                <w:rStyle w:val="IndexLink"/>
                <w:rtl w:val="true"/>
              </w:rPr>
              <w:t xml:space="preserve">روايت ابن ابى شيبه سنۀ </w:t>
            </w:r>
            <w:r>
              <w:rPr>
                <w:rStyle w:val="IndexLink"/>
              </w:rPr>
              <w:t>235</w:t>
            </w:r>
            <w:r>
              <w:rPr>
                <w:rStyle w:val="IndexLink"/>
                <w:rtl w:val="true"/>
              </w:rPr>
              <w:tab/>
            </w:r>
            <w:r>
              <w:rPr>
                <w:rStyle w:val="IndexLink"/>
              </w:rPr>
              <w:t>303</w:t>
            </w:r>
          </w:hyperlink>
        </w:p>
        <w:p>
          <w:pPr>
            <w:pStyle w:val="Contents4"/>
            <w:tabs>
              <w:tab w:val="clear" w:pos="8176"/>
              <w:tab w:val="right" w:pos="9026" w:leader="dot"/>
            </w:tabs>
            <w:rPr/>
          </w:pPr>
          <w:hyperlink w:anchor="__RefHeading___Toc8311097_2870459653">
            <w:r>
              <w:rPr>
                <w:webHidden/>
                <w:rStyle w:val="IndexLink"/>
                <w:rtl w:val="true"/>
              </w:rPr>
              <w:t>[</w:t>
            </w:r>
            <w:r>
              <w:rPr>
                <w:rStyle w:val="IndexLink"/>
                <w:rtl w:val="true"/>
              </w:rPr>
              <w:t>ترجمهٔ ابن ابى شيبه</w:t>
            </w:r>
            <w:r>
              <w:rPr>
                <w:rStyle w:val="IndexLink"/>
                <w:rtl w:val="true"/>
              </w:rPr>
              <w:t>]</w:t>
              <w:tab/>
            </w:r>
            <w:r>
              <w:rPr>
                <w:rStyle w:val="IndexLink"/>
              </w:rPr>
              <w:t>304</w:t>
            </w:r>
          </w:hyperlink>
        </w:p>
        <w:p>
          <w:pPr>
            <w:pStyle w:val="Contents4"/>
            <w:tabs>
              <w:tab w:val="clear" w:pos="8176"/>
              <w:tab w:val="right" w:pos="9026" w:leader="dot"/>
            </w:tabs>
            <w:rPr/>
          </w:pPr>
          <w:hyperlink w:anchor="__RefHeading___Toc8311099_2870459653">
            <w:r>
              <w:rPr>
                <w:webHidden/>
                <w:rStyle w:val="IndexLink"/>
                <w:rtl w:val="true"/>
              </w:rPr>
              <w:t>(</w:t>
            </w:r>
            <w:r>
              <w:rPr>
                <w:rStyle w:val="IndexLink"/>
              </w:rPr>
              <w:t>27</w:t>
            </w:r>
            <w:r>
              <w:rPr>
                <w:rStyle w:val="IndexLink"/>
                <w:rtl w:val="true"/>
              </w:rPr>
              <w:t xml:space="preserve">) </w:t>
            </w:r>
            <w:r>
              <w:rPr>
                <w:rStyle w:val="IndexLink"/>
                <w:rtl w:val="true"/>
              </w:rPr>
              <w:t xml:space="preserve">روايت محمّد بن بكّار هاشمى سنۀ </w:t>
            </w:r>
            <w:r>
              <w:rPr>
                <w:rStyle w:val="IndexLink"/>
              </w:rPr>
              <w:t>238</w:t>
            </w:r>
            <w:r>
              <w:rPr>
                <w:rStyle w:val="IndexLink"/>
                <w:rtl w:val="true"/>
              </w:rPr>
              <w:tab/>
            </w:r>
            <w:r>
              <w:rPr>
                <w:rStyle w:val="IndexLink"/>
              </w:rPr>
              <w:t>313</w:t>
            </w:r>
          </w:hyperlink>
        </w:p>
        <w:p>
          <w:pPr>
            <w:pStyle w:val="Contents4"/>
            <w:tabs>
              <w:tab w:val="clear" w:pos="8176"/>
              <w:tab w:val="right" w:pos="9026" w:leader="dot"/>
            </w:tabs>
            <w:rPr/>
          </w:pPr>
          <w:hyperlink w:anchor="__RefHeading___Toc8311101_2870459653">
            <w:r>
              <w:rPr>
                <w:webHidden/>
                <w:rStyle w:val="IndexLink"/>
                <w:rtl w:val="true"/>
              </w:rPr>
              <w:t>[</w:t>
            </w:r>
            <w:r>
              <w:rPr>
                <w:rStyle w:val="IndexLink"/>
                <w:rtl w:val="true"/>
              </w:rPr>
              <w:t>ترجمهٔ محمّد بن بكّار هاشمى</w:t>
            </w:r>
            <w:r>
              <w:rPr>
                <w:rStyle w:val="IndexLink"/>
                <w:rtl w:val="true"/>
              </w:rPr>
              <w:t>]</w:t>
              <w:tab/>
            </w:r>
            <w:r>
              <w:rPr>
                <w:rStyle w:val="IndexLink"/>
              </w:rPr>
              <w:t>314</w:t>
            </w:r>
          </w:hyperlink>
        </w:p>
        <w:p>
          <w:pPr>
            <w:pStyle w:val="Contents4"/>
            <w:tabs>
              <w:tab w:val="clear" w:pos="8176"/>
              <w:tab w:val="right" w:pos="9026" w:leader="dot"/>
            </w:tabs>
            <w:rPr/>
          </w:pPr>
          <w:hyperlink w:anchor="__RefHeading___Toc8311103_2870459653">
            <w:r>
              <w:rPr>
                <w:webHidden/>
                <w:rStyle w:val="IndexLink"/>
                <w:rtl w:val="true"/>
              </w:rPr>
              <w:t>(</w:t>
            </w:r>
            <w:r>
              <w:rPr>
                <w:rStyle w:val="IndexLink"/>
              </w:rPr>
              <w:t>28</w:t>
            </w:r>
            <w:r>
              <w:rPr>
                <w:rStyle w:val="IndexLink"/>
                <w:rtl w:val="true"/>
              </w:rPr>
              <w:t xml:space="preserve">) </w:t>
            </w:r>
            <w:r>
              <w:rPr>
                <w:rStyle w:val="IndexLink"/>
                <w:rtl w:val="true"/>
              </w:rPr>
              <w:t xml:space="preserve">روايت ابن راهويه حنظلى سنۀ </w:t>
            </w:r>
            <w:r>
              <w:rPr>
                <w:rStyle w:val="IndexLink"/>
              </w:rPr>
              <w:t>238</w:t>
            </w:r>
            <w:r>
              <w:rPr>
                <w:rStyle w:val="IndexLink"/>
                <w:rtl w:val="true"/>
              </w:rPr>
              <w:tab/>
            </w:r>
            <w:r>
              <w:rPr>
                <w:rStyle w:val="IndexLink"/>
              </w:rPr>
              <w:t>316</w:t>
            </w:r>
          </w:hyperlink>
        </w:p>
        <w:p>
          <w:pPr>
            <w:pStyle w:val="Contents4"/>
            <w:tabs>
              <w:tab w:val="clear" w:pos="8176"/>
              <w:tab w:val="right" w:pos="9026" w:leader="dot"/>
            </w:tabs>
            <w:rPr/>
          </w:pPr>
          <w:hyperlink w:anchor="__RefHeading___Toc8311105_2870459653">
            <w:r>
              <w:rPr>
                <w:webHidden/>
                <w:rStyle w:val="IndexLink"/>
                <w:rtl w:val="true"/>
              </w:rPr>
              <w:t>[</w:t>
            </w:r>
            <w:r>
              <w:rPr>
                <w:rStyle w:val="IndexLink"/>
                <w:rtl w:val="true"/>
              </w:rPr>
              <w:t>ترجمهٔ ابن راهويه حنظلى</w:t>
            </w:r>
            <w:r>
              <w:rPr>
                <w:rStyle w:val="IndexLink"/>
                <w:rtl w:val="true"/>
              </w:rPr>
              <w:t>]</w:t>
              <w:tab/>
            </w:r>
            <w:r>
              <w:rPr>
                <w:rStyle w:val="IndexLink"/>
              </w:rPr>
              <w:t>318</w:t>
            </w:r>
          </w:hyperlink>
        </w:p>
        <w:p>
          <w:pPr>
            <w:pStyle w:val="Contents4"/>
            <w:tabs>
              <w:tab w:val="clear" w:pos="8176"/>
              <w:tab w:val="right" w:pos="9026" w:leader="dot"/>
            </w:tabs>
            <w:rPr/>
          </w:pPr>
          <w:hyperlink w:anchor="__RefHeading___Toc8311107_2870459653">
            <w:r>
              <w:rPr>
                <w:webHidden/>
                <w:rStyle w:val="IndexLink"/>
                <w:rtl w:val="true"/>
              </w:rPr>
              <w:t>(</w:t>
            </w:r>
            <w:r>
              <w:rPr>
                <w:rStyle w:val="IndexLink"/>
              </w:rPr>
              <w:t>29</w:t>
            </w:r>
            <w:r>
              <w:rPr>
                <w:rStyle w:val="IndexLink"/>
                <w:rtl w:val="true"/>
              </w:rPr>
              <w:t xml:space="preserve">) </w:t>
            </w:r>
            <w:r>
              <w:rPr>
                <w:rStyle w:val="IndexLink"/>
                <w:rtl w:val="true"/>
              </w:rPr>
              <w:t xml:space="preserve">روايت ابن بقيّه واسطى سنۀ </w:t>
            </w:r>
            <w:r>
              <w:rPr>
                <w:rStyle w:val="IndexLink"/>
              </w:rPr>
              <w:t>235</w:t>
            </w:r>
            <w:r>
              <w:rPr>
                <w:rStyle w:val="IndexLink"/>
                <w:rtl w:val="true"/>
              </w:rPr>
              <w:tab/>
            </w:r>
            <w:r>
              <w:rPr>
                <w:rStyle w:val="IndexLink"/>
              </w:rPr>
              <w:t>340</w:t>
            </w:r>
          </w:hyperlink>
        </w:p>
        <w:p>
          <w:pPr>
            <w:pStyle w:val="Contents4"/>
            <w:tabs>
              <w:tab w:val="clear" w:pos="8176"/>
              <w:tab w:val="right" w:pos="9026" w:leader="dot"/>
            </w:tabs>
            <w:rPr/>
          </w:pPr>
          <w:hyperlink w:anchor="__RefHeading___Toc8311109_2870459653">
            <w:r>
              <w:rPr>
                <w:webHidden/>
                <w:rStyle w:val="IndexLink"/>
                <w:rtl w:val="true"/>
              </w:rPr>
              <w:t>[</w:t>
            </w:r>
            <w:r>
              <w:rPr>
                <w:rStyle w:val="IndexLink"/>
                <w:rtl w:val="true"/>
              </w:rPr>
              <w:t>ترجمهٔ ابن بقيّه واسطى</w:t>
            </w:r>
            <w:r>
              <w:rPr>
                <w:rStyle w:val="IndexLink"/>
                <w:rtl w:val="true"/>
              </w:rPr>
              <w:t>]</w:t>
              <w:tab/>
            </w:r>
            <w:r>
              <w:rPr>
                <w:rStyle w:val="IndexLink"/>
              </w:rPr>
              <w:t>340</w:t>
            </w:r>
          </w:hyperlink>
        </w:p>
        <w:p>
          <w:pPr>
            <w:pStyle w:val="Contents4"/>
            <w:tabs>
              <w:tab w:val="clear" w:pos="8176"/>
              <w:tab w:val="right" w:pos="9026" w:leader="dot"/>
            </w:tabs>
            <w:rPr/>
          </w:pPr>
          <w:hyperlink w:anchor="__RefHeading___Toc8311111_2870459653">
            <w:r>
              <w:rPr>
                <w:webHidden/>
                <w:rStyle w:val="IndexLink"/>
                <w:rtl w:val="true"/>
              </w:rPr>
              <w:t>(</w:t>
            </w:r>
            <w:r>
              <w:rPr>
                <w:rStyle w:val="IndexLink"/>
              </w:rPr>
              <w:t>30</w:t>
            </w:r>
            <w:r>
              <w:rPr>
                <w:rStyle w:val="IndexLink"/>
                <w:rtl w:val="true"/>
              </w:rPr>
              <w:t xml:space="preserve">) </w:t>
            </w:r>
            <w:r>
              <w:rPr>
                <w:rStyle w:val="IndexLink"/>
                <w:rtl w:val="true"/>
              </w:rPr>
              <w:t xml:space="preserve">روايت احمد بن حنبل شيبانى سنۀ </w:t>
            </w:r>
            <w:r>
              <w:rPr>
                <w:rStyle w:val="IndexLink"/>
              </w:rPr>
              <w:t>241</w:t>
            </w:r>
            <w:r>
              <w:rPr>
                <w:rStyle w:val="IndexLink"/>
                <w:rtl w:val="true"/>
              </w:rPr>
              <w:tab/>
            </w:r>
            <w:r>
              <w:rPr>
                <w:rStyle w:val="IndexLink"/>
              </w:rPr>
              <w:t>343</w:t>
            </w:r>
          </w:hyperlink>
        </w:p>
        <w:p>
          <w:pPr>
            <w:pStyle w:val="Contents4"/>
            <w:tabs>
              <w:tab w:val="clear" w:pos="8176"/>
              <w:tab w:val="right" w:pos="9026" w:leader="dot"/>
            </w:tabs>
            <w:rPr/>
          </w:pPr>
          <w:hyperlink w:anchor="__RefHeading___Toc8311113_2870459653">
            <w:r>
              <w:rPr>
                <w:webHidden/>
                <w:rStyle w:val="IndexLink"/>
                <w:rtl w:val="true"/>
              </w:rPr>
              <w:t>(</w:t>
            </w:r>
            <w:r>
              <w:rPr>
                <w:rStyle w:val="IndexLink"/>
              </w:rPr>
              <w:t>31</w:t>
            </w:r>
            <w:r>
              <w:rPr>
                <w:rStyle w:val="IndexLink"/>
                <w:rtl w:val="true"/>
              </w:rPr>
              <w:t xml:space="preserve">) </w:t>
            </w:r>
            <w:r>
              <w:rPr>
                <w:rStyle w:val="IndexLink"/>
                <w:rtl w:val="true"/>
              </w:rPr>
              <w:t xml:space="preserve">روايت نصر بن عبدالرحمن ناجى سنۀ </w:t>
            </w:r>
            <w:r>
              <w:rPr>
                <w:rStyle w:val="IndexLink"/>
              </w:rPr>
              <w:t>248</w:t>
            </w:r>
            <w:r>
              <w:rPr>
                <w:rStyle w:val="IndexLink"/>
                <w:rtl w:val="true"/>
              </w:rPr>
              <w:tab/>
            </w:r>
            <w:r>
              <w:rPr>
                <w:rStyle w:val="IndexLink"/>
              </w:rPr>
              <w:t>353</w:t>
            </w:r>
          </w:hyperlink>
        </w:p>
        <w:p>
          <w:pPr>
            <w:pStyle w:val="Contents4"/>
            <w:tabs>
              <w:tab w:val="clear" w:pos="8176"/>
              <w:tab w:val="right" w:pos="9026" w:leader="dot"/>
            </w:tabs>
            <w:rPr/>
          </w:pPr>
          <w:hyperlink w:anchor="__RefHeading___Toc8311115_2870459653">
            <w:r>
              <w:rPr>
                <w:webHidden/>
                <w:rStyle w:val="IndexLink"/>
                <w:rtl w:val="true"/>
              </w:rPr>
              <w:t>(</w:t>
            </w:r>
            <w:r>
              <w:rPr>
                <w:rStyle w:val="IndexLink"/>
              </w:rPr>
              <w:t>32</w:t>
            </w:r>
            <w:r>
              <w:rPr>
                <w:rStyle w:val="IndexLink"/>
                <w:rtl w:val="true"/>
              </w:rPr>
              <w:t>)</w:t>
            </w:r>
            <w:r>
              <w:rPr>
                <w:rStyle w:val="IndexLink"/>
                <w:rtl w:val="true"/>
              </w:rPr>
              <w:t xml:space="preserve">روايت عبد بن حميد كشّى سنۀ </w:t>
            </w:r>
            <w:r>
              <w:rPr>
                <w:rStyle w:val="IndexLink"/>
              </w:rPr>
              <w:t>249</w:t>
            </w:r>
            <w:r>
              <w:rPr>
                <w:rStyle w:val="IndexLink"/>
                <w:rtl w:val="true"/>
              </w:rPr>
              <w:tab/>
            </w:r>
            <w:r>
              <w:rPr>
                <w:rStyle w:val="IndexLink"/>
              </w:rPr>
              <w:t>354</w:t>
            </w:r>
          </w:hyperlink>
        </w:p>
        <w:p>
          <w:pPr>
            <w:pStyle w:val="Contents4"/>
            <w:tabs>
              <w:tab w:val="clear" w:pos="8176"/>
              <w:tab w:val="right" w:pos="9026" w:leader="dot"/>
            </w:tabs>
            <w:rPr/>
          </w:pPr>
          <w:hyperlink w:anchor="__RefHeading___Toc8311117_2870459653">
            <w:r>
              <w:rPr>
                <w:webHidden/>
                <w:rStyle w:val="IndexLink"/>
                <w:rtl w:val="true"/>
              </w:rPr>
              <w:t>[</w:t>
            </w:r>
            <w:r>
              <w:rPr>
                <w:rStyle w:val="IndexLink"/>
                <w:rtl w:val="true"/>
              </w:rPr>
              <w:t>ترجمهٔ عبد بن حميد كشى</w:t>
            </w:r>
            <w:r>
              <w:rPr>
                <w:rStyle w:val="IndexLink"/>
                <w:rtl w:val="true"/>
              </w:rPr>
              <w:t>]</w:t>
              <w:tab/>
            </w:r>
            <w:r>
              <w:rPr>
                <w:rStyle w:val="IndexLink"/>
              </w:rPr>
              <w:t>358</w:t>
            </w:r>
          </w:hyperlink>
        </w:p>
        <w:p>
          <w:pPr>
            <w:pStyle w:val="Contents4"/>
            <w:tabs>
              <w:tab w:val="clear" w:pos="8176"/>
              <w:tab w:val="right" w:pos="9026" w:leader="dot"/>
            </w:tabs>
            <w:rPr/>
          </w:pPr>
          <w:hyperlink w:anchor="__RefHeading___Toc8311119_2870459653">
            <w:r>
              <w:rPr>
                <w:webHidden/>
                <w:rStyle w:val="IndexLink"/>
                <w:rtl w:val="true"/>
              </w:rPr>
              <w:t>(</w:t>
            </w:r>
            <w:r>
              <w:rPr>
                <w:rStyle w:val="IndexLink"/>
              </w:rPr>
              <w:t>33</w:t>
            </w:r>
            <w:r>
              <w:rPr>
                <w:rStyle w:val="IndexLink"/>
                <w:rtl w:val="true"/>
              </w:rPr>
              <w:t xml:space="preserve">) </w:t>
            </w:r>
            <w:r>
              <w:rPr>
                <w:rStyle w:val="IndexLink"/>
                <w:rtl w:val="true"/>
              </w:rPr>
              <w:t xml:space="preserve">روايت عبّاد بن يعقوب اسدى سنۀ </w:t>
            </w:r>
            <w:r>
              <w:rPr>
                <w:rStyle w:val="IndexLink"/>
              </w:rPr>
              <w:t>250</w:t>
            </w:r>
            <w:r>
              <w:rPr>
                <w:rStyle w:val="IndexLink"/>
                <w:rtl w:val="true"/>
              </w:rPr>
              <w:tab/>
            </w:r>
            <w:r>
              <w:rPr>
                <w:rStyle w:val="IndexLink"/>
              </w:rPr>
              <w:t>373</w:t>
            </w:r>
          </w:hyperlink>
        </w:p>
        <w:p>
          <w:pPr>
            <w:pStyle w:val="Contents4"/>
            <w:tabs>
              <w:tab w:val="clear" w:pos="8176"/>
              <w:tab w:val="right" w:pos="9026" w:leader="dot"/>
            </w:tabs>
            <w:rPr/>
          </w:pPr>
          <w:hyperlink w:anchor="__RefHeading___Toc8311121_2870459653">
            <w:r>
              <w:rPr>
                <w:webHidden/>
                <w:rStyle w:val="IndexLink"/>
                <w:rtl w:val="true"/>
              </w:rPr>
              <w:t>(</w:t>
            </w:r>
            <w:r>
              <w:rPr>
                <w:rStyle w:val="IndexLink"/>
              </w:rPr>
              <w:t>34</w:t>
            </w:r>
            <w:r>
              <w:rPr>
                <w:rStyle w:val="IndexLink"/>
                <w:rtl w:val="true"/>
              </w:rPr>
              <w:t xml:space="preserve">) </w:t>
            </w:r>
            <w:r>
              <w:rPr>
                <w:rStyle w:val="IndexLink"/>
                <w:rtl w:val="true"/>
              </w:rPr>
              <w:t xml:space="preserve">روايت نصر بن على الجهضمى سنۀ </w:t>
            </w:r>
            <w:r>
              <w:rPr>
                <w:rStyle w:val="IndexLink"/>
              </w:rPr>
              <w:t>250</w:t>
            </w:r>
            <w:r>
              <w:rPr>
                <w:rStyle w:val="IndexLink"/>
                <w:rtl w:val="true"/>
              </w:rPr>
              <w:tab/>
            </w:r>
            <w:r>
              <w:rPr>
                <w:rStyle w:val="IndexLink"/>
              </w:rPr>
              <w:t>374</w:t>
            </w:r>
          </w:hyperlink>
        </w:p>
        <w:p>
          <w:pPr>
            <w:pStyle w:val="Contents4"/>
            <w:tabs>
              <w:tab w:val="clear" w:pos="8176"/>
              <w:tab w:val="right" w:pos="9026" w:leader="dot"/>
            </w:tabs>
            <w:rPr/>
          </w:pPr>
          <w:hyperlink w:anchor="__RefHeading___Toc8311123_2870459653">
            <w:r>
              <w:rPr>
                <w:webHidden/>
                <w:rStyle w:val="IndexLink"/>
                <w:rtl w:val="true"/>
              </w:rPr>
              <w:t>[</w:t>
            </w:r>
            <w:r>
              <w:rPr>
                <w:rStyle w:val="IndexLink"/>
                <w:rtl w:val="true"/>
              </w:rPr>
              <w:t>ترجمهٔ نصر بن على الجهضمى</w:t>
            </w:r>
            <w:r>
              <w:rPr>
                <w:rStyle w:val="IndexLink"/>
                <w:rtl w:val="true"/>
              </w:rPr>
              <w:t>]</w:t>
              <w:tab/>
            </w:r>
            <w:r>
              <w:rPr>
                <w:rStyle w:val="IndexLink"/>
              </w:rPr>
              <w:t>376</w:t>
            </w:r>
          </w:hyperlink>
        </w:p>
        <w:p>
          <w:pPr>
            <w:pStyle w:val="Contents4"/>
            <w:tabs>
              <w:tab w:val="clear" w:pos="8176"/>
              <w:tab w:val="right" w:pos="9026" w:leader="dot"/>
            </w:tabs>
            <w:rPr/>
          </w:pPr>
          <w:hyperlink w:anchor="__RefHeading___Toc8311125_2870459653">
            <w:r>
              <w:rPr>
                <w:webHidden/>
                <w:rStyle w:val="IndexLink"/>
                <w:rtl w:val="true"/>
              </w:rPr>
              <w:t>(</w:t>
            </w:r>
            <w:r>
              <w:rPr>
                <w:rStyle w:val="IndexLink"/>
              </w:rPr>
              <w:t>35</w:t>
            </w:r>
            <w:r>
              <w:rPr>
                <w:rStyle w:val="IndexLink"/>
                <w:rtl w:val="true"/>
              </w:rPr>
              <w:t xml:space="preserve">) </w:t>
            </w:r>
            <w:r>
              <w:rPr>
                <w:rStyle w:val="IndexLink"/>
                <w:rtl w:val="true"/>
              </w:rPr>
              <w:t xml:space="preserve">روايت محمّد بن المثنّى العنزى سنۀ </w:t>
            </w:r>
            <w:r>
              <w:rPr>
                <w:rStyle w:val="IndexLink"/>
              </w:rPr>
              <w:t>252</w:t>
            </w:r>
            <w:r>
              <w:rPr>
                <w:rStyle w:val="IndexLink"/>
                <w:rtl w:val="true"/>
              </w:rPr>
              <w:tab/>
            </w:r>
            <w:r>
              <w:rPr>
                <w:rStyle w:val="IndexLink"/>
              </w:rPr>
              <w:t>383</w:t>
            </w:r>
          </w:hyperlink>
        </w:p>
        <w:p>
          <w:pPr>
            <w:pStyle w:val="Contents4"/>
            <w:tabs>
              <w:tab w:val="clear" w:pos="8176"/>
              <w:tab w:val="right" w:pos="9026" w:leader="dot"/>
            </w:tabs>
            <w:rPr/>
          </w:pPr>
          <w:hyperlink w:anchor="__RefHeading___Toc8311127_2870459653">
            <w:r>
              <w:rPr>
                <w:webHidden/>
                <w:rStyle w:val="IndexLink"/>
                <w:rtl w:val="true"/>
              </w:rPr>
              <w:t>[</w:t>
            </w:r>
            <w:r>
              <w:rPr>
                <w:rStyle w:val="IndexLink"/>
                <w:rtl w:val="true"/>
              </w:rPr>
              <w:t>ترجمهٔ محمّد بن المثنّى العنزى</w:t>
            </w:r>
            <w:r>
              <w:rPr>
                <w:rStyle w:val="IndexLink"/>
                <w:rtl w:val="true"/>
              </w:rPr>
              <w:t>]</w:t>
              <w:tab/>
            </w:r>
            <w:r>
              <w:rPr>
                <w:rStyle w:val="IndexLink"/>
              </w:rPr>
              <w:t>383</w:t>
            </w:r>
          </w:hyperlink>
        </w:p>
        <w:p>
          <w:pPr>
            <w:pStyle w:val="Contents2"/>
            <w:tabs>
              <w:tab w:val="clear" w:pos="8743"/>
              <w:tab w:val="right" w:pos="9026" w:leader="dot"/>
            </w:tabs>
            <w:rPr/>
          </w:pPr>
          <w:hyperlink w:anchor="__RefHeading___Toc8311129_2870459653">
            <w:r>
              <w:rPr>
                <w:webHidden/>
                <w:rStyle w:val="IndexLink"/>
                <w:rtl w:val="true"/>
              </w:rPr>
              <w:t>فهرست مصادر</w:t>
            </w:r>
            <w:r>
              <w:rPr>
                <w:rStyle w:val="IndexLink"/>
                <w:rtl w:val="true"/>
              </w:rPr>
              <w:tab/>
            </w:r>
            <w:r>
              <w:rPr>
                <w:rStyle w:val="IndexLink"/>
              </w:rPr>
              <w:t>390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95_124080"/>
      <w:bookmarkStart w:id="1" w:name="pg10995_124080"/>
      <w:bookmarkEnd w:id="1"/>
    </w:p>
    <w:p>
      <w:pPr>
        <w:pStyle w:val="Heading2"/>
        <w:numPr>
          <w:ilvl w:val="1"/>
          <w:numId w:val="1"/>
        </w:numPr>
        <w:rPr/>
      </w:pPr>
      <w:bookmarkStart w:id="2" w:name="pg10995_124080"/>
      <w:bookmarkStart w:id="3" w:name="__RefHeading___Toc831088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میرحامدحسین کنتوری، </w:t>
      </w:r>
      <w:r>
        <w:rPr>
          <w:rFonts w:eastAsia="IRNazanin" w:cs="IRNazanin"/>
          <w:color w:val="111111"/>
          <w:sz w:val="28"/>
          <w:szCs w:val="28"/>
          <w:lang w:bidi="fa-IR"/>
        </w:rPr>
        <w:t>1830</w:t>
      </w:r>
      <w:r>
        <w:rPr>
          <w:rFonts w:eastAsia="IRNazanin" w:cs="IRNazanin"/>
          <w:color w:val="111111"/>
          <w:sz w:val="28"/>
          <w:szCs w:val="28"/>
          <w:rtl w:val="true"/>
          <w:lang w:bidi="fa-IR"/>
        </w:rPr>
        <w:t xml:space="preserve"> - </w:t>
      </w:r>
      <w:r>
        <w:rPr>
          <w:rFonts w:eastAsia="IRNazanin" w:cs="IRNazanin"/>
          <w:color w:val="111111"/>
          <w:sz w:val="28"/>
          <w:szCs w:val="28"/>
          <w:lang w:bidi="fa-IR"/>
        </w:rPr>
        <w:t>1888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تحفه اثنی عشریه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عبقات‌الانوار فی امامة‌الائمة‌الاطهار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میرحامدحسین نیشابوری‌لکهنوی؛ اشراف سیدعلی حسینی‌میلانی؛ تصحیح و تحقیق و تعلیق رضا امیری‌سیرجانی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الحقایق‌الاسلامیه، </w:t>
      </w:r>
      <w:r>
        <w:rPr>
          <w:rFonts w:eastAsia="IRNazanin" w:cs="IRNazanin"/>
          <w:color w:val="111111"/>
          <w:sz w:val="28"/>
          <w:szCs w:val="28"/>
          <w:lang w:bidi="fa-IR"/>
        </w:rPr>
        <w:t>1443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حاضر ردیه و شرحی است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التحفه‌الاثنی‌عشریه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عبدالعزیزبن‌احمددهلوی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علی مع‌الحق</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Ali ibn Abi-talib, Imam I, 600-661 -- *Proof of caliphate</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دهلوی، عبدالعزیزبن احمد،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تحفه اثنی عشریه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p>
    <w:p>
      <w:pPr>
        <w:pStyle w:val="BookText"/>
        <w:rPr/>
      </w:pPr>
      <w:r>
        <w:rPr>
          <w:rFonts w:eastAsia="Times New Roman" w:cs="Times New Roman" w:ascii="Times New Roman" w:hAnsi="Times New Roman"/>
          <w:color w:val="111111"/>
          <w:sz w:val="28"/>
          <w:szCs w:val="28"/>
          <w:lang w:val="en-US" w:bidi="en-US"/>
        </w:rPr>
        <w:t>Imamate</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Imamate -- Hadiths</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w:t>
      </w:r>
    </w:p>
    <w:p>
      <w:pPr>
        <w:pStyle w:val="BookText"/>
        <w:rPr/>
      </w:pPr>
      <w:r>
        <w:rPr>
          <w:rFonts w:eastAsia="Times New Roman" w:cs="Times New Roman" w:ascii="Times New Roman" w:hAnsi="Times New Roman"/>
          <w:color w:val="111111"/>
          <w:sz w:val="28"/>
          <w:szCs w:val="28"/>
          <w:lang w:val="en-US" w:bidi="en-US"/>
        </w:rPr>
        <w:t>Shi'ah -- Apologetic works</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ردیه‌ها</w:t>
      </w:r>
    </w:p>
    <w:p>
      <w:pPr>
        <w:pStyle w:val="BookText"/>
        <w:rPr/>
      </w:pPr>
      <w:r>
        <w:rPr>
          <w:rFonts w:eastAsia="Times New Roman" w:cs="Times New Roman" w:ascii="Times New Roman" w:hAnsi="Times New Roman"/>
          <w:color w:val="111111"/>
          <w:sz w:val="28"/>
          <w:szCs w:val="28"/>
          <w:lang w:val="en-US" w:bidi="en-US"/>
        </w:rPr>
        <w:t>Shi'ah -- Controversial literature</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میلانی، سیدعلی،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امیری، رضا، </w:t>
      </w:r>
      <w:r>
        <w:rPr>
          <w:rFonts w:eastAsia="IRNazanin" w:cs="IRNazanin"/>
          <w:color w:val="111111"/>
          <w:sz w:val="28"/>
          <w:szCs w:val="28"/>
          <w:lang w:bidi="fa-IR"/>
        </w:rPr>
        <w:t>1368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دهلوی، عبدالعزیزبن احمد، </w:t>
      </w:r>
      <w:r>
        <w:rPr>
          <w:rFonts w:eastAsia="IRNazanin" w:cs="IRNazanin"/>
          <w:color w:val="111111"/>
          <w:sz w:val="28"/>
          <w:szCs w:val="28"/>
          <w:lang w:bidi="fa-IR"/>
        </w:rPr>
        <w:t>1159</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اثنی عشریه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7659479</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عبقات الأنوار في إمامة الأئمة الأطهار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العظمی علّامه میر حامد حسین نیشابوری لکهنوی</w:t>
      </w:r>
    </w:p>
    <w:p>
      <w:pPr>
        <w:pStyle w:val="BookText"/>
        <w:rPr/>
      </w:pP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علی حسینی میلانی</w:t>
      </w:r>
    </w:p>
    <w:p>
      <w:pPr>
        <w:pStyle w:val="BookText"/>
        <w:rPr/>
      </w:pPr>
      <w:r>
        <w:rPr>
          <w:rFonts w:ascii="IRNazanin" w:hAnsi="IRNazanin" w:eastAsia="IRNazanin"/>
          <w:color w:val="111111"/>
          <w:sz w:val="28"/>
          <w:sz w:val="28"/>
          <w:szCs w:val="28"/>
          <w:rtl w:val="true"/>
          <w:lang w:bidi="fa-IR"/>
        </w:rPr>
        <w:t>تصحیح و تحقیق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امیری سیرجانی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الحقایق</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750.000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8518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حقوق چاپ محفوظ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ناشران، طبقۀ زیر همکف،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37837320</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پاسداران، خیابان شهید گلنبی، نبش خیابان ناطق نوری، ساختمان زمرد، طبقه دوم، پلاک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نشر آفاق، 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22847035</w:t>
      </w:r>
      <w:r>
        <w:rPr>
          <w:rFonts w:eastAsia="IRNazanin" w:cs="IRNazanin"/>
          <w:color w:val="111111"/>
          <w:sz w:val="28"/>
          <w:szCs w:val="28"/>
          <w:rtl w:val="true"/>
          <w:lang w:bidi="fa-IR"/>
        </w:rPr>
        <w:t>-</w:t>
      </w:r>
      <w:r>
        <w:rPr>
          <w:rFonts w:eastAsia="IRNazanin" w:cs="IRNazanin"/>
          <w:color w:val="111111"/>
          <w:sz w:val="28"/>
          <w:szCs w:val="28"/>
          <w:lang w:bidi="fa-IR"/>
        </w:rPr>
        <w:t>021</w:t>
      </w:r>
    </w:p>
    <w:p>
      <w:pPr>
        <w:pStyle w:val="BookText"/>
        <w:rPr/>
      </w:pP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چهارراه شهدا، پشت باغ نادری، پاساژ گنجینۀ کتاب، انتشارات نور الکتاب، تلفن</w:t>
      </w:r>
      <w:r>
        <w:rPr>
          <w:rFonts w:eastAsia="IRNazanin" w:cs="IRNazanin"/>
          <w:color w:val="111111"/>
          <w:sz w:val="28"/>
          <w:szCs w:val="28"/>
          <w:rtl w:val="true"/>
          <w:lang w:bidi="fa-IR"/>
        </w:rPr>
        <w:t xml:space="preserve">: </w:t>
      </w:r>
      <w:r>
        <w:rPr>
          <w:rFonts w:eastAsia="IRNazanin" w:cs="IRNazanin"/>
          <w:color w:val="111111"/>
          <w:sz w:val="28"/>
          <w:szCs w:val="28"/>
          <w:lang w:bidi="fa-IR"/>
        </w:rPr>
        <w:t>09151994860</w:t>
      </w:r>
    </w:p>
    <w:p>
      <w:pPr>
        <w:pStyle w:val="BookText"/>
        <w:rPr/>
      </w:pP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چهارباغ پایین، رو به روی ورزشگاه تختی، مرکز تخصصی حوزه علمیه اصفهان، 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32240608</w:t>
      </w:r>
      <w:r>
        <w:rPr>
          <w:rFonts w:eastAsia="IRNazanin" w:cs="IRNazanin"/>
          <w:color w:val="111111"/>
          <w:sz w:val="28"/>
          <w:szCs w:val="28"/>
          <w:rtl w:val="true"/>
          <w:lang w:bidi="fa-IR"/>
        </w:rPr>
        <w:t>-</w:t>
      </w:r>
      <w:r>
        <w:rPr>
          <w:rFonts w:eastAsia="IRNazanin" w:cs="IRNazanin"/>
          <w:color w:val="111111"/>
          <w:sz w:val="28"/>
          <w:szCs w:val="28"/>
          <w:lang w:bidi="fa-IR"/>
        </w:rPr>
        <w:t>031</w:t>
      </w:r>
    </w:p>
    <w:p>
      <w:pPr>
        <w:pStyle w:val="BookText"/>
        <w:rPr/>
      </w:pPr>
      <w:r>
        <w:rPr>
          <w:rFonts w:eastAsia="Times New Roman" w:cs="Times New Roman" w:ascii="Times New Roman" w:hAnsi="Times New Roman"/>
          <w:color w:val="111111"/>
          <w:sz w:val="28"/>
          <w:szCs w:val="28"/>
          <w:lang w:val="en-US" w:bidi="en-US"/>
        </w:rPr>
        <w:t>www.alhaqaeq.org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پست الکترونیک</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info@alhaqaeq.org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سامانه پیام کوتاه</w:t>
      </w:r>
      <w:r>
        <w:rPr>
          <w:rFonts w:eastAsia="IRNazanin" w:cs="IRNazanin"/>
          <w:color w:val="111111"/>
          <w:sz w:val="28"/>
          <w:szCs w:val="28"/>
          <w:rtl w:val="true"/>
          <w:lang w:bidi="fa-IR"/>
        </w:rPr>
        <w:t xml:space="preserve">: </w:t>
      </w:r>
      <w:r>
        <w:rPr>
          <w:rFonts w:eastAsia="IRNazanin" w:cs="IRNazanin"/>
          <w:color w:val="111111"/>
          <w:sz w:val="28"/>
          <w:szCs w:val="28"/>
          <w:lang w:bidi="fa-IR"/>
        </w:rPr>
        <w:t>10001414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10889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علی حسینی میلانی دامت برکاته</w:t>
      </w:r>
    </w:p>
    <w:p>
      <w:pPr>
        <w:pStyle w:val="BookText"/>
        <w:rPr/>
      </w:pPr>
      <w:r>
        <w:rPr>
          <w:rFonts w:ascii="IRNazanin" w:hAnsi="IRNazanin" w:eastAsia="IRNazanin"/>
          <w:color w:val="111111"/>
          <w:sz w:val="28"/>
          <w:sz w:val="28"/>
          <w:szCs w:val="28"/>
          <w:rtl w:val="true"/>
          <w:lang w:bidi="fa-IR"/>
        </w:rPr>
        <w:t>عبقات الأنوار فی امامة الائمة الاطهار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العظمى علامه میر حامد حسین نیشابوری لکهنوی رحمةالله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عبقات الأنوار فی امامة الائمة الاطهار علیهم السلام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995_124086"/>
      <w:bookmarkStart w:id="8" w:name="pg10995_124086"/>
      <w:bookmarkEnd w:id="8"/>
    </w:p>
    <w:p>
      <w:pPr>
        <w:pStyle w:val="Heading2"/>
        <w:numPr>
          <w:ilvl w:val="1"/>
          <w:numId w:val="1"/>
        </w:numPr>
        <w:rPr/>
      </w:pPr>
      <w:bookmarkStart w:id="9" w:name="pg10995_124086"/>
      <w:bookmarkStart w:id="10" w:name="__RefHeading___Toc8310891_2870459653"/>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تقریظ آیة الله میلانی دامت برکاته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سخن مرکز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مقدمه تحقیق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نسخه‌های مجلّد حدیث ثقلین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سنگی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جلد دوم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مستخرجات حدیث ثقلین </w:t>
      </w:r>
      <w:r>
        <w:rPr>
          <w:rFonts w:eastAsia="IRNazanin" w:cs="IRNazanin"/>
          <w:color w:val="111111"/>
          <w:sz w:val="28"/>
          <w:szCs w:val="28"/>
          <w:lang w:bidi="fa-IR"/>
        </w:rPr>
        <w:t>27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مسوّدات </w:t>
      </w:r>
      <w:r>
        <w:rPr>
          <w:rFonts w:eastAsia="Amiri" w:cs="Amiri" w:ascii="Amiri" w:hAnsi="Amiri"/>
          <w:color w:val="111111"/>
          <w:sz w:val="28"/>
          <w:szCs w:val="28"/>
          <w:lang w:bidi="ar-SA"/>
        </w:rPr>
        <w:t>28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چاپ حروفی </w:t>
      </w:r>
      <w:r>
        <w:rPr>
          <w:rFonts w:eastAsia="IRNazanin" w:cs="IRNazanin"/>
          <w:color w:val="111111"/>
          <w:sz w:val="28"/>
          <w:szCs w:val="28"/>
          <w:lang w:bidi="fa-IR"/>
        </w:rPr>
        <w:t>28</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شیوۀ تحقیق و تصحیح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مقابله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مستند سازی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 xml:space="preserve">تقویم نصّ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شکر و سپاس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خطبه كتاب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عبارت تحفه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تمهيد كتاب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ذكر تخديعات صاحب تحفه در ايراد حديث ثقلين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اكتفا به روايت زيد بن ارقم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تواتر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استفاضه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تعدد طرق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تصريح به صحّت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تصريح به حسن 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بيتي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ذكر فقرهٔ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يتفرّقا حتّى يردا عليّ الحوض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ذكر دیگر فقرات حديث</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ذكر تقرير دلالت حديث بر امامت از اماميه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ذكر اسماء مخرّجين حديث ثقلين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مائهٔ ثانيه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 xml:space="preserve">مائهٔ ثالثه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مائهٔ رابعه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مائهٔ خامسه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مائهٔ سادسه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مائهٔ سابعه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مائهٔ ثامنه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مائهٔ تاسعه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مائهٔ عاشره </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مائهٔ حاديه عشر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مائهٔ ثانيه عشر </w:t>
      </w:r>
      <w:r>
        <w:rPr>
          <w:rFonts w:eastAsia="Amiri" w:cs="Amiri" w:ascii="Amiri" w:hAnsi="Amiri"/>
          <w:color w:val="111111"/>
          <w:sz w:val="28"/>
          <w:szCs w:val="28"/>
          <w:lang w:bidi="ar-SA"/>
        </w:rPr>
        <w:t>79</w:t>
      </w:r>
    </w:p>
    <w:p>
      <w:pPr>
        <w:pStyle w:val="BookText"/>
        <w:rPr/>
      </w:pPr>
      <w:r>
        <w:rPr>
          <w:rFonts w:ascii="IRNazanin" w:hAnsi="IRNazanin" w:eastAsia="IRNazanin"/>
          <w:color w:val="111111"/>
          <w:sz w:val="28"/>
          <w:sz w:val="28"/>
          <w:szCs w:val="28"/>
          <w:rtl w:val="true"/>
          <w:lang w:bidi="fa-IR"/>
        </w:rPr>
        <w:t xml:space="preserve">مائهٔ ثالثه عشر </w:t>
      </w:r>
      <w:r>
        <w:rPr>
          <w:rFonts w:eastAsia="IRNazanin" w:cs="IRNazanin"/>
          <w:color w:val="111111"/>
          <w:sz w:val="28"/>
          <w:szCs w:val="28"/>
          <w:lang w:bidi="fa-IR"/>
        </w:rPr>
        <w:t>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روايات مخرّجين حديث 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دوم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سعيد بن مسروق ثورى سنۀ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سعيد بن مسروق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ركين فزارى سنۀ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ركين فزارى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ابوحيّان تيمى سنۀ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ابوحيان تيمى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4</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عبدالملک عرزمی سنۀ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عبدالملک عرزمى</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اعمش كاهلى سنۀ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اعمش كاهلى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محمّد بن اسحاق سنۀ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محمّد بن اسحاق</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اسرائيل السبيعى سنۀ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اسرائيل السبيعى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عبدالرحمن مسعودى سنۀ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عبدالرحمن مسعودى</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محمّد يامى سنۀ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محمّد يامى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ابوعوانه يشكرى سنۀ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ابوعوانه يشكرى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11</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روايت شريک قاضى سنۀ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شريک قاضى</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حسّان كرمانى سنۀ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حسّان كرمانى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جرير ضبّى سنۀ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جرير ضبّى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ابن عليّه بصرى سنۀ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ابن عليّه بصرى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محمّد بن فضيل ضبّى سنۀ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محمّد بن فضيل ضبّى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عبدالله بن نمير الهمدانى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عبدالله بن نمير همدانى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ابواحمد الزبيرى الحبّال سنۀ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ابواحمد الزبيرى الحبّال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ابوعامر عقدى سنۀ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ابوعامر عقدى</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اسود بن عامر شامى سنۀ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اسود بن عامر شامى</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يحيى بن حمّاد شيبانى سنۀ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يحيى بن حمّاد شيبانى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محمّد بن حبيب بغدادى سنۀ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محمّد بن حبيب بغدادى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محمّد بن سعد كاتب واقدى سنۀ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محمّد بن سعد كاتب واقدى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eastAsia="IRNazanin" w:cs="IRNazanin"/>
          <w:color w:val="111111"/>
          <w:sz w:val="28"/>
          <w:szCs w:val="28"/>
          <w:rtl w:val="true"/>
          <w:lang w:bidi="fa-IR"/>
        </w:rPr>
        <w:t xml:space="preserve">&lt; </w:t>
      </w:r>
      <w:r>
        <w:rPr>
          <w:rFonts w:eastAsia="IRNazanin" w:cs="IRNazanin"/>
          <w:color w:val="111111"/>
          <w:sz w:val="28"/>
          <w:szCs w:val="28"/>
          <w:lang w:bidi="fa-IR"/>
        </w:rPr>
        <w:t>23</w:t>
      </w:r>
      <w:r>
        <w:rPr>
          <w:rFonts w:eastAsia="IRNazanin" w:cs="IRNazanin"/>
          <w:color w:val="111111"/>
          <w:sz w:val="28"/>
          <w:szCs w:val="28"/>
          <w:rtl w:val="true"/>
          <w:lang w:bidi="fa-IR"/>
        </w:rPr>
        <w:t xml:space="preserve"> &gt; </w:t>
      </w:r>
      <w:r>
        <w:rPr>
          <w:rFonts w:ascii="IRNazanin" w:hAnsi="IRNazanin" w:eastAsia="IRNazanin"/>
          <w:color w:val="111111"/>
          <w:sz w:val="28"/>
          <w:sz w:val="28"/>
          <w:szCs w:val="28"/>
          <w:rtl w:val="true"/>
          <w:lang w:bidi="fa-IR"/>
        </w:rPr>
        <w:t xml:space="preserve">روایت خلف بن سالم مخرّمى سنۀ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خلف بن سالم مخرّمى</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ابوخيثمه زهير بن حرب نسائى سنۀ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زهير بن حرب نسائى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شجاع بن مخلد سنۀ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شجاع بن مخلد</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ابن ابى شيبه سنۀ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ابن ابى شيبه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محمّد بن بكّار هاشمى سنۀ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محمّد بن بكّار هاشمى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 ابن راهويه حنظلى سنۀ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ابن راهويه حنظلى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ابن بقيّه واسطى سنۀ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ابن بقيّه واسطى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احمد بن حنبل شيبانى سنۀ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نصر بن عبدالرحمن ناجى سنۀ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عبد بن حميد كشّى سنۀ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ترجمهٔ عبد بن حميد كشى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عبّاد بن يعقوب اسدى سنۀ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نصر بن على الجهضمى سنۀ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نصر بن على الجهضمى</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Amiri" w:cs="Amiri" w:ascii="Amiri" w:hAnsi="Amiri"/>
          <w:color w:val="111111"/>
          <w:sz w:val="28"/>
          <w:szCs w:val="28"/>
          <w:rtl w:val="true"/>
          <w:lang w:bidi="ar-SA"/>
        </w:rPr>
        <w:t xml:space="preserve">&lt;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&gt; </w:t>
      </w:r>
      <w:r>
        <w:rPr>
          <w:rFonts w:ascii="Amiri" w:hAnsi="Amiri" w:eastAsia="Amiri" w:cs="Amiri"/>
          <w:color w:val="111111"/>
          <w:sz w:val="28"/>
          <w:sz w:val="28"/>
          <w:szCs w:val="28"/>
          <w:rtl w:val="true"/>
          <w:lang w:bidi="ar-SA"/>
        </w:rPr>
        <w:t xml:space="preserve">روايت محمّد بن المثنّى العنزى سنۀ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محمّد بن المثنّى العنزى</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مصادر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0995_124094"/>
      <w:bookmarkStart w:id="13" w:name="pg10995_124094"/>
      <w:bookmarkEnd w:id="13"/>
    </w:p>
    <w:p>
      <w:pPr>
        <w:pStyle w:val="Heading2"/>
        <w:numPr>
          <w:ilvl w:val="1"/>
          <w:numId w:val="1"/>
        </w:numPr>
        <w:rPr/>
      </w:pPr>
      <w:bookmarkStart w:id="14" w:name="pg10995_124094"/>
      <w:bookmarkStart w:id="15" w:name="__RefHeading___Toc8310893_2870459653"/>
      <w:bookmarkStart w:id="16" w:name="_Toc4"/>
      <w:bookmarkEnd w:id="14"/>
      <w:bookmarkEnd w:id="15"/>
      <w:r>
        <w:rPr>
          <w:rtl w:val="true"/>
        </w:rPr>
        <w:t>تقریظ آیة الله میلانی دامت برکاته</w:t>
      </w:r>
      <w:bookmarkEnd w:id="1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والسّلام علی خیر خلقه محمّد و آله الطّاهرين لا سيّما بقيّة الله في الأرضين ولعنة الله علی أعدائهم أجمعين</w:t>
      </w:r>
    </w:p>
    <w:p>
      <w:pPr>
        <w:pStyle w:val="BookText"/>
        <w:rPr/>
      </w:pPr>
      <w:r>
        <w:rPr>
          <w:rFonts w:ascii="IRNazanin" w:hAnsi="IRNazanin" w:eastAsia="IRNazanin"/>
          <w:color w:val="111111"/>
          <w:sz w:val="28"/>
          <w:sz w:val="28"/>
          <w:szCs w:val="28"/>
          <w:rtl w:val="true"/>
          <w:lang w:bidi="fa-IR"/>
        </w:rPr>
        <w:t>امامت حقّۀ ائمۀ اطهار علیهم السّلام محور مجموعۀ معارف دینی و تمام علوم اسلامی و همۀ مسائل اعتقادی و عملی است، و جایگاه امامت در معرفت مبدأ و معاد، پیامبر شناسی، تفسیر قرآن، احکام حلال و حرام، و غیر ذلك، حقیقتی غیر قابل انکار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تعالی در جایجای قرآن مجید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نموده، و هر فرد مسلمان باید دارای اعتقاد صحیح و عمل صالح باشد، و دین اسلام در همین دو کلمه خلاصه می‌شود، امّا این دو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جستجو کرد و پیروی 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قرآن ، کلام الله ، و به اجماع همه مسلمین حجت است، و در این جهت بحثی نیست اما احتیاج به تبیین دارد و در این جهت باید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شود که 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وَأَنْزَلْنَا إِلَيْكَ الذِّكْرَ لِتُبَيِّنَ لِلنَّاسِ مَا نُزَلَ إِلَيْهِمْ</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xml:space="preserve">ورسول الله صلّى الله عليه وآله به قول و فعل و تقریر خویش حقایق قرآن کریم را در ابعاد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برحق که جانشین رسول الله است در همه وظائف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بعد از رسول خدا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أنت تبيّن للناس ما اختلفوا فيه من بعدي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 –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يهتدي المهتدون من بعدي</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اعتقاد صحیح و عمل صالح به امام بر حق باید رجوع کرد و از او باید آموخت، و این است که امام صادق علیه السّلام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عرف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عمل صالح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جایگاه امامت و محوریت امام بعد از رسول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همین است که خود ائمه اطهار و اصحابشان از روز اول به اثبات امامت امیرالمؤمنین و اهل بیت طاهرين عليهم السّلام اهتمام ورزیده، و بزرگان امامیه</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تاریخ سعی فراوان مبذول داشته اند و همواره بر امت تأکید شده که اگر </w:t>
      </w:r>
    </w:p>
    <w:p>
      <w:pPr>
        <w:pStyle w:val="BookText"/>
        <w:rPr/>
      </w:pPr>
      <w:r>
        <w:rPr>
          <w:rFonts w:ascii="IRNazanin" w:hAnsi="IRNazanin" w:eastAsia="IRNazanin"/>
          <w:color w:val="111111"/>
          <w:sz w:val="28"/>
          <w:sz w:val="28"/>
          <w:szCs w:val="28"/>
          <w:rtl w:val="true"/>
          <w:lang w:bidi="fa-IR"/>
        </w:rPr>
        <w:t xml:space="preserve">خداشناسی می‌خواهید، اگر فهم قرآن می‌خواهید، اگر تفقّه در حلال و حرام شریعت می‌خواهید، باید به اهل بیت رسول الله مراجعه کنید، و با دلائل عقلی و نقلی عدم صلاحیّت دیگران را برای هدایت امّت بیان نموده، و کتاب‌هایی که در باب امامت باقی گذاشته‌اند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آنچه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احصاء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میر حامد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منهج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به‌نظر اینجانب قوی‌ترین مناهج امامیّه در اثبات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اثبات امامت اهل بیت و نفی امامت دیگران را روشن و حجّت را بر همگان تمام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 فی إمامة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گفته شیخ بزرگوار ما مرحوم حاج آقا بزرگ طهرانی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أجلّ ما کتب فی هذا الباب من صدر الإسلام إلی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گفته مرحوم علامه امینی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الکتاب المعجز المبین الذی لا یأتیه الباطل من بین یدیه ولا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آنطوریکه باید منتشر نشده، و مؤلّف بزرگ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گفتۀ سیّد الطائفه میرزای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عدیم النظیر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مناسب شناخته و معرفی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که به توسّط نواده ایشان در جوانی با این کتاب آشنا شدم و تا به امروز با آن زندگی می‌کنم، مفتخرم که پس از سالیان متمادی آرزوی بزرگانی را همچون علّامه سیّد محسن امین عاملی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حبّذا لو ینبری أحد لتعریبها وطبعها بالعربیة ولکن الهمم عند العرب خامدة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بخشم،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الأزهار فی خلاصة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گردید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 را شاکرم که موفّق شدم مباحث امامت را برای اولین بار طبق منهج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حوزه‌های علمیه مطرح و دائر کنم، و جمعی از شیفتگان </w:t>
      </w:r>
    </w:p>
    <w:p>
      <w:pPr>
        <w:pStyle w:val="BookText"/>
        <w:rPr/>
      </w:pPr>
      <w:r>
        <w:rPr>
          <w:rFonts w:ascii="IRNazanin" w:hAnsi="IRNazanin" w:eastAsia="IRNazanin"/>
          <w:color w:val="111111"/>
          <w:sz w:val="28"/>
          <w:sz w:val="28"/>
          <w:szCs w:val="28"/>
          <w:rtl w:val="true"/>
          <w:lang w:bidi="fa-IR"/>
        </w:rPr>
        <w:t>اهل بیت را برای دفاع از مقام ولایتشان تربیت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تصمیم گرفته‌ام که متن کامل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تحقیق علمی کم نظیر توسط یکی از نور چشمان خود، جناب فاضل ارجمند و محقّق توانا حجة الإسلام آقای امیری منتشر شود، و از مرکز حقایق اسلامی خواسته‌ام حدّ اکثر همکاری را با ایشان داشته باشند تا هر چه سریعتر این اثر در اختیار عموم اهل تحقیق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دوام توفیقات، و از حضرت ولی عصر عجّل الله فرجه الشریف مزید عنایات را خواستارم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الحسیني المیلاني</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1442</w:t>
      </w:r>
      <w:r>
        <w:rPr>
          <w:rFonts w:eastAsia="IRNazanin" w:cs="IRNazanin"/>
          <w:color w:val="111111"/>
          <w:sz w:val="28"/>
          <w:szCs w:val="28"/>
          <w:rtl w:val="true"/>
          <w:lang w:bidi="fa-IR"/>
        </w:rPr>
        <w:t xml:space="preserve"> </w:t>
      </w:r>
      <w:bookmarkStart w:id="17" w:name="pg10995_124098"/>
    </w:p>
    <w:p>
      <w:pPr>
        <w:pStyle w:val="Heading2"/>
        <w:numPr>
          <w:ilvl w:val="1"/>
          <w:numId w:val="1"/>
        </w:numPr>
        <w:rPr/>
      </w:pPr>
      <w:bookmarkStart w:id="18" w:name="__RefHeading___Toc8310895_2870459653"/>
      <w:bookmarkStart w:id="19" w:name="_Toc5"/>
      <w:bookmarkEnd w:id="17"/>
      <w:bookmarkEnd w:id="18"/>
      <w:r>
        <w:rPr>
          <w:rtl w:val="true"/>
        </w:rPr>
        <w:t>سخن مرکز</w:t>
      </w:r>
      <w:bookmarkEnd w:id="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 کاملترین دین الهی با بعثت خاتم الأنبياء، حضرت محمد مصطفی صلّی الله علیه و آله به جهانیان عرضه شد و آئین و رسالت پیام رسانان الهی با نبوّت آن حضرت پایان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اسلام در شهر مکه شکوفا شد و پس از بیست و سه سال زحمات طاقت فرسای رسول خدا صلّى الله عليه و آله و جمعی از یاران با وفایش، جزيرة العرب را فرا</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این راه الهی در هجدهم ذی الحجه، در غدیر خم و به صورت علنی، از جانب خدای منان به نخستین رادمرد عالم اسلام پس از پیامبر خدا صلّی الله علیه و آله، یعنی امیرمؤمنان علی علیه السّلام سپرده 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روز با اعلان ولایت و جانشینی امیرمؤمنان علیه السّلام، نعمت الهی تمام و دین اسلام تکمیل و سپس به عنوان تنها دین مورد پسند حضرت حق اعلام </w:t>
      </w:r>
    </w:p>
    <w:p>
      <w:pPr>
        <w:pStyle w:val="BookText"/>
        <w:rPr/>
      </w:pP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شد که کفر ورزان و مشرکان از نابودی دین اسلام مأیوس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دیری نپایید که برخی اطرافیان پیامبر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توطئه هایی از پیش مهیا شده مسیر هدایت و راهبری را پس از رحلت پیامبر خدا صلّی الله علیه وآله منحرف ساختند، دروازه مدینه علم را بستند و مسلمانان را در تحیر و سردرگمی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همان آغازین روزهای حکومتشان با منع کتابت احادیث نبوی، جعل احادیث، القای شبهات و تدلیس و تلبیسهای شیطانی، حقایق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همچون آفتاب جهانتاب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ابرهای سیاه شک و تردید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خواست خدای تعالی و علی رغم همه توطئه ها، حقایق اسلام و سخنان در زبار پیامبر خدا صلی الله علیه و آله توسط امیرمؤمنان علی علیه السّلام، اوصیای آن بزرگوار علیهم السّلام و جمعی از اصحاب و یاران با وفا در طول تاریخ جاری شده و در هر برهه ای از زمان به نوعی جلوه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بیان حقایق، دودلیها شبهه ها و پندارهای واهی شیاطین و دشمنان اسلام را پاسخ داده و حقیقت را برای همگان آشکار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راستا، نام سپیده باورانی در قرنهای مختلف همچون هشام بن الحکم، شیخ مفید، سیّد مرتضی شیخ طوسی خواجه نصیر، علامه حلّی، قاضی نورالله، سیّد شرف الدین امینی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ستارگانی پرفروز میدرخشد؛ چرا که اینان در مسیر تبیین مکتب اهل بيت عليهم السّلام و دفاع از حقایق اسلامی و پاسخ گویی به شبهات از هیچ تلاش و کوششی فروگذاری نکردند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این بین علامه میر حامد حسین نیشابوری لکھنوی رحمة الله عليه ستاره پر فروغ دانشمندانی است که عمر با برکت خویش را در راه دفاع از حریم امامت و </w:t>
      </w:r>
    </w:p>
    <w:p>
      <w:pPr>
        <w:pStyle w:val="BookText"/>
        <w:rPr/>
      </w:pPr>
      <w:r>
        <w:rPr>
          <w:rFonts w:ascii="IRNazanin" w:hAnsi="IRNazanin" w:eastAsia="IRNazanin"/>
          <w:color w:val="111111"/>
          <w:sz w:val="28"/>
          <w:sz w:val="28"/>
          <w:szCs w:val="28"/>
          <w:rtl w:val="true"/>
          <w:lang w:bidi="fa-IR"/>
        </w:rPr>
        <w:t>ولایت امیرمؤمنان علیه السّلام صرف کردند ایشان شب و روز چهل سال از عمر شصت ساله خویش را صرف نوشتن کتاب عبقات الأنوار في إمامة الأئمة الأطهار عليهم السلام نمودند کتابی که صاحب الغدیر درباره آن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الكتاب المعجز المبين الذي لا يأتيه الباطل من بين يديه ولا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رو، الطائفه میرزای شیرازی به عدیم النظیر بودن علامه میر حامد حسین رحمة الله علیهما گواهی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آیت الله میلانی دامت برکاته که در زمان ما احیاگر و پرچم دار امامت هستند، در دروس خود در حوزه های علمیه، روش و منهج علامه میر حامد حسین رحمة الله عليه در کتاب عبقات الأنوار را بهترین روش و منهج کلامی در مباحث امامت میدانند، و تمام آثار ایشان نیز بر طبق همین منهج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مرکز حقایق اسلامی تصحیح و تحقیق متن کتاب شریف عبقات الأنوار را در دستور کار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ستایش خدای تعالی براین توفیق امیدواریم که این تلاش مورد خشنودی و پسند بقیة الله الأعظم، حضرت ولی عصر، امام زمان عجل الله تعالى فرجه الشريف قرار گیرد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حقایق اسلامی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0995_124102"/>
      <w:bookmarkStart w:id="21" w:name="pg10995_124102"/>
      <w:bookmarkEnd w:id="21"/>
    </w:p>
    <w:p>
      <w:pPr>
        <w:pStyle w:val="BookText"/>
        <w:rPr/>
      </w:pPr>
      <w:bookmarkStart w:id="22" w:name="pg10995_124102"/>
      <w:bookmarkEnd w:id="22"/>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 الأنبياء والمرسلين محمّد وآله الطيّبين الطاهرين واللعن على أعدائهم ومخالفيهم أجمعين</w:t>
      </w:r>
    </w:p>
    <w:p>
      <w:pPr>
        <w:pStyle w:val="Heading2"/>
        <w:numPr>
          <w:ilvl w:val="1"/>
          <w:numId w:val="1"/>
        </w:numPr>
        <w:rPr/>
      </w:pPr>
      <w:bookmarkStart w:id="23" w:name="__RefHeading___Toc8310897_2870459653"/>
      <w:bookmarkStart w:id="24" w:name="_Toc6"/>
      <w:bookmarkEnd w:id="23"/>
      <w:r>
        <w:rPr>
          <w:rtl w:val="true"/>
        </w:rPr>
        <w:t>مجلّد حدیث ثقلین</w:t>
      </w:r>
      <w:bookmarkEnd w:id="2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ثقلین، دوازدهمین مجلّد از مجلّدات منهج دوم از کتاب معجزگونۀ عبقات الأنوار في إمامة الأئمّة الأطهار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میر حامد حسین رحمة الله علیه سه سال قبل از وفات، نگارش این مجلّد را شروع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صفحۀ نخستِ نخستین دفتر از دفاتر مسوّدات حدیث ثقلین، این یادداشت ثبت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ثقلین که از یکم ماه ربیع الأول سنۀ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وفّقنا الله لإتمامه بمحمّد وآله</w:t>
      </w:r>
      <w:r>
        <w:rPr>
          <w:rFonts w:eastAsia="IRNazanin" w:cs="IRNazanin"/>
          <w:color w:val="111111"/>
          <w:sz w:val="28"/>
          <w:szCs w:val="28"/>
          <w:rtl w:val="true"/>
          <w:lang w:bidi="fa-IR"/>
        </w:rPr>
        <w:t xml:space="preserve">.» </w:t>
      </w:r>
      <w:bookmarkStart w:id="25" w:name="pg10995_124103"/>
    </w:p>
    <w:p>
      <w:pPr>
        <w:pStyle w:val="BookText"/>
        <w:rPr/>
      </w:pPr>
      <w:bookmarkEnd w:id="25"/>
      <w:r>
        <w:rPr>
          <w:rFonts w:ascii="IRNazanin" w:hAnsi="IRNazanin" w:eastAsia="IRNazanin"/>
          <w:color w:val="111111"/>
          <w:sz w:val="28"/>
          <w:sz w:val="28"/>
          <w:szCs w:val="28"/>
          <w:rtl w:val="true"/>
          <w:lang w:bidi="fa-IR"/>
        </w:rPr>
        <w:t>تا این تاریخ از مجلّدات کتاب شریف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حدیث منزلت، حدیث تشبیه و حدیث نور به چاپ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میر حامد حسین رحمة الله علیه در این سه سال به تکمیل مسوّدات احادیث باقی 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بوده‌اند، اما هیچ یک از این مجلّدات در زمان حیات ایشان منتشر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سال بعد، به همّت فرزند ایشان جناب سیّد ناصر حسین رحمة الله علیه حدیث ثقلین در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و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لکهنو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سه ده، در سال</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شده و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6" w:name="__RefHeading___Toc8310899_2870459653"/>
      <w:bookmarkStart w:id="27" w:name="_Toc7"/>
      <w:bookmarkEnd w:id="26"/>
      <w:r>
        <w:rPr>
          <w:rtl w:val="true"/>
        </w:rPr>
        <w:t>نسخه‌های مجلّد حدیث ثقلین</w:t>
      </w:r>
      <w:bookmarkEnd w:id="27"/>
    </w:p>
    <w:p>
      <w:pPr>
        <w:pStyle w:val="Heading2"/>
        <w:numPr>
          <w:ilvl w:val="1"/>
          <w:numId w:val="1"/>
        </w:numPr>
        <w:rPr/>
      </w:pPr>
      <w:bookmarkStart w:id="28" w:name="__RefHeading___Toc8310901_2870459653"/>
      <w:bookmarkStart w:id="29" w:name="_Toc8"/>
      <w:bookmarkEnd w:id="28"/>
      <w:r>
        <w:rPr/>
        <w:t>1</w:t>
      </w:r>
      <w:r>
        <w:rPr>
          <w:rtl w:val="true"/>
        </w:rPr>
        <w:t xml:space="preserve">. </w:t>
      </w:r>
      <w:r>
        <w:rPr>
          <w:rtl w:val="true"/>
        </w:rPr>
        <w:t>چاپ سنگی</w:t>
      </w:r>
      <w:bookmarkEnd w:id="29"/>
    </w:p>
    <w:p>
      <w:pPr>
        <w:pStyle w:val="Heading3"/>
        <w:numPr>
          <w:ilvl w:val="2"/>
          <w:numId w:val="1"/>
        </w:numPr>
        <w:rPr/>
      </w:pPr>
      <w:bookmarkStart w:id="30" w:name="__RefHeading___Toc8310903_2870459653"/>
      <w:bookmarkStart w:id="31" w:name="_Toc9"/>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همان طور که گذشت حدیث ثقلین در دو جلد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این دو جلد عبارتند از</w:t>
      </w:r>
      <w:r>
        <w:rPr>
          <w:rFonts w:eastAsia="IRNazanin" w:cs="IRNazanin"/>
          <w:color w:val="111111"/>
          <w:sz w:val="28"/>
          <w:szCs w:val="28"/>
          <w:rtl w:val="true"/>
          <w:lang w:bidi="fa-IR"/>
        </w:rPr>
        <w:t>:</w:t>
      </w:r>
    </w:p>
    <w:p>
      <w:pPr>
        <w:pStyle w:val="Heading3"/>
        <w:numPr>
          <w:ilvl w:val="2"/>
          <w:numId w:val="1"/>
        </w:numPr>
        <w:rPr/>
      </w:pPr>
      <w:bookmarkStart w:id="32" w:name="__RefHeading___Toc8310905_2870459653"/>
      <w:bookmarkStart w:id="33" w:name="_Toc10"/>
      <w:bookmarkEnd w:id="32"/>
      <w:r>
        <w:rPr>
          <w:rtl w:val="true"/>
        </w:rPr>
        <w:t>جلد اول</w:t>
      </w:r>
      <w:bookmarkEnd w:id="3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سنگی کامل؛</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چاپ</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 الأنوار؛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لكهنو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چاپ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خاتمة الطبع</w:t>
      </w:r>
    </w:p>
    <w:p>
      <w:pPr>
        <w:pStyle w:val="BookText"/>
        <w:rPr/>
      </w:pPr>
      <w:r>
        <w:rPr>
          <w:rFonts w:ascii="IRNazanin" w:hAnsi="IRNazanin" w:eastAsia="IRNazanin"/>
          <w:color w:val="111111"/>
          <w:sz w:val="28"/>
          <w:sz w:val="28"/>
          <w:szCs w:val="28"/>
          <w:rtl w:val="true"/>
          <w:lang w:bidi="fa-IR"/>
        </w:rPr>
        <w:t>بر ارباب الباب زاكيه و اصحاب قلوب صافيه مستتر نيست كه مصنّفات كلاميه حضرت خاتم المتكلّمين آية الله في العالمين مولانا الأفخم جناب السيّد حامد حسين طيّب الله ثراه و جعل فراديس الجنان مثواه، در تأييد و تشييد و ترويج و تسديد طريقهٔ حقّهٔ اماميهٔ اثناعشريه كثّرهم الله في البرية پایه دارد، كه از صدر زمان تأليف و تصنيف در اين علم شريف منيف برای هيچ یکى از تأليفات پیدا نيست؛ لا سيّما كتاب مستطاب عبقات الأنوار في إمامة الأئمّ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الأطهار كه صيت جلالت و عظمتش عالم را فرا گرفته، و آثار هدايات و بركاتش در اقطار و امصار از كران تا كران رسيده، و علماى اعلام عتبات عاليات على مشرّفيها آلاف التحيّات، و كملاى فخام ايران زمين در مدح و تبجيل و تعظيم وتفخيم اين تصنيف شريف و سفر منيف دقيقه فرو گذاشت نفرموده‌اند، و همگی بر توحّد و تفرّد مصنّف علّام أحلّه الله دار السّلام اطباق و اتفاق دارند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بوجه نا مساعدت دهر خؤون و عصر ميون، از جمله مجلّدات اين كتاب عالى نصاب غير از چند مجلّد به قالب طبع ريخته نشده، ليكن به مصداق الأشياء </w:t>
      </w:r>
    </w:p>
    <w:p>
      <w:pPr>
        <w:pStyle w:val="BookText"/>
        <w:rPr/>
      </w:pPr>
      <w:r>
        <w:rPr>
          <w:rFonts w:ascii="IRNazanin" w:hAnsi="IRNazanin" w:eastAsia="IRNazanin"/>
          <w:color w:val="111111"/>
          <w:sz w:val="28"/>
          <w:sz w:val="28"/>
          <w:szCs w:val="28"/>
          <w:rtl w:val="true"/>
          <w:lang w:bidi="fa-IR"/>
        </w:rPr>
        <w:t>مرهونة بأوقاتها در اين جزء زمان به توفيق ايزدی جناب الأمیر المعظّم، و الصدر الشهير المفخّم، قدوة الأركان جناب مرزا محمّد عبّاس على‌خان صاحب بهادر أدام الله إقبالهم وضاعف إجلالهم در اين خصوص توجّه تامّ مبذول فرموده، مجلسى مسمّى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معين العبقات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دادند، تا به اهتمام و مشورت اين مجلس عالى، تمامى مصنّفات جناب آية الله في العالمين أعلى الله مقامه خاصّة مجلّدات عبقات الأنوار شائع و ذائع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ركن ركين اين مجلس عمدة الأعيان جناب حامد علی‌خان صاحب بیر سٹر أدام الله توفيقاتهم وأجزل تسديداتهم قبل از آغاز كار و بناى مجلس برائى تكفّل طبع مجلّد حديث ثقلين از نزد بعض معصومين كرام عليهم آلاف التحيّة والسّلام مبشّر و مأمور شده، و طبع و اشاعت اين مجلّد را بر خود لازم و واجب دانسته، شروع در فراهمى مقدّمات آن فرموده بودند، و هنوز نوبت طبع نرسيده بود كه اين مجلس عالى منعقد گشت، بدين وجه اركان و شركاء اين مجلس طبع اين مجلّد را مقدّم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اينک به حمد الله وحسن توفيقه جزء اول اين مجلّد به اختتام رسيده، باعث تقويت ايمان ارباب ايقان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على ذلك حمداً جزيلاً وصلّى الله على سيّدنا محمّد وآله بكرةً وأصيلاً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الراقم سيد مظفّر حسين عفى الله عنه، مالك مطبع مطلع الأنوار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واقع لكهنو، محله نخاس</w:t>
      </w:r>
      <w:r>
        <w:rPr>
          <w:rFonts w:eastAsia="Amiri" w:cs="Amiri" w:ascii="Amiri" w:hAnsi="Amiri"/>
          <w:color w:val="111111"/>
          <w:sz w:val="28"/>
          <w:szCs w:val="28"/>
          <w:rtl w:val="true"/>
          <w:lang w:bidi="ar-SA"/>
        </w:rPr>
        <w:t xml:space="preserve">.» </w:t>
      </w:r>
      <w:bookmarkStart w:id="34" w:name="pg10995_124106"/>
    </w:p>
    <w:p>
      <w:pPr>
        <w:pStyle w:val="Heading3"/>
        <w:numPr>
          <w:ilvl w:val="2"/>
          <w:numId w:val="1"/>
        </w:numPr>
        <w:rPr/>
      </w:pPr>
      <w:bookmarkStart w:id="35" w:name="__RefHeading___Toc8310907_2870459653"/>
      <w:bookmarkStart w:id="36" w:name="_Toc11"/>
      <w:bookmarkEnd w:id="34"/>
      <w:bookmarkEnd w:id="35"/>
      <w:r>
        <w:rPr>
          <w:rtl w:val="true"/>
        </w:rPr>
        <w:t>جلد دوم</w:t>
      </w:r>
      <w:bookmarkEnd w:id="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سنگی کامل؛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تعداد 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بخش دلالت حديث 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اندازه</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صفدر حسين كاظمينى؛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شروع چاپ</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پایان چاپ</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پریس؛</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لكهنو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ارائه شده در این تحقیق، مطابق با چاپ سنگی این اثر شریف است</w:t>
      </w:r>
      <w:r>
        <w:rPr>
          <w:rFonts w:eastAsia="IRNazanin" w:cs="IRNazanin"/>
          <w:color w:val="111111"/>
          <w:sz w:val="28"/>
          <w:szCs w:val="28"/>
          <w:rtl w:val="true"/>
          <w:lang w:bidi="fa-IR"/>
        </w:rPr>
        <w:t>.</w:t>
      </w:r>
    </w:p>
    <w:p>
      <w:pPr>
        <w:pStyle w:val="Heading2"/>
        <w:numPr>
          <w:ilvl w:val="1"/>
          <w:numId w:val="1"/>
        </w:numPr>
        <w:rPr/>
      </w:pPr>
      <w:bookmarkStart w:id="37" w:name="__RefHeading___Toc8310909_2870459653"/>
      <w:bookmarkStart w:id="38" w:name="_Toc12"/>
      <w:bookmarkEnd w:id="37"/>
      <w:r>
        <w:rPr/>
        <w:t>2</w:t>
      </w:r>
      <w:r>
        <w:rPr>
          <w:rtl w:val="true"/>
        </w:rPr>
        <w:t xml:space="preserve">. </w:t>
      </w:r>
      <w:r>
        <w:rPr>
          <w:rtl w:val="true"/>
        </w:rPr>
        <w:t>مستخرجات حدیث ثقلین</w:t>
      </w:r>
      <w:bookmarkEnd w:id="38"/>
    </w:p>
    <w:p>
      <w:pPr>
        <w:pStyle w:val="BookText"/>
        <w:rPr/>
      </w:pPr>
      <w:r>
        <w:rPr>
          <w:rFonts w:ascii="IRNazanin" w:hAnsi="IRNazanin" w:eastAsia="IRNazanin"/>
          <w:color w:val="111111"/>
          <w:sz w:val="28"/>
          <w:sz w:val="28"/>
          <w:szCs w:val="28"/>
          <w:rtl w:val="true"/>
          <w:lang w:bidi="fa-IR"/>
        </w:rPr>
        <w:t xml:space="preserve">یک دفتر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مستخرجات 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صفحاتی از بخش سند و صفحاتی از بخش دلالت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به‌نظر این دفتر بخشی از نخستین پاکنویس از دفاتر مسوّدات است که با چاپ سنگی تفاوت‌هایی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این دفتر ناقص بوده و تفاوت مهمی با چاپ سنگی ندارد، اختلاف‌های آن در این تحقیق گزارش نشده است</w:t>
      </w:r>
      <w:r>
        <w:rPr>
          <w:rFonts w:eastAsia="IRNazanin" w:cs="IRNazanin"/>
          <w:color w:val="111111"/>
          <w:sz w:val="28"/>
          <w:szCs w:val="28"/>
          <w:rtl w:val="true"/>
          <w:lang w:bidi="fa-IR"/>
        </w:rPr>
        <w:t xml:space="preserve">. </w:t>
      </w:r>
      <w:bookmarkStart w:id="39" w:name="pg10995_124107"/>
    </w:p>
    <w:p>
      <w:pPr>
        <w:pStyle w:val="Heading2"/>
        <w:numPr>
          <w:ilvl w:val="1"/>
          <w:numId w:val="1"/>
        </w:numPr>
        <w:rPr/>
      </w:pPr>
      <w:bookmarkStart w:id="40" w:name="__RefHeading___Toc8310911_2870459653"/>
      <w:bookmarkStart w:id="41" w:name="_Toc13"/>
      <w:bookmarkEnd w:id="39"/>
      <w:bookmarkEnd w:id="40"/>
      <w:r>
        <w:rPr/>
        <w:t>3</w:t>
      </w:r>
      <w:r>
        <w:rPr>
          <w:rtl w:val="true"/>
        </w:rPr>
        <w:t xml:space="preserve">. </w:t>
      </w:r>
      <w:r>
        <w:rPr>
          <w:rtl w:val="true"/>
        </w:rPr>
        <w:t>مسوّدات</w:t>
      </w:r>
      <w:bookmarkEnd w:id="41"/>
    </w:p>
    <w:p>
      <w:pPr>
        <w:pStyle w:val="BookText"/>
        <w:rPr/>
      </w:pPr>
      <w:r>
        <w:rPr>
          <w:rFonts w:ascii="IRNazanin" w:hAnsi="IRNazanin" w:eastAsia="IRNazanin"/>
          <w:color w:val="111111"/>
          <w:sz w:val="28"/>
          <w:sz w:val="28"/>
          <w:szCs w:val="28"/>
          <w:rtl w:val="true"/>
          <w:lang w:bidi="fa-IR"/>
        </w:rPr>
        <w:t>سه دفتر با مشخصات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نخست به شمارۀ</w:t>
      </w:r>
      <w:r>
        <w:rPr>
          <w:rFonts w:eastAsia="IRNazanin" w:cs="IRNazanin"/>
          <w:color w:val="111111"/>
          <w:sz w:val="28"/>
          <w:szCs w:val="28"/>
          <w:rtl w:val="true"/>
          <w:lang w:bidi="fa-IR"/>
        </w:rPr>
        <w:t xml:space="preserve">: </w:t>
      </w:r>
      <w:r>
        <w:rPr>
          <w:rFonts w:eastAsia="IRNazanin" w:cs="IRNazanin"/>
          <w:color w:val="111111"/>
          <w:sz w:val="28"/>
          <w:szCs w:val="28"/>
          <w:lang w:bidi="fa-IR"/>
        </w:rPr>
        <w:t>43718</w:t>
      </w:r>
      <w:r>
        <w:rPr>
          <w:rFonts w:ascii="IRNazanin" w:hAnsi="IRNazanin" w:eastAsia="IRNazanin"/>
          <w:color w:val="111111"/>
          <w:sz w:val="28"/>
          <w:sz w:val="28"/>
          <w:szCs w:val="28"/>
          <w:rtl w:val="true"/>
          <w:lang w:bidi="fa-IR"/>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دوم به شمارۀ</w:t>
      </w:r>
      <w:r>
        <w:rPr>
          <w:rFonts w:eastAsia="IRNazanin" w:cs="IRNazanin"/>
          <w:color w:val="111111"/>
          <w:sz w:val="28"/>
          <w:szCs w:val="28"/>
          <w:rtl w:val="true"/>
          <w:lang w:bidi="fa-IR"/>
        </w:rPr>
        <w:t xml:space="preserve">: </w:t>
      </w:r>
      <w:r>
        <w:rPr>
          <w:rFonts w:eastAsia="IRNazanin" w:cs="IRNazanin"/>
          <w:color w:val="111111"/>
          <w:sz w:val="28"/>
          <w:szCs w:val="28"/>
          <w:lang w:bidi="fa-IR"/>
        </w:rPr>
        <w:t>43720</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سوم به شمارۀ</w:t>
      </w:r>
      <w:r>
        <w:rPr>
          <w:rFonts w:eastAsia="IRNazanin" w:cs="IRNazanin"/>
          <w:color w:val="111111"/>
          <w:sz w:val="28"/>
          <w:szCs w:val="28"/>
          <w:rtl w:val="true"/>
          <w:lang w:bidi="fa-IR"/>
        </w:rPr>
        <w:t xml:space="preserve">: </w:t>
      </w:r>
      <w:r>
        <w:rPr>
          <w:rFonts w:eastAsia="IRNazanin" w:cs="IRNazanin"/>
          <w:color w:val="111111"/>
          <w:sz w:val="28"/>
          <w:szCs w:val="28"/>
          <w:lang w:bidi="fa-IR"/>
        </w:rPr>
        <w:t>43719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سه دفتر به اندازۀ</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دفتر، نخستین مسوّدۀ حدیث ثقلین بوده و به بخش سند اختصاص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میر حامد حسین رحمة الله علیه در این دفاتر بخش‌هایی را به خط خویش نوشته، و موارد نقل از مصادر را به دفترهای یادداشت ارجاع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به‌جهت اهمیّت این مسوّدات، اختلاف‌های این نسخه گزارش شده و در تحقیق و تقویم نصّ از آنها استفاده شده است</w:t>
      </w:r>
      <w:r>
        <w:rPr>
          <w:rFonts w:eastAsia="IRNazanin" w:cs="IRNazanin"/>
          <w:color w:val="111111"/>
          <w:sz w:val="28"/>
          <w:szCs w:val="28"/>
          <w:rtl w:val="true"/>
          <w:lang w:bidi="fa-IR"/>
        </w:rPr>
        <w:t>.</w:t>
      </w:r>
    </w:p>
    <w:p>
      <w:pPr>
        <w:pStyle w:val="Heading2"/>
        <w:numPr>
          <w:ilvl w:val="1"/>
          <w:numId w:val="1"/>
        </w:numPr>
        <w:rPr/>
      </w:pPr>
      <w:bookmarkStart w:id="42" w:name="__RefHeading___Toc8310913_2870459653"/>
      <w:bookmarkStart w:id="43" w:name="_Toc14"/>
      <w:bookmarkEnd w:id="42"/>
      <w:r>
        <w:rPr/>
        <w:t>4</w:t>
      </w:r>
      <w:r>
        <w:rPr>
          <w:rtl w:val="true"/>
        </w:rPr>
        <w:t xml:space="preserve">. </w:t>
      </w:r>
      <w:r>
        <w:rPr>
          <w:rtl w:val="true"/>
        </w:rPr>
        <w:t>چاپ حروفی</w:t>
      </w:r>
      <w:bookmarkEnd w:id="43"/>
    </w:p>
    <w:p>
      <w:pPr>
        <w:pStyle w:val="BookText"/>
        <w:rPr/>
      </w:pPr>
      <w:r>
        <w:rPr>
          <w:rFonts w:ascii="IRNazanin" w:hAnsi="IRNazanin" w:eastAsia="IRNazanin"/>
          <w:color w:val="111111"/>
          <w:sz w:val="28"/>
          <w:sz w:val="28"/>
          <w:szCs w:val="28"/>
          <w:rtl w:val="true"/>
          <w:lang w:bidi="fa-IR"/>
        </w:rPr>
        <w:t xml:space="preserve">حدیث شریف ثقلین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 در اثبات امامت ائمۀ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همّت حجة الإسلام والمسلمین سیّد محمّدعلی روضاتی رحمة الله علیه به صورت حروفی چاپ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این چاپ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الأولی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مؤسسۀ نشر نفائس مخطوطات؛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انتهای جلد ششم این چاپ، ضمائمی به قلم حجة الإسلام والمسلمین شیخ مهدی فقیه ایمانی رحمة الله علیه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چاپ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سپاس افزون از حدّ و قیاس خداوند تبارک و تعالی را که ما را یاری فرمود تا وظیفه خود را در انجام طبع این کتاب شریف بسر حدّ کمال رسانیدیم، و با تمام موانع و مشکلات بزرگی که در سر راه بود عاقبت پیروزی یافته، این سند افتخار جهان دانش شیعه را در دارالعلم اصفهان و مهد دانش ایران بصورتی کامل و پسندیده تقدیم ارباب معرفت و بینش نمودیم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اجزاء این کتاب شاهد زنده مجاهدات و کوششهای مداوم ما است که در مدّت چهار سال شب و روز خود را صرف خدمت باین اثر بزرگ نموده همه اوقاتمان را در سر این کار گذاردیم، و هر گونه مکروه و ناملایمی را ناچیز گرفته برای رسیدن بکمال مطلوب از هیچ پیش آمد هراس بدل راه ندادیم، و با توکّل بذات اقدس احدیّت و استمداد از ارواح طیّبه خاندان رسالت صلوات الله علیهم؛ تمسّک بذیل عنایت ثقلین عظیمین و توسّل به سفینه نجات اهلبیت علیهم السّلام نموده، با توجّهات حضرت بقیّة الله القائم عجّل الله تعالی فرجه، همّت برتجدید طبع و تکثیر نسخ این مجموعه فضائل دودمان </w:t>
      </w:r>
    </w:p>
    <w:p>
      <w:pPr>
        <w:pStyle w:val="BookText"/>
        <w:rPr/>
      </w:pPr>
      <w:r>
        <w:rPr>
          <w:rFonts w:ascii="IRNazanin" w:hAnsi="IRNazanin" w:eastAsia="IRNazanin"/>
          <w:color w:val="111111"/>
          <w:sz w:val="28"/>
          <w:sz w:val="28"/>
          <w:szCs w:val="28"/>
          <w:rtl w:val="true"/>
          <w:lang w:bidi="fa-IR"/>
        </w:rPr>
        <w:t>محمدی صلّی الله علیه وعلیهم گمارده؛ تشنگان زلال مودّت و بحر فضائل آل الله علیهم صلوات الله را از منهل عذب این دریای موّاج دانش و لب ریز از درّ و گهر سیراب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که این خدمت بخاتمت گراییده و طبع اجزاء دوازدهمین مجلّد کتاب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یافته است، وظیفه خود می‌دانیم از بزرگانی که درین راه طویل و کار سنگین عظیم بیاری ما برخاستند بنیکی یاد کنیم و دعای خیر بهره وران ازین کتاب مقدّس را بآنان هدیّه نماییم، و بیش از هر کس و پیش از هر کار درود فراوان نثار روح پاک نابغه زمان و باقعه اوان، محیی آثار سلف و هادی دوران خلف، یگانه پیشوای روشن ضمیر دل آگاه، رضوان جایگاه، سیّد الفقهاء علی الإطلاق، شرف العترة في الآفاق، حجّة الإسلام و النّائب المرضيّ عن الإمام علیه السّلام، آیة الله الحاج آقا حسین الطباطبائی البروجردی، حشره الله تعالی مع أجداده الکرام في دار السلام؛ که آن مرد بزرگ در آغاز کار از اقدام ما در تجدید طبع این کتاب شریف بسی تشویق و تقدیر و تجلیل فرمود، و هنگامی که مقداری از اجزاء کتاب بزیور طبع آراسته شد و بنظر مبارکش رسید یکصد دوره خریداری فرمود که اسباب ادامه کار فراهم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تعالی رحمةً واسعة، وأفاض علی تربته المقدّسة شآبیب المغفرة</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درود فراوان نثار روان قدسی آشیان سیّد العلماء العظام وفخر المجتهدین الکرام علم الأعلام وحجّة الإسلام، أورع أهل زمانه وأفقه فقهاء أوانه، آیة الله الباهرة، سیّدنا الإمام السید عبدالهادي الحسیني الشیرازي النجفي، قدّس الله تعالی سرّه وأجزل في مقرّ رحمته مثوبته وبرّه؛ که آن امام جلیل البرکات و پیشوای ملکوتی صفات نیز بمجرّد اطلاع از امر طبع کتاب، شصت دوره ابتیاع فرمود و بر تقویت اساس این بناء </w:t>
      </w:r>
      <w:bookmarkStart w:id="44" w:name="pg10995_124110"/>
    </w:p>
    <w:p>
      <w:pPr>
        <w:pStyle w:val="BookText"/>
        <w:rPr/>
      </w:pPr>
      <w:bookmarkEnd w:id="44"/>
      <w:r>
        <w:rPr>
          <w:rFonts w:ascii="IRNazanin" w:hAnsi="IRNazanin" w:eastAsia="IRNazanin"/>
          <w:color w:val="111111"/>
          <w:sz w:val="28"/>
          <w:sz w:val="28"/>
          <w:szCs w:val="28"/>
          <w:rtl w:val="true"/>
          <w:lang w:bidi="fa-IR"/>
        </w:rPr>
        <w:t>خیر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جزاه الله تعالی عن الإسلام وأهله خیر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فرض ذمّت است که از سائر علماء اعلام و مجتهدین عظام، زمامداران بزرگ حوزه‌های علمی نجف اشرف و قم و اصفهان و دانشمندان دیگر شهرستانها که درین راه صمیمانه یاری فرموده‌اند سپاس گزاریم و دوام عزّت و توفیقشان را از درگاه حضرت احدیت جلّت عظمته خواستار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که با ادامه کمک و یاری آنان توفیق طبع و نشر سائر مجلّدات این کتاب مبارک نیز نصیب گردد، بمنّه و 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چاپ با وجود زحمات فراوان جمعی از دانشوران شکر الله مساعیهم الجمیلة بدون تخریجِ منابع و مستند سازی، و بدون تصحیحِ انتقادی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چاپ مجدّد مجلّد حدیث ثقلین با تصحیح و تحقیق ضروری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این چاپ حروفی بر اساس نسخۀ چاپ سنگی بوده، و اختلاف‌ها تنها اشتباه‌های چاپی بودند، در تحقیق پیش رو از این نسخه استفاده نشد</w:t>
      </w:r>
      <w:r>
        <w:rPr>
          <w:rFonts w:eastAsia="IRNazanin" w:cs="IRNazanin"/>
          <w:color w:val="111111"/>
          <w:sz w:val="28"/>
          <w:szCs w:val="28"/>
          <w:rtl w:val="true"/>
          <w:lang w:bidi="fa-IR"/>
        </w:rPr>
        <w:t>.</w:t>
      </w:r>
    </w:p>
    <w:p>
      <w:pPr>
        <w:pStyle w:val="Heading2"/>
        <w:numPr>
          <w:ilvl w:val="1"/>
          <w:numId w:val="1"/>
        </w:numPr>
        <w:rPr/>
      </w:pPr>
      <w:bookmarkStart w:id="45" w:name="__RefHeading___Toc8310915_2870459653"/>
      <w:bookmarkStart w:id="46" w:name="_Toc15"/>
      <w:bookmarkEnd w:id="45"/>
      <w:r>
        <w:rPr>
          <w:rtl w:val="true"/>
        </w:rPr>
        <w:t>شیوۀ تحقیق و تصحیح</w:t>
      </w:r>
      <w:bookmarkEnd w:id="46"/>
    </w:p>
    <w:p>
      <w:pPr>
        <w:pStyle w:val="Heading2"/>
        <w:numPr>
          <w:ilvl w:val="1"/>
          <w:numId w:val="1"/>
        </w:numPr>
        <w:rPr/>
      </w:pPr>
      <w:bookmarkStart w:id="47" w:name="__RefHeading___Toc8310917_2870459653"/>
      <w:bookmarkStart w:id="48" w:name="_Toc16"/>
      <w:bookmarkEnd w:id="47"/>
      <w:r>
        <w:rPr>
          <w:rtl w:val="true"/>
        </w:rPr>
        <w:t>مقابله</w:t>
      </w:r>
      <w:bookmarkEnd w:id="48"/>
    </w:p>
    <w:p>
      <w:pPr>
        <w:pStyle w:val="BookText"/>
        <w:rPr/>
      </w:pPr>
      <w:r>
        <w:rPr>
          <w:rFonts w:ascii="IRNazanin" w:hAnsi="IRNazanin" w:eastAsia="IRNazanin"/>
          <w:color w:val="111111"/>
          <w:sz w:val="28"/>
          <w:sz w:val="28"/>
          <w:szCs w:val="28"/>
          <w:rtl w:val="true"/>
          <w:lang w:bidi="fa-IR"/>
        </w:rPr>
        <w:t>متن پیش رو در سه مرحله به دقّت مقابله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مقابلۀ متن تایپ شده با نسخۀ چاپ سنگی؛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مقابلۀ متن تایپ شده با مسوّدات و ثبت موارد اختلاف؛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مقابلۀ نقل قول‌ها با متن مصادر و ثبت اختلاف‌ها</w:t>
      </w:r>
      <w:r>
        <w:rPr>
          <w:rFonts w:eastAsia="IRNazanin" w:cs="IRNazanin"/>
          <w:color w:val="111111"/>
          <w:sz w:val="28"/>
          <w:szCs w:val="28"/>
          <w:rtl w:val="true"/>
          <w:lang w:bidi="fa-IR"/>
        </w:rPr>
        <w:t xml:space="preserve">. </w:t>
      </w:r>
      <w:bookmarkStart w:id="49" w:name="pg10995_124111"/>
    </w:p>
    <w:p>
      <w:pPr>
        <w:pStyle w:val="Heading2"/>
        <w:numPr>
          <w:ilvl w:val="1"/>
          <w:numId w:val="1"/>
        </w:numPr>
        <w:rPr/>
      </w:pPr>
      <w:bookmarkStart w:id="50" w:name="__RefHeading___Toc8310919_2870459653"/>
      <w:bookmarkStart w:id="51" w:name="_Toc17"/>
      <w:bookmarkEnd w:id="49"/>
      <w:bookmarkEnd w:id="50"/>
      <w:r>
        <w:rPr>
          <w:rtl w:val="true"/>
        </w:rPr>
        <w:t>مستند سازی</w:t>
      </w:r>
      <w:bookmarkEnd w:id="51"/>
    </w:p>
    <w:p>
      <w:pPr>
        <w:pStyle w:val="BookText"/>
        <w:rPr/>
      </w:pPr>
      <w:r>
        <w:rPr>
          <w:rFonts w:ascii="IRNazanin" w:hAnsi="IRNazanin" w:eastAsia="IRNazanin"/>
          <w:color w:val="111111"/>
          <w:sz w:val="28"/>
          <w:sz w:val="28"/>
          <w:szCs w:val="28"/>
          <w:rtl w:val="true"/>
          <w:lang w:bidi="fa-IR"/>
        </w:rPr>
        <w:t>کثرت ارجاعات در کلام علّامه میر حامد حسین رحمة الله علیه، تنوع مصادر، و مخطوط بودن بخشی از منابع، مرحلۀ مستند سازی را یکی از دشوارترین مراحل تحقیق کتاب عبقات الأنوار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تحقیق، آیات، احادیث، نقل قول‌ها و دیگر ارجاعات تا حدّ امکان به صورت کامل و از مناسب‌ترین چاپ‌های مصادر تخریج و مستند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به‌ناخواه، مواردی به علّت‌هایی همچون یافت نشدن مصدر، ویا ناقص بودن مصدرِ موجود مستند نشده که از این مصادر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موارد ذکر شده، ذیل مدخل هر راوی، دیگر منابع اصلی روایت آن راوی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ترجمۀ راوی از منابع معتبری که در دسترس علّامه میر حامد حسین رحمة الله علیه نبوده است، در ذیل ترجمۀ راوی ذکر گردید</w:t>
      </w:r>
      <w:r>
        <w:rPr>
          <w:rFonts w:eastAsia="IRNazanin" w:cs="IRNazanin"/>
          <w:color w:val="111111"/>
          <w:sz w:val="28"/>
          <w:szCs w:val="28"/>
          <w:rtl w:val="true"/>
          <w:lang w:bidi="fa-IR"/>
        </w:rPr>
        <w:t>.</w:t>
      </w:r>
    </w:p>
    <w:p>
      <w:pPr>
        <w:pStyle w:val="Heading2"/>
        <w:numPr>
          <w:ilvl w:val="1"/>
          <w:numId w:val="1"/>
        </w:numPr>
        <w:rPr/>
      </w:pPr>
      <w:bookmarkStart w:id="52" w:name="__RefHeading___Toc8310921_2870459653"/>
      <w:bookmarkStart w:id="53" w:name="_Toc18"/>
      <w:bookmarkEnd w:id="52"/>
      <w:r>
        <w:rPr>
          <w:rtl w:val="true"/>
        </w:rPr>
        <w:t>تقویم نصّ</w:t>
      </w:r>
      <w:bookmarkEnd w:id="53"/>
    </w:p>
    <w:p>
      <w:pPr>
        <w:pStyle w:val="BookText"/>
        <w:rPr/>
      </w:pPr>
      <w:r>
        <w:rPr>
          <w:rFonts w:ascii="IRNazanin" w:hAnsi="IRNazanin" w:eastAsia="IRNazanin"/>
          <w:color w:val="111111"/>
          <w:sz w:val="28"/>
          <w:sz w:val="28"/>
          <w:szCs w:val="28"/>
          <w:rtl w:val="true"/>
          <w:lang w:bidi="fa-IR"/>
        </w:rPr>
        <w:t>همان طور که گذشت مجلّد حدیث ثقلین در سال‌های پایانی عمر علّامه میر حامد حسین رحمة الله علیه و در دوران ضعف ایشان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مطالب اصلی را نوشته و نقل اقوال را به کاتبان می‌سپردند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ارائۀ متنی صحیح در این مجلّد را ضروری و دشوار ساخته؛ زیرا دقّت کم کاتبان، اشتباه‌هائی را به متن نسخۀ سنگی وارد کرده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مستند سازی، نقل‌ها با متن چاپ سنگی مقابله شد و اختلاف‌ها ثبت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قلم کاتبان نسخۀ سنگی از یکسو، و تصحیح انتقادی نداشتن </w:t>
      </w:r>
    </w:p>
    <w:p>
      <w:pPr>
        <w:pStyle w:val="BookText"/>
        <w:rPr/>
      </w:pPr>
      <w:r>
        <w:rPr>
          <w:rFonts w:ascii="IRNazanin" w:hAnsi="IRNazanin" w:eastAsia="IRNazanin"/>
          <w:color w:val="111111"/>
          <w:sz w:val="28"/>
          <w:sz w:val="28"/>
          <w:szCs w:val="28"/>
          <w:rtl w:val="true"/>
          <w:lang w:bidi="fa-IR"/>
        </w:rPr>
        <w:t>برخی مصادر از سوی دیگر، سبب شد تا اختلاف‌ها به سه دسته تقسیم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که متن عبقات الأنوار صحیح و مصدر غلط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که متن عبقات الأنوار اشتباه و مصدر صحیح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مواردی که متن عبقات الأنوار و مصدر هر دو اشتباه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سه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داشتن ارائۀ متن صحیح؛</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داشتن متن عبقات الأنوار؛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حداکثری اختلاف‌ها؛</w:t>
      </w:r>
    </w:p>
    <w:p>
      <w:pPr>
        <w:pStyle w:val="BookText"/>
        <w:rPr/>
      </w:pPr>
      <w:r>
        <w:rPr>
          <w:rFonts w:ascii="IRNazanin" w:hAnsi="IRNazanin" w:eastAsia="IRNazanin"/>
          <w:color w:val="111111"/>
          <w:sz w:val="28"/>
          <w:sz w:val="28"/>
          <w:szCs w:val="28"/>
          <w:rtl w:val="true"/>
          <w:lang w:bidi="fa-IR"/>
        </w:rPr>
        <w:t>متن مجلّد حدیث ثقلین تقویم نصّ و تصحیح شد، و اختلاف‌ها نیز در پانوشت ثبت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 تصحیح مورد رضایت و دعای خیر علّامه میر حامد حسین رحمة الله علیه قرار گیرد؛ که ایشان در پایان نسخۀ فتوحات حیدریه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واجتهدتُ بحسب وسعي في تصحيح عبارات الكتب المنقولة عنها وقابلتُ على أكثرها، لكن لِسُقم النسخ بقي أغلاط وشبهات، فإنْ تيسّرنا النسخ الصحيحة، نصحّحها إن شاء الله تعالى، وإلّا فمن تيسّرته، فعليه تصحيحها وأجره على الله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فَإِنَّ اللَّهَ لا يُضيعُ أَجْرَ الْمُحْسِنين</w:t>
      </w:r>
      <w:r>
        <w:rPr>
          <w:rFonts w:eastAsia="IRNazanin" w:cs="IRNazanin"/>
          <w:color w:val="111111"/>
          <w:sz w:val="28"/>
          <w:szCs w:val="28"/>
          <w:rtl w:val="true"/>
          <w:lang w:bidi="fa-IR"/>
        </w:rPr>
        <w:t>&gt;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ذکر چند نکته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سربرگ‌های چاپ سنگی به عنوان عناوین مطالب استفاده شد</w:t>
      </w:r>
      <w:r>
        <w:rPr>
          <w:rFonts w:eastAsia="IRNazanin" w:cs="IRNazanin"/>
          <w:color w:val="111111"/>
          <w:sz w:val="28"/>
          <w:szCs w:val="28"/>
          <w:rtl w:val="true"/>
          <w:lang w:bidi="fa-IR"/>
        </w:rPr>
        <w:t>.</w:t>
      </w:r>
      <w:bookmarkStart w:id="54" w:name="pg10995_124113"/>
    </w:p>
    <w:p>
      <w:pPr>
        <w:pStyle w:val="BookText"/>
        <w:rPr/>
      </w:pPr>
      <w:bookmarkEnd w:id="5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رسم الخط قدیم به رسم الخط جدید تغییر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علائم تحیّات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که بالای نام افرادی که به نام مبارک اهل البیت علیهم السّلام نام‌گذاری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آنچه در بسیاری از نسخه‌های هندی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علائم استفاده شده در این تحقیق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ابتدا و انتهای نقل قول‌ها</w:t>
      </w:r>
    </w:p>
    <w:p>
      <w:pPr>
        <w:pStyle w:val="BookText"/>
        <w:rPr/>
      </w:pPr>
      <w:r>
        <w:rPr>
          <w:rFonts w:eastAsia="IRNazanin" w:cs="IRNazanin"/>
          <w:color w:val="111111"/>
          <w:sz w:val="28"/>
          <w:szCs w:val="28"/>
          <w:rtl w:val="true"/>
          <w:lang w:bidi="fa-IR"/>
        </w:rPr>
        <w:t xml:space="preserve">&lt; &gt; </w:t>
      </w:r>
      <w:r>
        <w:rPr>
          <w:rFonts w:ascii="IRNazanin" w:hAnsi="IRNazanin" w:eastAsia="IRNazanin"/>
          <w:color w:val="111111"/>
          <w:sz w:val="28"/>
          <w:sz w:val="28"/>
          <w:szCs w:val="28"/>
          <w:rtl w:val="true"/>
          <w:lang w:bidi="fa-IR"/>
        </w:rPr>
        <w:t>زیادی متن عبقات الأنوار بر مصدر</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زیادی مصدر بر متن عبقات الأنوار</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زیادی محقّق</w:t>
      </w:r>
    </w:p>
    <w:p>
      <w:pPr>
        <w:pStyle w:val="BookText"/>
        <w:rPr/>
      </w:pPr>
      <w:r>
        <w:rPr>
          <w:rFonts w:ascii="IRNazanin" w:hAnsi="IRNazanin" w:eastAsia="IRNazanin"/>
          <w:color w:val="111111"/>
          <w:sz w:val="28"/>
          <w:sz w:val="28"/>
          <w:szCs w:val="28"/>
          <w:rtl w:val="true"/>
          <w:lang w:bidi="fa-IR"/>
        </w:rPr>
        <w:t>ح رمز نسخۀ چاپ سنگی</w:t>
      </w:r>
    </w:p>
    <w:p>
      <w:pPr>
        <w:pStyle w:val="BookText"/>
        <w:rPr/>
      </w:pPr>
      <w:r>
        <w:rPr>
          <w:rFonts w:ascii="IRNazanin" w:hAnsi="IRNazanin" w:eastAsia="IRNazanin"/>
          <w:color w:val="111111"/>
          <w:sz w:val="28"/>
          <w:sz w:val="28"/>
          <w:szCs w:val="28"/>
          <w:rtl w:val="true"/>
          <w:lang w:bidi="fa-IR"/>
        </w:rPr>
        <w:t>أ رمز مسوّدات</w:t>
      </w:r>
    </w:p>
    <w:p>
      <w:pPr>
        <w:pStyle w:val="BookText"/>
        <w:rPr/>
      </w:pPr>
      <w:r>
        <w:rPr>
          <w:rFonts w:ascii="IRNazanin" w:hAnsi="IRNazanin" w:eastAsia="IRNazanin"/>
          <w:color w:val="111111"/>
          <w:sz w:val="28"/>
          <w:sz w:val="28"/>
          <w:szCs w:val="28"/>
          <w:rtl w:val="true"/>
          <w:lang w:bidi="fa-IR"/>
        </w:rPr>
        <w:t>م رمز مصادر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p>
    <w:p>
      <w:pPr>
        <w:pStyle w:val="Heading2"/>
        <w:numPr>
          <w:ilvl w:val="1"/>
          <w:numId w:val="1"/>
        </w:numPr>
        <w:rPr/>
      </w:pPr>
      <w:bookmarkStart w:id="55" w:name="__RefHeading___Toc8310923_2870459653"/>
      <w:bookmarkStart w:id="56" w:name="_Toc19"/>
      <w:bookmarkEnd w:id="55"/>
      <w:r>
        <w:rPr>
          <w:rtl w:val="true"/>
        </w:rPr>
        <w:t>شکر و سپاس</w:t>
      </w:r>
      <w:bookmarkEnd w:id="56"/>
    </w:p>
    <w:p>
      <w:pPr>
        <w:pStyle w:val="BookText"/>
        <w:rPr/>
      </w:pPr>
      <w:r>
        <w:rPr>
          <w:rFonts w:ascii="IRNazanin" w:hAnsi="IRNazanin" w:eastAsia="IRNazanin"/>
          <w:color w:val="111111"/>
          <w:sz w:val="28"/>
          <w:sz w:val="28"/>
          <w:szCs w:val="28"/>
          <w:rtl w:val="true"/>
          <w:lang w:bidi="fa-IR"/>
        </w:rPr>
        <w:t>سپاس ویژه دارم از حضرت آیت الله سیّد علی حسینی میلانی دامت برکاته که از سر لطف این مجلّد را مطالعه کرده و با بیان نکات ارزشمند خویش، راقم سطور را مرهون الطافشان کرده‌اند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اشاعت کتاب شریف عبقات الأنوار، بلکه احیای امر امامت در عصر </w:t>
      </w:r>
    </w:p>
    <w:p>
      <w:pPr>
        <w:pStyle w:val="BookText"/>
        <w:rPr/>
      </w:pPr>
      <w:r>
        <w:rPr>
          <w:rFonts w:ascii="IRNazanin" w:hAnsi="IRNazanin" w:eastAsia="IRNazanin"/>
          <w:color w:val="111111"/>
          <w:sz w:val="28"/>
          <w:sz w:val="28"/>
          <w:szCs w:val="28"/>
          <w:rtl w:val="true"/>
          <w:lang w:bidi="fa-IR"/>
        </w:rPr>
        <w:t>حاضر مرهون حضرتشان است که با تلاش طاقت‌فرسا کتاب عبقات الأنوار را از پس سال‌ها مهجوریّت زنده نموده، و بنای دانش امامت را در حوزه‌های علمیه تشیید و تثبیت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سزاوار است از مرکز حقایق اسلامی که خدمات ارزشمندی در راه ترویج امر امامت امیر المؤمنین سلام الله علیه ارائه کرده، تشکر نمایم که نشر این اثر سترگ و ارزشمند را عهده‌دار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تلاش بس خرد را به حامل پرچم امامت، منقذ و معقد آمال بشریّت، حضرت بقيّة الله الأعظم عجّل الله تعالی فرجه الشریف تقدیم داشته و عذر خواهم که؛ إنّ الهدایا علی قدر مهديها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اميدوارم که حضرتش بر راقم سطور منّت نهاده و توفیق انتشار دیگر مجلّدات این اثر شریف را به او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امیری سیرجانی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1442</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1400/3/1</w:t>
      </w:r>
      <w:r>
        <w:rPr>
          <w:rFonts w:eastAsia="Times New Roman" w:cs="Times New Roman" w:ascii="Times New Roman" w:hAnsi="Times New Roman"/>
          <w:color w:val="111111"/>
          <w:sz w:val="28"/>
          <w:szCs w:val="28"/>
          <w:rtl w:val="true"/>
          <w:lang w:val="en-US" w:bidi="en-US"/>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10995_124120"/>
      <w:bookmarkStart w:id="58" w:name="pg10995_124120"/>
      <w:bookmarkEnd w:id="5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9" w:name="pg10995_124120"/>
      <w:bookmarkStart w:id="60" w:name="__RefHeading___Toc8310925_2870459653"/>
      <w:bookmarkStart w:id="61" w:name="_Toc20"/>
      <w:bookmarkEnd w:id="59"/>
      <w:bookmarkEnd w:id="60"/>
      <w:r>
        <w:rPr>
          <w:rtl w:val="true"/>
        </w:rPr>
        <w:t>خطبه كتاب</w:t>
      </w:r>
      <w:bookmarkEnd w:id="6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دعانا بمنّه الجميل إلى التمسّك بالثقلين، ووقانا بلطفه الجزيل عن الارتباك في العَمَه والغَيْن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كشف عن قلوبنا سُجوف الريب والرَّيْن، وأنقذنا بولاء أهل البيت عليهم السّلام من غمرات الردى</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والحَيْن، ونجّانا بلطفه وكرمه من شفا جرف الزيغ القائد إلى الزور والمَيْن، وصاننا بإيضاح السبل وإرسال الرسل عن الركون إلى الشَّنار</w:t>
      </w:r>
      <w:r>
        <w:rPr>
          <w:rStyle w:val="FootnoteAnchor"/>
          <w:rtl w:val="true"/>
        </w:rPr>
        <w:footnoteReference w:id="10"/>
      </w:r>
      <w:r>
        <w:rPr>
          <w:rFonts w:ascii="Amiri" w:hAnsi="Amiri" w:eastAsia="Amiri" w:cs="Amiri"/>
          <w:color w:val="111111"/>
          <w:sz w:val="28"/>
          <w:sz w:val="28"/>
          <w:szCs w:val="28"/>
          <w:rtl w:val="true"/>
          <w:lang w:bidi="ar-SA"/>
        </w:rPr>
        <w:t>والشَّيْن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وصلّى الله على من أرسل على طول هَجْعةٍ من الأُمم واعترامٍ من الفتن المقبلة بالمَذَل والأَيْن، وآله الكرام الأطهار وحامّته العظام الأخيار الناهجين للَقَم الصواب والزَّيْن، لا سيّما</w:t>
      </w:r>
      <w:r>
        <w:rPr>
          <w:rStyle w:val="FootnoteAnchor"/>
          <w:rtl w:val="true"/>
        </w:rPr>
        <w:footnoteReference w:id="11"/>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أخيه وصهره أفضل الخليفتَيْن، المصلح لذات البَيْن، كريم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الأبوَيْن، شريف الوالدَيْن، ابن العلمَيْن، أمثل من ولد بين هاشميَّيْن، أكمل الأفخرَيْن، ذاكي الأصغرَيْن، وعالي الأكبرَيْن، وواقد الأصمعَيْن، ومحرز الأنفسَيْن، وباسط الأفضلَيْن، وماضي الأقطعَيْن، وارث المشعرَيْن، وقائد العسكرَيْن، المبجّل بالأبطحَيْن، المفخم في الحرمَيْن، المهاجر بالهجرتَيْن، المبائع بالبيعتَيْن، والمصلّي إلى القبلتَيْن، الذي لم يكفر بالله طرفة عَيْن، المفرّق جمع الوَرِق والعَيْن، واللاطم وجه النُّضار واللُّجَيْن، المعرض المُشيح بوجهه عنالحجرَيْن، مبسوط الراحتَيْن، المؤدّي للطاعتَيْن، السابق بالشهادتَيْن، المجرّد للسيف تارتَيْن، كاسر الصنمَيْن، وجاذ الوثنَيْن، وقاتل العمرَيْن، وآسر العمرَيْن، وهازم الفَيْلَقَيْن، ومفرّق الجَحْفَلَيْن، راسخ القدمَيْن، الصارع كلّ منازل للفم واليدَيْن، قاصم الكفر ببدر وحنَيْن، الضارب بالسيفَيْن، الطاعن بالرمحَيْن، الحامل على قوسَيْن، المتهجّد ليلة الهرير بين الصفَّيْن، أسمح كلّ ذي كفَّيْن، وأفصح كلّ ذي شفتَيْن، وأسمع كلّ ذي أُذنَيْن، وأبصر كلّ ذي عينَيْن، وأهدى كلّ من تأمّل النجدَيْن، أنشب مَن في الأخشبَيْن، وأعلم من بين اللّابتَيْن، وأقضى مَن في الحرّتَيْن، صاحب الكرّتَيْن، الذي ردّت له الشمس مرّتَيْن، القاسم للفريقَيْن، المميّز بين الحزبَيْن، حجّة الله على المشرقَيْن والمغربَيْن، وآيته العظمى بين النشأتَيْن، إمام الحرمَيْن، ونظام الخافقَيْن، صنو سيّد الكونَيْن، ونفس رسول الثقلَيْن، ونور سراج الدارَيْن، وشاهد الشاهد على أهل العالمَيْن، منجز الوعد وقاضي الدَّيْن، وصاحب الكنز وذي القرنَيْن، أوّل الحجج المجتبَيْن، وأقدم الأئمّة المصطفَيْن، ووالد الريحانتَيْن، وأبي السبطَيْن، </w:t>
      </w:r>
    </w:p>
    <w:p>
      <w:pPr>
        <w:pStyle w:val="BookText"/>
        <w:rPr/>
      </w:pPr>
      <w:r>
        <w:rPr>
          <w:rFonts w:ascii="Amiri" w:hAnsi="Amiri" w:eastAsia="Amiri" w:cs="Amiri"/>
          <w:color w:val="111111"/>
          <w:sz w:val="28"/>
          <w:sz w:val="28"/>
          <w:szCs w:val="28"/>
          <w:rtl w:val="true"/>
          <w:lang w:bidi="ar-SA"/>
        </w:rPr>
        <w:t>الحسن والحسَيْن؛ صلاةً ناجحةً ناجعةً نافعةً شافعةً عند الحشر والنشر والبعث والقيام والموتتَيْن والنفختَيْن، خالدةً آبدةً دائمةً باقيةً بدوام المَلَوَيْن، واختلاف العصرَيْن، وكرّ الجديدَيْن، وتعاقب الفئتَيْن، وتوالي الحرسَيْن، وطلوع النيّرَيْن، ولموع القمرَيْن، وسفور الأزهرَيْن، واصطحاب الفَرْقَدَيْن، وارتفاق النسرَيْن، وجري الرافدَيْن، ووكوف الهاطلَيْن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فيقول العبد القاصر العاثر حامد حسين ابن العلّامة السيّد محمّدقلي عفا عنهما الربّ الغافر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المجلّد الثاني عشر من مجلّدات المنهج الثاني من كتاب عبقات الأنوار في إمامة الأئمّة الأطهار نقضت فيه كلام عبدالعزيز بن ولي</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الله الدهلوي صاحب التحفة على حديث الثقلين، وقد جعله الحديث الثاني عشر من الأحاديث الدالّة على إمامة علي عليه السّلام، وأتى في جوابه بما يحيّر الأفهام؛ حبّاً لترويج ملفّقات أسلافه الأعلام، وشغفاً بمخالفة طريقة أهل البيت عليهم السّلام</w:t>
      </w:r>
      <w:r>
        <w:rPr>
          <w:rStyle w:val="FootnoteAnchor"/>
          <w:rtl w:val="true"/>
        </w:rPr>
        <w:footnoteReference w:id="12"/>
      </w:r>
      <w:r>
        <w:rPr>
          <w:rFonts w:ascii="Amiri" w:hAnsi="Amiri" w:eastAsia="Amiri" w:cs="Amiri"/>
          <w:color w:val="111111"/>
          <w:sz w:val="28"/>
          <w:sz w:val="28"/>
          <w:szCs w:val="28"/>
          <w:rtl w:val="true"/>
          <w:lang w:bidi="ar-SA"/>
        </w:rPr>
        <w:t>، وولهاً بالعدول والجُنوح عن جادّة الحٯݑّ المُعْتام، ومن الله</w:t>
      </w:r>
      <w:r>
        <w:rPr>
          <w:rStyle w:val="FootnoteAnchor"/>
          <w:rtl w:val="true"/>
        </w:rPr>
        <w:footnoteReference w:id="1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الملك المِنْعام المفضّل بالنعم الجسام، أستمدّ في البدء والختام والأخذ والإتمام</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0995_124126"/>
      <w:bookmarkStart w:id="63" w:name="pg10995_124126"/>
      <w:bookmarkEnd w:id="6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4" w:name="pg10995_124126"/>
      <w:bookmarkStart w:id="65" w:name="__RefHeading___Toc8310927_2870459653"/>
      <w:bookmarkStart w:id="66" w:name="_Toc21"/>
      <w:bookmarkEnd w:id="64"/>
      <w:bookmarkEnd w:id="65"/>
      <w:r>
        <w:rPr>
          <w:rtl w:val="true"/>
        </w:rPr>
        <w:t>عبارت تحفه</w:t>
      </w:r>
      <w:bookmarkEnd w:id="6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قال المحدّث النحرير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زيد بن ارقم عن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ما إن تمسّكتم بهما لن تضلّوا بعدي، أحدهما أعظم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حديث هم به دستور احاديث سابقه با مدّعا مساس ندارد؛ زيرا كه لازم نيست كه متمسّک به صاحب زعامت كبرى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سلّمنا، لكن اين حديث هم 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بسنّتي وسنّة الخلفاء الرّاشدين المهديّين من بعدي، تمسّكوا بها وعضوا عليها بالنّواجذ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سلّمنا، ولكن عترت در لغت عرب به معناى اقارب است، پس اگر دلالت بر امامت كند، لازم آيد كه جميع اقارب آن حضرت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صلّى الله عليه وسلّم</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ائمّه باشند واجب الإطاعة، على الخصوص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ومحمّد بن الحنفيه، وزيد بن علی، وحسن مثنّى، واسحاق بن جعفر الصادق، وامثال ايشان از اهل بيت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در حديث صحيح وارد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شطر دينكم عن هذه الحميراء، و </w:t>
      </w:r>
    </w:p>
    <w:p>
      <w:pPr>
        <w:pStyle w:val="BookText"/>
        <w:rPr/>
      </w:pPr>
      <w:r>
        <w:rPr>
          <w:rFonts w:ascii="Amiri" w:hAnsi="Amiri" w:eastAsia="Amiri" w:cs="Amiri"/>
          <w:color w:val="111111"/>
          <w:sz w:val="28"/>
          <w:sz w:val="28"/>
          <w:szCs w:val="28"/>
          <w:rtl w:val="true"/>
          <w:lang w:bidi="ar-SA"/>
        </w:rPr>
        <w:t>اشاره به عائشه فرمود،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اهتدوا بهدي عمّار،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تمسّكوا بعهد ابن أُمّ عبد،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لكم ما رضي لكم ابن أُمّ عبد،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أعلمكم بالحلال والحرام معاذ بن جبل، وأمثال ذلك كثيرةٌ خصوصاً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اقتدوا بالذين من بعدي أبي‌بكر</w:t>
      </w:r>
      <w:r>
        <w:rPr>
          <w:rStyle w:val="FootnoteAnchor"/>
          <w:rtl w:val="true"/>
        </w:rPr>
        <w:footnoteReference w:id="14"/>
      </w:r>
      <w:r>
        <w:rPr>
          <w:rFonts w:ascii="IRNazanin" w:hAnsi="IRNazanin" w:eastAsia="IRNazanin"/>
          <w:color w:val="111111"/>
          <w:sz w:val="28"/>
          <w:sz w:val="28"/>
          <w:szCs w:val="28"/>
          <w:rtl w:val="true"/>
          <w:lang w:bidi="fa-IR"/>
        </w:rPr>
        <w:t>وعمر، كه به درجهٔ شهرت و تواتر معنوى رسيده، پس لازم آمد كه همهٔ ايناشخاص امام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حديث دلالت بر امامت عترت نمايد، حديث صحيح مروى از حضرت امير كه نزد شيعه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الشورى للمهاجرين والأنصار، چگونه درست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Style w:val="FootnoteAnchor"/>
          <w:rtl w:val="true"/>
        </w:rPr>
        <w:footnoteReference w:id="15"/>
      </w:r>
      <w:r>
        <w:rPr>
          <w:rFonts w:ascii="IRNazanin" w:hAnsi="IRNazanin" w:eastAsia="IRNazanin"/>
          <w:color w:val="111111"/>
          <w:sz w:val="28"/>
          <w:sz w:val="28"/>
          <w:szCs w:val="28"/>
          <w:rtl w:val="true"/>
          <w:lang w:bidi="fa-IR"/>
        </w:rPr>
        <w:t>همين قسم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فيكم مثل سفينة نوح، من ركبها نجى ومن تخلّف عنها غرق، دلالت نمىكند مگر بر آنكه فلاح و هدايت مربوط به دوستى ايشان و منوط به اتّباع ايشان است، و تخلّف از دوستى و اتّباع ايشان موجب هلاک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معنا بفضل الله تعالى محضْ نصيب اهل سنّت است و بس، از جميع فرق اسلاميه، و خاصّ است به مذهب اهل سنّت لا يوجد في غيرهم؛ زيرا كه ايشان متمسّکاند به حبل و داد جميع اهل بيت و بر قياس كتاب الله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تُؤْمِنُونَ بِبَعْضِ الْكِتابِ وتَكْفُرُونَ بِبَعْضٍ</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و در رنگ ايمان بالأنبياء</w:t>
      </w:r>
      <w:r>
        <w:rPr>
          <w:rStyle w:val="FootnoteAnchor"/>
          <w:rtl w:val="true"/>
        </w:rPr>
        <w:footnoteReference w:id="17"/>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لا نُفَرِّقُ بَيْنَ أَحَدٍ مِنْ رُسُلِه</w:t>
      </w:r>
      <w:r>
        <w:rPr>
          <w:rFonts w:eastAsia="Amiri" w:cs="Amiri" w:ascii="Amiri" w:hAnsi="Amiri"/>
          <w:color w:val="111111"/>
          <w:sz w:val="28"/>
          <w:szCs w:val="28"/>
          <w:rtl w:val="true"/>
          <w:lang w:bidi="ar-SA"/>
        </w:rPr>
        <w:t>&gt;</w:t>
      </w:r>
      <w:r>
        <w:rPr>
          <w:rStyle w:val="FootnoteAnchor"/>
          <w:rtl w:val="true"/>
        </w:rPr>
        <w:footnoteReference w:id="18"/>
      </w:r>
      <w:r>
        <w:rPr>
          <w:rFonts w:ascii="IRNazanin" w:hAnsi="IRNazanin" w:eastAsia="IRNazanin"/>
          <w:color w:val="111111"/>
          <w:sz w:val="28"/>
          <w:sz w:val="28"/>
          <w:szCs w:val="28"/>
          <w:rtl w:val="true"/>
          <w:lang w:bidi="fa-IR"/>
        </w:rPr>
        <w:t>با بعض محبّت و ايمان، و با بعض بغض و كفران نمى</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ورزند، بخلاف شيعه كه هيچ فرقهٔ </w:t>
      </w:r>
    </w:p>
    <w:p>
      <w:pPr>
        <w:pStyle w:val="BookText"/>
        <w:rPr/>
      </w:pPr>
      <w:r>
        <w:rPr>
          <w:rFonts w:ascii="IRNazanin" w:hAnsi="IRNazanin" w:eastAsia="IRNazanin"/>
          <w:color w:val="111111"/>
          <w:sz w:val="28"/>
          <w:sz w:val="28"/>
          <w:szCs w:val="28"/>
          <w:rtl w:val="true"/>
          <w:lang w:bidi="fa-IR"/>
        </w:rPr>
        <w:t>ايشان جميع اهل بيت را دوست ندارد، و بعضى يک طائفه را محبوب مىسازند و بقيّه را مبغوض مىدارند، و بعضى طائفه ديگر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است حال اتّباع كه اهل سنّت يک طائفه را خاصّ نمى كنند، از هر همه روايات دين خود مىآرند و بدان تمسّک مىجويند، چنانچه كتب تفسير و حديث و فقه ايشان بر آن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كتب اهل سنّت را اعتبار نكنند مرويّات شيعه را كه از عقائد الهيه گرفته تا فروع فقهيه موافق اهل سنّت در اين رساله نقل كرده شد، چه جواب است؟</w:t>
      </w:r>
    </w:p>
    <w:p>
      <w:pPr>
        <w:pStyle w:val="BookText"/>
        <w:rPr/>
      </w:pPr>
      <w:r>
        <w:rPr>
          <w:rFonts w:ascii="Amiri" w:hAnsi="Amiri" w:eastAsia="Amiri" w:cs="Amiri"/>
          <w:color w:val="111111"/>
          <w:sz w:val="28"/>
          <w:sz w:val="28"/>
          <w:szCs w:val="28"/>
          <w:rtl w:val="true"/>
          <w:lang w:bidi="ar-SA"/>
        </w:rPr>
        <w:t>و در اين مقام بعضى از خوش طبعان شيعه تقريرى دارد خيلى دل فريب، لابدّ ذكر آن تقرير وحلّ آن تزوير نموده آمد</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اهلبيت در اين حديث به سفينه اقتضا مى‌كند</w:t>
      </w:r>
      <w:r>
        <w:rPr>
          <w:rStyle w:val="FootnoteAnchor"/>
          <w:rtl w:val="true"/>
        </w:rPr>
        <w:footnoteReference w:id="20"/>
      </w:r>
      <w:r>
        <w:rPr>
          <w:rFonts w:ascii="IRNazanin" w:hAnsi="IRNazanin" w:eastAsia="IRNazanin"/>
          <w:color w:val="111111"/>
          <w:sz w:val="28"/>
          <w:sz w:val="28"/>
          <w:szCs w:val="28"/>
          <w:rtl w:val="true"/>
          <w:lang w:bidi="fa-IR"/>
        </w:rPr>
        <w:t>كه محبّت جميع اهل بيت و اتّباع كلّ ايشان در نجات و فلاح ضرور نيست؛ زيرا كه اگر شخصى در يک كنج كشتى جا گرفت بلا شبهه از غرق، او را</w:t>
      </w:r>
      <w:r>
        <w:rPr>
          <w:rStyle w:val="FootnoteAnchor"/>
          <w:rtl w:val="true"/>
        </w:rPr>
        <w:footnoteReference w:id="21"/>
      </w:r>
      <w:r>
        <w:rPr>
          <w:rFonts w:ascii="IRNazanin" w:hAnsi="IRNazanin" w:eastAsia="IRNazanin"/>
          <w:color w:val="111111"/>
          <w:sz w:val="28"/>
          <w:sz w:val="28"/>
          <w:szCs w:val="28"/>
          <w:rtl w:val="true"/>
          <w:lang w:bidi="fa-IR"/>
        </w:rPr>
        <w:t>نجات حاصل شد، بلكه دوران در تمام كشتى و گاهى به كنجى نشستن و گاهى به كنج ديگر معمول و عادى نيست، پس شيعه چون متمسّک به بعض اهل بيت شدند و اتّباع بعضى از ايشان پيش گرفتند، بلا شبهه ناجى باشند و طعنى كه اهل سنّت بر ايشان بابت انكار بعض اهل بيت مىنمايند دفع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اهل سنّت در اين جواب او، به دو وجه سخن دارند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 بطريق نقض آنكه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صورت اماميه را بايد كه زيديه و كيسانيه و </w:t>
      </w:r>
    </w:p>
    <w:p>
      <w:pPr>
        <w:pStyle w:val="BookText"/>
        <w:rPr/>
      </w:pPr>
      <w:r>
        <w:rPr>
          <w:rFonts w:ascii="IRNazanin" w:hAnsi="IRNazanin" w:eastAsia="IRNazanin"/>
          <w:color w:val="111111"/>
          <w:sz w:val="28"/>
          <w:sz w:val="28"/>
          <w:szCs w:val="28"/>
          <w:rtl w:val="true"/>
          <w:lang w:bidi="fa-IR"/>
        </w:rPr>
        <w:t>ناوسيه و افطحيه را گمراه ندانند و ناجى و مفلح انگارند؛ زيرا كه هر يكى از اين فرق مذكوره و امثال ايشان، كنجى از اين كشتى وسيع گرفته و در آن كنج جاى خود ساخته و یک كنج كشتى براى نجات از غرق كافى است، بلكه در اين صورت تعيين</w:t>
      </w:r>
      <w:r>
        <w:rPr>
          <w:rStyle w:val="FootnoteAnchor"/>
          <w:rtl w:val="true"/>
        </w:rPr>
        <w:footnoteReference w:id="22"/>
      </w:r>
      <w:r>
        <w:rPr>
          <w:rFonts w:ascii="IRNazanin" w:hAnsi="IRNazanin" w:eastAsia="IRNazanin"/>
          <w:color w:val="111111"/>
          <w:sz w:val="28"/>
          <w:sz w:val="28"/>
          <w:szCs w:val="28"/>
          <w:rtl w:val="true"/>
          <w:lang w:bidi="fa-IR"/>
        </w:rPr>
        <w:t>ائمّهٔ اثنا عشر نيز مخدوش گشت؛ زيرا كه هر كنج كشتى در نجات بخشيدن از موج دريا كافى است، و معنى امام همين ا‌ست كه اتّباع او موجب نجات آخرت باشد، و تمام مذهب اثنا عشريه بلكه اماميه بر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اين كلمه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زيديه گويند، همين حرف در مقابلهٔ آنها گفته خواهد شد، پس تعيين</w:t>
      </w:r>
      <w:r>
        <w:rPr>
          <w:rStyle w:val="FootnoteAnchor"/>
          <w:rtl w:val="true"/>
        </w:rPr>
        <w:footnoteReference w:id="23"/>
      </w:r>
      <w:r>
        <w:rPr>
          <w:rFonts w:ascii="IRNazanin" w:hAnsi="IRNazanin" w:eastAsia="IRNazanin"/>
          <w:color w:val="111111"/>
          <w:sz w:val="28"/>
          <w:sz w:val="28"/>
          <w:szCs w:val="28"/>
          <w:rtl w:val="true"/>
          <w:lang w:bidi="fa-IR"/>
        </w:rPr>
        <w:t>مذهبى براى خود، هيچ فرقه را از فرق شيعه درست نيست، بلكه جميع مذاهب را بايد كه حقّ دانند و صواب انگارند، حال آنکه در ميان مذاهب اين‌ها تناقض و تضاد واقع است، و هر دو جانب تناقض را حقّ دانستن در غير اجتهاديات قائل به اجتماع نقيضين شدن است كه بديهى الاستحاله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بطريق حل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گرفتن در يک كنج كشتى وقتى نجات بخش از غرق دريا است كه در كنج ديگر از آن كشتى رخنه نكند، و چون در يک كنج نشست و در كنج ديگر رخنه كردن آغاز نهاد بلا شبهه غرق خواهد شد، و هيچ فرقه از فرق شيعه نيست الّا در يک كنج اين كشتى نشسته و در كنجديگر رخنه پيدا كرده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اهل سنّت هر چند در كنجهاى مختلفه سير و دور مى‌نمايند، امّا كشتى ايشان سالم ا‌ست، در هيچ كنج ديگر رخنه نكرده‌اند تا از آن طرف موج دريا درآيد و </w:t>
      </w:r>
    </w:p>
    <w:p>
      <w:pPr>
        <w:pStyle w:val="BookText"/>
        <w:rPr/>
      </w:pPr>
      <w:r>
        <w:rPr>
          <w:rFonts w:ascii="Amiri" w:hAnsi="Amiri" w:eastAsia="Amiri" w:cs="Amiri"/>
          <w:color w:val="111111"/>
          <w:sz w:val="28"/>
          <w:sz w:val="28"/>
          <w:szCs w:val="28"/>
          <w:rtl w:val="true"/>
          <w:lang w:bidi="ar-SA"/>
        </w:rPr>
        <w:t>غرق كند، والحمد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اختيار روش اهل سنّت الزام توان داد نواصب را در انكار اين دو حديث، كه به دليل عقلى در صحّت اين هر دو قدح كرده‌اند، و گفته‌اند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اين هر دو حديث تكليف به ممتنعات عقليّه است كه بالبداهه محال ا‌ست؛ زيرا كه اگر تمسّک به جميع اهل بيت نمودهآيد، و بلا شبهه در عقائد و فروع ايشان اختلاف و تناقض رو داده، مىبايد كه امّت مكلّف باشد به جمع بين النقيضين، وهو محال بالبداهه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تمسّک به بعض ايشان كردهآيد، يا به تعيّن خواهد بود يا به غير تعيّن، در شقّ اول ترجيح بلا مرجّح لازم خواهد آمد، و در روايات تعيّن حقّ به جانب خود نيز اينها را اختلاف واقع است، باز همان آشِ اجتماع نقيضين در كاسه مىآيد، يا ترجيح بلا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شقّ ثانى مراد باشد، لازم آيد تجويز عقائد مختلفه و شرائع متفاوته در يک دين واحد از خود شارع، حال آنکه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لِكُلٍّ جَعَلْنا مِنْكُمْ شِرْعَةً ومِنْهاجاً</w:t>
      </w:r>
      <w:r>
        <w:rPr>
          <w:rFonts w:eastAsia="IRNazanin" w:cs="IRNazanin"/>
          <w:color w:val="111111"/>
          <w:sz w:val="28"/>
          <w:szCs w:val="28"/>
          <w:rtl w:val="true"/>
          <w:lang w:bidi="fa-IR"/>
        </w:rPr>
        <w:t>&gt;</w:t>
      </w:r>
      <w:r>
        <w:rPr>
          <w:rStyle w:val="FootnoteAnchor"/>
          <w:rtl w:val="true"/>
        </w:rPr>
        <w:footnoteReference w:id="24"/>
      </w:r>
      <w:r>
        <w:rPr>
          <w:rFonts w:ascii="Amiri" w:hAnsi="Amiri" w:eastAsia="Amiri" w:cs="Amiri"/>
          <w:color w:val="111111"/>
          <w:sz w:val="28"/>
          <w:sz w:val="28"/>
          <w:szCs w:val="28"/>
          <w:rtl w:val="true"/>
          <w:lang w:bidi="ar-SA"/>
        </w:rPr>
        <w:t>صريح مخالف اين تجويز است و به ضرورت دينيه استحالهٔ آن ثابت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هيچ فرقه از فرق شيعه از عهدهٔ جواب اين خدشهٔ آن اشقيا نمىتواند برآمد، الّا چون روش اهل سنّت اختيار كند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10995_124134"/>
      <w:bookmarkStart w:id="68" w:name="pg10995_124134"/>
      <w:bookmarkEnd w:id="6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9" w:name="pg10995_124134"/>
      <w:bookmarkStart w:id="70" w:name="__RefHeading___Toc8310929_2870459653"/>
      <w:bookmarkStart w:id="71" w:name="_Toc22"/>
      <w:bookmarkEnd w:id="69"/>
      <w:bookmarkEnd w:id="70"/>
      <w:r>
        <w:rPr>
          <w:rtl w:val="true"/>
        </w:rPr>
        <w:t>تمهيد كتاب</w:t>
      </w:r>
      <w:bookmarkEnd w:id="7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أقول مستعيناً بلطف الملهم الخبير</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اصحاب افكار صائبه و ارباب انظار ثاقبه و طالبين حقّ و يقين و سالكين طريق صواب رزين و شاربين رحيق تحقيق متين، مخفى و مستور نيست كه حديث ثقلين در باب خلافت بلا فصل جناب اميرالمؤمنين و امامت ديگر ائمّهٔ طاهرين صلوات الله وسلامه عليهم أجمعين و صحّت مذهب مقتفيان حضرات معصومين، از عمده دلائل باهره و براهين قاهره و حجج زاهره و بيّنات ظاهره و شواهد ساطعه و وثائق لامعه و مؤيّدات بالغه و مسدّدات سابغه؛ و براى ابطال و توهين مذاهب خصام و ردّ تهجين طرائق منحرفين از اهل بيت عليهم السّلام از جلائل مفحمات قاطعه و ملزمات رائعه و منبّهات قادعه و موقظات رادعه و مبكتات وافيه و مسكتات كافيه و مصطلمات شافيه و مستأصلات شافّهٔ جماعه جافيه است، كه بعد ملاحظۀ آن، اهل حقّ و صواب و ايقان را نهايت ثلج فؤاد و برد يقين و اطمينان، و ارباب حقد و شنآن و اصحاب ضغن و عدوان را نهايت انكسار و انضجار و هوان </w:t>
      </w:r>
      <w:bookmarkStart w:id="72" w:name="pg10995_124137"/>
    </w:p>
    <w:p>
      <w:pPr>
        <w:pStyle w:val="BookText"/>
        <w:rPr/>
      </w:pPr>
      <w:bookmarkEnd w:id="72"/>
      <w:r>
        <w:rPr>
          <w:rFonts w:ascii="IRNazanin" w:hAnsi="IRNazanin" w:eastAsia="IRNazanin"/>
          <w:color w:val="111111"/>
          <w:sz w:val="28"/>
          <w:sz w:val="28"/>
          <w:szCs w:val="28"/>
          <w:rtl w:val="true"/>
          <w:lang w:bidi="fa-IR"/>
        </w:rPr>
        <w:t>حاصل، و انواع وساوس مرديه و اقسام هواجس مغويّه و صنوف لواعج شكوک مخترعه و شئون بدائع تسويلات مبتدعه يكسر مضمحل و زائل مى‌گردد</w:t>
      </w:r>
      <w:r>
        <w:rPr>
          <w:rFonts w:eastAsia="IRNazanin" w:cs="IRNazanin"/>
          <w:color w:val="111111"/>
          <w:sz w:val="28"/>
          <w:szCs w:val="28"/>
          <w:rtl w:val="true"/>
          <w:lang w:bidi="fa-IR"/>
        </w:rPr>
        <w:t>.</w:t>
      </w:r>
    </w:p>
    <w:p>
      <w:pPr>
        <w:pStyle w:val="Heading2"/>
        <w:numPr>
          <w:ilvl w:val="1"/>
          <w:numId w:val="1"/>
        </w:numPr>
        <w:rPr/>
      </w:pPr>
      <w:bookmarkStart w:id="73" w:name="__RefHeading___Toc8310931_2870459653"/>
      <w:bookmarkStart w:id="74" w:name="_Toc23"/>
      <w:bookmarkEnd w:id="73"/>
      <w:r>
        <w:rPr>
          <w:rtl w:val="true"/>
        </w:rPr>
        <w:t>ذكر تخديعات صاحب تحفه در ايراد حديث ثقلين</w:t>
      </w:r>
      <w:bookmarkEnd w:id="74"/>
    </w:p>
    <w:p>
      <w:pPr>
        <w:pStyle w:val="Heading3"/>
        <w:numPr>
          <w:ilvl w:val="2"/>
          <w:numId w:val="1"/>
        </w:numPr>
        <w:rPr/>
      </w:pPr>
      <w:bookmarkStart w:id="75" w:name="__RefHeading___Toc8310933_2870459653"/>
      <w:bookmarkStart w:id="76" w:name="_Toc24"/>
      <w:bookmarkEnd w:id="75"/>
      <w:r>
        <w:rPr>
          <w:rtl w:val="true"/>
        </w:rPr>
        <w:t>اشاره</w:t>
      </w:r>
      <w:bookmarkEnd w:id="76"/>
    </w:p>
    <w:p>
      <w:pPr>
        <w:pStyle w:val="BookText"/>
        <w:rPr/>
      </w:pPr>
      <w:r>
        <w:rPr>
          <w:rFonts w:ascii="IRNazanin" w:hAnsi="IRNazanin" w:eastAsia="IRNazanin"/>
          <w:color w:val="111111"/>
          <w:sz w:val="28"/>
          <w:sz w:val="28"/>
          <w:szCs w:val="28"/>
          <w:rtl w:val="true"/>
          <w:lang w:bidi="fa-IR"/>
        </w:rPr>
        <w:t>و مخاطب با كمال، اگر چه تاب و مجال قيل و قال و بحث و جدال در صحّت اين حديث شريف نيافته، شاء أو أبى، چار و ناچار، طوعاً وكرهاً، وطريقهٔ ديرينهٔ ذميمه و شيمهٔ معتادهٔ قديمهٔ خود كه جرح و قدح و طعن و لمز و عيب و غمز و ثلب و قصب فضائل عظيمه</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مناقب فخيمهٔ</w:t>
      </w:r>
      <w:r>
        <w:rPr>
          <w:rStyle w:val="FootnoteAnchor"/>
          <w:rtl w:val="true"/>
        </w:rPr>
        <w:footnoteReference w:id="27"/>
      </w:r>
      <w:r>
        <w:rPr>
          <w:rFonts w:ascii="IRNazanin" w:hAnsi="IRNazanin" w:eastAsia="IRNazanin"/>
          <w:color w:val="111111"/>
          <w:sz w:val="28"/>
          <w:sz w:val="28"/>
          <w:szCs w:val="28"/>
          <w:rtl w:val="true"/>
          <w:lang w:bidi="fa-IR"/>
        </w:rPr>
        <w:t>اهل بيت طاهرين سلام الله عليهم أجمعين است گذاشته، لكن به اقتفاء آثار جماعتى از اسلاف با انصاف خود كه در اين حديث داد تحريف و تبديل و تزويق و تسويل دادهاند، همّت عالى نهمت خود را به تخديعات عجيب و تلميعات غريب گماشته، و در پردهٔ اظهار ولا وصفا آهنگ نواصب معادين قادحين و نغمهٔ مخالفين معاندين جارحين كه از كمال خَلاعت و نهايت جَلاعت بهر اين حديث شريف علاوه بر اعراض و صدّ، در صدد قدح و ردّ بر آمدهاند، برداشته</w:t>
      </w:r>
      <w:r>
        <w:rPr>
          <w:rFonts w:eastAsia="IRNazanin" w:cs="IRNazanin"/>
          <w:color w:val="111111"/>
          <w:sz w:val="28"/>
          <w:szCs w:val="28"/>
          <w:rtl w:val="true"/>
          <w:lang w:bidi="fa-IR"/>
        </w:rPr>
        <w:t>.</w:t>
      </w:r>
    </w:p>
    <w:p>
      <w:pPr>
        <w:pStyle w:val="Heading3"/>
        <w:numPr>
          <w:ilvl w:val="2"/>
          <w:numId w:val="1"/>
        </w:numPr>
        <w:rPr/>
      </w:pPr>
      <w:bookmarkStart w:id="77" w:name="__RefHeading___Toc8310935_2870459653"/>
      <w:bookmarkStart w:id="78" w:name="_Toc25"/>
      <w:bookmarkEnd w:id="77"/>
      <w:r>
        <w:rPr>
          <w:rtl w:val="true"/>
        </w:rPr>
        <w:t>[</w:t>
      </w:r>
      <w:r>
        <w:rPr/>
        <w:t>1</w:t>
      </w:r>
      <w:r>
        <w:rPr>
          <w:rtl w:val="true"/>
        </w:rPr>
        <w:t xml:space="preserve">. </w:t>
      </w:r>
      <w:r>
        <w:rPr>
          <w:rtl w:val="true"/>
        </w:rPr>
        <w:t>اكتفا به روايت زيد بن ارقم</w:t>
      </w:r>
      <w:r>
        <w:rPr>
          <w:rtl w:val="true"/>
        </w:rPr>
        <w:t>]</w:t>
      </w:r>
      <w:bookmarkEnd w:id="7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اول تخديعى كه از مخاطب در اينجا سرزده اين است كه با وصف مروى بودن حديث تمسّک به اعتراف اكابر محقّقين به طرق كثيره از بيست صحابه </w:t>
        <w:noBreakHyphen/>
        <w:t xml:space="preserve">بلكه </w:t>
      </w:r>
      <w:bookmarkStart w:id="79" w:name="pg10995_124138"/>
    </w:p>
    <w:p>
      <w:pPr>
        <w:pStyle w:val="BookText"/>
        <w:rPr/>
      </w:pPr>
      <w:bookmarkEnd w:id="79"/>
      <w:r>
        <w:rPr>
          <w:rFonts w:ascii="Amiri" w:hAnsi="Amiri" w:eastAsia="Amiri" w:cs="Amiri"/>
          <w:color w:val="111111"/>
          <w:sz w:val="28"/>
          <w:sz w:val="28"/>
          <w:szCs w:val="28"/>
          <w:rtl w:val="true"/>
          <w:lang w:bidi="ar-SA"/>
        </w:rPr>
        <w:t>زياده</w:t>
        <w:noBreakHyphen/>
        <w:t xml:space="preserve"> كه اضعاف عدد تواتر است، صرف از روايت زيد بن ارقم ذكر نموده؛ تا معارضهٔ آن به روايات آحاد موضوعهٔ اهل سنّت كه در جواب ذكر كرده، در نظر عوام صحيح شود</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8310937_2870459653"/>
      <w:bookmarkStart w:id="81" w:name="_Toc26"/>
      <w:bookmarkEnd w:id="80"/>
      <w:r>
        <w:rPr>
          <w:rtl w:val="true"/>
        </w:rPr>
        <w:t>[</w:t>
      </w:r>
      <w:r>
        <w:rPr/>
        <w:t>2</w:t>
      </w:r>
      <w:r>
        <w:rPr>
          <w:rtl w:val="true"/>
        </w:rPr>
        <w:t xml:space="preserve">. </w:t>
      </w:r>
      <w:r>
        <w:rPr>
          <w:rtl w:val="true"/>
        </w:rPr>
        <w:t>عدم ذكر تواتر حديث</w:t>
      </w:r>
      <w:r>
        <w:rPr>
          <w:rtl w:val="true"/>
        </w:rPr>
        <w:t>]</w:t>
      </w:r>
      <w:bookmarkEnd w:id="81"/>
    </w:p>
    <w:p>
      <w:pPr>
        <w:pStyle w:val="BookText"/>
        <w:rPr/>
      </w:pPr>
      <w:r>
        <w:rPr>
          <w:rFonts w:ascii="IRNazanin" w:hAnsi="IRNazanin" w:eastAsia="IRNazanin"/>
          <w:color w:val="111111"/>
          <w:sz w:val="28"/>
          <w:sz w:val="28"/>
          <w:szCs w:val="28"/>
          <w:rtl w:val="true"/>
          <w:lang w:bidi="fa-IR"/>
        </w:rPr>
        <w:t>دوم آنکه ذكرى از تواتر اين حديث شريف بر زبان بلاغت ترجمان نياورده، حال آنكه در ما بعد بعون الله المنعام كالشمس في رابعة النهار واضح و آشكار خواهد شد كه اين حديث شريف از اشهر متواترات و اجلاى قطعيّات است</w:t>
      </w:r>
      <w:r>
        <w:rPr>
          <w:rFonts w:eastAsia="IRNazanin" w:cs="IRNazanin"/>
          <w:color w:val="111111"/>
          <w:sz w:val="28"/>
          <w:szCs w:val="28"/>
          <w:rtl w:val="true"/>
          <w:lang w:bidi="fa-IR"/>
        </w:rPr>
        <w:t>.</w:t>
      </w:r>
    </w:p>
    <w:p>
      <w:pPr>
        <w:pStyle w:val="Heading3"/>
        <w:numPr>
          <w:ilvl w:val="2"/>
          <w:numId w:val="1"/>
        </w:numPr>
        <w:rPr/>
      </w:pPr>
      <w:bookmarkStart w:id="82" w:name="__RefHeading___Toc8310939_2870459653"/>
      <w:bookmarkStart w:id="83" w:name="_Toc27"/>
      <w:bookmarkEnd w:id="82"/>
      <w:r>
        <w:rPr>
          <w:rtl w:val="true"/>
        </w:rPr>
        <w:t>[</w:t>
      </w:r>
      <w:r>
        <w:rPr/>
        <w:t>3</w:t>
      </w:r>
      <w:r>
        <w:rPr>
          <w:rtl w:val="true"/>
        </w:rPr>
        <w:t xml:space="preserve">. </w:t>
      </w:r>
      <w:r>
        <w:rPr>
          <w:rtl w:val="true"/>
        </w:rPr>
        <w:t>عدم ذكر استفاضه حديث</w:t>
      </w:r>
      <w:r>
        <w:rPr>
          <w:rtl w:val="true"/>
        </w:rPr>
        <w:t>]</w:t>
      </w:r>
      <w:bookmarkEnd w:id="83"/>
    </w:p>
    <w:p>
      <w:pPr>
        <w:pStyle w:val="BookText"/>
        <w:rPr/>
      </w:pPr>
      <w:r>
        <w:rPr>
          <w:rFonts w:ascii="IRNazanin" w:hAnsi="IRNazanin" w:eastAsia="IRNazanin"/>
          <w:color w:val="111111"/>
          <w:sz w:val="28"/>
          <w:sz w:val="28"/>
          <w:szCs w:val="28"/>
          <w:rtl w:val="true"/>
          <w:lang w:bidi="fa-IR"/>
        </w:rPr>
        <w:t>سوم آنکه تخديعاً للعوام و تغريراً للأغثام به اظهار استفاضه آن هم دل نداده، و كاش كه اگر به مزيد اخفاء حقّ و الطاط صدق، لب به اظهار تواترش نگشوده بود، اقلّ مرتبه، اعترافى به مستفيض بودنش مىنمود</w:t>
      </w:r>
      <w:r>
        <w:rPr>
          <w:rFonts w:eastAsia="IRNazanin" w:cs="IRNazanin"/>
          <w:color w:val="111111"/>
          <w:sz w:val="28"/>
          <w:szCs w:val="28"/>
          <w:rtl w:val="true"/>
          <w:lang w:bidi="fa-IR"/>
        </w:rPr>
        <w:t>.</w:t>
      </w:r>
    </w:p>
    <w:p>
      <w:pPr>
        <w:pStyle w:val="Heading3"/>
        <w:numPr>
          <w:ilvl w:val="2"/>
          <w:numId w:val="1"/>
        </w:numPr>
        <w:rPr/>
      </w:pPr>
      <w:bookmarkStart w:id="84" w:name="__RefHeading___Toc8310941_2870459653"/>
      <w:bookmarkStart w:id="85" w:name="_Toc28"/>
      <w:bookmarkEnd w:id="84"/>
      <w:r>
        <w:rPr>
          <w:rtl w:val="true"/>
        </w:rPr>
        <w:t>[</w:t>
      </w:r>
      <w:r>
        <w:rPr/>
        <w:t>4</w:t>
      </w:r>
      <w:r>
        <w:rPr>
          <w:rtl w:val="true"/>
        </w:rPr>
        <w:t xml:space="preserve">. </w:t>
      </w:r>
      <w:r>
        <w:rPr>
          <w:rtl w:val="true"/>
        </w:rPr>
        <w:t>عدم ذكر تعدد طرق حديث</w:t>
      </w:r>
      <w:r>
        <w:rPr>
          <w:rtl w:val="true"/>
        </w:rPr>
        <w:t>]</w:t>
      </w:r>
      <w:bookmarkEnd w:id="85"/>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آنکه اشارهٔ اجماليه هم به تعدّد طرق و تنوّع اسانيد اين حديث شريف نكرده، نه در نقل تقرير اهل حقّ و نه در مقام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تعدّد طرق و تنوّع اسانيد آن از افادات ائمّهٔ اعلام و اساطين عظام سنّيه عن قريب بر ناظر خبير واضح و مستنير خواهد شد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bookmarkStart w:id="86" w:name="pg10995_124139"/>
    </w:p>
    <w:p>
      <w:pPr>
        <w:pStyle w:val="Heading3"/>
        <w:numPr>
          <w:ilvl w:val="2"/>
          <w:numId w:val="1"/>
        </w:numPr>
        <w:rPr/>
      </w:pPr>
      <w:bookmarkStart w:id="87" w:name="__RefHeading___Toc8310943_2870459653"/>
      <w:bookmarkStart w:id="88" w:name="_Toc29"/>
      <w:bookmarkEnd w:id="86"/>
      <w:bookmarkEnd w:id="87"/>
      <w:r>
        <w:rPr>
          <w:rtl w:val="true"/>
        </w:rPr>
        <w:t>[</w:t>
      </w:r>
      <w:r>
        <w:rPr/>
        <w:t>5</w:t>
      </w:r>
      <w:r>
        <w:rPr>
          <w:rtl w:val="true"/>
        </w:rPr>
        <w:t xml:space="preserve">. </w:t>
      </w:r>
      <w:r>
        <w:rPr>
          <w:rtl w:val="true"/>
        </w:rPr>
        <w:t>عدم تصريح به صحّت حديث</w:t>
      </w:r>
      <w:r>
        <w:rPr>
          <w:rtl w:val="true"/>
        </w:rPr>
        <w:t>]</w:t>
      </w:r>
      <w:bookmarkEnd w:id="88"/>
    </w:p>
    <w:p>
      <w:pPr>
        <w:pStyle w:val="BookText"/>
        <w:rPr/>
      </w:pPr>
      <w:r>
        <w:rPr>
          <w:rFonts w:ascii="IRNazanin" w:hAnsi="IRNazanin" w:eastAsia="IRNazanin"/>
          <w:color w:val="111111"/>
          <w:sz w:val="28"/>
          <w:sz w:val="28"/>
          <w:szCs w:val="28"/>
          <w:rtl w:val="true"/>
          <w:lang w:bidi="fa-IR"/>
        </w:rPr>
        <w:t>پنجم آنکه تصريح صريح به صحّت و ثبوت آن نيز اصلاً ننموده، نه در نقل تقرير اهل حقّ و نه در مقام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نهايت ثبوت و صحّت آن به اتفاق شيعه و سنّى از كلام خودش در آخر باب چهارم ظاهر و واضح است</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9" w:name="__RefHeading___Toc8310945_2870459653"/>
      <w:bookmarkStart w:id="90" w:name="_Toc30"/>
      <w:bookmarkEnd w:id="89"/>
      <w:r>
        <w:rPr>
          <w:rtl w:val="true"/>
        </w:rPr>
        <w:t>[</w:t>
      </w:r>
      <w:r>
        <w:rPr/>
        <w:t>6</w:t>
      </w:r>
      <w:r>
        <w:rPr>
          <w:rtl w:val="true"/>
        </w:rPr>
        <w:t xml:space="preserve">. </w:t>
      </w:r>
      <w:r>
        <w:rPr>
          <w:rtl w:val="true"/>
        </w:rPr>
        <w:t>عدم تصريح به حسن حديث</w:t>
      </w:r>
      <w:r>
        <w:rPr>
          <w:rtl w:val="true"/>
        </w:rPr>
        <w:t>]</w:t>
      </w:r>
      <w:bookmarkEnd w:id="90"/>
    </w:p>
    <w:p>
      <w:pPr>
        <w:pStyle w:val="BookText"/>
        <w:rPr/>
      </w:pPr>
      <w:r>
        <w:rPr>
          <w:rFonts w:ascii="IRNazanin" w:hAnsi="IRNazanin" w:eastAsia="IRNazanin"/>
          <w:color w:val="111111"/>
          <w:sz w:val="28"/>
          <w:sz w:val="28"/>
          <w:szCs w:val="28"/>
          <w:rtl w:val="true"/>
          <w:lang w:bidi="fa-IR"/>
        </w:rPr>
        <w:t>ششم آنکه تحرّزاً عن الإذعان و التصديق تصريحى به حَسَن بودن اين حديث شريف هم نكرده، براى اولياى خود مجالى ولو أضيق من كفّة حابل در باب دفع عيب و عار و ذبّ شين و شنار ستر و كتمان از حضرت رفيع المكانش نگذاشته</w:t>
      </w:r>
      <w:r>
        <w:rPr>
          <w:rFonts w:eastAsia="IRNazanin" w:cs="IRNazanin"/>
          <w:color w:val="111111"/>
          <w:sz w:val="28"/>
          <w:szCs w:val="28"/>
          <w:rtl w:val="true"/>
          <w:lang w:bidi="fa-IR"/>
        </w:rPr>
        <w:t>.</w:t>
      </w:r>
    </w:p>
    <w:p>
      <w:pPr>
        <w:pStyle w:val="Heading3"/>
        <w:numPr>
          <w:ilvl w:val="2"/>
          <w:numId w:val="1"/>
        </w:numPr>
        <w:rPr/>
      </w:pPr>
      <w:bookmarkStart w:id="91" w:name="__RefHeading___Toc8310947_2870459653"/>
      <w:bookmarkStart w:id="92" w:name="_Toc31"/>
      <w:bookmarkEnd w:id="91"/>
      <w:r>
        <w:rPr>
          <w:rtl w:val="true"/>
        </w:rPr>
        <w:t>[</w:t>
      </w:r>
      <w:r>
        <w:rPr/>
        <w:t>7</w:t>
      </w:r>
      <w:r>
        <w:rPr>
          <w:rtl w:val="true"/>
        </w:rPr>
        <w:t xml:space="preserve">. </w:t>
      </w:r>
      <w:r>
        <w:rPr>
          <w:rtl w:val="true"/>
        </w:rPr>
        <w:t xml:space="preserve">حذف تفسير </w:t>
      </w:r>
      <w:r>
        <w:rPr>
          <w:rtl w:val="true"/>
        </w:rPr>
        <w:t>«</w:t>
      </w:r>
      <w:r>
        <w:rPr>
          <w:rtl w:val="true"/>
        </w:rPr>
        <w:t>عترتي</w:t>
      </w:r>
      <w:r>
        <w:rPr>
          <w:rtl w:val="true"/>
        </w:rPr>
        <w:t xml:space="preserve">» </w:t>
      </w:r>
      <w:r>
        <w:rPr>
          <w:rtl w:val="true"/>
        </w:rPr>
        <w:t xml:space="preserve">به </w:t>
      </w:r>
      <w:r>
        <w:rPr>
          <w:rtl w:val="true"/>
        </w:rPr>
        <w:t>«</w:t>
      </w:r>
      <w:r>
        <w:rPr>
          <w:rtl w:val="true"/>
        </w:rPr>
        <w:t>أهل بيتي</w:t>
      </w:r>
      <w:r>
        <w:rPr>
          <w:rtl w:val="true"/>
        </w:rPr>
        <w:t>»]</w:t>
      </w:r>
      <w:bookmarkEnd w:id="9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هفتم آنکه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صحيح 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اشهر كتب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w:t>
      </w:r>
      <w:r>
        <w:rPr>
          <w:rStyle w:val="FootnoteAnchor"/>
          <w:rtl w:val="true"/>
        </w:rPr>
        <w:footnoteReference w:id="30"/>
      </w:r>
      <w:r>
        <w:rPr>
          <w:rFonts w:ascii="Amiri" w:hAnsi="Amiri" w:eastAsia="Amiri" w:cs="Amiri"/>
          <w:color w:val="111111"/>
          <w:sz w:val="28"/>
          <w:sz w:val="28"/>
          <w:szCs w:val="28"/>
          <w:rtl w:val="true"/>
          <w:lang w:bidi="ar-SA"/>
        </w:rPr>
        <w:t>و در غير آن نيز مروى و مأثور مى‌باشد</w:t>
      </w:r>
      <w:r>
        <w:rPr>
          <w:rStyle w:val="FootnoteAnchor"/>
          <w:rtl w:val="true"/>
        </w:rPr>
        <w:footnoteReference w:id="31"/>
      </w:r>
      <w:r>
        <w:rPr>
          <w:rFonts w:ascii="IRNazanin" w:hAnsi="IRNazanin" w:eastAsia="IRNazanin"/>
          <w:color w:val="111111"/>
          <w:sz w:val="28"/>
          <w:sz w:val="28"/>
          <w:szCs w:val="28"/>
          <w:rtl w:val="true"/>
          <w:lang w:bidi="fa-IR"/>
        </w:rPr>
        <w:t xml:space="preserve">، حذف نموده </w:t>
      </w:r>
      <w:bookmarkStart w:id="93" w:name="pg10995_124140"/>
    </w:p>
    <w:p>
      <w:pPr>
        <w:pStyle w:val="BookText"/>
        <w:rPr/>
      </w:pPr>
      <w:bookmarkEnd w:id="93"/>
      <w:r>
        <w:rPr>
          <w:rFonts w:ascii="IRNazanin" w:hAnsi="IRNazanin" w:eastAsia="IRNazanin"/>
          <w:color w:val="111111"/>
          <w:sz w:val="28"/>
          <w:sz w:val="28"/>
          <w:szCs w:val="28"/>
          <w:rtl w:val="true"/>
          <w:lang w:bidi="fa-IR"/>
        </w:rPr>
        <w:t>تا ادخال جميع اقارب در آن صورت بندد و امامت ائمّهعليهم السّلام به زعمش ثابت نگردد</w:t>
      </w:r>
      <w:r>
        <w:rPr>
          <w:rFonts w:eastAsia="IRNazanin" w:cs="IRNazanin"/>
          <w:color w:val="111111"/>
          <w:sz w:val="28"/>
          <w:szCs w:val="28"/>
          <w:rtl w:val="true"/>
          <w:lang w:bidi="fa-IR"/>
        </w:rPr>
        <w:t>.</w:t>
      </w:r>
    </w:p>
    <w:p>
      <w:pPr>
        <w:pStyle w:val="Heading3"/>
        <w:numPr>
          <w:ilvl w:val="2"/>
          <w:numId w:val="1"/>
        </w:numPr>
        <w:rPr/>
      </w:pPr>
      <w:bookmarkStart w:id="94" w:name="__RefHeading___Toc8310949_2870459653"/>
      <w:bookmarkStart w:id="95" w:name="_Toc32"/>
      <w:bookmarkEnd w:id="94"/>
      <w:r>
        <w:rPr>
          <w:rtl w:val="true"/>
        </w:rPr>
        <w:t>[</w:t>
      </w:r>
      <w:r>
        <w:rPr/>
        <w:t>8</w:t>
      </w:r>
      <w:r>
        <w:rPr>
          <w:rtl w:val="true"/>
        </w:rPr>
        <w:t xml:space="preserve">. </w:t>
      </w:r>
      <w:r>
        <w:rPr>
          <w:rtl w:val="true"/>
        </w:rPr>
        <w:t xml:space="preserve">عدم ذكر فقرهٔ </w:t>
      </w:r>
      <w:r>
        <w:rPr>
          <w:rtl w:val="true"/>
        </w:rPr>
        <w:t>«</w:t>
      </w:r>
      <w:r>
        <w:rPr>
          <w:rtl w:val="true"/>
        </w:rPr>
        <w:t>لن يتفرّقا حتّى يردا عليّ الحوض</w:t>
      </w:r>
      <w:r>
        <w:rPr>
          <w:rtl w:val="true"/>
        </w:rPr>
        <w:t>»]</w:t>
      </w:r>
      <w:bookmarkEnd w:id="95"/>
    </w:p>
    <w:p>
      <w:pPr>
        <w:pStyle w:val="BookText"/>
        <w:rPr/>
      </w:pPr>
      <w:r>
        <w:rPr>
          <w:rFonts w:ascii="IRNazanin" w:hAnsi="IRNazanin" w:eastAsia="IRNazanin"/>
          <w:color w:val="111111"/>
          <w:sz w:val="28"/>
          <w:sz w:val="28"/>
          <w:szCs w:val="28"/>
          <w:rtl w:val="true"/>
          <w:lang w:bidi="fa-IR"/>
        </w:rPr>
        <w:t xml:space="preserve">هشتم آنکه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يتفرّقا حتّى يردا عليّ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نصّ صريح بر عصمت اهل بيت عليهم السّلام بود، با وصف آنکه در مسند احمد</w:t>
      </w:r>
      <w:r>
        <w:rPr>
          <w:rStyle w:val="FootnoteAnchor"/>
          <w:rtl w:val="true"/>
        </w:rPr>
        <w:footnoteReference w:id="32"/>
      </w:r>
      <w:r>
        <w:rPr>
          <w:rFonts w:ascii="Amiri" w:hAnsi="Amiri" w:eastAsia="Amiri" w:cs="Amiri"/>
          <w:color w:val="111111"/>
          <w:sz w:val="28"/>
          <w:sz w:val="28"/>
          <w:szCs w:val="28"/>
          <w:rtl w:val="true"/>
          <w:lang w:bidi="ar-SA"/>
        </w:rPr>
        <w:t>و صحيح ترمذى</w:t>
      </w:r>
      <w:r>
        <w:rPr>
          <w:rStyle w:val="FootnoteAnchor"/>
          <w:rtl w:val="true"/>
        </w:rPr>
        <w:footnoteReference w:id="33"/>
      </w:r>
      <w:r>
        <w:rPr>
          <w:rFonts w:ascii="IRNazanin" w:hAnsi="IRNazanin" w:eastAsia="IRNazanin"/>
          <w:color w:val="111111"/>
          <w:sz w:val="28"/>
          <w:sz w:val="28"/>
          <w:szCs w:val="28"/>
          <w:rtl w:val="true"/>
          <w:lang w:bidi="fa-IR"/>
        </w:rPr>
        <w:t>و ديگر كتب معتمده</w:t>
      </w:r>
      <w:r>
        <w:rPr>
          <w:rStyle w:val="FootnoteAnchor"/>
          <w:rtl w:val="true"/>
        </w:rPr>
        <w:footnoteReference w:id="34"/>
      </w:r>
      <w:r>
        <w:rPr>
          <w:rFonts w:ascii="Amiri" w:hAnsi="Amiri" w:eastAsia="Amiri" w:cs="Amiri"/>
          <w:color w:val="111111"/>
          <w:sz w:val="28"/>
          <w:sz w:val="28"/>
          <w:szCs w:val="28"/>
          <w:rtl w:val="true"/>
          <w:lang w:bidi="ar-SA"/>
        </w:rPr>
        <w:t>مذكور و مسطور است، نياورده</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8310951_2870459653"/>
      <w:bookmarkStart w:id="97" w:name="_Toc33"/>
      <w:bookmarkEnd w:id="96"/>
      <w:r>
        <w:rPr>
          <w:rtl w:val="true"/>
        </w:rPr>
        <w:t>[</w:t>
      </w:r>
      <w:r>
        <w:rPr/>
        <w:t>9</w:t>
      </w:r>
      <w:r>
        <w:rPr>
          <w:rtl w:val="true"/>
        </w:rPr>
        <w:t xml:space="preserve">. </w:t>
      </w:r>
      <w:r>
        <w:rPr>
          <w:rtl w:val="true"/>
        </w:rPr>
        <w:t>عدم ذكر دیگر فقرات حديث</w:t>
      </w:r>
      <w:r>
        <w:rPr>
          <w:rtl w:val="true"/>
        </w:rPr>
        <w:t>]</w:t>
      </w:r>
      <w:bookmarkEnd w:id="9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نهم آنکه ديگر جملات مفيده و فقرات سديده كه در طرق كامله و سياقات شاملۀ اين حديث شريف از جناب رسالت مآب عليه وآله الأطياب آلاف السّلام من </w:t>
      </w:r>
      <w:bookmarkStart w:id="98" w:name="pg10995_124141"/>
    </w:p>
    <w:p>
      <w:pPr>
        <w:pStyle w:val="BookText"/>
        <w:rPr/>
      </w:pPr>
      <w:bookmarkEnd w:id="98"/>
      <w:r>
        <w:rPr>
          <w:rFonts w:ascii="IRNazanin" w:hAnsi="IRNazanin" w:eastAsia="IRNazanin"/>
          <w:color w:val="111111"/>
          <w:sz w:val="28"/>
          <w:sz w:val="28"/>
          <w:szCs w:val="28"/>
          <w:rtl w:val="true"/>
          <w:lang w:bidi="fa-IR"/>
        </w:rPr>
        <w:t>الملك الوهّاب وارد شده، و دلالت آن بر كمال عظمت منزلت و جلالت مرتبت اهل بيت عليهم السّلام عموماً، و جناب اميرالمؤمنين عليه السّلام خصوصاً كالصبح المسفر والشمس المنيرة ساطع و لامع است، نيز ذكر نفرموده؛ به اين صنيع بديع كمال انهماک خود را در تفريط و تضجيع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وعذر عدم اطّلاع با وصف دعاوى طول باع كه اتباع و اشياع مخاطب مطاع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تبعاً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غير قابل استماع ا‌ست، اگر چه در نفس الأمر صحيح بوده باشد</w:t>
      </w:r>
      <w:r>
        <w:rPr>
          <w:rFonts w:eastAsia="IRNazanin" w:cs="IRNazanin"/>
          <w:color w:val="111111"/>
          <w:sz w:val="28"/>
          <w:szCs w:val="28"/>
          <w:rtl w:val="true"/>
          <w:lang w:bidi="fa-IR"/>
        </w:rPr>
        <w:t>.</w:t>
      </w:r>
    </w:p>
    <w:p>
      <w:pPr>
        <w:pStyle w:val="Heading3"/>
        <w:numPr>
          <w:ilvl w:val="2"/>
          <w:numId w:val="1"/>
        </w:numPr>
        <w:rPr/>
      </w:pPr>
      <w:bookmarkStart w:id="99" w:name="__RefHeading___Toc8310953_2870459653"/>
      <w:bookmarkStart w:id="100" w:name="_Toc34"/>
      <w:bookmarkEnd w:id="99"/>
      <w:r>
        <w:rPr>
          <w:rtl w:val="true"/>
        </w:rPr>
        <w:t>[</w:t>
      </w:r>
      <w:r>
        <w:rPr/>
        <w:t>10</w:t>
      </w:r>
      <w:r>
        <w:rPr>
          <w:rtl w:val="true"/>
        </w:rPr>
        <w:t xml:space="preserve">. </w:t>
      </w:r>
      <w:r>
        <w:rPr>
          <w:rtl w:val="true"/>
        </w:rPr>
        <w:t>عدم ذكر تقرير دلالت حديث بر امامت از اماميه</w:t>
      </w:r>
      <w:r>
        <w:rPr>
          <w:rtl w:val="true"/>
        </w:rPr>
        <w:t>]</w:t>
      </w:r>
      <w:bookmarkEnd w:id="100"/>
    </w:p>
    <w:p>
      <w:pPr>
        <w:pStyle w:val="BookText"/>
        <w:rPr/>
      </w:pPr>
      <w:r>
        <w:rPr>
          <w:rFonts w:ascii="IRNazanin" w:hAnsi="IRNazanin" w:eastAsia="IRNazanin"/>
          <w:color w:val="111111"/>
          <w:sz w:val="28"/>
          <w:sz w:val="28"/>
          <w:szCs w:val="28"/>
          <w:rtl w:val="true"/>
          <w:lang w:bidi="fa-IR"/>
        </w:rPr>
        <w:t>دهم آنکه تقرير اهل حقّ متضمّن دلالت اين حديث شريف بر امامت جناب اميرالمؤمنين عليه السّلام كه به وجوه عديده و توضيحات سديده در كتب علماى</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كرام أحلّهم الله دار السّلام مذكور است، ذكر نكرده؛ و ذكر آن وجوه در كنار، اشاره اجماليه به آن هم ننموده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الصنائع المبهرة المعجبة والبدائع المنكرة المغربة</w:t>
      </w:r>
      <w:r>
        <w:rPr>
          <w:rFonts w:eastAsia="Amiri" w:cs="Amiri" w:ascii="Amiri" w:hAnsi="Amiri"/>
          <w:color w:val="111111"/>
          <w:sz w:val="28"/>
          <w:szCs w:val="28"/>
          <w:rtl w:val="true"/>
          <w:lang w:bidi="ar-SA"/>
        </w:rPr>
        <w:t xml:space="preserve">. </w:t>
      </w:r>
      <w:bookmarkStart w:id="101" w:name="pg10995_124142"/>
    </w:p>
    <w:p>
      <w:pPr>
        <w:pStyle w:val="Heading2"/>
        <w:numPr>
          <w:ilvl w:val="1"/>
          <w:numId w:val="1"/>
        </w:numPr>
        <w:rPr/>
      </w:pPr>
      <w:bookmarkStart w:id="102" w:name="__RefHeading___Toc8310955_2870459653"/>
      <w:bookmarkStart w:id="103" w:name="_Toc35"/>
      <w:bookmarkEnd w:id="101"/>
      <w:bookmarkEnd w:id="102"/>
      <w:r>
        <w:rPr>
          <w:rtl w:val="true"/>
        </w:rPr>
        <w:t>ذكر اسماء مخرّجين حديث ثقلين</w:t>
      </w:r>
      <w:bookmarkEnd w:id="10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4" w:name="__RefHeading___Toc8310957_2870459653"/>
      <w:bookmarkStart w:id="105" w:name="_Toc36"/>
      <w:bookmarkEnd w:id="104"/>
      <w:r>
        <w:rPr>
          <w:rtl w:val="true"/>
        </w:rPr>
        <w:t>اشاره</w:t>
      </w:r>
      <w:bookmarkEnd w:id="10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 نحيف أوّلاً بعون الله ومزيد لطفه وحسن توفيقه ونهاية تسديده للَحْب الحقّ وسلوك طريقه، اسامى جمعى از اساطين محقّقين و شيوخ معتمدين و جهابذهٔ معتبرين و عظماء متقدّمين و نبهاى مستندين و اجلّهٔ معروفين و اعاظم مشهورين و افاخم مبجّلين و اماثل مجلّلين ائمّهٔ سنّيه كه به ايراد اين حديث شريف، اسفار دين و ايمان خود را زيب و زينت بخشيده، و به نشر و اشاعت و ترويج و روايت آن محرز ذخيره جميله گرديده‌اند، بيان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آن الفاظ روايات و نصوص عبارات اين حضرات را ذكر مى‌نمايم، و بعد آن آتش شرر بار بر سينهٔ ارباب حسد و اضرار و ارباب زيغ و خَسار و خائضين غِمار بَوار و جالبين اصناف تَباب و تَبار، كه پى سپر</w:t>
      </w:r>
      <w:r>
        <w:rPr>
          <w:rStyle w:val="FootnoteAnchor"/>
          <w:rtl w:val="true"/>
        </w:rPr>
        <w:footnoteReference w:id="36"/>
      </w:r>
      <w:r>
        <w:rPr>
          <w:rFonts w:ascii="IRNazanin" w:hAnsi="IRNazanin" w:eastAsia="IRNazanin"/>
          <w:color w:val="111111"/>
          <w:sz w:val="28"/>
          <w:sz w:val="28"/>
          <w:szCs w:val="28"/>
          <w:rtl w:val="true"/>
          <w:lang w:bidi="fa-IR"/>
        </w:rPr>
        <w:t>وادى جحود و انكار گرديده‌اند، مى‌افشانم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بايد دانست كه اين حديث شريف را جمعى كثير و جمّى غفير از نقّاد نحارير و اثبات مشاهير ذكر كرده‌اند، مثل</w:t>
      </w:r>
      <w:r>
        <w:rPr>
          <w:rFonts w:eastAsia="IRNazanin" w:cs="IRNazanin"/>
          <w:color w:val="111111"/>
          <w:sz w:val="28"/>
          <w:szCs w:val="28"/>
          <w:rtl w:val="true"/>
          <w:lang w:bidi="fa-IR"/>
        </w:rPr>
        <w:t xml:space="preserve">: </w:t>
      </w:r>
      <w:bookmarkStart w:id="106" w:name="pg10995_124145"/>
    </w:p>
    <w:p>
      <w:pPr>
        <w:pStyle w:val="Heading3"/>
        <w:numPr>
          <w:ilvl w:val="2"/>
          <w:numId w:val="1"/>
        </w:numPr>
        <w:rPr/>
      </w:pPr>
      <w:bookmarkStart w:id="107" w:name="__RefHeading___Toc8310959_2870459653"/>
      <w:bookmarkStart w:id="108" w:name="_Toc37"/>
      <w:bookmarkEnd w:id="106"/>
      <w:bookmarkEnd w:id="107"/>
      <w:r>
        <w:rPr>
          <w:rtl w:val="true"/>
        </w:rPr>
        <w:t>مائهٔ ثانيه</w:t>
      </w:r>
      <w:bookmarkEnd w:id="10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مَسْروق الثَّوْري، سنة</w:t>
      </w:r>
      <w:r>
        <w:rPr>
          <w:rStyle w:val="FootnoteAnchor"/>
        </w:rPr>
        <w:footnoteReference w:id="37"/>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ورُكَيْن بن الرَّبيع بن عُمَيْلَة الفَزاري أبوالربيع الكوفي، سنة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وأبوحيّان يحيى بن سعيد بن حيّان التَّيْمي الكوفي، سنة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وعبدالملك بن أبي‌سليمان ميسرة العَرْزَمي، سنة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وسليمان بن مهران الأسدي الكاهلي المعروف بالأعمش، سنة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إسحاق بن يَسار المدني، سنة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وإسرائيل بن يونس السَّبيعي أبويوسف الكوفي، سنة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وعبدالرحمن بن عبدالله بن عُتْبة بن مسعود الكوفي المسعودي، سنة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طلحة بن مُصَرِّف اليامي الكوفي، سنة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وأبوعَوانة وَضّاح بن عبدالله اليَشْكُري الواسطي البزّاز، سنة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وشريك بن عبدالله القاضي، سنة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وحسّان بن إبراهيم بن عبدالله الكرماني، سنة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وجرير بن عبدالحميد بن قُرْط الضَّبّي الكوفي، سنة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وأبوبِشْر إسماعيل بن إبراهيم بن مِقْسَم الأسدي البصري المعروف </w:t>
      </w:r>
      <w:bookmarkStart w:id="109" w:name="pg10995_124146"/>
    </w:p>
    <w:p>
      <w:pPr>
        <w:pStyle w:val="BookText"/>
        <w:rPr/>
      </w:pPr>
      <w:bookmarkEnd w:id="109"/>
      <w:r>
        <w:rPr>
          <w:rFonts w:ascii="Amiri" w:hAnsi="Amiri" w:eastAsia="Amiri" w:cs="Amiri"/>
          <w:color w:val="111111"/>
          <w:sz w:val="28"/>
          <w:sz w:val="28"/>
          <w:szCs w:val="28"/>
          <w:rtl w:val="true"/>
          <w:lang w:bidi="ar-SA"/>
        </w:rPr>
        <w:t xml:space="preserve">بابن عُلَيَّة، سنة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وأبوعبدالرحمن محمّد بن فُضَيل بن غَزْوان الضَّبّي الكوفي، سنة </w:t>
      </w:r>
      <w:r>
        <w:rPr>
          <w:rFonts w:eastAsia="Amiri" w:cs="Amiri" w:ascii="Amiri" w:hAnsi="Amiri"/>
          <w:color w:val="111111"/>
          <w:sz w:val="28"/>
          <w:szCs w:val="28"/>
          <w:lang w:bidi="ar-SA"/>
        </w:rPr>
        <w:t>194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وعبدالله بن نُمَير الهَمْداني، سنة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8310961_2870459653"/>
      <w:bookmarkStart w:id="111" w:name="_Toc38"/>
      <w:bookmarkEnd w:id="110"/>
      <w:r>
        <w:rPr>
          <w:rtl w:val="true"/>
        </w:rPr>
        <w:t>مائهٔ ثالثه</w:t>
      </w:r>
      <w:bookmarkEnd w:id="11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عبدالله، أبوأحمد الزبيري الحَبَّال، سنة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وأبوعامر عبدالملك بن عمرو العَقَدي، سنة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وأسود بن عامر شاذان الشامي، سنة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ويحيى بن حمّاد بن أبي‌زياد الشَيْباني، سنة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وأبوجعفر محمّد بن حبيب الهاشمي البغدادي، سنة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وأبوعبدالله محمّد بن سعد الزُّهْري البصري، سنة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وأبومحمّد خَلَف بن سالم المُخَرَّمي المُهَلَّبي مولاهم السِّنْدي، سنة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وزُهَيْر بن حَرْب بن شَدَّاد أبوخيثمة النسائي، سنة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وأبوالفضل شُجَاع بن مَخْلَد الفَلَّاس البَغَوي، سنة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وأبوبكر عبدالله بن محمّد المعروف بابن أبي‌شيبة، سنة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بَكَّار بن الرَّيَّان الهاشمي، سنة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وأبويعقوب إسحاق بن إبراهيم بن مَخْلد بن إبراهيم بن مَطَر الحَنْظلي المعروف بابن راهْوَيْه، سنة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وأبومحمّد وَهْبان بن بَقِيَّة بن عثمان الواسطي، سنة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محمّد بن حنبل الشيباني، سنة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 بن عبدالرحمن بن بَكَّار الناجي الكوفي الوَشَّاء، سنة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وأبومحمّد عبد بن حُمَيْد الكَشِّي، سنة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وعَبَّاد بن يعقوب الرواجِني الأسدي، سنة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ونصر بن علي بن نصر بن علي الجَهْضَمي، سنة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المُثَنّى أبوموسى العَنزي، سنة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وأبومحمّد عبدالله بن عبدالرحمن بن بَهْرام الدارِمي السمرقندي، سنة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المنذر الطَّرِيقي الكوفي، سنة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ومسلم بن الحجّاج القُشَيري النيسابوري، سنة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وأبوعبدالله محمّد بن يزيد بن ماجه القزويني، سنة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وأبوداود سليمان بن أشعث السِّجستاني، سنة </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وأبوقِلابة عبدالملك بن محمّد الرَّقَاشي البصري، سنة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وأبوبكر محمّد بن أحمد بن أبي‌العوّام بن يزيد بن دينار الرياحي التميمي، سنة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وأبوعيسى محمّد بن عيسى بن سَوْرَة الترمذي، سنة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bookmarkStart w:id="112" w:name="pg10995_124148"/>
    </w:p>
    <w:p>
      <w:pPr>
        <w:pStyle w:val="BookText"/>
        <w:rPr/>
      </w:pPr>
      <w:bookmarkEnd w:id="11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وأبوبكر عبدالله بن محمّد بن عبيد بن سفيان بن قيس الأُموي البغدادي المعروف بابن أبي‌الدنيا، سنة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وأبوعبدالله محمّد بن علي الحَكيم الترمذي، سنة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وأبوبكر أحمد بن عمرو بن أبي‌عاصم النبيل المعروف بابن أبي‌عاصم الشَّيْباني، سنة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وأبوعبدالرحمن عبدالله بن أحمد بن حنبل الشَّيباني، سنة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وأبوالعبّاس أحمد بن يحيى الشيباني البغدادي المعروف بثَعْلَب، سنة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وأبوبكر أحمد بن عمر بن عبدالخالق البَزَّار، سنة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وأبونصر أحمد بن سهل الفقيه القَبَّاني، 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8310963_2870459653"/>
      <w:bookmarkStart w:id="114" w:name="_Toc39"/>
      <w:bookmarkEnd w:id="113"/>
      <w:r>
        <w:rPr>
          <w:rtl w:val="true"/>
        </w:rPr>
        <w:t>مائهٔ رابعه</w:t>
      </w:r>
      <w:bookmarkEnd w:id="1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وأبوعبدالرحمن أحمد بن شُعَيب بن علي النَّسائي، سنة </w:t>
      </w:r>
      <w:r>
        <w:rPr>
          <w:rFonts w:eastAsia="Amiri" w:cs="Amiri" w:ascii="Amiri" w:hAnsi="Amiri"/>
          <w:color w:val="111111"/>
          <w:sz w:val="28"/>
          <w:szCs w:val="28"/>
          <w:lang w:bidi="ar-SA"/>
        </w:rPr>
        <w:t>303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وأبويَعْلى أحمد بن علي بن المثنّى بن يحيى التميمي المَوْصلي، سنة </w:t>
      </w:r>
      <w:r>
        <w:rPr>
          <w:rFonts w:eastAsia="Amiri" w:cs="Amiri" w:ascii="Amiri" w:hAnsi="Amiri"/>
          <w:color w:val="111111"/>
          <w:sz w:val="28"/>
          <w:szCs w:val="28"/>
          <w:lang w:bidi="ar-SA"/>
        </w:rPr>
        <w:t>307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وأبوجعفر محمّد بن جَرير الطبري، سنة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وأبوبِشْر محمّد بن أحمد الدُّولابي، سنة </w:t>
      </w:r>
      <w:r>
        <w:rPr>
          <w:rFonts w:eastAsia="Amiri" w:cs="Amiri" w:ascii="Amiri" w:hAnsi="Amiri"/>
          <w:color w:val="111111"/>
          <w:sz w:val="28"/>
          <w:szCs w:val="28"/>
          <w:lang w:bidi="ar-SA"/>
        </w:rPr>
        <w:t>310</w:t>
      </w:r>
      <w:r>
        <w:rPr>
          <w:rFonts w:ascii="Amiri" w:hAnsi="Amiri" w:eastAsia="Amiri" w:cs="Amiri"/>
          <w:color w:val="111111"/>
          <w:sz w:val="28"/>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وأبوبكر محمّد بن إسحاق بن خُزَيْمَة النيسابوري، سنة </w:t>
      </w:r>
      <w:r>
        <w:rPr>
          <w:rFonts w:eastAsia="Amiri" w:cs="Amiri" w:ascii="Amiri" w:hAnsi="Amiri"/>
          <w:color w:val="111111"/>
          <w:sz w:val="28"/>
          <w:szCs w:val="28"/>
          <w:lang w:bidi="ar-SA"/>
        </w:rPr>
        <w:t>311</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وأبوبكر محمّد بن محمّد بن سليمان بن الحارث الباغَنْدي الواسطي البغدادي، سنة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وأبوعَوَانة يعقوب بن إسحاق بن إبراهيم بن زيد النيسابوري ثمّ الإسفرائني، سنة </w:t>
      </w:r>
      <w:r>
        <w:rPr>
          <w:rFonts w:eastAsia="Amiri" w:cs="Amiri" w:ascii="Amiri" w:hAnsi="Amiri"/>
          <w:color w:val="111111"/>
          <w:sz w:val="28"/>
          <w:szCs w:val="28"/>
          <w:lang w:bidi="ar-SA"/>
        </w:rPr>
        <w:t>316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وأبوالقاسم عبدالله بن محمّد بن عبدالعزيز البَغَوي، سنة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وأبوعمر أحمد بن محمّد بن عبدربِّه القُرْطُبي، سنة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وأبوبكر محمّد بن القاسم بن محمّد بن بشّار المعروف بابن الأنباري، سنة </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وأبوعبدالله حسين بن إسماعيل بن محمّد الضَّبّي المحاملي، سنة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وأبوالعبّاس أحمد بن محمّد بن سعيد المعروف بابن عُقْدة، سنة</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وأبومحمّد دَعْلَج بن أحمد بن دَعْلَج السِّجْزي المُعدّل، سنة </w:t>
      </w:r>
      <w:r>
        <w:rPr>
          <w:rFonts w:eastAsia="Amiri" w:cs="Amiri" w:ascii="Amiri" w:hAnsi="Amiri"/>
          <w:color w:val="111111"/>
          <w:sz w:val="28"/>
          <w:szCs w:val="28"/>
          <w:lang w:bidi="ar-SA"/>
        </w:rPr>
        <w:t>351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وأبوبكر محمّد بن عمر بن محمّد بن سَلْم</w:t>
      </w:r>
      <w:r>
        <w:rPr>
          <w:rStyle w:val="FootnoteAnchor"/>
          <w:rtl w:val="true"/>
        </w:rPr>
        <w:footnoteReference w:id="39"/>
      </w:r>
      <w:r>
        <w:rPr>
          <w:rFonts w:ascii="Amiri" w:hAnsi="Amiri" w:eastAsia="Amiri" w:cs="Amiri"/>
          <w:color w:val="111111"/>
          <w:sz w:val="28"/>
          <w:sz w:val="28"/>
          <w:szCs w:val="28"/>
          <w:rtl w:val="true"/>
          <w:lang w:bidi="ar-SA"/>
        </w:rPr>
        <w:t xml:space="preserve">التميمي المعروف بابن الجِعابي، سنة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وأبوالقاسم سليمان بن أحمد الطبراني، سنة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bookmarkStart w:id="115" w:name="pg10995_124150"/>
    </w:p>
    <w:p>
      <w:pPr>
        <w:pStyle w:val="BookText"/>
        <w:rPr/>
      </w:pPr>
      <w:bookmarkEnd w:id="115"/>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وأبوبكر أحمد بن جعفر بن حَمْدان بن مالك بن شبيب القَطيعي، سنة </w:t>
      </w:r>
      <w:r>
        <w:rPr>
          <w:rFonts w:eastAsia="Amiri" w:cs="Amiri" w:ascii="Amiri" w:hAnsi="Amiri"/>
          <w:color w:val="111111"/>
          <w:sz w:val="28"/>
          <w:szCs w:val="28"/>
          <w:lang w:bidi="ar-SA"/>
        </w:rPr>
        <w:t>368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وأبومنصور محمّد بن أحمد بن طلحة الأزهَري اللغوي، سنة </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وأبوالحسين محمّد بن المظفَّر بن موسى بن عيسى البغدادي، سنة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وأبوالحسن علي بن عمر بن أحمد الدارَقُطني، سنة </w:t>
      </w:r>
      <w:r>
        <w:rPr>
          <w:rFonts w:eastAsia="Amiri" w:cs="Amiri" w:ascii="Amiri" w:hAnsi="Amiri"/>
          <w:color w:val="111111"/>
          <w:sz w:val="28"/>
          <w:szCs w:val="28"/>
          <w:lang w:bidi="ar-SA"/>
        </w:rPr>
        <w:t>385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وأبوطاهر محمّد بن عبدالرحمن المُخَلِّص الذهبي، سنة </w:t>
      </w:r>
      <w:r>
        <w:rPr>
          <w:rFonts w:eastAsia="Amiri" w:cs="Amiri" w:ascii="Amiri" w:hAnsi="Amiri"/>
          <w:color w:val="111111"/>
          <w:sz w:val="28"/>
          <w:szCs w:val="28"/>
          <w:lang w:bidi="ar-SA"/>
        </w:rPr>
        <w:t>393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سليمان بن داود البغدادي</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8310965_2870459653"/>
      <w:bookmarkStart w:id="117" w:name="_Toc40"/>
      <w:bookmarkEnd w:id="116"/>
      <w:r>
        <w:rPr>
          <w:rtl w:val="true"/>
        </w:rPr>
        <w:t>مائهٔ خامسه</w:t>
      </w:r>
      <w:bookmarkEnd w:id="11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أبوعبدالله محمّد بن عبدالله الحاكم النيسابوري، سنة </w:t>
      </w:r>
      <w:r>
        <w:rPr>
          <w:rFonts w:eastAsia="Amiri" w:cs="Amiri" w:ascii="Amiri" w:hAnsi="Amiri"/>
          <w:color w:val="111111"/>
          <w:sz w:val="28"/>
          <w:szCs w:val="28"/>
          <w:lang w:bidi="ar-SA"/>
        </w:rPr>
        <w:t>405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وأبوسعد عبدالملك بن محمّد الواعظ النيسابوري الخَرْكُوشي، سنة </w:t>
      </w:r>
      <w:r>
        <w:rPr>
          <w:rFonts w:eastAsia="Amiri" w:cs="Amiri" w:ascii="Amiri" w:hAnsi="Amiri"/>
          <w:color w:val="111111"/>
          <w:sz w:val="28"/>
          <w:szCs w:val="28"/>
          <w:lang w:bidi="ar-SA"/>
        </w:rPr>
        <w:t>407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وأبوإسحاق أحمد بن محمّد بن إبراهيم الثَّعْلبي، سنة </w:t>
      </w:r>
      <w:r>
        <w:rPr>
          <w:rFonts w:eastAsia="Amiri" w:cs="Amiri" w:ascii="Amiri" w:hAnsi="Amiri"/>
          <w:color w:val="111111"/>
          <w:sz w:val="28"/>
          <w:szCs w:val="28"/>
          <w:lang w:bidi="ar-SA"/>
        </w:rPr>
        <w:t>437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وأبونعيم أحمد بن عبدالله الإصفهاني، سنة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وأبونصر محمّد بن عبدالجبّار العُتْبي سنة </w:t>
      </w:r>
      <w:r>
        <w:rPr>
          <w:rFonts w:eastAsia="Amiri" w:cs="Amiri" w:ascii="Amiri" w:hAnsi="Amiri"/>
          <w:color w:val="111111"/>
          <w:sz w:val="28"/>
          <w:szCs w:val="28"/>
          <w:rtl w:val="true"/>
          <w:lang w:bidi="ar-SA"/>
        </w:rPr>
        <w:t>...</w:t>
      </w:r>
      <w:r>
        <w:rPr>
          <w:rStyle w:val="FootnoteAnchor"/>
          <w:rtl w:val="true"/>
        </w:rPr>
        <w:footnoteReference w:id="40"/>
      </w:r>
      <w:bookmarkStart w:id="118" w:name="pg10995_124151"/>
    </w:p>
    <w:p>
      <w:pPr>
        <w:pStyle w:val="BookText"/>
        <w:rPr/>
      </w:pPr>
      <w:bookmarkEnd w:id="118"/>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وأبوبكر أحمد بن الحسين بن علي البَيْهقي، سنة </w:t>
      </w:r>
      <w:r>
        <w:rPr>
          <w:rFonts w:eastAsia="Amiri" w:cs="Amiri" w:ascii="Amiri" w:hAnsi="Amiri"/>
          <w:color w:val="111111"/>
          <w:sz w:val="28"/>
          <w:szCs w:val="28"/>
          <w:lang w:bidi="ar-SA"/>
        </w:rPr>
        <w:t>458</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وأبوغالب محمّد بن أحمد بن سهل النحوي المعروف بابن بِشْران، سنة </w:t>
      </w:r>
      <w:r>
        <w:rPr>
          <w:rFonts w:eastAsia="Amiri" w:cs="Amiri" w:ascii="Amiri" w:hAnsi="Amiri"/>
          <w:color w:val="111111"/>
          <w:sz w:val="28"/>
          <w:szCs w:val="28"/>
          <w:lang w:bidi="ar-SA"/>
        </w:rPr>
        <w:t>462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وأبوعمر يوسف بن عبدالله المعروف بابن عبدالبرّ النَّمَري القُرْطُبي، سنة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وأبوبكر أحمد بن علي بن ثابت الخطيب البغدادي، سنة </w:t>
      </w:r>
      <w:r>
        <w:rPr>
          <w:rFonts w:eastAsia="Amiri" w:cs="Amiri" w:ascii="Amiri" w:hAnsi="Amiri"/>
          <w:color w:val="111111"/>
          <w:sz w:val="28"/>
          <w:szCs w:val="28"/>
          <w:lang w:bidi="ar-SA"/>
        </w:rPr>
        <w:t>463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وأبومحمّد حسن بن أحمد بن موسى الغَنْدَجاني، سنة </w:t>
      </w:r>
      <w:r>
        <w:rPr>
          <w:rFonts w:eastAsia="Amiri" w:cs="Amiri" w:ascii="Amiri" w:hAnsi="Amiri"/>
          <w:color w:val="111111"/>
          <w:sz w:val="28"/>
          <w:szCs w:val="28"/>
          <w:lang w:bidi="ar-SA"/>
        </w:rPr>
        <w:t>467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وأبوالحسن علي بن محمّد بن الطيّب الجُلّابي المعروف بابن المَغازِلي، سنة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وأبوعبدالله محمّد بن فُتُوح بن عبدالله بن حميد بن يَصِل الأزدي الحُمَيدي، سنة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وأبوالمظفّر منصور بن محمّد السَّمعاني، سنة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8310967_2870459653"/>
      <w:bookmarkStart w:id="120" w:name="_Toc41"/>
      <w:bookmarkEnd w:id="119"/>
      <w:r>
        <w:rPr>
          <w:rtl w:val="true"/>
        </w:rPr>
        <w:t>مائهٔ سادسه</w:t>
      </w:r>
      <w:bookmarkEnd w:id="12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وأبوعلي إسماعيل بن أحمد بن الحسين البيهقي، سنة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وأبوالفضل محمّد بن طاهر بن أحمد بن علي الشيباني المقدسي المعروف بابن القَيْسَراني، سنة </w:t>
      </w:r>
      <w:r>
        <w:rPr>
          <w:rFonts w:eastAsia="Amiri" w:cs="Amiri" w:ascii="Amiri" w:hAnsi="Amiri"/>
          <w:color w:val="111111"/>
          <w:sz w:val="28"/>
          <w:szCs w:val="28"/>
          <w:lang w:bidi="ar-SA"/>
        </w:rPr>
        <w:t>507</w:t>
      </w:r>
      <w:r>
        <w:rPr>
          <w:rFonts w:ascii="Amiri" w:hAnsi="Amiri" w:eastAsia="Amiri" w:cs="Amiri"/>
          <w:color w:val="111111"/>
          <w:sz w:val="28"/>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وأبوشجاع شِيرويه بن شَهْرَدار بن شيرويه بن فَنّاخُسرو الديلمي الهَمَداني، سنة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وأبومحمّد حسين بن مسعود الفرّاء البغوي المعروف عندهم بمحيي السنّة، سنة </w:t>
      </w:r>
      <w:r>
        <w:rPr>
          <w:rFonts w:eastAsia="Amiri" w:cs="Amiri" w:ascii="Amiri" w:hAnsi="Amiri"/>
          <w:color w:val="111111"/>
          <w:sz w:val="28"/>
          <w:szCs w:val="28"/>
          <w:lang w:bidi="ar-SA"/>
        </w:rPr>
        <w:t>516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وأبوالحسين رَزين بن معاوية العَبْدري، سنة </w:t>
      </w:r>
      <w:r>
        <w:rPr>
          <w:rFonts w:eastAsia="Amiri" w:cs="Amiri" w:ascii="Amiri" w:hAnsi="Amiri"/>
          <w:color w:val="111111"/>
          <w:sz w:val="28"/>
          <w:szCs w:val="28"/>
          <w:lang w:bidi="ar-SA"/>
        </w:rPr>
        <w:t>535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وأبوالبركات عبدالوهّاب بن المبارك بن أحمد الأنماطي البغدادي، سنة </w:t>
      </w:r>
      <w:r>
        <w:rPr>
          <w:rFonts w:eastAsia="Amiri" w:cs="Amiri" w:ascii="Amiri" w:hAnsi="Amiri"/>
          <w:color w:val="111111"/>
          <w:sz w:val="28"/>
          <w:szCs w:val="28"/>
          <w:lang w:bidi="ar-SA"/>
        </w:rPr>
        <w:t>538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وقاضي أبوالفضل عِياض بن موسى اليَحْصُبي، سنة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وأبومحمّد أحمد بن محمّد بن علي العاصمي سنة </w:t>
      </w:r>
      <w:r>
        <w:rPr>
          <w:rFonts w:eastAsia="Amiri" w:cs="Amiri" w:ascii="Amiri" w:hAnsi="Amiri"/>
          <w:color w:val="111111"/>
          <w:sz w:val="28"/>
          <w:szCs w:val="28"/>
          <w:rtl w:val="true"/>
          <w:lang w:bidi="ar-SA"/>
        </w:rPr>
        <w:t>...</w:t>
      </w:r>
      <w:r>
        <w:rPr>
          <w:rStyle w:val="FootnoteAnchor"/>
          <w:rtl w:val="true"/>
        </w:rPr>
        <w:footnoteReference w:id="4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وأبوالمؤيّد مُوفّق بن أحمد المكّي المعروف بأخطب خوارزم، سنة </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وأبوالقاسم علي بن الحسين بن هبة الله المعروف بابن عساكر، سنة </w:t>
      </w:r>
      <w:r>
        <w:rPr>
          <w:rFonts w:eastAsia="Amiri" w:cs="Amiri" w:ascii="Amiri" w:hAnsi="Amiri"/>
          <w:color w:val="111111"/>
          <w:sz w:val="28"/>
          <w:szCs w:val="28"/>
          <w:lang w:bidi="ar-SA"/>
        </w:rPr>
        <w:t>571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عمر بن أحمد بن عمر الإصبهاني المعروف بأبي‌موسى المديني، سنة </w:t>
      </w:r>
      <w:r>
        <w:rPr>
          <w:rFonts w:eastAsia="Amiri" w:cs="Amiri" w:ascii="Amiri" w:hAnsi="Amiri"/>
          <w:color w:val="111111"/>
          <w:sz w:val="28"/>
          <w:szCs w:val="28"/>
          <w:lang w:bidi="ar-SA"/>
        </w:rPr>
        <w:t>581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وأبوعبدالله محمّد بن مسلم بن أبي‌الفوارس الرازي؛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وسراج الدين أبو‌محمّد</w:t>
      </w:r>
      <w:r>
        <w:rPr>
          <w:rStyle w:val="FootnoteAnchor"/>
          <w:rtl w:val="true"/>
        </w:rPr>
        <w:footnoteReference w:id="42"/>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عثمان بن محمّد الأُوشي الفَرْغاني الحنفي، سنة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bookmarkStart w:id="121" w:name="pg10995_124153"/>
    </w:p>
    <w:p>
      <w:pPr>
        <w:pStyle w:val="Heading3"/>
        <w:numPr>
          <w:ilvl w:val="2"/>
          <w:numId w:val="1"/>
        </w:numPr>
        <w:rPr/>
      </w:pPr>
      <w:bookmarkStart w:id="122" w:name="__RefHeading___Toc8310969_2870459653"/>
      <w:bookmarkStart w:id="123" w:name="_Toc42"/>
      <w:bookmarkEnd w:id="121"/>
      <w:bookmarkEnd w:id="122"/>
      <w:r>
        <w:rPr>
          <w:rtl w:val="true"/>
        </w:rPr>
        <w:t>مائهٔ سابعه</w:t>
      </w:r>
      <w:bookmarkEnd w:id="1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وأبوالفتوح أسعد بن محمود بن خلف العجلي الإصفهاني، سنة </w:t>
      </w:r>
      <w:r>
        <w:rPr>
          <w:rFonts w:eastAsia="Amiri" w:cs="Amiri" w:ascii="Amiri" w:hAnsi="Amiri"/>
          <w:color w:val="111111"/>
          <w:sz w:val="28"/>
          <w:szCs w:val="28"/>
          <w:lang w:bidi="ar-SA"/>
        </w:rPr>
        <w:t>600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ومبارك بن محمّد بن محمّد بن عبدالكريم المعروف بابن الأثير الجَزَري، سنة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وفخر‌الدين محمّد بن عمر الرازي، سنة </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وأبومحمّد عبدالعزيز بن الأخضر الجُنابَذي البغدادي، سنة </w:t>
      </w:r>
      <w:r>
        <w:rPr>
          <w:rFonts w:eastAsia="Amiri" w:cs="Amiri" w:ascii="Amiri" w:hAnsi="Amiri"/>
          <w:color w:val="111111"/>
          <w:sz w:val="28"/>
          <w:szCs w:val="28"/>
          <w:lang w:bidi="ar-SA"/>
        </w:rPr>
        <w:t>611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وأبوالحسن علي بن محمّد بن محمّد بن عبدالكريم المعروف بابن الأثير الجَزَري، سنة </w:t>
      </w:r>
      <w:r>
        <w:rPr>
          <w:rFonts w:eastAsia="Amiri" w:cs="Amiri" w:ascii="Amiri" w:hAnsi="Amiri"/>
          <w:color w:val="111111"/>
          <w:sz w:val="28"/>
          <w:szCs w:val="28"/>
          <w:lang w:bidi="ar-SA"/>
        </w:rPr>
        <w:t>630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وضياءالدين محمّد بن عبدالواحد المَقْدِسي الحنبلي، سنة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وأبوعبدالله محمّد بن محمود بن الحسن بن هبةالله المعروف بابن النَجَّار، سنة </w:t>
      </w:r>
      <w:r>
        <w:rPr>
          <w:rFonts w:eastAsia="Amiri" w:cs="Amiri" w:ascii="Amiri" w:hAnsi="Amiri"/>
          <w:color w:val="111111"/>
          <w:sz w:val="28"/>
          <w:szCs w:val="28"/>
          <w:lang w:bidi="ar-SA"/>
        </w:rPr>
        <w:t>643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ورضي‌الدين حسن بن محمّد الصَغَاني، سنة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وأبوسالم محمّد بن طلحة القرشي النَصيبي الشافعي، سنة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وشمس‌الدين أبوالمظفّر يوسف بن قِزُغْلي سبط ابن الجوزي،سنة </w:t>
      </w:r>
      <w:r>
        <w:rPr>
          <w:rFonts w:eastAsia="Amiri" w:cs="Amiri" w:ascii="Amiri" w:hAnsi="Amiri"/>
          <w:color w:val="111111"/>
          <w:sz w:val="28"/>
          <w:szCs w:val="28"/>
          <w:lang w:bidi="ar-SA"/>
        </w:rPr>
        <w:t>654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وأبوعبدالله محمّد بن يوسف بن محمّد الكَنجي الشافعي، سنة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وأبوالفتح محمّد بن محمّد بن أبي‌بكر الأَبِيوَرْدي الشافعي، سنة </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وأبوزكريا يحيى بن شرف النَوَوي، سنة </w:t>
      </w:r>
      <w:r>
        <w:rPr>
          <w:rFonts w:eastAsia="Amiri" w:cs="Amiri" w:ascii="Amiri" w:hAnsi="Amiri"/>
          <w:color w:val="111111"/>
          <w:sz w:val="28"/>
          <w:szCs w:val="28"/>
          <w:lang w:bidi="ar-SA"/>
        </w:rPr>
        <w:t>676</w:t>
      </w:r>
      <w:r>
        <w:rPr>
          <w:rFonts w:ascii="Amiri" w:hAnsi="Amiri" w:eastAsia="Amiri" w:cs="Amiri"/>
          <w:color w:val="111111"/>
          <w:sz w:val="28"/>
          <w:sz w:val="28"/>
          <w:szCs w:val="28"/>
          <w:rtl w:val="true"/>
          <w:lang w:bidi="ar-SA"/>
        </w:rPr>
        <w:t xml:space="preserve">؛ </w:t>
      </w:r>
      <w:bookmarkStart w:id="124" w:name="pg10995_124154"/>
    </w:p>
    <w:p>
      <w:pPr>
        <w:pStyle w:val="BookText"/>
        <w:rPr/>
      </w:pPr>
      <w:bookmarkEnd w:id="124"/>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ومحبّ‌الدين أبوالعبّاس أحمد بن عبدالله الطبري المكّي الشافعي، سنة </w:t>
      </w:r>
      <w:r>
        <w:rPr>
          <w:rFonts w:eastAsia="Amiri" w:cs="Amiri" w:ascii="Amiri" w:hAnsi="Amiri"/>
          <w:color w:val="111111"/>
          <w:sz w:val="28"/>
          <w:szCs w:val="28"/>
          <w:lang w:bidi="ar-SA"/>
        </w:rPr>
        <w:t>694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وسعيدالدين محمّد بن أحمد الفَرْغاني، سنة </w:t>
      </w:r>
      <w:r>
        <w:rPr>
          <w:rFonts w:eastAsia="Amiri" w:cs="Amiri" w:ascii="Amiri" w:hAnsi="Amiri"/>
          <w:color w:val="111111"/>
          <w:sz w:val="28"/>
          <w:szCs w:val="28"/>
          <w:lang w:bidi="ar-SA"/>
        </w:rPr>
        <w:t>699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ونظام‌الدين حسن بن محمّد بن حسين القمي النيسابورى المعروف بالنظام الأعرج</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8310971_2870459653"/>
      <w:bookmarkStart w:id="126" w:name="_Toc43"/>
      <w:bookmarkEnd w:id="125"/>
      <w:r>
        <w:rPr>
          <w:rtl w:val="true"/>
        </w:rPr>
        <w:t>مائهٔ ثامنه</w:t>
      </w:r>
      <w:bookmarkEnd w:id="12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وجمال‌الدين أبوالفضل محمّد بن مكرّم الأنصاري الإفريقي المصري، سنة </w:t>
      </w:r>
      <w:r>
        <w:rPr>
          <w:rFonts w:eastAsia="Amiri" w:cs="Amiri" w:ascii="Amiri" w:hAnsi="Amiri"/>
          <w:color w:val="111111"/>
          <w:sz w:val="28"/>
          <w:szCs w:val="28"/>
          <w:lang w:bidi="ar-SA"/>
        </w:rPr>
        <w:t>711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وصدرالدين أبوالمجامع إبراهيم بن محمّد بن المؤيّد الحمّوئي، سنة </w:t>
      </w:r>
      <w:r>
        <w:rPr>
          <w:rFonts w:eastAsia="Amiri" w:cs="Amiri" w:ascii="Amiri" w:hAnsi="Amiri"/>
          <w:color w:val="111111"/>
          <w:sz w:val="28"/>
          <w:szCs w:val="28"/>
          <w:lang w:bidi="ar-SA"/>
        </w:rPr>
        <w:t>722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ونجم‌الدين أبوالعبّاس أحمد بن محمّد بن مكّي بن ياسين القَمُولي، سنة </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وعلاءالدين علي بن محمّد بن إبراهيم البغدادي المعروف بالخازن، سنة </w:t>
      </w:r>
      <w:r>
        <w:rPr>
          <w:rFonts w:eastAsia="Amiri" w:cs="Amiri" w:ascii="Amiri" w:hAnsi="Amiri"/>
          <w:color w:val="111111"/>
          <w:sz w:val="28"/>
          <w:szCs w:val="28"/>
          <w:lang w:bidi="ar-SA"/>
        </w:rPr>
        <w:t>741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وفخرالدين الهانْسَوي؛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وولي‌الدين أبوعبدالله محمّد بن عبدالله الخطيب؛</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وأبوالحجّاج يوسف بن عبدالرحمن بن يوسف المِزّي، سنة </w:t>
      </w:r>
      <w:r>
        <w:rPr>
          <w:rFonts w:eastAsia="Amiri" w:cs="Amiri" w:ascii="Amiri" w:hAnsi="Amiri"/>
          <w:color w:val="111111"/>
          <w:sz w:val="28"/>
          <w:szCs w:val="28"/>
          <w:lang w:bidi="ar-SA"/>
        </w:rPr>
        <w:t>742</w:t>
      </w:r>
      <w:r>
        <w:rPr>
          <w:rFonts w:ascii="Amiri" w:hAnsi="Amiri" w:eastAsia="Amiri" w:cs="Amiri"/>
          <w:color w:val="111111"/>
          <w:sz w:val="28"/>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بن محمّد الطِّيبي، سنة </w:t>
      </w:r>
      <w:r>
        <w:rPr>
          <w:rFonts w:eastAsia="Amiri" w:cs="Amiri" w:ascii="Amiri" w:hAnsi="Amiri"/>
          <w:color w:val="111111"/>
          <w:sz w:val="28"/>
          <w:szCs w:val="28"/>
          <w:lang w:bidi="ar-SA"/>
        </w:rPr>
        <w:t>743</w:t>
      </w:r>
      <w:r>
        <w:rPr>
          <w:rFonts w:ascii="Amiri" w:hAnsi="Amiri" w:eastAsia="Amiri" w:cs="Amiri"/>
          <w:color w:val="111111"/>
          <w:sz w:val="28"/>
          <w:sz w:val="28"/>
          <w:szCs w:val="28"/>
          <w:rtl w:val="true"/>
          <w:lang w:bidi="ar-SA"/>
        </w:rPr>
        <w:t xml:space="preserve">؛ </w:t>
      </w:r>
      <w:bookmarkStart w:id="127" w:name="pg10995_124155"/>
    </w:p>
    <w:p>
      <w:pPr>
        <w:pStyle w:val="BookText"/>
        <w:rPr/>
      </w:pPr>
      <w:bookmarkEnd w:id="127"/>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وشمس‌الدين محمّد بن المظفّر الشاه دودي الخلخالي، سنة </w:t>
      </w:r>
      <w:r>
        <w:rPr>
          <w:rFonts w:eastAsia="Amiri" w:cs="Amiri" w:ascii="Amiri" w:hAnsi="Amiri"/>
          <w:color w:val="111111"/>
          <w:sz w:val="28"/>
          <w:szCs w:val="28"/>
          <w:lang w:bidi="ar-SA"/>
        </w:rPr>
        <w:t>745</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وشمس‌الدين أبوعبدالله محمّد بن أحمد الذهبي، سنة </w:t>
      </w:r>
      <w:r>
        <w:rPr>
          <w:rFonts w:eastAsia="Amiri" w:cs="Amiri" w:ascii="Amiri" w:hAnsi="Amiri"/>
          <w:color w:val="111111"/>
          <w:sz w:val="28"/>
          <w:szCs w:val="28"/>
          <w:lang w:bidi="ar-SA"/>
        </w:rPr>
        <w:t>748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وجمال‌الدين محمّد بن يوسف بن الحسن الزَّرَنْدي المدنيالأنصاري، سنة بضع وخمسين وسبعمائة؛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وسعيدالدين محمّد بن مسعود بن محمّد بن مسعود الكازَروني، سنة </w:t>
      </w:r>
      <w:r>
        <w:rPr>
          <w:rFonts w:eastAsia="Amiri" w:cs="Amiri" w:ascii="Amiri" w:hAnsi="Amiri"/>
          <w:color w:val="111111"/>
          <w:sz w:val="28"/>
          <w:szCs w:val="28"/>
          <w:lang w:bidi="ar-SA"/>
        </w:rPr>
        <w:t>758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وإسماعيل بن كثير بن ضوء القرشي الدمشقي، سنة </w:t>
      </w:r>
      <w:r>
        <w:rPr>
          <w:rFonts w:eastAsia="Amiri" w:cs="Amiri" w:ascii="Amiri" w:hAnsi="Amiri"/>
          <w:color w:val="111111"/>
          <w:sz w:val="28"/>
          <w:szCs w:val="28"/>
          <w:lang w:bidi="ar-SA"/>
        </w:rPr>
        <w:t>774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وسيّد علي بن شهاب‌الدين الهمداني، سنة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محمّد طالقاني؛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وسعدالدين مسعود بن عمر التفتازاني، سنة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وحسام‌الدين أبوعبدالله حُمَيد بن أحمد المحلّي</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8310973_2870459653"/>
      <w:bookmarkStart w:id="129" w:name="_Toc44"/>
      <w:bookmarkEnd w:id="128"/>
      <w:r>
        <w:rPr>
          <w:rtl w:val="true"/>
        </w:rPr>
        <w:t>مائهٔ تاسعه</w:t>
      </w:r>
      <w:bookmarkEnd w:id="12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ونورالدين علي بن أبي‌بكر بن سليمان الهَيْثَمي</w:t>
      </w:r>
      <w:r>
        <w:rPr>
          <w:rStyle w:val="FootnoteAnchor"/>
          <w:rtl w:val="true"/>
        </w:rPr>
        <w:footnoteReference w:id="43"/>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807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ومجدالدين محمّد بن يعقوب الفيروزآبادي الشيرازي، سنة </w:t>
      </w:r>
      <w:r>
        <w:rPr>
          <w:rFonts w:eastAsia="Amiri" w:cs="Amiri" w:ascii="Amiri" w:hAnsi="Amiri"/>
          <w:color w:val="111111"/>
          <w:sz w:val="28"/>
          <w:szCs w:val="28"/>
          <w:lang w:bidi="ar-SA"/>
        </w:rPr>
        <w:t>817</w:t>
      </w:r>
      <w:r>
        <w:rPr>
          <w:rFonts w:ascii="Amiri" w:hAnsi="Amiri" w:eastAsia="Amiri" w:cs="Amiri"/>
          <w:color w:val="111111"/>
          <w:sz w:val="28"/>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بن محمود الحافظي البخاري النقشبندي المعروف بخواجه پارسا، سنة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 xml:space="preserve">؛ </w:t>
      </w:r>
      <w:bookmarkStart w:id="130" w:name="pg10995_124156"/>
    </w:p>
    <w:p>
      <w:pPr>
        <w:pStyle w:val="BookText"/>
        <w:rPr/>
      </w:pPr>
      <w:bookmarkEnd w:id="130"/>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وملك العلماء شهاب‌الدين بن شمس‌الدين الزَّاوِلي الدولتآبادي، سنة </w:t>
      </w:r>
      <w:r>
        <w:rPr>
          <w:rFonts w:eastAsia="Amiri" w:cs="Amiri" w:ascii="Amiri" w:hAnsi="Amiri"/>
          <w:color w:val="111111"/>
          <w:sz w:val="28"/>
          <w:szCs w:val="28"/>
          <w:lang w:bidi="ar-SA"/>
        </w:rPr>
        <w:t>849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ونورالدين علي بن محمّد المعروف بابن الصَبّاغ المالكي، سنة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8310975_2870459653"/>
      <w:bookmarkStart w:id="132" w:name="_Toc45"/>
      <w:bookmarkEnd w:id="131"/>
      <w:r>
        <w:rPr>
          <w:rtl w:val="true"/>
        </w:rPr>
        <w:t>مائهٔ عاشره</w:t>
      </w:r>
      <w:bookmarkEnd w:id="13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وأبوالخير محمّد بن عبدالرحمن السَّخاوي، سنة </w:t>
      </w:r>
      <w:r>
        <w:rPr>
          <w:rFonts w:eastAsia="Amiri" w:cs="Amiri" w:ascii="Amiri" w:hAnsi="Amiri"/>
          <w:color w:val="111111"/>
          <w:sz w:val="28"/>
          <w:szCs w:val="28"/>
          <w:lang w:bidi="ar-SA"/>
        </w:rPr>
        <w:t>902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وحسين بن علي الكاشفي، سنة </w:t>
      </w:r>
      <w:r>
        <w:rPr>
          <w:rFonts w:eastAsia="Amiri" w:cs="Amiri" w:ascii="Amiri" w:hAnsi="Amiri"/>
          <w:color w:val="111111"/>
          <w:sz w:val="28"/>
          <w:szCs w:val="28"/>
          <w:lang w:bidi="ar-SA"/>
        </w:rPr>
        <w:t>910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وجلال‌الدين عبدالرحمن بن أبي‌بكر السيوطي، سنة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ونورالدين علي بن عبدالله السَّمْهودي، سنة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بن روزبهان الخُنْجي الشيرازي؛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وشهاب‌الدين أحمد بن محمّد القَسْطلاني الشافعي، سنة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وشمس‌الدين محمّد العَلْقَمي، سنة </w:t>
      </w:r>
      <w:r>
        <w:rPr>
          <w:rFonts w:eastAsia="Amiri" w:cs="Amiri" w:ascii="Amiri" w:hAnsi="Amiri"/>
          <w:color w:val="111111"/>
          <w:sz w:val="28"/>
          <w:szCs w:val="28"/>
          <w:lang w:bidi="ar-SA"/>
        </w:rPr>
        <w:t>929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وحاجي عبدالوهّاب بن محمّد بن رفيع‌الدين البخاري، سنة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وشمس‌الدين محمّد بن يوسف الدمشقي الصالحي، سنة </w:t>
      </w:r>
      <w:r>
        <w:rPr>
          <w:rFonts w:eastAsia="Amiri" w:cs="Amiri" w:ascii="Amiri" w:hAnsi="Amiri"/>
          <w:color w:val="111111"/>
          <w:sz w:val="28"/>
          <w:szCs w:val="28"/>
          <w:lang w:bidi="ar-SA"/>
        </w:rPr>
        <w:t>942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أحمد الشِّرْبِيني الخطيب، سنة </w:t>
      </w:r>
      <w:r>
        <w:rPr>
          <w:rFonts w:eastAsia="Amiri" w:cs="Amiri" w:ascii="Amiri" w:hAnsi="Amiri"/>
          <w:color w:val="111111"/>
          <w:sz w:val="28"/>
          <w:szCs w:val="28"/>
          <w:lang w:bidi="ar-SA"/>
        </w:rPr>
        <w:t>968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وشهاب‌الدين أحمد بن محمّد بن علي بن حجر الهَيْتَمي المكّي، سنة </w:t>
      </w:r>
      <w:r>
        <w:rPr>
          <w:rFonts w:eastAsia="Amiri" w:cs="Amiri" w:ascii="Amiri" w:hAnsi="Amiri"/>
          <w:color w:val="111111"/>
          <w:sz w:val="28"/>
          <w:szCs w:val="28"/>
          <w:lang w:bidi="ar-SA"/>
        </w:rPr>
        <w:t>973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حسام‌الدين المتّقي، سنة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طاهر الفَتني الگُجَراتي، سنة </w:t>
      </w:r>
      <w:r>
        <w:rPr>
          <w:rFonts w:eastAsia="IRNazanin" w:cs="IRNazanin"/>
          <w:color w:val="111111"/>
          <w:sz w:val="28"/>
          <w:szCs w:val="28"/>
          <w:lang w:bidi="fa-IR"/>
        </w:rPr>
        <w:t>986</w:t>
      </w:r>
      <w:r>
        <w:rPr>
          <w:rFonts w:ascii="IRNazanin" w:hAnsi="IRNazanin" w:eastAsia="IRNazanin"/>
          <w:color w:val="111111"/>
          <w:sz w:val="28"/>
          <w:sz w:val="28"/>
          <w:szCs w:val="28"/>
          <w:rtl w:val="true"/>
          <w:lang w:bidi="fa-IR"/>
        </w:rPr>
        <w:t xml:space="preserve">؛ </w:t>
      </w:r>
      <w:bookmarkStart w:id="133" w:name="pg10995_124157"/>
    </w:p>
    <w:p>
      <w:pPr>
        <w:pStyle w:val="BookText"/>
        <w:rPr/>
      </w:pPr>
      <w:bookmarkEnd w:id="133"/>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وعبّاس بن معين‌الدين الشهير بميرزا مخدوم الجرجاني ثمّ الشيرازي، سنة </w:t>
      </w:r>
      <w:r>
        <w:rPr>
          <w:rFonts w:eastAsia="Amiri" w:cs="Amiri" w:ascii="Amiri" w:hAnsi="Amiri"/>
          <w:color w:val="111111"/>
          <w:sz w:val="28"/>
          <w:szCs w:val="28"/>
          <w:lang w:bidi="ar-SA"/>
        </w:rPr>
        <w:t>988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 بن عبدالله بن شيخ بن عبدالله العَيْدَروس اليمني، سنة </w:t>
      </w:r>
      <w:r>
        <w:rPr>
          <w:rFonts w:eastAsia="Amiri" w:cs="Amiri" w:ascii="Amiri" w:hAnsi="Amiri"/>
          <w:color w:val="111111"/>
          <w:sz w:val="28"/>
          <w:szCs w:val="28"/>
          <w:lang w:bidi="ar-SA"/>
        </w:rPr>
        <w:t>990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وكمال‌الدين بن فخرالدين الجَهْرمي؛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أحمد بن مصطفى بن إبراهيم الصوفي المدعوّ ببدرالدين الرومي؛</w:t>
      </w:r>
    </w:p>
    <w:p>
      <w:pPr>
        <w:pStyle w:val="Heading3"/>
        <w:numPr>
          <w:ilvl w:val="2"/>
          <w:numId w:val="1"/>
        </w:numPr>
        <w:rPr/>
      </w:pPr>
      <w:bookmarkStart w:id="134" w:name="__RefHeading___Toc8310977_2870459653"/>
      <w:bookmarkStart w:id="135" w:name="_Toc46"/>
      <w:bookmarkEnd w:id="134"/>
      <w:r>
        <w:rPr>
          <w:rtl w:val="true"/>
        </w:rPr>
        <w:t>مائهٔ حاديه عشر</w:t>
      </w:r>
      <w:bookmarkEnd w:id="13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وعطاءالله بن فضل‌الله الشيرازي المعروف بجمال‌الدين المحدّث، سنة </w:t>
      </w:r>
      <w:r>
        <w:rPr>
          <w:rFonts w:eastAsia="Amiri" w:cs="Amiri" w:ascii="Amiri" w:hAnsi="Amiri"/>
          <w:color w:val="111111"/>
          <w:sz w:val="28"/>
          <w:szCs w:val="28"/>
          <w:lang w:bidi="ar-SA"/>
        </w:rPr>
        <w:t>1000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سلطان محمّد الهَرَوي المعروف بعلي القاري، سنة </w:t>
      </w:r>
      <w:r>
        <w:rPr>
          <w:rFonts w:eastAsia="Amiri" w:cs="Amiri" w:ascii="Amiri" w:hAnsi="Amiri"/>
          <w:color w:val="111111"/>
          <w:sz w:val="28"/>
          <w:szCs w:val="28"/>
          <w:lang w:bidi="ar-SA"/>
        </w:rPr>
        <w:t>1014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وعبدالرؤوف بن تاج العارفين المُناوي، سنة </w:t>
      </w:r>
      <w:r>
        <w:rPr>
          <w:rFonts w:eastAsia="Amiri" w:cs="Amiri" w:ascii="Amiri" w:hAnsi="Amiri"/>
          <w:color w:val="111111"/>
          <w:sz w:val="28"/>
          <w:szCs w:val="28"/>
          <w:lang w:bidi="ar-SA"/>
        </w:rPr>
        <w:t>1031</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وملّا يعقوب البنباني اللاهوري؛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ونورالدين علي بن إبراهيم بن أحمد بن علي الحلبي الشافعي، سنة </w:t>
      </w:r>
      <w:r>
        <w:rPr>
          <w:rFonts w:eastAsia="Amiri" w:cs="Amiri" w:ascii="Amiri" w:hAnsi="Amiri"/>
          <w:color w:val="111111"/>
          <w:sz w:val="28"/>
          <w:szCs w:val="28"/>
          <w:lang w:bidi="ar-SA"/>
        </w:rPr>
        <w:t>1044</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الفضل بن محمّد باكَثير المكّي، سنة </w:t>
      </w:r>
      <w:r>
        <w:rPr>
          <w:rFonts w:eastAsia="Amiri" w:cs="Amiri" w:ascii="Amiri" w:hAnsi="Amiri"/>
          <w:color w:val="111111"/>
          <w:sz w:val="28"/>
          <w:szCs w:val="28"/>
          <w:lang w:bidi="ar-SA"/>
        </w:rPr>
        <w:t>1047</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ومحمود بن محمّد بن علي الشيخاني القادري المدني؛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وسيّد محمّد بن سيّد جلال ماه عالم البخاري؛</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 عبدالحقّ الدهلوي، سنة </w:t>
      </w:r>
      <w:r>
        <w:rPr>
          <w:rFonts w:eastAsia="Amiri" w:cs="Amiri" w:ascii="Amiri" w:hAnsi="Amiri"/>
          <w:color w:val="111111"/>
          <w:sz w:val="28"/>
          <w:szCs w:val="28"/>
          <w:lang w:bidi="ar-SA"/>
        </w:rPr>
        <w:t>1052</w:t>
      </w:r>
      <w:r>
        <w:rPr>
          <w:rFonts w:ascii="Amiri" w:hAnsi="Amiri" w:eastAsia="Amiri" w:cs="Amiri"/>
          <w:color w:val="111111"/>
          <w:sz w:val="28"/>
          <w:sz w:val="28"/>
          <w:szCs w:val="28"/>
          <w:rtl w:val="true"/>
          <w:lang w:bidi="ar-SA"/>
        </w:rPr>
        <w:t xml:space="preserve">؛ </w:t>
      </w:r>
      <w:bookmarkStart w:id="136" w:name="pg10995_124158"/>
    </w:p>
    <w:p>
      <w:pPr>
        <w:pStyle w:val="BookText"/>
        <w:rPr/>
      </w:pPr>
      <w:bookmarkEnd w:id="13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وشهاب‌الدين أحمد بن محمّد بن عمر الخَفَاجي المصري الحنفي، سنة </w:t>
      </w:r>
      <w:r>
        <w:rPr>
          <w:rFonts w:eastAsia="Amiri" w:cs="Amiri" w:ascii="Amiri" w:hAnsi="Amiri"/>
          <w:color w:val="111111"/>
          <w:sz w:val="28"/>
          <w:szCs w:val="28"/>
          <w:lang w:bidi="ar-SA"/>
        </w:rPr>
        <w:t>1069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بن أحمد بن محمّد بن إبراهيم العزيزي البُولاقي الشافعي، سنة </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w:t>
      </w:r>
    </w:p>
    <w:p>
      <w:pPr>
        <w:pStyle w:val="Heading3"/>
        <w:numPr>
          <w:ilvl w:val="2"/>
          <w:numId w:val="1"/>
        </w:numPr>
        <w:rPr/>
      </w:pPr>
      <w:bookmarkStart w:id="137" w:name="__RefHeading___Toc8310979_2870459653"/>
      <w:bookmarkStart w:id="138" w:name="_Toc47"/>
      <w:bookmarkEnd w:id="137"/>
      <w:r>
        <w:rPr>
          <w:rtl w:val="true"/>
        </w:rPr>
        <w:t>مائهٔ ثانيه عشر</w:t>
      </w:r>
      <w:bookmarkEnd w:id="13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وعلّامه صالح بن مهدي بن علي المقبلي الصنعاني، سنة </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أفندي الشهير بالمنجّم باشي، سنة </w:t>
      </w:r>
      <w:r>
        <w:rPr>
          <w:rFonts w:eastAsia="Amiri" w:cs="Amiri" w:ascii="Amiri" w:hAnsi="Amiri"/>
          <w:color w:val="111111"/>
          <w:sz w:val="28"/>
          <w:szCs w:val="28"/>
          <w:lang w:bidi="ar-SA"/>
        </w:rPr>
        <w:t>1113</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عبدالباقي بن يوسف الأزهري الزُّرْقاني المالكي، سنة </w:t>
      </w:r>
      <w:r>
        <w:rPr>
          <w:rFonts w:eastAsia="Amiri" w:cs="Amiri" w:ascii="Amiri" w:hAnsi="Amiri"/>
          <w:color w:val="111111"/>
          <w:sz w:val="28"/>
          <w:szCs w:val="28"/>
          <w:lang w:bidi="ar-SA"/>
        </w:rPr>
        <w:t>1122</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وحسام‌الدين بن محمّد بايزيد بن بديع‌الدين السَّهارَنْپوري؛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وميرزا محمّد بن معتمد خان الحارثي البدخشي، سنة </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ورضي‌الدين بن محمّد بن علي بن حيدر الحسيني الشامي الشافعي، سنة </w:t>
      </w:r>
      <w:r>
        <w:rPr>
          <w:rFonts w:eastAsia="Amiri" w:cs="Amiri" w:ascii="Amiri" w:hAnsi="Amiri"/>
          <w:color w:val="111111"/>
          <w:sz w:val="28"/>
          <w:szCs w:val="28"/>
          <w:lang w:bidi="ar-SA"/>
        </w:rPr>
        <w:t>1142</w:t>
      </w:r>
      <w:r>
        <w:rPr>
          <w:rFonts w:ascii="Amiri" w:hAnsi="Amiri" w:eastAsia="Amiri" w:cs="Amiri"/>
          <w:color w:val="111111"/>
          <w:sz w:val="28"/>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ومحمّد صدر العالم؛ </w:t>
      </w:r>
      <w:bookmarkStart w:id="139" w:name="pg10995_124159"/>
    </w:p>
    <w:p>
      <w:pPr>
        <w:pStyle w:val="BookText"/>
        <w:rPr/>
      </w:pPr>
      <w:bookmarkEnd w:id="139"/>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وولي‌الدين</w:t>
      </w:r>
      <w:r>
        <w:rPr>
          <w:rStyle w:val="FootnoteAnchor"/>
          <w:rtl w:val="true"/>
        </w:rPr>
        <w:footnoteReference w:id="45"/>
      </w:r>
      <w:r>
        <w:rPr>
          <w:rFonts w:ascii="Amiri" w:hAnsi="Amiri" w:eastAsia="Amiri" w:cs="Amiri"/>
          <w:color w:val="111111"/>
          <w:sz w:val="28"/>
          <w:sz w:val="28"/>
          <w:szCs w:val="28"/>
          <w:rtl w:val="true"/>
          <w:lang w:bidi="ar-SA"/>
        </w:rPr>
        <w:t xml:space="preserve">بن عبدالرحيم الدهلوي، سنة </w:t>
      </w:r>
      <w:r>
        <w:rPr>
          <w:rFonts w:eastAsia="Amiri" w:cs="Amiri" w:ascii="Amiri" w:hAnsi="Amiri"/>
          <w:color w:val="111111"/>
          <w:sz w:val="28"/>
          <w:szCs w:val="28"/>
          <w:lang w:bidi="ar-SA"/>
        </w:rPr>
        <w:t>1176</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معين بن محمّد أمين السِّنْدي؛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بن إسماعيل الأمير اليماني الصنعاني، سنة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علي الصَّبَّان؛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وأبوالفيض محبّ‌الدين محمّد مرتضى الواسطي الزَّبِيدي الحنفي؛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وأحمد بن عبدالقادر بن بكري العجيلي الشافعي، سنة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8310981_2870459653"/>
      <w:bookmarkStart w:id="141" w:name="_Toc48"/>
      <w:bookmarkEnd w:id="140"/>
      <w:r>
        <w:rPr>
          <w:rtl w:val="true"/>
        </w:rPr>
        <w:t>مائهٔ ثالثه عشر</w:t>
      </w:r>
      <w:bookmarkEnd w:id="14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مبين بن محبّ الله اللكهنوي، سنة </w:t>
      </w:r>
      <w:r>
        <w:rPr>
          <w:rFonts w:eastAsia="Amiri" w:cs="Amiri" w:ascii="Amiri" w:hAnsi="Amiri"/>
          <w:color w:val="111111"/>
          <w:sz w:val="28"/>
          <w:szCs w:val="28"/>
          <w:lang w:bidi="ar-SA"/>
        </w:rPr>
        <w:t>1220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إكرام‌الدين بن محمّد نظام‌الدين بن محبّ الحقّ الدهلوي؛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وجمال‌الدين أبوعبدالله محمّد بن عبدالعلى المعروف بميرزا حسن علي المحدّث اللكهنوي؛</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وعبدالرحيم بن عبدالكريم الصفي پوري؛</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 الله بن حبيب الله اللكهنوي، سنة </w:t>
      </w:r>
      <w:r>
        <w:rPr>
          <w:rFonts w:eastAsia="Amiri" w:cs="Amiri" w:ascii="Amiri" w:hAnsi="Amiri"/>
          <w:color w:val="111111"/>
          <w:sz w:val="28"/>
          <w:szCs w:val="28"/>
          <w:lang w:bidi="ar-SA"/>
        </w:rPr>
        <w:t>1270</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ورشيدالدين خان الدهلوي؛</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وعاشق عليخان اللكهنوي؛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 حسن العِدْوي الحمزاوي المعاصر</w:t>
      </w:r>
      <w:r>
        <w:rPr>
          <w:rStyle w:val="FootnoteAnchor"/>
          <w:rtl w:val="true"/>
        </w:rPr>
        <w:footnoteReference w:id="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سليمان بن إبراهيم المعروف بخواجه كلان الحسيني البلخي القُندوزي المعاصر</w:t>
      </w:r>
      <w:r>
        <w:rPr>
          <w:rStyle w:val="FootnoteAnchor"/>
          <w:rtl w:val="true"/>
        </w:rPr>
        <w:footnoteReference w:id="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والمولوي صِدّيق حسن خان المعاصر</w:t>
      </w:r>
      <w:r>
        <w:rPr>
          <w:rStyle w:val="FootnoteAnchor"/>
          <w:rtl w:val="true"/>
        </w:rPr>
        <w:footnoteReference w:id="48"/>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والمولوي حسن الزمان المعاصر</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10995_124162"/>
      <w:bookmarkStart w:id="143" w:name="pg10995_124162"/>
      <w:bookmarkEnd w:id="143"/>
    </w:p>
    <w:p>
      <w:pPr>
        <w:pStyle w:val="Heading2"/>
        <w:numPr>
          <w:ilvl w:val="1"/>
          <w:numId w:val="1"/>
        </w:numPr>
        <w:rPr/>
      </w:pPr>
      <w:bookmarkStart w:id="144" w:name="pg10995_124162"/>
      <w:bookmarkStart w:id="145" w:name="__RefHeading___Toc8310983_2870459653"/>
      <w:bookmarkStart w:id="146" w:name="_Toc49"/>
      <w:bookmarkEnd w:id="144"/>
      <w:bookmarkEnd w:id="145"/>
      <w:r>
        <w:rPr>
          <w:rtl w:val="true"/>
        </w:rPr>
        <w:t>[</w:t>
      </w:r>
      <w:r>
        <w:rPr>
          <w:rtl w:val="true"/>
        </w:rPr>
        <w:t>ذكر روايات مخرّجين حديث ثقلين</w:t>
      </w:r>
      <w:r>
        <w:rPr>
          <w:rtl w:val="true"/>
        </w:rPr>
        <w:t>]</w:t>
      </w:r>
      <w:bookmarkEnd w:id="14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 w:name="__RefHeading___Toc8310985_2870459653"/>
      <w:bookmarkStart w:id="148" w:name="_Toc50"/>
      <w:bookmarkEnd w:id="147"/>
      <w:r>
        <w:rPr>
          <w:rtl w:val="true"/>
        </w:rPr>
        <w:t>اشاره</w:t>
      </w:r>
      <w:bookmarkEnd w:id="14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10995_124164"/>
      <w:bookmarkStart w:id="150" w:name="pg10995_124164"/>
      <w:bookmarkEnd w:id="150"/>
    </w:p>
    <w:p>
      <w:pPr>
        <w:pStyle w:val="Heading3"/>
        <w:numPr>
          <w:ilvl w:val="2"/>
          <w:numId w:val="1"/>
        </w:numPr>
        <w:rPr/>
      </w:pPr>
      <w:bookmarkStart w:id="151" w:name="pg10995_124164"/>
      <w:bookmarkStart w:id="152" w:name="__RefHeading___Toc8310987_2870459653"/>
      <w:bookmarkStart w:id="153" w:name="_Toc51"/>
      <w:bookmarkEnd w:id="151"/>
      <w:bookmarkEnd w:id="152"/>
      <w:r>
        <w:rPr>
          <w:rtl w:val="true"/>
        </w:rPr>
        <w:t>[</w:t>
      </w:r>
      <w:r>
        <w:rPr>
          <w:rtl w:val="true"/>
        </w:rPr>
        <w:t>قرن دوم</w:t>
      </w:r>
      <w:r>
        <w:rPr>
          <w:rtl w:val="true"/>
        </w:rPr>
        <w:t>]</w:t>
      </w:r>
      <w:bookmarkEnd w:id="153"/>
    </w:p>
    <w:p>
      <w:pPr>
        <w:pStyle w:val="Heading4"/>
        <w:numPr>
          <w:ilvl w:val="3"/>
          <w:numId w:val="1"/>
        </w:numPr>
        <w:rPr/>
      </w:pPr>
      <w:bookmarkStart w:id="154" w:name="__RefHeading___Toc8310989_2870459653"/>
      <w:bookmarkStart w:id="155" w:name="_Toc52"/>
      <w:bookmarkEnd w:id="154"/>
      <w:r>
        <w:rPr>
          <w:rtl w:val="true"/>
        </w:rPr>
        <w:t>اشاره</w:t>
      </w:r>
      <w:bookmarkEnd w:id="15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6" w:name="pg10995_124166"/>
      <w:bookmarkStart w:id="157" w:name="pg10995_124166"/>
      <w:bookmarkEnd w:id="157"/>
    </w:p>
    <w:p>
      <w:pPr>
        <w:pStyle w:val="Heading4"/>
        <w:numPr>
          <w:ilvl w:val="3"/>
          <w:numId w:val="1"/>
        </w:numPr>
        <w:rPr/>
      </w:pPr>
      <w:bookmarkStart w:id="158" w:name="pg10995_124166"/>
      <w:bookmarkStart w:id="159" w:name="__RefHeading___Toc8310991_2870459653"/>
      <w:bookmarkStart w:id="160" w:name="_Toc53"/>
      <w:bookmarkEnd w:id="158"/>
      <w:bookmarkEnd w:id="159"/>
      <w:r>
        <w:rPr>
          <w:rtl w:val="true"/>
        </w:rPr>
        <w:t>(</w:t>
      </w:r>
      <w:r>
        <w:rPr/>
        <w:t>1</w:t>
      </w:r>
      <w:r>
        <w:rPr>
          <w:rtl w:val="true"/>
        </w:rPr>
        <w:t xml:space="preserve">) </w:t>
      </w:r>
      <w:r>
        <w:rPr>
          <w:rtl w:val="true"/>
        </w:rPr>
        <w:t xml:space="preserve">روايت سعيد بن مسروق ثورى سنۀ </w:t>
      </w:r>
      <w:r>
        <w:rPr/>
        <w:t>126</w:t>
      </w:r>
      <w:bookmarkEnd w:id="160"/>
    </w:p>
    <w:p>
      <w:pPr>
        <w:pStyle w:val="BookText"/>
        <w:rPr/>
      </w:pPr>
      <w:r>
        <w:rPr>
          <w:rFonts w:ascii="IRNazanin" w:hAnsi="IRNazanin" w:eastAsia="IRNazanin"/>
          <w:color w:val="111111"/>
          <w:sz w:val="28"/>
          <w:sz w:val="28"/>
          <w:szCs w:val="28"/>
          <w:rtl w:val="true"/>
          <w:lang w:bidi="fa-IR"/>
        </w:rPr>
        <w:t>امّا روايت سعيد بن مسروق الثورى حديث ثقلين را، پس مسلم در صحيح خود 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بكّار بن الريّان، ثنا حسّان يعني ابن إبراهيم، عن سعيد وهو ابن مسروق، عن يزيد بن حيّان، عن زيد بن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عليه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خيراً، لقد صاحبت رسول الله صلّى الله عليه وسلّم وصلّيت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وساق الحديث بنحو حديث أبي‌حيّان</w:t>
      </w:r>
      <w:r>
        <w:rPr>
          <w:rStyle w:val="FootnoteAnchor"/>
          <w:rtl w:val="true"/>
        </w:rPr>
        <w:footnoteReference w:id="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زهير بن حرب وشجاع بن مَخْلد، جميعاً عن ابن عُليّة، 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إبراهيم، حدّثني أبوحيّان، حدّثني يزيد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أنا وحصين بن سبرة وعمر ابن مسلم إلى زيد بن أرقم، فلمّا جلسنا إليه قال له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لقيت يا زيد خيراً كثيراً، رأيتَ رسول الله صلّى الله عليه وسلّم وسمعت حديثه وغزوت معه وصلّيت خلفه، لقد لقيت يا زيد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يا زيد ما سمعت من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والله لقد كبرت سنّي وقدم عهدي ونسيت بعض الذي كنت أعي من رسول الله صلّى الله عليه وسلّم، فما حدّثتكم فاقبلوا، وما لا، فلا تكلّفونيه،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وسلّم يوماً فينا خطيباً بماء يدعى خمّاً بين مكّة والمدينة، فحمد الله وأثنى عليه ووعظ وذكّر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ألا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أنا بشر يوشك أن يأتي رسول ربّي فأُجيب، وأنا تارك فيكم ثقلين، أوّلهما كتاب الله فيه الهدى والنور فخذوا بكتاب الله واستمسكوا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 على كتاب الله ورغّب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 يا زيد أ ليس نساؤه 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من أهل بيته، ولكن أهل بيته من حرم الصدقة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علي وآل عقيل وآل جعفر وآل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حرم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فضائل الصحابة، باب من فضائل علي بن أبي‌طالب</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تارك فيكم</w:t>
      </w:r>
    </w:p>
    <w:p>
      <w:pPr>
        <w:pStyle w:val="BookText"/>
        <w:rPr/>
      </w:pPr>
      <w:r>
        <w:rPr>
          <w:rFonts w:ascii="Amiri" w:hAnsi="Amiri" w:eastAsia="Amiri" w:cs="Amiri"/>
          <w:color w:val="111111"/>
          <w:sz w:val="28"/>
          <w:sz w:val="28"/>
          <w:szCs w:val="28"/>
          <w:rtl w:val="true"/>
          <w:lang w:bidi="ar-SA"/>
        </w:rPr>
        <w:t>الثقلين</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حبل الله، من اتّبعه كان على الهدى ومن تركه كان على الضلالة</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نساؤه؟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 الله، إنّ المرأة تكون مع الرجل العصر من الدهر ثمّ يطلّقها فترجع </w:t>
      </w:r>
      <w:bookmarkStart w:id="161" w:name="pg10995_124168"/>
    </w:p>
    <w:p>
      <w:pPr>
        <w:pStyle w:val="BookText"/>
        <w:rPr/>
      </w:pPr>
      <w:bookmarkEnd w:id="161"/>
      <w:r>
        <w:rPr>
          <w:rFonts w:ascii="Amiri" w:hAnsi="Amiri" w:eastAsia="Amiri" w:cs="Amiri"/>
          <w:color w:val="111111"/>
          <w:sz w:val="28"/>
          <w:sz w:val="28"/>
          <w:szCs w:val="28"/>
          <w:rtl w:val="true"/>
          <w:lang w:bidi="ar-SA"/>
        </w:rPr>
        <w:t>إلى أبيها وقومها، أهل بيته أصله وعصبته الذين حرموا الصدقة بعده</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
      </w:r>
    </w:p>
    <w:p>
      <w:pPr>
        <w:pStyle w:val="Heading4"/>
        <w:numPr>
          <w:ilvl w:val="3"/>
          <w:numId w:val="1"/>
        </w:numPr>
        <w:rPr/>
      </w:pPr>
      <w:bookmarkStart w:id="162" w:name="__RefHeading___Toc8310993_2870459653"/>
      <w:bookmarkStart w:id="163" w:name="_Toc54"/>
      <w:bookmarkEnd w:id="162"/>
      <w:r>
        <w:rPr>
          <w:rtl w:val="true"/>
        </w:rPr>
        <w:t>[</w:t>
      </w:r>
      <w:r>
        <w:rPr>
          <w:rtl w:val="true"/>
        </w:rPr>
        <w:t>ترجمهٔ سعيد بن مسروق</w:t>
      </w:r>
      <w:r>
        <w:rPr>
          <w:rtl w:val="true"/>
        </w:rPr>
        <w:t>]</w:t>
      </w:r>
      <w:bookmarkEnd w:id="163"/>
    </w:p>
    <w:p>
      <w:pPr>
        <w:pStyle w:val="BookText"/>
        <w:rPr/>
      </w:pPr>
      <w:r>
        <w:rPr>
          <w:rFonts w:ascii="Amiri" w:hAnsi="Amiri" w:eastAsia="Amiri" w:cs="Amiri"/>
          <w:color w:val="111111"/>
          <w:sz w:val="28"/>
          <w:sz w:val="28"/>
          <w:szCs w:val="28"/>
          <w:rtl w:val="true"/>
          <w:lang w:bidi="ar-SA"/>
        </w:rPr>
        <w:t>و سعيد بن مسروق از اعاظم ثقات و افاخم اثبات سنّيه مى‌باشد</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طاهر مقدسى در رجال صحيحين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مسروق بن عدي الثوري، من ثور بن عبد مناة بن أدّ بن طابخة التميمي الكوفي، والد سفيان الثوري</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عَباية بن رفاعة، وعبدالرحمن بن أبي‌نعيم عندهما؛ ومنذر الثوري عند البخاري؛ وأبا الضحى، وسلمة بن كهيل، والشعبي، ويزيد بن حيّان، وخيثمة عند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سفيان، وشعبة، وأبوالأحوص عندهما؛ وأبوعوانة، وعمر بن عبيد</w:t>
      </w:r>
      <w:r>
        <w:rPr>
          <w:rStyle w:val="FootnoteAnchor"/>
          <w:rtl w:val="true"/>
        </w:rPr>
        <w:footnoteReference w:id="55"/>
      </w:r>
      <w:r>
        <w:rPr>
          <w:rFonts w:ascii="Amiri" w:hAnsi="Amiri" w:eastAsia="Amiri" w:cs="Amiri"/>
          <w:color w:val="111111"/>
          <w:sz w:val="28"/>
          <w:sz w:val="28"/>
          <w:szCs w:val="28"/>
          <w:rtl w:val="true"/>
          <w:lang w:bidi="ar-SA"/>
        </w:rPr>
        <w:t>عند البخاري؛ وحسّان بن إبراهيم، وابنه عمر بن سعيد</w:t>
      </w:r>
      <w:r>
        <w:rPr>
          <w:rStyle w:val="FootnoteAnchor"/>
          <w:rtl w:val="true"/>
        </w:rPr>
        <w:footnoteReference w:id="56"/>
      </w:r>
      <w:r>
        <w:rPr>
          <w:rFonts w:ascii="Amiri" w:hAnsi="Amiri" w:eastAsia="Amiri" w:cs="Amiri"/>
          <w:color w:val="111111"/>
          <w:sz w:val="28"/>
          <w:sz w:val="28"/>
          <w:szCs w:val="28"/>
          <w:rtl w:val="true"/>
          <w:lang w:bidi="ar-SA"/>
        </w:rPr>
        <w:t xml:space="preserve">، وإسماعيل بن مسلم، </w:t>
      </w:r>
    </w:p>
    <w:p>
      <w:pPr>
        <w:pStyle w:val="BookText"/>
        <w:rPr/>
      </w:pPr>
      <w:r>
        <w:rPr>
          <w:rFonts w:ascii="Amiri" w:hAnsi="Amiri" w:eastAsia="Amiri" w:cs="Amiri"/>
          <w:color w:val="111111"/>
          <w:sz w:val="28"/>
          <w:sz w:val="28"/>
          <w:szCs w:val="28"/>
          <w:rtl w:val="true"/>
          <w:lang w:bidi="ar-SA"/>
        </w:rPr>
        <w:t>وزائدة عند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مات سنة ثمان وعشرين ومائة</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ذهبى در كاشف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بن مسروق الثوري،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أبي‌وائل والشعبي،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ابناه وأبوعوانه، ثقة، توفّي سنة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 ذهبى در عبر در وقائع سنۀ ستّ وعشرين ومائه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وسعيد بن مسروق والد سفيان الثوري،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سنة ثمان، والله أعلم</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يافعى در مرآة الجنان در وقائع سنهٔ ستّ وعشرين ومائه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توفّي عبدالرحمن بن القاسم بن محمّد بن أبي‌بكر المدني الفقيه، كان إماماً ورعاً كثير العلم،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مسروق والد سفيان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ابن حجر عسقلانى در تهذيب التهذيب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سعيد بن مسروق الثوري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التيمي، وخيثمة بن عبدالرحمن</w:t>
      </w:r>
      <w:r>
        <w:rPr>
          <w:rStyle w:val="FootnoteAnchor"/>
          <w:rtl w:val="true"/>
        </w:rPr>
        <w:footnoteReference w:id="62"/>
      </w:r>
      <w:r>
        <w:rPr>
          <w:rFonts w:ascii="Amiri" w:hAnsi="Amiri" w:eastAsia="Amiri" w:cs="Amiri"/>
          <w:color w:val="111111"/>
          <w:sz w:val="28"/>
          <w:sz w:val="28"/>
          <w:szCs w:val="28"/>
          <w:rtl w:val="true"/>
          <w:lang w:bidi="ar-SA"/>
        </w:rPr>
        <w:t xml:space="preserve">، وسعيد بن عمرو بن أشوع، </w:t>
      </w:r>
    </w:p>
    <w:p>
      <w:pPr>
        <w:pStyle w:val="BookText"/>
        <w:rPr/>
      </w:pPr>
      <w:r>
        <w:rPr>
          <w:rFonts w:ascii="Amiri" w:hAnsi="Amiri" w:eastAsia="Amiri" w:cs="Amiri"/>
          <w:color w:val="111111"/>
          <w:sz w:val="28"/>
          <w:sz w:val="28"/>
          <w:szCs w:val="28"/>
          <w:rtl w:val="true"/>
          <w:lang w:bidi="ar-SA"/>
        </w:rPr>
        <w:t>وسلمة بن كهيل، وأبي‌وائل، والشعبي، وعباية بن رفاعة، وعبدالرحمن بن أبي‌نعيم، وأبي‌الضحى، ومنذر الثوري، ويزيد بن حيّان، وعون بن أبي‌جحيفة</w:t>
      </w:r>
      <w:r>
        <w:rPr>
          <w:rStyle w:val="FootnoteAnchor"/>
          <w:rtl w:val="true"/>
        </w:rPr>
        <w:footnoteReference w:id="63"/>
      </w:r>
      <w:r>
        <w:rPr>
          <w:rFonts w:ascii="Amiri" w:hAnsi="Amiri" w:eastAsia="Amiri" w:cs="Amiri"/>
          <w:color w:val="111111"/>
          <w:sz w:val="28"/>
          <w:sz w:val="28"/>
          <w:szCs w:val="28"/>
          <w:rtl w:val="true"/>
          <w:lang w:bidi="ar-SA"/>
        </w:rPr>
        <w:t>وعدّة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وهو من أقرانه، وأولاده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وعمر والمبارك، وشعبة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الحجّاج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وأبوالأحوص، وزائدة، ورِبعي بن عُليّة، وأبوعَوانة،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معين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 شعبة بن الحجّاج</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وأبوحاتم والعجلي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مات سنة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وأرّخه ابن قانع سنة 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في الثقات وأرّخه سنة ثمان، ونقل ابن خلفون توثيقه عن ابن المديني</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 نيز ابن حجر عسقلانى در تقريب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مسروق الثوري والد سفيان، ثقة، من السادسة، مات سنة ستّ وعشرين،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سعيد بن مسروق عمدة أصحاب الرُكون والوثوق، قد روى هذا الحديث الشهيّ المَوْموق، وآثر ذاك الخبر العلي المَرْمُوق، الزاري برفعته على السماك والعَيُّوق، السابق بنوره على الشمس حين الشُّرُوق، القالع من المعاندين قاطبة الأجذال والعُرُوق، القاطع من الجاحدين سائر الأعناق والحُلُوق، فاصْطَلَمَ والحمد لله بتحديثه حوباءَ أهلِ النصب والمُرُوق، واستوصل بروايته غَضْراءَ ذوي الغيّ والفُسُوق، </w:t>
      </w:r>
      <w:bookmarkStart w:id="164" w:name="pg10995_124171"/>
    </w:p>
    <w:p>
      <w:pPr>
        <w:pStyle w:val="BookText"/>
        <w:rPr/>
      </w:pPr>
      <w:bookmarkEnd w:id="164"/>
      <w:r>
        <w:rPr>
          <w:rFonts w:ascii="Amiri" w:hAnsi="Amiri" w:eastAsia="Amiri" w:cs="Amiri"/>
          <w:color w:val="111111"/>
          <w:sz w:val="28"/>
          <w:sz w:val="28"/>
          <w:szCs w:val="28"/>
          <w:rtl w:val="true"/>
          <w:lang w:bidi="ar-SA"/>
        </w:rPr>
        <w:t>وبَسَرَتْ وجوهُ المنكرين الهاربين من العدوان في المَهامه والخُرُوق، ونَضَرَتْ وجوه المقبلين الشاربين من رحيق الإيقان للصَّبُوح والغَبُوق</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8310995_2870459653"/>
      <w:bookmarkStart w:id="166" w:name="_Toc55"/>
      <w:bookmarkEnd w:id="165"/>
      <w:r>
        <w:rPr>
          <w:rtl w:val="true"/>
        </w:rPr>
        <w:t>(</w:t>
      </w:r>
      <w:r>
        <w:rPr/>
        <w:t>2</w:t>
      </w:r>
      <w:r>
        <w:rPr>
          <w:rtl w:val="true"/>
        </w:rPr>
        <w:t xml:space="preserve">) </w:t>
      </w:r>
      <w:r>
        <w:rPr>
          <w:rtl w:val="true"/>
        </w:rPr>
        <w:t xml:space="preserve">روايت ركين فزارى سنۀ </w:t>
      </w:r>
      <w:r>
        <w:rPr/>
        <w:t>131</w:t>
      </w:r>
      <w:bookmarkEnd w:id="166"/>
    </w:p>
    <w:p>
      <w:pPr>
        <w:pStyle w:val="BookText"/>
        <w:rPr/>
      </w:pPr>
      <w:r>
        <w:rPr>
          <w:rFonts w:ascii="IRNazanin" w:hAnsi="IRNazanin" w:eastAsia="IRNazanin"/>
          <w:color w:val="111111"/>
          <w:sz w:val="28"/>
          <w:sz w:val="28"/>
          <w:szCs w:val="28"/>
          <w:rtl w:val="true"/>
          <w:lang w:bidi="fa-IR"/>
        </w:rPr>
        <w:t>امّا روايت رُكَيْن بن الربيع بن عُمَيْله الفَزارى ابوالربيع الكوفى حديث ثقلين را، پس احمد در مسند خود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الأسود بن عامر، ثنا شريك، عن الركين، عن القاسم بن حسّان، عن زيد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ما بين السماء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بين السماء إلى الأرض</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وعترتي أهل بيتي، وإنّهما لن يتفرّقا حتّى يردا عليّ الحوض</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روايت كردن ركين اين حديث شريف از طريق ديگر مسند احمد نيز واضح </w:t>
      </w:r>
      <w:bookmarkStart w:id="167" w:name="pg10995_124173"/>
    </w:p>
    <w:p>
      <w:pPr>
        <w:pStyle w:val="BookText"/>
        <w:rPr/>
      </w:pPr>
      <w:bookmarkEnd w:id="167"/>
      <w:r>
        <w:rPr>
          <w:rFonts w:ascii="Amiri" w:hAnsi="Amiri" w:eastAsia="Amiri" w:cs="Amiri"/>
          <w:color w:val="111111"/>
          <w:sz w:val="28"/>
          <w:sz w:val="28"/>
          <w:szCs w:val="28"/>
          <w:rtl w:val="true"/>
          <w:lang w:bidi="ar-SA"/>
        </w:rPr>
        <w:t>و ظاهر مى‌شود، كما ستطّلع عليه فيما بعد إن شاء الله تعالى</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
      </w:r>
    </w:p>
    <w:p>
      <w:pPr>
        <w:pStyle w:val="Heading4"/>
        <w:numPr>
          <w:ilvl w:val="3"/>
          <w:numId w:val="1"/>
        </w:numPr>
        <w:rPr/>
      </w:pPr>
      <w:bookmarkStart w:id="168" w:name="__RefHeading___Toc8310997_2870459653"/>
      <w:bookmarkStart w:id="169" w:name="_Toc56"/>
      <w:bookmarkEnd w:id="168"/>
      <w:r>
        <w:rPr>
          <w:rtl w:val="true"/>
        </w:rPr>
        <w:t>[</w:t>
      </w:r>
      <w:r>
        <w:rPr>
          <w:rtl w:val="true"/>
        </w:rPr>
        <w:t>ترجمهٔ ركين فزارى</w:t>
      </w:r>
      <w:r>
        <w:rPr>
          <w:rtl w:val="true"/>
        </w:rPr>
        <w:t>]</w:t>
      </w:r>
      <w:bookmarkEnd w:id="169"/>
    </w:p>
    <w:p>
      <w:pPr>
        <w:pStyle w:val="BookText"/>
        <w:rPr/>
      </w:pPr>
      <w:r>
        <w:rPr>
          <w:rFonts w:ascii="Amiri" w:hAnsi="Amiri" w:eastAsia="Amiri" w:cs="Amiri"/>
          <w:color w:val="111111"/>
          <w:sz w:val="28"/>
          <w:sz w:val="28"/>
          <w:szCs w:val="28"/>
          <w:rtl w:val="true"/>
          <w:lang w:bidi="ar-SA"/>
        </w:rPr>
        <w:t>و ركين، ركن ركين وثاقت و عمده اساطين عدالت نزد سنّيه مى‌باشد</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ابوحاتم محمّد بن حبّان التميمى البستى در كتاب الثقات كه نسخۀ عتيقۀ آن به عنايت ربّ البريّات پيش نظر قاصر حاضر است،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الركين بن الربيع بن عميلة الفزاري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الزبير، وابن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وشريك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إحدى وثلاثين ومائة</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 محمّد بن طاهر مقدسى در كتاب أسماء رجال الصحيحين گفته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الركين بن الربيع بن عميلة أبوالربيع الفزاري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أباه في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w:t>
      </w:r>
    </w:p>
    <w:p>
      <w:pPr>
        <w:pStyle w:val="BookText"/>
        <w:rPr/>
      </w:pP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معتمر بن سليمان، وجرير بن عبدالحميد</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ابوسعد عبدالكريم بن محمّد السمعانى در نسبت فزارى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والركين بن الربيع بن عميلة الفزاري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وابن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وشريك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إحدى وثلاثين ومائة</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ذهبى در كاشف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ركين بن الربيع بن عميلة الفزاري،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وابن عمر،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حفيده الربيع بن سهل وشعبة ومعتمر، وثّقه أحمد</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ابن حجر عسقلانى در تهذيب التهذيب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ركين بن الربيع بن عميلة الفزاري أبوالربيع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وابن عمر، وابن الزبير، وأبي‌الطفيل، وحصين بن قبيصة، وقيس بن مسلم، وعدي بن ثابت، ويحيى بن معمر،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الربيع بن سهل بن الركين، وإسرائيل، وزائدة، وشعبة، والثوري، ومݫِسْعَر، وجَرير بن عبدالحميد، وشريك، وعَبيدة بن حُميد، ومعتمر بن سليمان، وعدّة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وابن معين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أرّخه الهيثم وابن </w:t>
      </w:r>
    </w:p>
    <w:p>
      <w:pPr>
        <w:pStyle w:val="BookText"/>
        <w:rPr/>
      </w:pPr>
      <w:r>
        <w:rPr>
          <w:rFonts w:ascii="Amiri" w:hAnsi="Amiri" w:eastAsia="Amiri" w:cs="Amiri"/>
          <w:color w:val="111111"/>
          <w:sz w:val="28"/>
          <w:sz w:val="28"/>
          <w:szCs w:val="28"/>
          <w:rtl w:val="true"/>
          <w:lang w:bidi="ar-SA"/>
        </w:rPr>
        <w:t>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نيز ابن حجر عسقلانى در تقريب التهذيب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الربيع بن عميلة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المهملة</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جالب آنکه ابن جحر عسقلانی در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الربيع بن عميلة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وزن تصغیر ضبط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 التهذيب</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شمارۀ </w:t>
      </w:r>
      <w:r>
        <w:rPr>
          <w:rFonts w:eastAsia="IRNazanin" w:cs="IRNazanin"/>
          <w:color w:val="111111"/>
          <w:sz w:val="28"/>
          <w:szCs w:val="28"/>
          <w:lang w:bidi="fa-IR"/>
        </w:rPr>
        <w:t>1897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الفزاري أبوالربيع الكوفي، ثقة، من الرابعة، مات سنة إحدى وثلاثين</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رݩُكين بن الربيع أبوالرَّبِيع، الناقد البارع الخَبير القَرِيع، قد روى ذاك الحديث الأثير الرَّفِيع، الخطير المَنِيع، السَّنيّ السَّنِيع، الأنيق البَدِيع، المُزري بنفحاته زهرَ الرَّبِيع، الفائق بفوحاته الروض المَرِيع، فَسَرَّ كلّ مخابر قائم بتلك الصناعة ضَلِيع، وساء به كلّ مُكابر هائمٍ في بيداء الخَلاعة كالخَلِيع، وأردى كلَّ مشاقق حائد بحتفٍ ذَرِيع، وجَدَح لكلّ مراغمٍ عاندٍ كأساً من ذَعاف نَقِيع، فأصبح وهو على عَفْر الهوان مطروح صَرِيع، وبات وليس له</w:t>
      </w:r>
      <w:r>
        <w:rPr>
          <w:rStyle w:val="FootnoteAnchor"/>
          <w:rtl w:val="true"/>
        </w:rPr>
        <w:footnoteReference w:id="78"/>
      </w:r>
      <w:r>
        <w:rPr>
          <w:rFonts w:ascii="Amiri" w:hAnsi="Amiri" w:eastAsia="Amiri" w:cs="Amiri"/>
          <w:color w:val="111111"/>
          <w:sz w:val="28"/>
          <w:sz w:val="28"/>
          <w:szCs w:val="28"/>
          <w:rtl w:val="true"/>
          <w:lang w:bidi="ar-SA"/>
        </w:rPr>
        <w:t>طعام إلّا من ضريع</w:t>
      </w:r>
      <w:r>
        <w:rPr>
          <w:rFonts w:eastAsia="Amiri" w:cs="Amiri" w:ascii="Amiri" w:hAnsi="Amiri"/>
          <w:color w:val="111111"/>
          <w:sz w:val="28"/>
          <w:szCs w:val="28"/>
          <w:rtl w:val="true"/>
          <w:lang w:bidi="ar-SA"/>
        </w:rPr>
        <w:t xml:space="preserve">. </w:t>
      </w:r>
      <w:bookmarkStart w:id="170" w:name="pg10995_124179"/>
    </w:p>
    <w:p>
      <w:pPr>
        <w:pStyle w:val="Heading4"/>
        <w:numPr>
          <w:ilvl w:val="3"/>
          <w:numId w:val="1"/>
        </w:numPr>
        <w:rPr/>
      </w:pPr>
      <w:bookmarkStart w:id="171" w:name="__RefHeading___Toc8310999_2870459653"/>
      <w:bookmarkStart w:id="172" w:name="_Toc57"/>
      <w:bookmarkEnd w:id="170"/>
      <w:bookmarkEnd w:id="171"/>
      <w:r>
        <w:rPr>
          <w:rtl w:val="true"/>
        </w:rPr>
        <w:t>(</w:t>
      </w:r>
      <w:r>
        <w:rPr/>
        <w:t>3</w:t>
      </w:r>
      <w:r>
        <w:rPr>
          <w:rtl w:val="true"/>
        </w:rPr>
        <w:t xml:space="preserve">) </w:t>
      </w:r>
      <w:r>
        <w:rPr>
          <w:rtl w:val="true"/>
        </w:rPr>
        <w:t xml:space="preserve">روايت ابوحيّان تيمى سنۀ </w:t>
      </w:r>
      <w:r>
        <w:rPr/>
        <w:t>145</w:t>
      </w:r>
      <w:bookmarkEnd w:id="172"/>
    </w:p>
    <w:p>
      <w:pPr>
        <w:pStyle w:val="BookText"/>
        <w:rPr/>
      </w:pPr>
      <w:r>
        <w:rPr>
          <w:rFonts w:ascii="IRNazanin" w:hAnsi="IRNazanin" w:eastAsia="IRNazanin"/>
          <w:color w:val="111111"/>
          <w:sz w:val="28"/>
          <w:sz w:val="28"/>
          <w:szCs w:val="28"/>
          <w:rtl w:val="true"/>
          <w:lang w:bidi="fa-IR"/>
        </w:rPr>
        <w:t>امّا روايت ابوحيّان يحيى بن سعيد بن حيّان التيمى الكوفى حديث ثقلين را، پس در ما بعد إن شاء الله تعالى از طرق مسند احمد</w:t>
      </w:r>
      <w:r>
        <w:rPr>
          <w:rStyle w:val="FootnoteAnchor"/>
          <w:rtl w:val="true"/>
        </w:rPr>
        <w:footnoteReference w:id="79"/>
      </w:r>
      <w:r>
        <w:rPr>
          <w:rFonts w:ascii="IRNazanin" w:hAnsi="IRNazanin" w:eastAsia="IRNazanin"/>
          <w:color w:val="111111"/>
          <w:sz w:val="28"/>
          <w:sz w:val="28"/>
          <w:szCs w:val="28"/>
          <w:rtl w:val="true"/>
          <w:lang w:bidi="fa-IR"/>
        </w:rPr>
        <w:t>و صحيح مسلم واضح و لائح خواهد گرديد</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73" w:name="__RefHeading___Toc8311001_2870459653"/>
      <w:bookmarkStart w:id="174" w:name="_Toc58"/>
      <w:bookmarkEnd w:id="173"/>
      <w:r>
        <w:rPr>
          <w:rtl w:val="true"/>
        </w:rPr>
        <w:t>[</w:t>
      </w:r>
      <w:r>
        <w:rPr>
          <w:rtl w:val="true"/>
        </w:rPr>
        <w:t>ترجمهٔ ابوحيان تيمى</w:t>
      </w:r>
      <w:r>
        <w:rPr>
          <w:rtl w:val="true"/>
        </w:rPr>
        <w:t>]</w:t>
      </w:r>
      <w:bookmarkEnd w:id="17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ابوحيّان از اكابر ثقات اعيان و اجلّه اثبات والا شأن مى‌باشد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ابوحاتم محمّد بن حبّان بستى در كتاب الثقات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يحيى بن سعيد بن حيّان التيمي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تيم الرباب، أبوحيّان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والثوري، والكوفيّون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وأربعين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بن سحيم</w:t>
      </w:r>
      <w:r>
        <w:rPr>
          <w:rStyle w:val="FootnoteAnchor"/>
          <w:rtl w:val="true"/>
        </w:rPr>
        <w:footnoteReference w:id="82"/>
      </w:r>
      <w:r>
        <w:rPr>
          <w:rFonts w:ascii="Amiri" w:hAnsi="Amiri" w:eastAsia="Amiri" w:cs="Amiri"/>
          <w:color w:val="111111"/>
          <w:sz w:val="28"/>
          <w:sz w:val="28"/>
          <w:szCs w:val="28"/>
          <w:rtl w:val="true"/>
          <w:lang w:bidi="ar-SA"/>
        </w:rPr>
        <w:t>، والأوّل أصحّ</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محمّد بن طاهر مقدسى در كتاب أسماء رجال الصحيحين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سعيد بن حيّان أبوحيّان التيمي تيم الرباب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أبازرعة، والشعبي عندهما؛ ويزيد بن 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عُليّة، وأبوأُسامة، ووهيب بن خالد عندهما؛ وابن المبارك، ويحيى القطّان، ومحمّد بن عبيد</w:t>
      </w:r>
      <w:r>
        <w:rPr>
          <w:rStyle w:val="FootnoteAnchor"/>
          <w:rtl w:val="true"/>
        </w:rPr>
        <w:footnoteReference w:id="84"/>
      </w:r>
      <w:r>
        <w:rPr>
          <w:rFonts w:ascii="Amiri" w:hAnsi="Amiri" w:eastAsia="Amiri" w:cs="Amiri"/>
          <w:color w:val="111111"/>
          <w:sz w:val="28"/>
          <w:sz w:val="28"/>
          <w:szCs w:val="28"/>
          <w:rtl w:val="true"/>
          <w:lang w:bidi="ar-SA"/>
        </w:rPr>
        <w:t>عند البخاري؛ ومحمّد بن بشر، وعلي بن مُسْهِر، وعبدالرحيم بن سليمان، وجَرير بن عبدالحميد، وأيّوب السختياني، ومحمّد بن فضيل، وعبدالله بن نمير، وسفيان الثوري، وعيسى بن يونس، وعبدالله بن إدريس عند مسلم</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و علّامه شمس‌الدين ذهبى در تذهيب التهذيب گفته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سعيد بن حيّان أبوحيّان التيمي تيم الرباب الكوفي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وأبي‌زرعة، والشعبي، وعمّه يزيد بن حيّان وجماعة؛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السختياني ومات قبله، وشعبة، وسفيان، ووهيب، وابن المبارك، ويحيى القطّان، ومحمّد بن بشر، ويعلى بن عبيد، وأبوأُسامة وخلق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الثوري يعظّمه ويوثّقه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عبدالله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صالح مبرّز صاحب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وأربعين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لأبي‌حيّان في ترجمة محمّد بن سوقة منقبة حسنة</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نيز ذهبى در تذهيب التهذيب به ترجمهٔ محمّد بن سوقه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ثلاثة لو قيل لأحدهم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تموت غداً، لم يقدر أن يزيد في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سوقة، وأبوحيّان التيمي، وعمرو بن قيس الملائي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سوقة كان لا يحسن أن يعصي الله</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نيز ذهبى در كاشف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سعيد بن حيّان أبوحيّان التيمي،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أبي‌زرعة والشعبي،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القطّان وأبوأُسامة،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مات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نيز ذهبى در عبر در وقائع سنهٔ خمس وأربعين ومائه گفته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يحيى بن سعيد التيمي مولى تيم الرباب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ثقة إماماً صاحب </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الشعبي ونحوه</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يافعى در مرآة الجنان در وقائع سنهٔ خمس وأربعين ومائه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 أبوحيّان</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يحيى بن سعيد التيمي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إماماً صاحب سنّة</w:t>
      </w:r>
      <w:r>
        <w:rPr>
          <w:rFonts w:eastAsia="Amiri" w:cs="Amiri" w:ascii="Amiri" w:hAnsi="Amiri"/>
          <w:color w:val="111111"/>
          <w:sz w:val="28"/>
          <w:szCs w:val="28"/>
          <w:rtl w:val="true"/>
          <w:lang w:bidi="ar-SA"/>
        </w:rPr>
        <w:t>.»</w:t>
      </w:r>
      <w:r>
        <w:rPr>
          <w:rStyle w:val="FootnoteAnchor"/>
          <w:rtl w:val="true"/>
        </w:rPr>
        <w:footnoteReference w:id="91"/>
      </w:r>
      <w:r>
        <w:rPr>
          <w:rFonts w:ascii="IRNazanin" w:hAnsi="IRNazanin" w:eastAsia="IRNazanin"/>
          <w:color w:val="111111"/>
          <w:sz w:val="28"/>
          <w:sz w:val="28"/>
          <w:szCs w:val="28"/>
          <w:rtl w:val="true"/>
          <w:lang w:bidi="fa-IR"/>
        </w:rPr>
        <w:t>و ابن حجر عسقلانى در تقريب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بمهملة وتحتانية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أبوحيّان التيمي الكوفي، ثقة عابد، من السادسة، مات سنة خمس وأربعين</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شيخ عبدالحقّ دهلوى در رجال مشكاة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سعيد بن حيّان أبوحيّان التيمي الكوفي من تيم الرباب</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صالح مبرّز صاحب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وكان صدوقاً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وعن أبي‌زرعة، والشعبي؛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القطّان، وحمّاد بن سلمة، والثوري،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وأربعين ومائة</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175" w:name="pg10995_124186"/>
    </w:p>
    <w:p>
      <w:pPr>
        <w:pStyle w:val="BookText"/>
        <w:rPr/>
      </w:pPr>
      <w:bookmarkEnd w:id="175"/>
      <w:r>
        <w:rPr>
          <w:rFonts w:ascii="Amiri" w:hAnsi="Amiri" w:eastAsia="Amiri" w:cs="Amiri"/>
          <w:color w:val="111111"/>
          <w:sz w:val="28"/>
          <w:sz w:val="28"/>
          <w:szCs w:val="28"/>
          <w:rtl w:val="true"/>
          <w:lang w:bidi="ar-SA"/>
        </w:rPr>
        <w:t>فهذا أبوحيّان قد أحيا برواية هذا الحديثِ الجليل الشأن الجلي البرهان قلوبَ أهل الإيمان، وسَرَّ أفئدةَ أصحاب العِرْفان، وشَرَحَ صدور أرباب الإيقان، وأردى نفوسَ المتّسمين بالزيغ والعُدْوان، وأَوْهن منن الموصومين بالضلال والخُسْران، وأشجى حُلوقَ المنحرفين بالبغي والشَّنآن، وأسخن عيونَ الغارين في الغيّ والطُّغْيان</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8311003_2870459653"/>
      <w:bookmarkStart w:id="177" w:name="_Toc59"/>
      <w:bookmarkEnd w:id="176"/>
      <w:r>
        <w:rPr>
          <w:rtl w:val="true"/>
        </w:rPr>
        <w:t>(</w:t>
      </w:r>
      <w:r>
        <w:rPr/>
        <w:t>4</w:t>
      </w:r>
      <w:r>
        <w:rPr>
          <w:rtl w:val="true"/>
        </w:rPr>
        <w:t xml:space="preserve">) </w:t>
      </w:r>
      <w:r>
        <w:rPr>
          <w:rtl w:val="true"/>
        </w:rPr>
        <w:t xml:space="preserve">روايت عبدالملک عرزمی سنۀ </w:t>
      </w:r>
      <w:r>
        <w:rPr/>
        <w:t>145</w:t>
      </w:r>
      <w:bookmarkEnd w:id="177"/>
    </w:p>
    <w:p>
      <w:pPr>
        <w:pStyle w:val="BookText"/>
        <w:rPr/>
      </w:pPr>
      <w:r>
        <w:rPr>
          <w:rFonts w:ascii="IRNazanin" w:hAnsi="IRNazanin" w:eastAsia="IRNazanin"/>
          <w:color w:val="111111"/>
          <w:sz w:val="28"/>
          <w:sz w:val="28"/>
          <w:szCs w:val="28"/>
          <w:rtl w:val="true"/>
          <w:lang w:bidi="fa-IR"/>
        </w:rPr>
        <w:t>امّا روايت عبدالملک بن ابى‌سليمان ميسره العَرْزَمى حديث ثقلين را، پس احمد در مسند خود 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ثنا ابن نمير، ثنا عبدالملك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عطيّة،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تركت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وجلّ حبلٌ ممدودٌ من السماء إلى الأرض، وعترتي أهلبيتي، ألا إںݐّهما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w:t>
      </w:r>
      <w:r>
        <w:rPr>
          <w:rStyle w:val="FootnoteAnchor"/>
          <w:rtl w:val="true"/>
        </w:rPr>
        <w:footnoteReference w:id="95"/>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عبدالملك بن ابى‌سليمان اين حديث شريف را به الفاظ ديگر نيز روايت </w:t>
      </w:r>
      <w:bookmarkStart w:id="178" w:name="pg10995_124188"/>
    </w:p>
    <w:p>
      <w:pPr>
        <w:pStyle w:val="BookText"/>
        <w:rPr/>
      </w:pPr>
      <w:bookmarkEnd w:id="178"/>
      <w:r>
        <w:rPr>
          <w:rFonts w:ascii="Amiri" w:hAnsi="Amiri" w:eastAsia="Amiri" w:cs="Amiri"/>
          <w:color w:val="111111"/>
          <w:sz w:val="28"/>
          <w:sz w:val="28"/>
          <w:szCs w:val="28"/>
          <w:rtl w:val="true"/>
          <w:lang w:bidi="ar-SA"/>
        </w:rPr>
        <w:t>كرده، كما لا يخفى على ناظر مسند احمد</w:t>
      </w:r>
      <w:r>
        <w:rPr>
          <w:rStyle w:val="FootnoteAnchor"/>
          <w:rtl w:val="true"/>
        </w:rPr>
        <w:footnoteReference w:id="96"/>
      </w:r>
      <w:r>
        <w:rPr>
          <w:rFonts w:ascii="Amiri" w:hAnsi="Amiri" w:eastAsia="Amiri" w:cs="Amiri"/>
          <w:color w:val="111111"/>
          <w:sz w:val="28"/>
          <w:sz w:val="28"/>
          <w:szCs w:val="28"/>
          <w:rtl w:val="true"/>
          <w:lang w:bidi="ar-SA"/>
        </w:rPr>
        <w:t>وكتاب المناقب له</w:t>
      </w:r>
      <w:r>
        <w:rPr>
          <w:rStyle w:val="FootnoteAnchor"/>
          <w:rtl w:val="true"/>
        </w:rPr>
        <w:footnoteReference w:id="97"/>
      </w:r>
      <w:r>
        <w:rPr>
          <w:rFonts w:ascii="Amiri" w:hAnsi="Amiri" w:eastAsia="Amiri" w:cs="Amiri"/>
          <w:color w:val="111111"/>
          <w:sz w:val="28"/>
          <w:sz w:val="28"/>
          <w:szCs w:val="28"/>
          <w:rtl w:val="true"/>
          <w:lang w:bidi="ar-SA"/>
        </w:rPr>
        <w:t>و التفسير للثعلبي وستأتي عبارات هذه الكتب إن شاء الله فيما بعد مستوفاة، فانتظر</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8311005_2870459653"/>
      <w:bookmarkStart w:id="180" w:name="_Toc60"/>
      <w:bookmarkEnd w:id="179"/>
      <w:r>
        <w:rPr>
          <w:rtl w:val="true"/>
        </w:rPr>
        <w:t>[</w:t>
      </w:r>
      <w:r>
        <w:rPr>
          <w:rtl w:val="true"/>
        </w:rPr>
        <w:t>ترجمهٔ عبدالملک عرزمى</w:t>
      </w:r>
      <w:r>
        <w:rPr>
          <w:rtl w:val="true"/>
        </w:rPr>
        <w:t>]</w:t>
      </w:r>
      <w:bookmarkEnd w:id="180"/>
    </w:p>
    <w:p>
      <w:pPr>
        <w:pStyle w:val="BookText"/>
        <w:rPr/>
      </w:pPr>
      <w:r>
        <w:rPr>
          <w:rFonts w:ascii="IRNazanin" w:hAnsi="IRNazanin" w:eastAsia="IRNazanin"/>
          <w:color w:val="111111"/>
          <w:sz w:val="28"/>
          <w:sz w:val="28"/>
          <w:szCs w:val="28"/>
          <w:rtl w:val="true"/>
          <w:lang w:bidi="fa-IR"/>
        </w:rPr>
        <w:t>و عبدالملک بن ابى‌سليمان از اعاظم موثّقين رفيع المكان است</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ابوحاتم بستى در كتاب الثقات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عبدالملك بن أبي‌سليمان العرزمي مولى فزارة، عمّ محمّد بن عبدالله</w:t>
      </w:r>
      <w:r>
        <w:rPr>
          <w:rStyle w:val="FootnoteAnchor"/>
          <w:rtl w:val="true"/>
        </w:rPr>
        <w:footnoteReference w:id="99"/>
      </w:r>
      <w:r>
        <w:rPr>
          <w:rFonts w:ascii="Amiri" w:hAnsi="Amiri" w:eastAsia="Amiri" w:cs="Amiri"/>
          <w:color w:val="111111"/>
          <w:sz w:val="28"/>
          <w:sz w:val="28"/>
          <w:szCs w:val="28"/>
          <w:rtl w:val="true"/>
          <w:lang w:bidi="ar-SA"/>
        </w:rPr>
        <w:t>العرزمي، واسم أبي‌سليمان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ميسرة، وكنية عبدالملك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 وعطاء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وشعبة، وأهل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أخطأ</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محمّد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أبازرعة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ويحيى بن معين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أبي‌سليمان 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عبدالملك من خيار أهل الكوفة وحفّاظهم، والغالب</w:t>
      </w:r>
      <w:r>
        <w:rPr>
          <w:rStyle w:val="FootnoteAnchor"/>
          <w:rtl w:val="true"/>
        </w:rPr>
        <w:footnoteReference w:id="100"/>
      </w:r>
      <w:r>
        <w:rPr>
          <w:rFonts w:ascii="Amiri" w:hAnsi="Amiri" w:eastAsia="Amiri" w:cs="Amiri"/>
          <w:color w:val="111111"/>
          <w:sz w:val="28"/>
          <w:sz w:val="28"/>
          <w:szCs w:val="28"/>
          <w:rtl w:val="true"/>
          <w:lang w:bidi="ar-SA"/>
        </w:rPr>
        <w:t>علىمن يحفظ ويحدّث أن يهم</w:t>
      </w:r>
      <w:r>
        <w:rPr>
          <w:rStyle w:val="FootnoteAnchor"/>
          <w:rtl w:val="true"/>
        </w:rPr>
        <w:footnoteReference w:id="101"/>
      </w:r>
      <w:r>
        <w:rPr>
          <w:rFonts w:ascii="Amiri" w:hAnsi="Amiri" w:eastAsia="Amiri" w:cs="Amiri"/>
          <w:color w:val="111111"/>
          <w:sz w:val="28"/>
          <w:sz w:val="28"/>
          <w:szCs w:val="28"/>
          <w:rtl w:val="true"/>
          <w:lang w:bidi="ar-SA"/>
        </w:rPr>
        <w:t>، وليس من الإنصاف ترك حديث شيخٍ</w:t>
      </w:r>
      <w:r>
        <w:rPr>
          <w:rStyle w:val="FootnoteAnchor"/>
          <w:rtl w:val="true"/>
        </w:rPr>
        <w:footnoteReference w:id="102"/>
      </w:r>
      <w:r>
        <w:rPr>
          <w:rFonts w:ascii="Amiri" w:hAnsi="Amiri" w:eastAsia="Amiri" w:cs="Amiri"/>
          <w:color w:val="111111"/>
          <w:sz w:val="28"/>
          <w:sz w:val="28"/>
          <w:szCs w:val="28"/>
          <w:rtl w:val="true"/>
          <w:lang w:bidi="ar-SA"/>
        </w:rPr>
        <w:t>صحّت عدالته بأوهام يهم في روايته، ولو سلكنا هذا المسلك للزمنا ترك حديث الزهري وابن جريج والثوري وشعبة؛ لأنّهم أهل حفظ وإتقان وكانوا يحدّثون من حفظهم ولم يكونوا بمعصومين</w:t>
      </w:r>
      <w:r>
        <w:rPr>
          <w:rStyle w:val="FootnoteAnchor"/>
          <w:rtl w:val="true"/>
        </w:rPr>
        <w:footnoteReference w:id="103"/>
      </w:r>
      <w:r>
        <w:rPr>
          <w:rFonts w:ascii="Amiri" w:hAnsi="Amiri" w:eastAsia="Amiri" w:cs="Amiri"/>
          <w:color w:val="111111"/>
          <w:sz w:val="28"/>
          <w:sz w:val="28"/>
          <w:szCs w:val="28"/>
          <w:rtl w:val="true"/>
          <w:lang w:bidi="ar-SA"/>
        </w:rPr>
        <w:t xml:space="preserve">حتّى لا يهموا في الروايات، بل الاحتياط والأولى في مثل هذا قبول ما يروي الثبت من الروايات وترك ما صحّ أنّه وهم فيها ما لم يفحش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يغلب على صوابه، فإذا كان كذلك استحقّ الترك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ومات عبدالملك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إسحاق الثقفي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عبدالعزيز بن أبي‌زرعة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بن شقيق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عبدالله بن المبارك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سفيان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الثوري عن عبدالملك بن أبي‌سليمان؟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w:t>
      </w:r>
      <w:r>
        <w:rPr>
          <w:rFonts w:eastAsia="Amiri" w:cs="Amiri" w:ascii="Amiri" w:hAnsi="Amiri"/>
          <w:color w:val="111111"/>
          <w:sz w:val="28"/>
          <w:szCs w:val="28"/>
          <w:rtl w:val="true"/>
          <w:lang w:bidi="ar-SA"/>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و محمّد بن طاهر مقدسى در كتاب أسماء رجال الصحيحين گفته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عبدالملك بن أبي‌سليمان الفزاري العرزمي</w:t>
      </w:r>
      <w:r>
        <w:rPr>
          <w:rStyle w:val="FootnoteAnchor"/>
          <w:rtl w:val="true"/>
        </w:rPr>
        <w:footnoteReference w:id="105"/>
      </w:r>
      <w:r>
        <w:rPr>
          <w:rFonts w:ascii="Amiri" w:hAnsi="Amiri" w:eastAsia="Amiri" w:cs="Amiri"/>
          <w:color w:val="111111"/>
          <w:sz w:val="28"/>
          <w:sz w:val="28"/>
          <w:szCs w:val="28"/>
          <w:rtl w:val="true"/>
          <w:lang w:bidi="ar-SA"/>
        </w:rPr>
        <w:t xml:space="preserve">الكوفي، يكنّى أباعبدالله، واسم </w:t>
      </w:r>
    </w:p>
    <w:p>
      <w:pPr>
        <w:pStyle w:val="BookText"/>
        <w:rPr/>
      </w:pPr>
      <w:r>
        <w:rPr>
          <w:rFonts w:ascii="Amiri" w:hAnsi="Amiri" w:eastAsia="Amiri" w:cs="Amiri"/>
          <w:color w:val="111111"/>
          <w:sz w:val="28"/>
          <w:sz w:val="28"/>
          <w:szCs w:val="28"/>
          <w:rtl w:val="true"/>
          <w:lang w:bidi="ar-SA"/>
        </w:rPr>
        <w:t>أبي‌سليمان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ميسرة، عمّ محمّد بن عبيدالله مولى فزارة،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عرزم</w:t>
      </w:r>
      <w:r>
        <w:rPr>
          <w:rStyle w:val="FootnoteAnchor"/>
          <w:rtl w:val="true"/>
        </w:rPr>
        <w:footnoteReference w:id="106"/>
      </w:r>
      <w:r>
        <w:rPr>
          <w:rFonts w:ascii="IRNazanin" w:hAnsi="IRNazanin" w:eastAsia="IRNazanin"/>
          <w:color w:val="111111"/>
          <w:sz w:val="28"/>
          <w:sz w:val="28"/>
          <w:szCs w:val="28"/>
          <w:rtl w:val="true"/>
          <w:lang w:bidi="fa-IR"/>
        </w:rPr>
        <w:t>إنسان أسود مولى النخع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 وعطاء بن أبي‌رباح، وأبا الزبير، وسلمة بن كهيل، وعبدالله بن عطاء المكي، وأنس بن سيرين، وعبدالله مولى أسماء، ومسلم بن يَنّاق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القطّان، وابن المبارك، وابن أبي‌زائدة، وابن نمير، وعبدالرزّاق، وإسحاق بن يوسف، وهُشيم، وخالد بن عبدالله، وعيسى بن يونس، ويزيد بن هارون، وعلي بن مُسْهِر، وحفص بن غياث، وعبدالرحيم بن سليمان</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 عبدالكريم بن محمّد السمعانى در كتاب الأنساب در نسبت عرزمىگفته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أبوعبدالله بن عبدالملك بن أبي‌سليمان العرزمي مولى فزارة عمّ محمّد بن عبدالله</w:t>
      </w:r>
      <w:r>
        <w:rPr>
          <w:rStyle w:val="FootnoteAnchor"/>
          <w:rtl w:val="true"/>
        </w:rPr>
        <w:footnoteReference w:id="108"/>
      </w:r>
      <w:r>
        <w:rPr>
          <w:rFonts w:ascii="Amiri" w:hAnsi="Amiri" w:eastAsia="Amiri" w:cs="Amiri"/>
          <w:color w:val="111111"/>
          <w:sz w:val="28"/>
          <w:sz w:val="28"/>
          <w:szCs w:val="28"/>
          <w:rtl w:val="true"/>
          <w:lang w:bidi="ar-SA"/>
        </w:rPr>
        <w:t>العرزمي، واسم أبي‌سليمان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جبير، وعطاء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وشعبة، وأهل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أخطأ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ووثّقه أحمد بن حنبل ويحيى بن معين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أبوحاتم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عبدالملك من خيار أهل الكوفة وحفّاظهم، والغالب على من يحفظ ويحدّث من حفظه أن يهم، وليس من الإنصاف ترك حديث </w:t>
      </w:r>
    </w:p>
    <w:p>
      <w:pPr>
        <w:pStyle w:val="BookText"/>
        <w:rPr/>
      </w:pPr>
      <w:r>
        <w:rPr>
          <w:rFonts w:ascii="Amiri" w:hAnsi="Amiri" w:eastAsia="Amiri" w:cs="Amiri"/>
          <w:color w:val="111111"/>
          <w:sz w:val="28"/>
          <w:sz w:val="28"/>
          <w:szCs w:val="28"/>
          <w:rtl w:val="true"/>
          <w:lang w:bidi="ar-SA"/>
        </w:rPr>
        <w:t>شيخ ثَبَتَتْ عدالته</w:t>
      </w:r>
      <w:r>
        <w:rPr>
          <w:rStyle w:val="FootnoteAnchor"/>
          <w:rtl w:val="true"/>
        </w:rPr>
        <w:footnoteReference w:id="109"/>
      </w:r>
      <w:r>
        <w:rPr>
          <w:rFonts w:ascii="Amiri" w:hAnsi="Amiri" w:eastAsia="Amiri" w:cs="Amiri"/>
          <w:color w:val="111111"/>
          <w:sz w:val="28"/>
          <w:sz w:val="28"/>
          <w:szCs w:val="28"/>
          <w:rtl w:val="true"/>
          <w:lang w:bidi="ar-SA"/>
        </w:rPr>
        <w:t>بأوهام يهم في روايته، ولو سلكنا هذا المسلك للزمنا</w:t>
      </w:r>
      <w:r>
        <w:rPr>
          <w:rStyle w:val="FootnoteAnchor"/>
          <w:rtl w:val="true"/>
        </w:rPr>
        <w:footnoteReference w:id="110"/>
      </w:r>
      <w:r>
        <w:rPr>
          <w:rFonts w:ascii="Amiri" w:hAnsi="Amiri" w:eastAsia="Amiri" w:cs="Amiri"/>
          <w:color w:val="111111"/>
          <w:sz w:val="28"/>
          <w:sz w:val="28"/>
          <w:szCs w:val="28"/>
          <w:rtl w:val="true"/>
          <w:lang w:bidi="ar-SA"/>
        </w:rPr>
        <w:t>ترك حديث الزهري وابن جريج والثوري وشعبة؛ لأنّهم أهل حفظ وإتقان وكانوا يحدّثون من حفظهم ولم يكونوا معصومين حتّى لا يهموا في الروايات بل الاحتياط والأولى في مثل هذا قبول ما يروي الثبت</w:t>
      </w:r>
      <w:r>
        <w:rPr>
          <w:rStyle w:val="FootnoteAnchor"/>
          <w:rtl w:val="true"/>
        </w:rPr>
        <w:footnoteReference w:id="111"/>
      </w:r>
      <w:r>
        <w:rPr>
          <w:rFonts w:ascii="Amiri" w:hAnsi="Amiri" w:eastAsia="Amiri" w:cs="Amiri"/>
          <w:color w:val="111111"/>
          <w:sz w:val="28"/>
          <w:sz w:val="28"/>
          <w:szCs w:val="28"/>
          <w:rtl w:val="true"/>
          <w:lang w:bidi="ar-SA"/>
        </w:rPr>
        <w:t>من الروايات وترك ما صحّ أنّه وهم فيها ما لم يفحش ذلك منه حتّى يغلب على صوابه، فإذا كان ذلك استحقّ</w:t>
      </w:r>
      <w:r>
        <w:rPr>
          <w:rStyle w:val="FootnoteAnchor"/>
          <w:rtl w:val="true"/>
        </w:rPr>
        <w:footnoteReference w:id="112"/>
      </w:r>
      <w:r>
        <w:rPr>
          <w:rFonts w:ascii="Amiri" w:hAnsi="Amiri" w:eastAsia="Amiri" w:cs="Amiri"/>
          <w:color w:val="111111"/>
          <w:sz w:val="28"/>
          <w:sz w:val="28"/>
          <w:szCs w:val="28"/>
          <w:rtl w:val="true"/>
          <w:lang w:bidi="ar-SA"/>
        </w:rPr>
        <w:t>الترك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عبدالملك سنة خمس وأربعين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سفيان الثوري عن عبدالملك بن أبي‌سليمان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أبوعبدالله العرزمي مولى بني فزارة، نزل جبّانة عَرْزَم بالكوفة فنسب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وعطاء بن أبي‌رباح</w:t>
      </w:r>
      <w:r>
        <w:rPr>
          <w:rStyle w:val="FootnoteAnchor"/>
          <w:rtl w:val="true"/>
        </w:rPr>
        <w:footnoteReference w:id="113"/>
      </w:r>
      <w:r>
        <w:rPr>
          <w:rFonts w:ascii="Amiri" w:hAnsi="Amiri" w:eastAsia="Amiri" w:cs="Amiri"/>
          <w:color w:val="111111"/>
          <w:sz w:val="28"/>
          <w:sz w:val="28"/>
          <w:szCs w:val="28"/>
          <w:rtl w:val="true"/>
          <w:lang w:bidi="ar-SA"/>
        </w:rPr>
        <w:t xml:space="preserve">، وسعيد بن جبير، وسلمة بن كهيل، وأنس بن سيرين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سفيان الثوري، وشعبة بن الحجّاج، ويحيى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وعبدالله بن المبارك، وخالد بن عبدالله الطحّان، وجرير بن عبدالحميد، وإسحاق بن يوسف الأزرق، وعبدة بن سليمان، ويزيد بن هارون، ويعلى بن عبيد،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حفّاظ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w:t>
      </w:r>
      <w:r>
        <w:rPr>
          <w:rStyle w:val="FootnoteAnchor"/>
          <w:rtl w:val="true"/>
        </w:rPr>
        <w:footnoteReference w:id="114"/>
      </w:r>
      <w:r>
        <w:rPr>
          <w:rFonts w:ascii="Amiri" w:hAnsi="Amiri" w:eastAsia="Amiri" w:cs="Amiri"/>
          <w:color w:val="111111"/>
          <w:sz w:val="28"/>
          <w:sz w:val="28"/>
          <w:szCs w:val="28"/>
          <w:rtl w:val="true"/>
          <w:lang w:bidi="ar-SA"/>
        </w:rPr>
        <w:t>، وعبدالملك بن أبي‌سليمان العرزمي، ويحيى بن سعيد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شعبة يعجب من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أبوداود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أبي‌سليمان؟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وكان</w:t>
      </w:r>
      <w:r>
        <w:rPr>
          <w:rStyle w:val="FootnoteAnchor"/>
          <w:rtl w:val="true"/>
        </w:rPr>
        <w:footnoteReference w:id="115"/>
      </w:r>
      <w:r>
        <w:rPr>
          <w:rFonts w:ascii="Amiri" w:hAnsi="Amiri" w:eastAsia="Amiri" w:cs="Amiri"/>
          <w:color w:val="111111"/>
          <w:sz w:val="28"/>
          <w:sz w:val="28"/>
          <w:szCs w:val="28"/>
          <w:rtl w:val="true"/>
          <w:lang w:bidi="ar-SA"/>
        </w:rPr>
        <w:t>من أحفظ أهل الكوفة إلّا أنّه رفع أحاديث من</w:t>
      </w:r>
      <w:r>
        <w:rPr>
          <w:rStyle w:val="FootnoteAnchor"/>
          <w:rtl w:val="true"/>
        </w:rPr>
        <w:footnoteReference w:id="116"/>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مات في ذي الحجّة سنة خمس وأربعين مائة</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 عبدالغنى بن عبدالواحد مقدسى در كتاب الكمال به ترجمهٔ او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وعطاء بن أبي‌رباح، وسعيد بن جبير، وأنس بن سيرين، وسلمة بن كهيل، وأبي‌الزبير، وعبدالله بن عطاء المكّي، وعبدالله مولى أسماء بنت أبي‌بكر، ومسلم بن يَنّاق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وشعبة، وعبدالله بن المبارك</w:t>
      </w:r>
      <w:r>
        <w:rPr>
          <w:rStyle w:val="FootnoteAnchor"/>
          <w:rtl w:val="true"/>
        </w:rPr>
        <w:footnoteReference w:id="118"/>
      </w:r>
      <w:r>
        <w:rPr>
          <w:rFonts w:ascii="IRNazanin" w:hAnsi="IRNazanin" w:eastAsia="IRNazanin"/>
          <w:color w:val="111111"/>
          <w:sz w:val="28"/>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ويحيى بن سعيد القطّان، وخالد بن عبدالله الطحّان، وهُشَيم بن بشير، وجرير بن عبدالحميد، وإسحاق بن يوسف الأزرق، وعَبْدَة بن سليمان، ويزيد بن هارون، ويعلى بن عبيد الطنافسي، وعبدالله بن إدريس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متقن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فزاري من أنفسهم،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الحفّاظ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صالح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الحفّاظ إلّا أنّه كان يخالف ابن جريج في إسناد أحاديث</w:t>
      </w:r>
      <w:r>
        <w:rPr>
          <w:rStyle w:val="FootnoteAnchor"/>
          <w:rtl w:val="true"/>
        </w:rPr>
        <w:footnoteReference w:id="11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وابن جريج أثبت منه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و نيز در كتاب الكمال به ترجمهٔ او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أحمد 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سفيان الثوري كان يسمّيه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ذهبى در تذكرة الحفّاظ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عبدالملك بن أبي‌سليمان العرزمي</w:t>
      </w:r>
      <w:r>
        <w:rPr>
          <w:rStyle w:val="FootnoteAnchor"/>
          <w:rtl w:val="true"/>
        </w:rPr>
        <w:footnoteReference w:id="122"/>
      </w:r>
      <w:r>
        <w:rPr>
          <w:rFonts w:ascii="Amiri" w:hAnsi="Amiri" w:eastAsia="Amiri" w:cs="Amiri"/>
          <w:color w:val="111111"/>
          <w:sz w:val="28"/>
          <w:sz w:val="28"/>
          <w:szCs w:val="28"/>
          <w:rtl w:val="true"/>
          <w:lang w:bidi="ar-SA"/>
        </w:rPr>
        <w:t>الكوفي الحافظ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وسعيد بن جبير، وعطاء بن أبي‌رباح، وطائفة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الضَّبِّي، وإسحاق الأزرق، وحفص بن غياث، ويحيى القطّان، وابن نمير، وعبدالرزّاق وخلق</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الحفّاظ الأثبات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 عبدالرحمن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يتعجّب من حفظ عبدالملك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وثّقه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البخاري فلم يحتجّ به بل استشهد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خمس وأربعين ومائة وقد شاخ</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نيز ذهبى در كاشف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عبدالملك بن أبي‌سليمان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وسعيد بن جبير، وعطاء؛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ويعلى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يخطئ من أحفظ أهل الكوفة، ورفع أحاديث عن عطاء، توفّي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نيز ذهبى در عبر در وقائع سنهٔ خمس وأربعين ومائه گفته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عبدالملك بن أبي‌سليمان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الكوفي الحافظ أحد المحدّثين الكبار، </w:t>
      </w:r>
    </w:p>
    <w:p>
      <w:pPr>
        <w:pStyle w:val="BookText"/>
        <w:rPr/>
      </w:pPr>
      <w:r>
        <w:rPr>
          <w:rFonts w:ascii="Amiri" w:hAnsi="Amiri" w:eastAsia="Amiri" w:cs="Amiri"/>
          <w:color w:val="111111"/>
          <w:sz w:val="28"/>
          <w:sz w:val="28"/>
          <w:szCs w:val="28"/>
          <w:rtl w:val="true"/>
          <w:lang w:bidi="ar-SA"/>
        </w:rPr>
        <w:t>وكان شعبة مع جلالته يتعجّب من حفظ عبدالملك</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روى عن أنس فمَن بعده</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يافعى در مرآة الجنان در وقائع سنهٔ خمس وأربعين ومائه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وعبدالملك بن أبي‌سليمان الكوفي، أحد المحدّثين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مع جلالته يتعجّب من حفظ عبدالملك</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و ابن حجر عسقلانى در تهذيب التهذيب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Style w:val="FootnoteAnchor"/>
          <w:rtl w:val="true"/>
        </w:rPr>
        <w:footnoteReference w:id="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عبدالملك بن أبي‌سليمان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أبومحمّد،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أبوسليمان،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أبوعبدالله العرزمي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الأئمة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بن مالك، وعطاء بن أبي‌رباح، وسعيد بن جبير، وسلمة بن كهيل، وأنس بن سيرين، ومسلم بن ينّاق</w:t>
      </w:r>
      <w:r>
        <w:rPr>
          <w:rStyle w:val="FootnoteAnchor"/>
          <w:rtl w:val="true"/>
        </w:rPr>
        <w:footnoteReference w:id="129"/>
      </w:r>
      <w:r>
        <w:rPr>
          <w:rFonts w:ascii="Amiri" w:hAnsi="Amiri" w:eastAsia="Amiri" w:cs="Amiri"/>
          <w:color w:val="111111"/>
          <w:sz w:val="28"/>
          <w:sz w:val="28"/>
          <w:szCs w:val="28"/>
          <w:rtl w:val="true"/>
          <w:lang w:bidi="ar-SA"/>
        </w:rPr>
        <w:t>، وابن الزبير، وعبدالله بن عطاء المكي، وأبي‌حمزة الثمالي</w:t>
      </w:r>
      <w:r>
        <w:rPr>
          <w:rStyle w:val="FootnoteAnchor"/>
          <w:rtl w:val="true"/>
        </w:rPr>
        <w:footnoteReference w:id="130"/>
      </w:r>
      <w:r>
        <w:rPr>
          <w:rFonts w:ascii="Amiri" w:hAnsi="Amiri" w:eastAsia="Amiri" w:cs="Amiri"/>
          <w:color w:val="111111"/>
          <w:sz w:val="28"/>
          <w:sz w:val="28"/>
          <w:szCs w:val="28"/>
          <w:rtl w:val="true"/>
          <w:lang w:bidi="ar-SA"/>
        </w:rPr>
        <w:t xml:space="preserve">، وزبيد اليامي، وعبدالله بن كيسان مولى أسماء، وعبدالملك بن أعين،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والثوري، وابن المبارك، والقطّان، وعبدالله بن إدريس، وزهير بن معاوية، وزائدة، وحفص بن غياث، وإسحاق الأزرق، وخالد بن عبدالله، وعبدالله بن نمير</w:t>
      </w:r>
      <w:r>
        <w:rPr>
          <w:rStyle w:val="FootnoteAnchor"/>
          <w:rtl w:val="true"/>
        </w:rPr>
        <w:footnoteReference w:id="131"/>
      </w:r>
      <w:r>
        <w:rPr>
          <w:rFonts w:ascii="Amiri" w:hAnsi="Amiri" w:eastAsia="Amiri" w:cs="Amiri"/>
          <w:color w:val="111111"/>
          <w:sz w:val="28"/>
          <w:sz w:val="28"/>
          <w:szCs w:val="28"/>
          <w:rtl w:val="true"/>
          <w:lang w:bidi="ar-SA"/>
        </w:rPr>
        <w:t xml:space="preserve">، وعلي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مُسْهِر،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يونس، وأبوعَوانة، وهُشيم، ويحيى بن أبي‌زائدة، ويزيد بن هارون، وعبدالرزّاق،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يعجب من حفظه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المبارك عن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حفّاظ الناس إسماعيل بن أبي‌خالد، وعبدالملك بن أبي‌سليمان، وذكر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عيينة</w:t>
      </w:r>
      <w:r>
        <w:rPr>
          <w:rStyle w:val="FootnoteAnchor"/>
          <w:rtl w:val="true"/>
        </w:rPr>
        <w:footnoteReference w:id="132"/>
      </w:r>
      <w:r>
        <w:rPr>
          <w:rFonts w:ascii="Amiri" w:hAnsi="Amiri" w:eastAsia="Amiri" w:cs="Amiri"/>
          <w:color w:val="111111"/>
          <w:sz w:val="28"/>
          <w:sz w:val="28"/>
          <w:szCs w:val="28"/>
          <w:rtl w:val="true"/>
          <w:lang w:bidi="ar-SA"/>
        </w:rPr>
        <w:t>عن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الميزان عبدالملك بن أبي‌سليمان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w:t>
      </w:r>
      <w:r>
        <w:rPr>
          <w:rStyle w:val="FootnoteAnchor"/>
          <w:rtl w:val="true"/>
        </w:rPr>
        <w:footnoteReference w:id="133"/>
      </w:r>
      <w:r>
        <w:rPr>
          <w:rFonts w:ascii="IRNazanin" w:hAnsi="IRNazanin" w:eastAsia="IRNazanin"/>
          <w:color w:val="111111"/>
          <w:sz w:val="28"/>
          <w:sz w:val="28"/>
          <w:szCs w:val="28"/>
          <w:rtl w:val="true"/>
          <w:lang w:bidi="fa-IR"/>
        </w:rPr>
        <w:t>عن أحمد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الحسن 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حديث عطاء عن جابر في الشفعة؟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حديث لم يحدّث به أحد إلّا عبدالملك، وقد أنكره الناس عليه ولو </w:t>
      </w:r>
    </w:p>
    <w:p>
      <w:pPr>
        <w:pStyle w:val="BookText"/>
        <w:rPr/>
      </w:pPr>
      <w:r>
        <w:rPr>
          <w:rFonts w:ascii="Amiri" w:hAnsi="Amiri" w:eastAsia="Amiri" w:cs="Amiri"/>
          <w:color w:val="111111"/>
          <w:sz w:val="28"/>
          <w:sz w:val="28"/>
          <w:szCs w:val="28"/>
          <w:rtl w:val="true"/>
          <w:lang w:bidi="ar-SA"/>
        </w:rPr>
        <w:t>أتى عبدالملك بآخر مثله لرميت بحديثه</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عبدالله بن أحمد بن حنبل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منكر، وعبدالملك ثقة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وقال صالح بن أحمد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من الحفّاظ إلّا أنّه كان يخالف ابن جريج وابن جريج أثبت منه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الميموني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من عيون</w:t>
      </w:r>
      <w:r>
        <w:rPr>
          <w:rStyle w:val="FootnoteAnchor"/>
          <w:rtl w:val="true"/>
        </w:rPr>
        <w:footnoteReference w:id="135"/>
      </w:r>
      <w:r>
        <w:rPr>
          <w:rFonts w:ascii="Amiri" w:hAnsi="Amiri" w:eastAsia="Amiri" w:cs="Amiri"/>
          <w:color w:val="111111"/>
          <w:sz w:val="28"/>
          <w:sz w:val="28"/>
          <w:szCs w:val="28"/>
          <w:rtl w:val="true"/>
          <w:lang w:bidi="ar-SA"/>
        </w:rPr>
        <w:t>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أميّة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تحدّث عن عبدالملك بن أبي‌سليمان وقد كان حسن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حسنها فررت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أبوزرعة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ويحيى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أبي‌سليمان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إسحاق بن منصور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وهو أثبت في عطاء من قيس بن سعد</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عثمان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عبدالملك بن أبي‌سليمان أو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ثقة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وقال ابن عمّار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حجّة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 في الحديث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يعقوب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أبونعيم، ثنا سفيان عن عبدالملك بنأبي‌سليمان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متقن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يعقوب بن سفيان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فزاري من أنفسهم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ذي الحجّة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أرّخه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ابن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مأموناً 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روى عنه يحيى بن سعيد القطّان جزءً ضخماً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 لا نعلم أحداً تكلّم فيه غير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حدّث شعبة عنه ثمّ تركه،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تركه لحديث الشفعة الذي تفرّد به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أخطأ وكان من خيار أهل الكوفة وحفّاظهم</w:t>
      </w:r>
      <w:r>
        <w:rPr>
          <w:rStyle w:val="FootnoteAnchor"/>
          <w:rtl w:val="true"/>
        </w:rPr>
        <w:footnoteReference w:id="138"/>
      </w:r>
      <w:r>
        <w:rPr>
          <w:rFonts w:ascii="Amiri" w:hAnsi="Amiri" w:eastAsia="Amiri" w:cs="Amiri"/>
          <w:color w:val="111111"/>
          <w:sz w:val="28"/>
          <w:sz w:val="28"/>
          <w:szCs w:val="28"/>
          <w:rtl w:val="true"/>
          <w:lang w:bidi="ar-SA"/>
        </w:rPr>
        <w:t>والغالب على من يحفظ ويحدّث أن يهم، وليس من الإنصاف ترك حديث شيخ ثبت صحّت عدالته</w:t>
      </w:r>
      <w:r>
        <w:rPr>
          <w:rStyle w:val="FootnoteAnchor"/>
          <w:rtl w:val="true"/>
        </w:rPr>
        <w:footnoteReference w:id="139"/>
      </w:r>
      <w:r>
        <w:rPr>
          <w:rFonts w:ascii="Amiri" w:hAnsi="Amiri" w:eastAsia="Amiri" w:cs="Amiri"/>
          <w:color w:val="111111"/>
          <w:sz w:val="28"/>
          <w:sz w:val="28"/>
          <w:szCs w:val="28"/>
          <w:rtl w:val="true"/>
          <w:lang w:bidi="ar-SA"/>
        </w:rPr>
        <w:t>بأوهام يهم فيها، والأولى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ما يروي الثبت</w:t>
      </w:r>
      <w:r>
        <w:rPr>
          <w:rStyle w:val="FootnoteAnchor"/>
          <w:rtl w:val="true"/>
        </w:rPr>
        <w:footnoteReference w:id="140"/>
      </w:r>
      <w:r>
        <w:rPr>
          <w:rFonts w:ascii="Amiri" w:hAnsi="Amiri" w:eastAsia="Amiri" w:cs="Amiri"/>
          <w:color w:val="111111"/>
          <w:sz w:val="28"/>
          <w:sz w:val="28"/>
          <w:szCs w:val="28"/>
          <w:rtl w:val="true"/>
          <w:lang w:bidi="ar-SA"/>
        </w:rPr>
        <w:t>وترك ما صحّ أنّه وهم فيه ما لم يفحش، فمتى</w:t>
      </w:r>
      <w:r>
        <w:rPr>
          <w:rStyle w:val="FootnoteAnchor"/>
          <w:rtl w:val="true"/>
        </w:rPr>
        <w:footnoteReference w:id="141"/>
      </w:r>
      <w:r>
        <w:rPr>
          <w:rFonts w:ascii="Amiri" w:hAnsi="Amiri" w:eastAsia="Amiri" w:cs="Amiri"/>
          <w:color w:val="111111"/>
          <w:sz w:val="28"/>
          <w:sz w:val="28"/>
          <w:szCs w:val="28"/>
          <w:rtl w:val="true"/>
          <w:lang w:bidi="ar-SA"/>
        </w:rPr>
        <w:t>غلب خطؤه على صوابه استحقّ التّرك</w:t>
      </w:r>
      <w:r>
        <w:rPr>
          <w:rFonts w:eastAsia="Amiri" w:cs="Amiri" w:ascii="Amiri" w:hAnsi="Amiri"/>
          <w:color w:val="111111"/>
          <w:sz w:val="28"/>
          <w:szCs w:val="28"/>
          <w:rtl w:val="true"/>
          <w:lang w:bidi="ar-SA"/>
        </w:rPr>
        <w:t>.»</w:t>
      </w:r>
      <w:r>
        <w:rPr>
          <w:rStyle w:val="FootnoteAnchor"/>
          <w:rtl w:val="true"/>
        </w:rPr>
        <w:footnoteReference w:id="142"/>
      </w:r>
      <w:bookmarkStart w:id="181" w:name="pg10995_124210"/>
    </w:p>
    <w:p>
      <w:pPr>
        <w:pStyle w:val="BookText"/>
        <w:rPr/>
      </w:pPr>
      <w:bookmarkEnd w:id="181"/>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فالحمد لله المُنْعم المنّان، حيث وَضَح وبان على أرباب الأسماع والأعيان، وأصحاب الحُلوم والأذهان، من رواية عبدالملك بن أبي‌سليمان، أنّ هذا الحديث الوَثيق البُنْيان، معتمد أهل الإتقان، ومستند ذوي الإمعان، العارفين بهذا الشأن والسابقين في ذاك المَيْدان، المشيّدين لتلك الأركان، المصيبين خصل السَّبَق في هذا الرهان، فالطاعن فيه محتقب للوزر والخُسْران، والمرتاب فيه منقلب بالإخفاق والحِرْمان، والمارق عنه زاهقٌ هالك مُهان، والجاحد له مقموع بمقامع الذلّ والخزي والهَوان، والله العاصم عن سلوك مسالك الريب والإدهان، وهو الواقي عن الإرتباك في شِباك الوهي والإيهان</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8311007_2870459653"/>
      <w:bookmarkStart w:id="183" w:name="_Toc61"/>
      <w:bookmarkEnd w:id="182"/>
      <w:r>
        <w:rPr>
          <w:rtl w:val="true"/>
        </w:rPr>
        <w:t>(</w:t>
      </w:r>
      <w:r>
        <w:rPr/>
        <w:t>5</w:t>
      </w:r>
      <w:r>
        <w:rPr>
          <w:rtl w:val="true"/>
        </w:rPr>
        <w:t xml:space="preserve">) </w:t>
      </w:r>
      <w:r>
        <w:rPr>
          <w:rtl w:val="true"/>
        </w:rPr>
        <w:t xml:space="preserve">روايت اعمش كاهلى سنۀ </w:t>
      </w:r>
      <w:r>
        <w:rPr/>
        <w:t>148</w:t>
      </w:r>
      <w:bookmarkEnd w:id="18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روايت سليمان بن مهران الاسدى الكاهلى المعروف بالأعمش حديث ثقلين را، پس بسيارى از علما اثبات آن نموده‌اند</w:t>
      </w:r>
      <w:r>
        <w:rPr>
          <w:rStyle w:val="FootnoteAnchor"/>
          <w:rtl w:val="true"/>
        </w:rPr>
        <w:footnoteReference w:id="143"/>
      </w:r>
      <w:r>
        <w:rPr>
          <w:rFonts w:ascii="Amiri" w:hAnsi="Amiri" w:eastAsia="Amiri" w:cs="Amiri"/>
          <w:color w:val="111111"/>
          <w:sz w:val="28"/>
          <w:sz w:val="28"/>
          <w:szCs w:val="28"/>
          <w:rtl w:val="true"/>
          <w:lang w:bidi="ar-SA"/>
        </w:rPr>
        <w:t xml:space="preserve">،در اينجا اقتصار بر عبارت </w:t>
      </w:r>
      <w:bookmarkStart w:id="184" w:name="pg10995_124212"/>
    </w:p>
    <w:p>
      <w:pPr>
        <w:pStyle w:val="BookText"/>
        <w:rPr/>
      </w:pPr>
      <w:bookmarkEnd w:id="184"/>
      <w:r>
        <w:rPr>
          <w:rFonts w:ascii="Amiri" w:hAnsi="Amiri" w:eastAsia="Amiri" w:cs="Amiri"/>
          <w:color w:val="111111"/>
          <w:sz w:val="28"/>
          <w:sz w:val="28"/>
          <w:szCs w:val="28"/>
          <w:rtl w:val="true"/>
          <w:lang w:bidi="ar-SA"/>
        </w:rPr>
        <w:t>صحيح ترمذى مى‌رود، وهي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منذر الكوفي</w:t>
      </w:r>
      <w:r>
        <w:rPr>
          <w:rStyle w:val="FootnoteAnchor"/>
          <w:rtl w:val="true"/>
        </w:rPr>
        <w:footnoteReference w:id="144"/>
      </w:r>
      <w:r>
        <w:rPr>
          <w:rFonts w:ascii="IRNazanin" w:hAnsi="IRNazanin" w:eastAsia="IRNazanin"/>
          <w:color w:val="111111"/>
          <w:sz w:val="28"/>
          <w:sz w:val="28"/>
          <w:szCs w:val="28"/>
          <w:rtl w:val="true"/>
          <w:lang w:bidi="fa-IR"/>
        </w:rPr>
        <w:t>، نا</w:t>
      </w:r>
      <w:r>
        <w:rPr>
          <w:rStyle w:val="FootnoteAnchor"/>
          <w:rtl w:val="true"/>
        </w:rPr>
        <w:footnoteReference w:id="145"/>
      </w:r>
      <w:r>
        <w:rPr>
          <w:rFonts w:ascii="Amiri" w:hAnsi="Amiri" w:eastAsia="Amiri" w:cs="Amiri"/>
          <w:color w:val="111111"/>
          <w:sz w:val="28"/>
          <w:sz w:val="28"/>
          <w:szCs w:val="28"/>
          <w:rtl w:val="true"/>
          <w:lang w:bidi="ar-SA"/>
        </w:rPr>
        <w:t>محمّد بن فضيل، نا</w:t>
      </w:r>
      <w:r>
        <w:rPr>
          <w:rStyle w:val="FootnoteAnchor"/>
          <w:rtl w:val="true"/>
        </w:rPr>
        <w:footnoteReference w:id="146"/>
      </w:r>
      <w:r>
        <w:rPr>
          <w:rFonts w:ascii="Amiri" w:hAnsi="Amiri" w:eastAsia="Amiri" w:cs="Amiri"/>
          <w:color w:val="111111"/>
          <w:sz w:val="28"/>
          <w:sz w:val="28"/>
          <w:szCs w:val="28"/>
          <w:rtl w:val="true"/>
          <w:lang w:bidi="ar-SA"/>
        </w:rPr>
        <w:t>الأعمش، عن عطيّة، عن أبي‌سعيد؛</w:t>
      </w:r>
    </w:p>
    <w:p>
      <w:pPr>
        <w:pStyle w:val="BookText"/>
        <w:rPr/>
      </w:pPr>
      <w:r>
        <w:rPr>
          <w:rFonts w:ascii="Amiri" w:hAnsi="Amiri" w:eastAsia="Amiri" w:cs="Amiri"/>
          <w:color w:val="111111"/>
          <w:sz w:val="28"/>
          <w:sz w:val="28"/>
          <w:szCs w:val="28"/>
          <w:rtl w:val="true"/>
          <w:lang w:bidi="ar-SA"/>
        </w:rPr>
        <w:t xml:space="preserve">والأعمش، عن حبيب بن أبي‌ثابت، عن زيد بن أرقم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ما إن تمسّكتم به لن تضلّوا بعدي، أحدهما أعظم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ولن يتفرّقا حتّى يردا عليّ الحوض، فانظروا كيف تخلفوني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غريب</w:t>
      </w:r>
      <w:r>
        <w:rPr>
          <w:rFonts w:eastAsia="Amiri" w:cs="Amiri" w:ascii="Amiri" w:hAnsi="Amiri"/>
          <w:color w:val="111111"/>
          <w:sz w:val="28"/>
          <w:szCs w:val="28"/>
          <w:rtl w:val="true"/>
          <w:lang w:bidi="ar-SA"/>
        </w:rPr>
        <w:t>.»</w:t>
      </w:r>
      <w:r>
        <w:rPr>
          <w:rStyle w:val="FootnoteAnchor"/>
          <w:rtl w:val="true"/>
        </w:rPr>
        <w:footnoteReference w:id="148"/>
      </w:r>
    </w:p>
    <w:p>
      <w:pPr>
        <w:pStyle w:val="Heading4"/>
        <w:numPr>
          <w:ilvl w:val="3"/>
          <w:numId w:val="1"/>
        </w:numPr>
        <w:rPr/>
      </w:pPr>
      <w:bookmarkStart w:id="185" w:name="__RefHeading___Toc8311009_2870459653"/>
      <w:bookmarkStart w:id="186" w:name="_Toc62"/>
      <w:bookmarkEnd w:id="185"/>
      <w:r>
        <w:rPr>
          <w:rtl w:val="true"/>
        </w:rPr>
        <w:t>[</w:t>
      </w:r>
      <w:r>
        <w:rPr>
          <w:rtl w:val="true"/>
        </w:rPr>
        <w:t>ترجمهٔ اعمش كاهلى</w:t>
      </w:r>
      <w:r>
        <w:rPr>
          <w:rtl w:val="true"/>
        </w:rPr>
        <w:t>]</w:t>
      </w:r>
      <w:bookmarkEnd w:id="186"/>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محتجب نماند كه اعمش از اكابر موثّقين رفيع المراتب و اعاظم مبجّلينغزير المناقب و اجلّهٔ ناسكين زهّاد و افاخم خاشعين عبّاد نزد سنّيه مى‌باشد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ابوحاتم محمّد بن حبّان بستى در كتاب الثقات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مهران الأعمش مولى بني كاهل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أبوه من سبي دنباوند</w:t>
      </w:r>
      <w:r>
        <w:rPr>
          <w:rStyle w:val="FootnoteAnchor"/>
          <w:rtl w:val="true"/>
        </w:rPr>
        <w:footnoteReference w:id="1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أنس بن مالك بواسط ومكّة، روى عنه شبيهاً بخمسين حديثاً ولم يسمع منه إلّا أحرفاً معدودة، وكان مدلّساً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أخرجناه في هذه الطبقة؛ لأنّ له لقناً وحفظاً</w:t>
      </w:r>
      <w:r>
        <w:rPr>
          <w:rStyle w:val="FootnoteAnchor"/>
          <w:rtl w:val="true"/>
        </w:rPr>
        <w:footnoteReference w:id="151"/>
      </w:r>
      <w:r>
        <w:rPr>
          <w:rFonts w:ascii="Amiri" w:hAnsi="Amiri" w:eastAsia="Amiri" w:cs="Amiri"/>
          <w:color w:val="111111"/>
          <w:sz w:val="28"/>
          <w:sz w:val="28"/>
          <w:szCs w:val="28"/>
          <w:rtl w:val="true"/>
          <w:lang w:bidi="ar-SA"/>
        </w:rPr>
        <w:t>وإن لم يصحّ له سماع المسند من</w:t>
      </w:r>
      <w:r>
        <w:rPr>
          <w:rStyle w:val="FootnoteAnchor"/>
          <w:rtl w:val="true"/>
        </w:rPr>
        <w:footnoteReference w:id="152"/>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ولد في السنة التي قتل فيها حسين بن علي سنة إحدى وستّين،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قبل مقتل الحسين بسنتين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فيه دعابة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وأربعين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وأربعين</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و محمّد بن طاهر مقدسى در كتاب أسماء رجال الصحيحين گفته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مهران الكاهلي أبومحمّد الأعمش الأسدي مولاهم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طبرستان من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دباوند، جاء به أبوه حميلاً إلى الكوفة فاشتراه </w:t>
      </w:r>
    </w:p>
    <w:p>
      <w:pPr>
        <w:pStyle w:val="BookText"/>
        <w:rPr/>
      </w:pPr>
      <w:r>
        <w:rPr>
          <w:rFonts w:ascii="Amiri" w:hAnsi="Amiri" w:eastAsia="Amiri" w:cs="Amiri"/>
          <w:color w:val="111111"/>
          <w:sz w:val="28"/>
          <w:sz w:val="28"/>
          <w:szCs w:val="28"/>
          <w:rtl w:val="true"/>
          <w:lang w:bidi="ar-SA"/>
        </w:rPr>
        <w:t>رجل من بني كاهل من بني أسد فاعتقه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أباصالح ذكوان، وأباوائل، وإبراهيم النخعي، ومجاهداً، ومسلماً البطين، والشعبي، وسعيد بن جبير، وزيد بن وهب عندهما؛ وأباسفيان، وإسماعيل بن رجاء، وعدي بن ثابت، وعبدالله بن مُرّة، وأباظبيان حصيناً، وسليمان بن مسهر، وأباحازم، وإبراهيم التيمي، وزياد بن الحصين، والحكم بن عتيبة، وأبارزين مسعوداً، وثابت بن عبيد، ومنذر الثوري، وسالم بن أبي‌الجعد، وتميم بن سلمة، وسعد بن عبيدة، ومسعود بن مالك، وخيثمة بن عبدالرحمن،وعبدالعزيز بن رفيع، وموسى بن عبدالله</w:t>
      </w:r>
      <w:r>
        <w:rPr>
          <w:rStyle w:val="FootnoteAnchor"/>
          <w:rtl w:val="true"/>
        </w:rPr>
        <w:footnoteReference w:id="154"/>
      </w:r>
      <w:r>
        <w:rPr>
          <w:rFonts w:ascii="Amiri" w:hAnsi="Amiri" w:eastAsia="Amiri" w:cs="Amiri"/>
          <w:color w:val="111111"/>
          <w:sz w:val="28"/>
          <w:sz w:val="28"/>
          <w:szCs w:val="28"/>
          <w:rtl w:val="true"/>
          <w:lang w:bidi="ar-SA"/>
        </w:rPr>
        <w:t xml:space="preserve">، وعُمارة بن القَعقاع، وسلمة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كهيل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والمختار بن صيفي، وأباعمرو الشيباني سعداً، ويحيى بن عبيد، وأبايحيى مولى جعدة، ومالك بن الحارث عند مسلم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والثوري، وابن عيينة، وأبومعاوية محمّد، وأبوعَوانة، وجَرير، وحفص بن غياث عندهما؛ وشيبان بن عبدالرحمان، وعيسى بن يونس، وجرير، وعلي بن مُسْهِر، وعبدالله بن نُمير، ووكيع، وأبوخالد، وعبثر</w:t>
      </w:r>
      <w:r>
        <w:rPr>
          <w:rStyle w:val="FootnoteAnchor"/>
          <w:rtl w:val="true"/>
        </w:rPr>
        <w:footnoteReference w:id="155"/>
      </w:r>
      <w:r>
        <w:rPr>
          <w:rFonts w:ascii="Amiri" w:hAnsi="Amiri" w:eastAsia="Amiri" w:cs="Amiri"/>
          <w:color w:val="111111"/>
          <w:sz w:val="28"/>
          <w:sz w:val="28"/>
          <w:szCs w:val="28"/>
          <w:rtl w:val="true"/>
          <w:lang w:bidi="ar-SA"/>
        </w:rPr>
        <w:t>، وعبدالله بن إدريس، وأبان بن تغلب، وعمّار بن زريق</w:t>
      </w:r>
      <w:r>
        <w:rPr>
          <w:rStyle w:val="FootnoteAnchor"/>
          <w:rtl w:val="true"/>
        </w:rPr>
        <w:footnoteReference w:id="156"/>
      </w:r>
      <w:r>
        <w:rPr>
          <w:rFonts w:ascii="Amiri" w:hAnsi="Amiri" w:eastAsia="Amiri" w:cs="Amiri"/>
          <w:color w:val="111111"/>
          <w:sz w:val="28"/>
          <w:sz w:val="28"/>
          <w:szCs w:val="28"/>
          <w:rtl w:val="true"/>
          <w:lang w:bidi="ar-SA"/>
        </w:rPr>
        <w:t xml:space="preserve">، وأُسامة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بن زيد</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 وزهير، ومفضّل، ومحمّد بن </w:t>
      </w:r>
    </w:p>
    <w:p>
      <w:pPr>
        <w:pStyle w:val="BookText"/>
        <w:rPr/>
      </w:pPr>
      <w:r>
        <w:rPr>
          <w:rFonts w:ascii="Amiri" w:hAnsi="Amiri" w:eastAsia="Amiri" w:cs="Amiri"/>
          <w:color w:val="111111"/>
          <w:sz w:val="28"/>
          <w:sz w:val="28"/>
          <w:szCs w:val="28"/>
          <w:rtl w:val="true"/>
          <w:lang w:bidi="ar-SA"/>
        </w:rPr>
        <w:t>فضيل</w:t>
      </w:r>
      <w:r>
        <w:rPr>
          <w:rStyle w:val="FootnoteAnchor"/>
          <w:rtl w:val="true"/>
        </w:rPr>
        <w:footnoteReference w:id="157"/>
      </w:r>
      <w:r>
        <w:rPr>
          <w:rFonts w:ascii="Amiri" w:hAnsi="Amiri" w:eastAsia="Amiri" w:cs="Amiri"/>
          <w:color w:val="111111"/>
          <w:sz w:val="28"/>
          <w:sz w:val="28"/>
          <w:szCs w:val="28"/>
          <w:rtl w:val="true"/>
          <w:lang w:bidi="ar-SA"/>
        </w:rPr>
        <w:t>، وهُريم، وعبدة بن سليمان، وأبوالأحوص، ويحيى بن زكريا، ويزيد بن عبدالعزيز، ومحمّد بن بشر، وأسباط بن محمّد، ويعلى بن عبيد</w:t>
      </w:r>
      <w:r>
        <w:rPr>
          <w:rStyle w:val="FootnoteAnchor"/>
          <w:rtl w:val="true"/>
        </w:rPr>
        <w:footnoteReference w:id="158"/>
      </w:r>
      <w:r>
        <w:rPr>
          <w:rFonts w:ascii="Amiri" w:hAnsi="Amiri" w:eastAsia="Amiri" w:cs="Amiri"/>
          <w:color w:val="111111"/>
          <w:sz w:val="28"/>
          <w:sz w:val="28"/>
          <w:szCs w:val="28"/>
          <w:rtl w:val="true"/>
          <w:lang w:bidi="ar-SA"/>
        </w:rPr>
        <w:t>، وقطبة بن عبدالعزيز، وأبوعبيدة بن معن، وأبوإسحاق الفزاري، ويحيى بن عبدالملك، وحميد بن عبدالرحمن، وسليمان بن قَرْم</w:t>
      </w:r>
      <w:r>
        <w:rPr>
          <w:rStyle w:val="FootnoteAnchor"/>
          <w:rtl w:val="true"/>
        </w:rPr>
        <w:footnoteReference w:id="159"/>
      </w:r>
      <w:r>
        <w:rPr>
          <w:rFonts w:ascii="Amiri" w:hAnsi="Amiri" w:eastAsia="Amiri" w:cs="Amiri"/>
          <w:color w:val="111111"/>
          <w:sz w:val="28"/>
          <w:sz w:val="28"/>
          <w:szCs w:val="28"/>
          <w:rtl w:val="true"/>
          <w:lang w:bidi="ar-SA"/>
        </w:rPr>
        <w:t>، ويحيى بن عيسى عند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عمر بن عبدالعزيز مقتل الحسين بن علي سنة إحدى وستّين وولد معه الأعمش، ومات سنة ثمان وأربعين ومائه</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و عبدالكريم بن محمّد سمعانى در أنساب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النسبة إلى بني كاهل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والمنتسب إليه أبومحمّد سليمان بنمهران الأعمش الكاهلي من أئمّة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أبوه من سبي دنباوند</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رأى أنس بن مالك بواسط ومكّة، روى عنه شبيهاً بخمسين حديثاً ولم يسمع منه إلّا أحرفاً معدودة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السنة التي قتل فيها 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ستݧّين،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قبل مقتل الحسين بسنتين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فيه دعابة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ثمان </w:t>
      </w:r>
    </w:p>
    <w:p>
      <w:pPr>
        <w:pStyle w:val="BookText"/>
        <w:rPr/>
      </w:pPr>
      <w:r>
        <w:rPr>
          <w:rFonts w:ascii="Amiri" w:hAnsi="Amiri" w:eastAsia="Amiri" w:cs="Amiri"/>
          <w:color w:val="111111"/>
          <w:sz w:val="28"/>
          <w:sz w:val="28"/>
          <w:szCs w:val="28"/>
          <w:rtl w:val="true"/>
          <w:lang w:bidi="ar-SA"/>
        </w:rPr>
        <w:t>وأربعين ومائة</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 عبدالغني بن عبدالواحد مقدسى در كتاب الكمال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مهران أبومحمّد الأسدي الكاهلي الكوفي الأعمش، وكاهل هو ابن أسد 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طبرستان من قرية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دنباوند</w:t>
      </w:r>
      <w:r>
        <w:rPr>
          <w:rStyle w:val="FootnoteAnchor"/>
          <w:rtl w:val="true"/>
        </w:rPr>
        <w:footnoteReference w:id="16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جاء به حميلاً إلى الكوفة فاشتراه رجل من بني أسد فاعتقه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أنس بن مالك، وروى عن عبدالله بن أبي‌أوفى</w:t>
      </w:r>
      <w:r>
        <w:rPr>
          <w:rStyle w:val="FootnoteAnchor"/>
          <w:rtl w:val="true"/>
        </w:rPr>
        <w:footnoteReference w:id="163"/>
      </w:r>
      <w:r>
        <w:rPr>
          <w:rFonts w:ascii="Amiri" w:hAnsi="Amiri" w:eastAsia="Amiri" w:cs="Amiri"/>
          <w:color w:val="111111"/>
          <w:sz w:val="28"/>
          <w:sz w:val="28"/>
          <w:szCs w:val="28"/>
          <w:rtl w:val="true"/>
          <w:lang w:bidi="ar-SA"/>
        </w:rPr>
        <w:t>، ولم يثبت له من واحد منهما سماع</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أباوائل، والمَعْرور بن سُوَيد، وزيد بن وهب الجُهَني، وأباصالح ذَكْوان، وسعيد بن جبير، ومجاهد بن جبر، وإبراهيم النخعي، وإبراهيم التيمي، وخَيْثَمة بن عبدالرحمن، وعبدالله بن مُرّة الخارفي، وعمرو بن مرّة الجَمَلي، والمنهال بن عمرو، ومنذر الثوري</w:t>
      </w:r>
      <w:r>
        <w:rPr>
          <w:rStyle w:val="FootnoteAnchor"/>
          <w:rtl w:val="true"/>
        </w:rPr>
        <w:footnoteReference w:id="164"/>
      </w:r>
      <w:r>
        <w:rPr>
          <w:rFonts w:ascii="Amiri" w:hAnsi="Amiri" w:eastAsia="Amiri" w:cs="Amiri"/>
          <w:color w:val="111111"/>
          <w:sz w:val="28"/>
          <w:sz w:val="28"/>
          <w:szCs w:val="28"/>
          <w:rtl w:val="true"/>
          <w:lang w:bidi="ar-SA"/>
        </w:rPr>
        <w:t xml:space="preserve">، وأبارَزين مسعود بن مالك، وعبدالعزيز بن رفيع، وموسى بن عبدالله الخَطْمي، </w:t>
      </w:r>
    </w:p>
    <w:p>
      <w:pPr>
        <w:pStyle w:val="BookText"/>
        <w:rPr/>
      </w:pPr>
      <w:r>
        <w:rPr>
          <w:rFonts w:ascii="Amiri" w:hAnsi="Amiri" w:eastAsia="Amiri" w:cs="Amiri"/>
          <w:color w:val="111111"/>
          <w:sz w:val="28"/>
          <w:sz w:val="28"/>
          <w:szCs w:val="28"/>
          <w:rtl w:val="true"/>
          <w:lang w:bidi="ar-SA"/>
        </w:rPr>
        <w:t xml:space="preserve">وعُمارة بن عُمير، ويحيى بن عبيد البَهْراني أباعمرو، وأبايحيى 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جعدة، ومالك بن الحارث، وتميم بن سلمة، وأباظَبْيان حُصَين بن جُندب، وإسماعيل بن رجاء الزبيدي، وسليمان بن مُسْهِر، وأباجُهْمة زياد بن الحصين، وعدي بن ثابت، وأباعمرو سعد بن إياس الشيباني، وسعد بن عبيدة، ويزيد الرقاشي، وحبيب بن أبي‌ثابت، وسالم بن أبي‌الجعد، وأباحازم سلمان الأَشْجَعي، وعامراً الشعبي، وإسماعيل بن أبي‌خالد،وأباداود نُفَيع بن الحارث الأعمى، وأباسَبْرة النخعي، ومسلماً البَطين، وحَكيم بن جُبير، وعطيّة بن سعد، وثُمامة بن عُقْبة، وأباقيس الأودي، وأبان بن أبي‌عيّاش</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أبوإسحاق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السبيعي</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وسليمان التيمي، والحكم بن عُتيبة، وزُبيد الأيامي، وسهيل بن أبي‌صالح، والثوري، وشعبة، وأبومعاوية شَيْبان، وزائدة، وأبوإسحاق الفزاري، ويحيى بن زكريا بن أبي‌زائدة، وأبومعاوية الضرير، وعيسى بن يونس، ووكيع، وعبدالرحمن المُحاربي، ويحيى بن عيسى، وهُريم بن سفيان، وأسباط بن محمّد، وأبان بن تغلب، وعبثر بن القاسم أبوزبيد</w:t>
      </w:r>
      <w:r>
        <w:rPr>
          <w:rStyle w:val="FootnoteAnchor"/>
          <w:rtl w:val="true"/>
        </w:rPr>
        <w:footnoteReference w:id="165"/>
      </w:r>
      <w:r>
        <w:rPr>
          <w:rFonts w:ascii="Amiri" w:hAnsi="Amiri" w:eastAsia="Amiri" w:cs="Amiri"/>
          <w:color w:val="111111"/>
          <w:sz w:val="28"/>
          <w:sz w:val="28"/>
          <w:szCs w:val="28"/>
          <w:rtl w:val="true"/>
          <w:lang w:bidi="ar-SA"/>
        </w:rPr>
        <w:t>، وزهير بن معاوية، وعبدالواحد بن زياد، وقُطْبة بن عبدالعزيز، وحفص بن غياث، وجرير بن عبدالحميد، وعَبْدة بن سليمان، وعبدالله بن إدريس، وأبوعبيدة بن معن، ويحيى بن عبدالملك بن أبي‌غنية</w:t>
      </w:r>
      <w:r>
        <w:rPr>
          <w:rStyle w:val="FootnoteAnchor"/>
          <w:rtl w:val="true"/>
        </w:rPr>
        <w:footnoteReference w:id="16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وإسماعيل بن أبي‌زكريا، وعلي بن مُسْهِر، ومحمّد ويعلى وعمر</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بنو عبيد، ويحيى القطّان، وأبوأُسامة حمّاد بن أُسامة، وجرير بن حازم، وعمّار بن زريق</w:t>
      </w:r>
      <w:r>
        <w:rPr>
          <w:rStyle w:val="FootnoteAnchor"/>
          <w:rtl w:val="true"/>
        </w:rPr>
        <w:footnoteReference w:id="168"/>
      </w:r>
      <w:r>
        <w:rPr>
          <w:rFonts w:ascii="Amiri" w:hAnsi="Amiri" w:eastAsia="Amiri" w:cs="Amiri"/>
          <w:color w:val="111111"/>
          <w:sz w:val="28"/>
          <w:sz w:val="28"/>
          <w:szCs w:val="28"/>
          <w:rtl w:val="true"/>
          <w:lang w:bidi="ar-SA"/>
        </w:rPr>
        <w:t>، وسفيان بن عيينة، وأبونعيم الفضل بن دكين، وعبدالله بن نمير، وأبوخالد الأحمر، وأبويحيى الحِمّاني، ومحمّد بن فُضَيل، ومُفَضّل بن مُهَلْهِل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أبوطاهر بركات بن إبراهيم، أنبا أبوالحسن علي بن أحمد بن منصور الغَسَّاني، أنبا أبونصر الحسين بن أحمد بن طَلّاب، أنبا أبوبكر محمّد بن أحمد بن عثمان بن أبي‌الحديد</w:t>
      </w:r>
      <w:r>
        <w:rPr>
          <w:rStyle w:val="FootnoteAnchor"/>
          <w:rtl w:val="true"/>
        </w:rPr>
        <w:footnoteReference w:id="169"/>
      </w:r>
      <w:r>
        <w:rPr>
          <w:rFonts w:ascii="Amiri" w:hAnsi="Amiri" w:eastAsia="Amiri" w:cs="Amiri"/>
          <w:color w:val="111111"/>
          <w:sz w:val="28"/>
          <w:sz w:val="28"/>
          <w:szCs w:val="28"/>
          <w:rtl w:val="true"/>
          <w:lang w:bidi="ar-SA"/>
        </w:rPr>
        <w:t>، أنبا الحسن بن علي الشعراني، أنبا أبوصالح البصري شيخ قدم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السَّري بن عاصم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محمّد بن فضيل فسأله رجل أو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أباعبدالرّحمن، الأعمش رأى أنس بن مالك؟فوقف،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عيسى بن يونس، عن الأعمش أنّه رأى أنس بن مالك يصلّي فلمّا رفع رأسه من الركوع استوى قائماً، فرأيت محمّد بن فضيل أعجبه ذلك وسرّ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عن أنس إنّما رآه يخضب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روى الأعمش عن أنس، فهو مرسل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من أنس شيئاً مرفوعاً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أحمد بن جعفر المنادي</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رأى الأعمش أنس بن مالك إلّا أنّه لم يسمع منه، وقد رأى أبابكرة الثقفي</w:t>
      </w:r>
      <w:r>
        <w:rPr>
          <w:rStyle w:val="FootnoteAnchor"/>
          <w:rtl w:val="true"/>
        </w:rPr>
        <w:footnoteReference w:id="172"/>
      </w:r>
      <w:r>
        <w:rPr>
          <w:rFonts w:ascii="Amiri" w:hAnsi="Amiri" w:eastAsia="Amiri" w:cs="Amiri"/>
          <w:color w:val="111111"/>
          <w:sz w:val="28"/>
          <w:sz w:val="28"/>
          <w:szCs w:val="28"/>
          <w:rtl w:val="true"/>
          <w:lang w:bidi="ar-SA"/>
        </w:rPr>
        <w:t>وأخذ له بركابه،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إنّما أكرمت ربّك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إسحاق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الزهري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بالعراق أحد يحدّث؟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هل لك أن آتيك بحديث بعضهم؟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فجئته بحديث الأعمش، فجعل ينظر فيها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 بالعراق من يحدّث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وأزيدك، هو من مواليهم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زيد بن الحسن، أنبأ عبدالرحمن بن محمّد، أنبأ أحمد بن علي بن ثابت</w:t>
      </w:r>
      <w:r>
        <w:rPr>
          <w:rStyle w:val="FootnoteAnchor"/>
          <w:rtl w:val="true"/>
        </w:rPr>
        <w:footnoteReference w:id="173"/>
      </w:r>
      <w:r>
        <w:rPr>
          <w:rFonts w:ascii="Amiri" w:hAnsi="Amiri" w:eastAsia="Amiri" w:cs="Amiri"/>
          <w:color w:val="111111"/>
          <w:sz w:val="28"/>
          <w:sz w:val="28"/>
          <w:szCs w:val="28"/>
          <w:rtl w:val="true"/>
          <w:lang w:bidi="ar-SA"/>
        </w:rPr>
        <w:t xml:space="preserve">، أنبأ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حمزة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طاهر، أنبأ أحمد بن إبراهيم بن الحسن، ثنا عبدالله بن محمّد البغوي، حدّثني أحمد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عَرْعَرة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القطّان إذا ذكر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النسّاك، وكان محافظاً على الصلاة في الجماعة وعلى الصفّ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علّامة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ثنا أحمد بن علي، أنبأ ابن رزق</w:t>
      </w:r>
      <w:r>
        <w:rPr>
          <w:rStyle w:val="FootnoteAnchor"/>
          <w:rtl w:val="true"/>
        </w:rPr>
        <w:footnoteReference w:id="174"/>
      </w:r>
      <w:r>
        <w:rPr>
          <w:rFonts w:ascii="IRNazanin" w:hAnsi="IRNazanin" w:eastAsia="IRNazanin"/>
          <w:color w:val="111111"/>
          <w:sz w:val="28"/>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 عثمان بن أحمد، ثنا حنبل بن إسحاق، ثنا محمّد بن داود الحدّائي، ثنا عيسى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نر نحن ولا القرن الذين كانوا قبلنا مثل الأعمش، وما رأيت الأغنياء والسلاطين عند أحد أحقرمنهم عند </w:t>
      </w:r>
    </w:p>
    <w:p>
      <w:pPr>
        <w:pStyle w:val="BookText"/>
        <w:rPr/>
      </w:pPr>
      <w:r>
        <w:rPr>
          <w:rFonts w:ascii="IRNazanin" w:hAnsi="IRNazanin" w:eastAsia="IRNazanin"/>
          <w:color w:val="111111"/>
          <w:sz w:val="28"/>
          <w:sz w:val="28"/>
          <w:szCs w:val="28"/>
          <w:rtl w:val="true"/>
          <w:lang w:bidi="fa-IR"/>
        </w:rPr>
        <w:t xml:space="preserve">الأعمش </w:t>
      </w: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مع فقره وحاجته</w:t>
      </w:r>
      <w:r>
        <w:rPr>
          <w:rFonts w:eastAsia="IRNazanin" w:cs="IRNazanin"/>
          <w:color w:val="111111"/>
          <w:sz w:val="28"/>
          <w:szCs w:val="28"/>
          <w:rtl w:val="true"/>
          <w:lang w:bidi="fa-IR"/>
        </w:rPr>
        <w:t>&gt;.</w:t>
      </w:r>
    </w:p>
    <w:p>
      <w:pPr>
        <w:pStyle w:val="BookText"/>
        <w:rPr/>
      </w:pP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جرير إذا حدّث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الديباج الخسرواني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شعبة إذا ذكر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المصحف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الأعمش يسمّى المصحف؛ من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أبواليمن، أنبأ أبومنصور، أنبأ أبوبكر أحمد بن علي الحافظ، أنبأ البرقاني، أنبأ أبوالفضل بن حميرويه</w:t>
      </w:r>
      <w:r>
        <w:rPr>
          <w:rStyle w:val="FootnoteAnchor"/>
          <w:rtl w:val="true"/>
        </w:rPr>
        <w:footnoteReference w:id="175"/>
      </w:r>
      <w:r>
        <w:rPr>
          <w:rFonts w:ascii="Amiri" w:hAnsi="Amiri" w:eastAsia="Amiri" w:cs="Amiri"/>
          <w:color w:val="111111"/>
          <w:sz w:val="28"/>
          <w:sz w:val="28"/>
          <w:szCs w:val="28"/>
          <w:rtl w:val="true"/>
          <w:lang w:bidi="ar-SA"/>
        </w:rPr>
        <w:t>، أنبأ الحسين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عمّار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المحدّثين أثبت من الأعمش ومنصور بن المعتمر وهو أفضل من الأعمش، والأعمش أعرف بالمسند وأكثر مسنداً منه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أحمد بن عبدالله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الأعمش ثقة، محدّث أهل الكوفة في زمانه،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ظهر له أربعة آلاف حديث ولم يكن له كتاب، وكان يقرأ القرآن، رأس فيه، قرأ على يحيى بن وثاب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فصيحاً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أبوه من سبي الديلم، وكان مولى بني كاهل</w:t>
      </w:r>
      <w:r>
        <w:rPr>
          <w:rStyle w:val="FootnoteAnchor"/>
          <w:rtl w:val="true"/>
        </w:rPr>
        <w:footnoteReference w:id="176"/>
      </w:r>
      <w:r>
        <w:rPr>
          <w:rFonts w:ascii="Amiri" w:hAnsi="Amiri" w:eastAsia="Amiri" w:cs="Amiri"/>
          <w:color w:val="111111"/>
          <w:sz w:val="28"/>
          <w:sz w:val="28"/>
          <w:szCs w:val="28"/>
          <w:rtl w:val="true"/>
          <w:lang w:bidi="ar-SA"/>
        </w:rPr>
        <w:t>، فخذ من بني أسد، وكان عسراً سيّئ الخلق، وكان لا يلحن حرفاً، وكان عالماً بالفرائض، ولم يكن في زمانه من طبقته أكثر حديثاً منه، وكان فيه تشيّع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يختم</w:t>
      </w:r>
      <w:r>
        <w:rPr>
          <w:rStyle w:val="FootnoteAnchor"/>
          <w:rtl w:val="true"/>
        </w:rPr>
        <w:footnoteReference w:id="177"/>
      </w:r>
      <w:r>
        <w:rPr>
          <w:rFonts w:ascii="Amiri" w:hAnsi="Amiri" w:eastAsia="Amiri" w:cs="Amiri"/>
          <w:color w:val="111111"/>
          <w:sz w:val="28"/>
          <w:sz w:val="28"/>
          <w:szCs w:val="28"/>
          <w:rtl w:val="true"/>
          <w:lang w:bidi="ar-SA"/>
        </w:rPr>
        <w:t>على الأعمش إلّا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طلحة بن مُصرِّف وكان أفضل من الأعمش وأرفع سنّاً منه، وأبان بن تغلب النحوي، وأبوعبيدة بن معن بن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أنس بن مالك حديثاً </w:t>
      </w:r>
    </w:p>
    <w:p>
      <w:pPr>
        <w:pStyle w:val="BookText"/>
        <w:rPr/>
      </w:pPr>
      <w:r>
        <w:rPr>
          <w:rFonts w:ascii="Amiri" w:hAnsi="Amiri" w:eastAsia="Amiri" w:cs="Amiri"/>
          <w:color w:val="111111"/>
          <w:sz w:val="28"/>
          <w:sz w:val="28"/>
          <w:szCs w:val="28"/>
          <w:rtl w:val="true"/>
          <w:lang w:bidi="ar-SA"/>
        </w:rPr>
        <w:t>واحداً في دخول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الأعمش شهد قتل الحسين، وإنّ الأعمش 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وذلك يوم عاشوراء سنة إحدى وستّين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الأعمش إلى الجمعة وعليه فروة</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وقد قلب فروة</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جلدها على جلده وصوفها إلى خارج وعلى كتفه منديل الخوان مكان الرداء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أحبّ إليّ من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شعبة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شفاني أحد من</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الحديث ما شفاني الأعمش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بالكوفة أحداً أقرأ لكتاب الله عزّ وجلّ من الأعمش، ولا أجود حديثاً ولا أفهم ولا أسرع إجابة لما يسأل عنه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بحديثه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نحو ألف وثلاثمائة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الأعمش قريباً من سبعين سنة لم تفته التكبيرة الأُولى، واختلفت إليه قريباً من سنتين ما</w:t>
      </w:r>
      <w:r>
        <w:rPr>
          <w:rStyle w:val="FootnoteAnchor"/>
          <w:rtl w:val="true"/>
        </w:rPr>
        <w:footnoteReference w:id="181"/>
      </w:r>
      <w:r>
        <w:rPr>
          <w:rFonts w:ascii="Amiri" w:hAnsi="Amiri" w:eastAsia="Amiri" w:cs="Amiri"/>
          <w:color w:val="111111"/>
          <w:sz w:val="28"/>
          <w:sz w:val="28"/>
          <w:szCs w:val="28"/>
          <w:rtl w:val="true"/>
          <w:lang w:bidi="ar-SA"/>
        </w:rPr>
        <w:t>رأيته يقضي ركعة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زيد بن الحسن، أنبأ عبدالرحمن بن محمّد، أنبأ أبوبكر الحافظ، أخبرني الحسن بن علي الجوهري، أنبأ علي بن محمّد الورّاق، ثنا محمّد بن سويد الزيّات، </w:t>
      </w:r>
    </w:p>
    <w:p>
      <w:pPr>
        <w:pStyle w:val="BookText"/>
        <w:rPr/>
      </w:pPr>
      <w:r>
        <w:rPr>
          <w:rFonts w:ascii="Amiri" w:hAnsi="Amiri" w:eastAsia="Amiri" w:cs="Amiri"/>
          <w:color w:val="111111"/>
          <w:sz w:val="28"/>
          <w:sz w:val="28"/>
          <w:szCs w:val="28"/>
          <w:rtl w:val="true"/>
          <w:lang w:bidi="ar-SA"/>
        </w:rPr>
        <w:t>حدّثني أبويحيى الناقد، حدّثني محمّد بن خلف</w:t>
      </w:r>
      <w:r>
        <w:rPr>
          <w:rStyle w:val="FootnoteAnchor"/>
          <w:rtl w:val="true"/>
        </w:rPr>
        <w:footnoteReference w:id="182"/>
      </w:r>
      <w:r>
        <w:rPr>
          <w:rFonts w:ascii="Amiri" w:hAnsi="Amiri" w:eastAsia="Amiri" w:cs="Amiri"/>
          <w:color w:val="111111"/>
          <w:sz w:val="28"/>
          <w:sz w:val="28"/>
          <w:szCs w:val="28"/>
          <w:rtl w:val="true"/>
          <w:lang w:bidi="ar-SA"/>
        </w:rPr>
        <w:t>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أبابكر بن عيّاش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نسمّي الأعمش سند المحدّثين</w:t>
      </w:r>
      <w:r>
        <w:rPr>
          <w:rStyle w:val="FootnoteAnchor"/>
          <w:rtl w:val="true"/>
        </w:rPr>
        <w:footnoteReference w:id="183"/>
      </w:r>
      <w:r>
        <w:rPr>
          <w:rFonts w:ascii="Amiri" w:hAnsi="Amiri" w:eastAsia="Amiri" w:cs="Amiri"/>
          <w:color w:val="111111"/>
          <w:sz w:val="28"/>
          <w:sz w:val="28"/>
          <w:szCs w:val="28"/>
          <w:rtl w:val="true"/>
          <w:lang w:bidi="ar-SA"/>
        </w:rPr>
        <w:t>، وكنّا نجي‌ء إليه إذا فرغنا من الدوران،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 كنتم؟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فلان،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طبل مخرق</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فلان،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 طيّار</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من؟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فلان،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يخرج إلينا شيئاً فنأكله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إليكم الأعمش شيئاً إلّا أكلتموه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إلينا شيئاً فأكلناه، وأخرج فأكلناه، فدخل فأخرج فتيتاً</w:t>
      </w:r>
      <w:r>
        <w:rPr>
          <w:rStyle w:val="FootnoteAnchor"/>
          <w:rtl w:val="true"/>
        </w:rPr>
        <w:footnoteReference w:id="186"/>
      </w:r>
      <w:r>
        <w:rPr>
          <w:rFonts w:ascii="Amiri" w:hAnsi="Amiri" w:eastAsia="Amiri" w:cs="Amiri"/>
          <w:color w:val="111111"/>
          <w:sz w:val="28"/>
          <w:sz w:val="28"/>
          <w:szCs w:val="28"/>
          <w:rtl w:val="true"/>
          <w:lang w:bidi="ar-SA"/>
        </w:rPr>
        <w:t>فشربناه، فدخل فأخرج إجّانة صغيرة وقتّاً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بكم وفعل، أكلتم قوتي وقوت امرأتي،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فتيتها</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كلوه</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علف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فمكثنا ثلاثين يوماً لا نكلّمه</w:t>
      </w:r>
      <w:r>
        <w:rPr>
          <w:rStyle w:val="FootnoteAnchor"/>
          <w:rtl w:val="true"/>
        </w:rPr>
        <w:footnoteReference w:id="189"/>
      </w:r>
      <w:r>
        <w:rPr>
          <w:rFonts w:ascii="Amiri" w:hAnsi="Amiri" w:eastAsia="Amiri" w:cs="Amiri"/>
          <w:color w:val="111111"/>
          <w:sz w:val="28"/>
          <w:sz w:val="28"/>
          <w:szCs w:val="28"/>
          <w:rtl w:val="true"/>
          <w:lang w:bidi="ar-SA"/>
        </w:rPr>
        <w:t>فزعاً</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منه حتّى كلّمنا إنساناً عطّاراً كان يجلس إليه، فكلّمه لنا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الأعمش وهو ابن ثمان وثمانين، وولد سنة ستّين، وماتسنة ثمان وأربعين ومائة في ربيع الأول بعد منصور بستّ عشرة 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تسع وأربعين ومائة، وكان ثقة ثبتاً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أنّه مات سنة ثمان وأربعين ومائة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روى له الجماعة</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و ابن خلّكان در وفيات الأعيان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أبومحمّد سليمان بن مهران مولى بني كاهل من ولد أسد، المعروف بالأعمش، الكوفي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ثقة عالماً فاضلاً، وكان أبوه من دُنْباوَند، وقدم الكوفة وامرأته حامل بالأعمش فولدته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يعرف بهذه النسبة بل يعرف بالكوفي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يقارن بالزهري في 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ورأى أنس</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وروى عن عبدالله بن أبي‌أوفى حديثاً واحداً، ولقي كبار التابعين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وشعبة بن الحجّاج، وحفص بن غياث، وخلق كثير من جلّة العلماء</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الأعمش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بيننا وبين أصحاب رسول الله صلّى الله عليه وسلّم 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أحمد بن حنبل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هكذا كان، وقد رأى أصحاب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عيسى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 نحن والقرن الذي قبلنا مثل الأعمش، ما رأيت الأغنياء والسلاطين عند أحد أحقر منهم عند الأعمش مع فقره وحاجته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محمّد بن جرير، قال عيسى بن موسى لابن أبي‌ليلى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الفقهاء،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فجمعهم، فجاء الأعمش في جبّة وفرو وقد ربط وسطه بشريط، فأبطأوا فقام الأعمش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أن تعطونا شيئاً، وإلّا فخلّوا سبيلنا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عيسى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لك تأتي بالفقهاء فتجيء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سيّدنا، هذا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أحمد بن علي بن ثابت بإسناد له عن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الأعمش قريباً من سبعين سنة لم تفته التكبيرة الأُولى، واختلفت إليه أكثر من ستّين سنة فما رأيته يقضي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آتي مجاهداً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أطيق المشي لأتيتك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وجرى بينه وبين زوجته كلام، وكان يأتيه رجل يقال له أبوليلى، مكفوف فصيح يتكلّم بالإعراب يتطلّب الحديث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أبا‌ليلى، امرأتي نشزت عليّ وأنا أحبّ أن تدخل عليها فتخبرها مكاني من الناس وموضعي عندهم، فدخل عليها وكانت من أجمل أهل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أحسن قسمك، هذا شيخنا وسيّدنا وعنه نأخذ أصل ديننا وحلالنا وحرامنا، فلا يغرنّك عموشة عينيه ولا حموشة ساقيه، فغضب الأعمش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أعمى يا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أعمى الله قلبك كما أعمى عينيك، قد أخبرتها بعيوبي كلّها، اخرج من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 إبراهيم النخعي أن يماشيه فقال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إذا رأونا معاً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أعور وأعمش، قال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عليك أن نؤجر ويأثموا؟ فقال له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عليك أن يسلموا ونسلم؟</w:t>
      </w:r>
    </w:p>
    <w:p>
      <w:pPr>
        <w:pStyle w:val="BookText"/>
        <w:rPr/>
      </w:pPr>
      <w:r>
        <w:rPr>
          <w:rFonts w:ascii="Amiri" w:hAnsi="Amiri" w:eastAsia="Amiri" w:cs="Amiri"/>
          <w:color w:val="111111"/>
          <w:sz w:val="28"/>
          <w:sz w:val="28"/>
          <w:szCs w:val="28"/>
          <w:rtl w:val="true"/>
          <w:lang w:bidi="ar-SA"/>
        </w:rPr>
        <w:t>و جاء رجل يطلبه في منزله ووصل وقد خرج مع امرأته إلى المسجد، فجاء فوجدهما في الطريق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أيّكما الأعمش؟ فقال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وأشار إلى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الحمّام يوماً وجاء رجل حاسر،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ذهب بصرك؟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بدتعورتك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حميد، حدّثنا جرير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 الأعمش يوماً فوجدناه قاعداً في ناحية فجلسنا في ناحية أُخرى وفي الموضع خليج من ماء المطر، فجاء الأعمش رجلٌ عليه سواد، فلمّا بصر بالأعمش وعليه فروة حقيرة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فعبّرني هذا الخليج، وجذب يده وأقامه وركبه وقال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سُبْحانَ الَّذي سَخَّرَ لَنا هذا وما كُنَّا لَهُ مُقْرِنين</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به الأعمش حتّى توسّط به الخليج، فرمى به وقال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رَبِّ أَنْزِلْني مُنْزَلاً مُبارَكاً وأَنْتَ خَيْرُ الْمُنْزِلين</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وترك الأسود يخبط في الماء</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الأعمش إذا رأى ثقيلاً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غرضك تقيم في هذه البلدة؟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وكان لطيف الخلق مزّاحاً، جاءه أصحاب الحديث يوماً ليسمعوا عليه، فخرج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في منزلي من هو أبغض إليّ منكم ما خرجت إليكم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وجرى بينه وبين زوجته يوماً كلام، فدعا رجلاً ليصلح بينهما، فقال لها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تنظري إلى عمش عينيه وحموشة ساقيه؛ فإنّه إمام وله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أخزاك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إلّا أن تعرّفها عيوبي</w:t>
      </w:r>
      <w:r>
        <w:rPr>
          <w:rFonts w:eastAsia="Amiri" w:cs="Amiri" w:ascii="Amiri" w:hAnsi="Amiri"/>
          <w:color w:val="111111"/>
          <w:sz w:val="28"/>
          <w:szCs w:val="28"/>
          <w:rtl w:val="true"/>
          <w:lang w:bidi="ar-SA"/>
        </w:rPr>
        <w:t>.&gt;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له داود بن عمر الحائك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الصلاة خلف الحائك؟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 على غير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شهادة الحائك؟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مع عدلين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أباحنيفة رضي الله عنه عاده يوماً في مرضه، فطوّل القعود عنده، فلمّا عزم على القيام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أراني</w:t>
      </w:r>
      <w:r>
        <w:rPr>
          <w:rStyle w:val="FootnoteAnchor"/>
          <w:rtl w:val="true"/>
        </w:rPr>
        <w:footnoteReference w:id="194"/>
      </w:r>
      <w:r>
        <w:rPr>
          <w:rFonts w:ascii="Amiri" w:hAnsi="Amiri" w:eastAsia="Amiri" w:cs="Amiri"/>
          <w:color w:val="111111"/>
          <w:sz w:val="28"/>
          <w:sz w:val="28"/>
          <w:szCs w:val="28"/>
          <w:rtl w:val="true"/>
          <w:lang w:bidi="ar-SA"/>
        </w:rPr>
        <w:t>إلّا ثقلت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لثقيل</w:t>
      </w:r>
      <w:r>
        <w:rPr>
          <w:rStyle w:val="FootnoteAnchor"/>
          <w:rtl w:val="true"/>
        </w:rPr>
        <w:footnoteReference w:id="195"/>
      </w:r>
      <w:r>
        <w:rPr>
          <w:rFonts w:ascii="Amiri" w:hAnsi="Amiri" w:eastAsia="Amiri" w:cs="Amiri"/>
          <w:color w:val="111111"/>
          <w:sz w:val="28"/>
          <w:sz w:val="28"/>
          <w:szCs w:val="28"/>
          <w:rtl w:val="true"/>
          <w:lang w:bidi="ar-SA"/>
        </w:rPr>
        <w:t>عليّ وأنت في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وعاده أيضاً جماعة، فأطالوا الجلوس عنده فضجر منهم فأخذ وسادته </w:t>
      </w:r>
    </w:p>
    <w:p>
      <w:pPr>
        <w:pStyle w:val="BookText"/>
        <w:rPr/>
      </w:pPr>
      <w:r>
        <w:rPr>
          <w:rFonts w:ascii="Amiri" w:hAnsi="Amiri" w:eastAsia="Amiri" w:cs="Amiri"/>
          <w:color w:val="111111"/>
          <w:sz w:val="28"/>
          <w:sz w:val="28"/>
          <w:szCs w:val="28"/>
          <w:rtl w:val="true"/>
          <w:lang w:bidi="ar-SA"/>
        </w:rPr>
        <w:t>وقام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شفى الله مريضكم بالعافية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عنده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عن قيام الليل بال الشيطان في أذنه،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عمشت عيني إلّا من بول الشيطان في أذني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نوادر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أبومعاوية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هشام بن عبدالملك إلى الأعمش أن اكتب لي مناقب عثمان ومساوئ علي، فأخذ الأعمش القرطاس وأدخلها في فم شاة فلاكتها</w:t>
      </w:r>
      <w:r>
        <w:rPr>
          <w:rStyle w:val="FootnoteAnchor"/>
          <w:rtl w:val="true"/>
        </w:rPr>
        <w:footnoteReference w:id="196"/>
      </w:r>
      <w:r>
        <w:rPr>
          <w:rFonts w:ascii="Amiri" w:hAnsi="Amiri" w:eastAsia="Amiri" w:cs="Amiri"/>
          <w:color w:val="111111"/>
          <w:sz w:val="28"/>
          <w:sz w:val="28"/>
          <w:szCs w:val="28"/>
          <w:rtl w:val="true"/>
          <w:lang w:bidi="ar-SA"/>
        </w:rPr>
        <w:t>، وقال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هذا جوابك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آلى أن يقتلني إن لم آته بجوابك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وتحمّل عليه بإخوانه،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نجّه</w:t>
      </w:r>
      <w:r>
        <w:rPr>
          <w:rStyle w:val="FootnoteAnchor"/>
          <w:rtl w:val="true"/>
        </w:rPr>
        <w:footnoteReference w:id="197"/>
      </w:r>
      <w:r>
        <w:rPr>
          <w:rFonts w:ascii="Amiri" w:hAnsi="Amiri" w:eastAsia="Amiri" w:cs="Amiri"/>
          <w:color w:val="111111"/>
          <w:sz w:val="28"/>
          <w:sz w:val="28"/>
          <w:szCs w:val="28"/>
          <w:rtl w:val="true"/>
          <w:lang w:bidi="ar-SA"/>
        </w:rPr>
        <w:t>من القتل، فلمّا ألحّوا عليه كتب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أمّا بعد، يا أميرالمؤمنين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كانت لعثمان رضي الله عنه مناقب أهل الأرض ما نفعتك، ولو كان لعلي رضي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مساوئ أهل الأرض ما ضرّتك، فعليك بخويصّة</w:t>
      </w:r>
      <w:r>
        <w:rPr>
          <w:rStyle w:val="FootnoteAnchor"/>
          <w:rtl w:val="true"/>
        </w:rPr>
        <w:footnoteReference w:id="198"/>
      </w:r>
      <w:r>
        <w:rPr>
          <w:rFonts w:ascii="Amiri" w:hAnsi="Amiri" w:eastAsia="Amiri" w:cs="Amiri"/>
          <w:color w:val="111111"/>
          <w:sz w:val="28"/>
          <w:sz w:val="28"/>
          <w:szCs w:val="28"/>
          <w:rtl w:val="true"/>
          <w:lang w:bidi="ar-SA"/>
        </w:rPr>
        <w:t>نفسك والسلام</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إنّا نعزيك لا أنا على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المعزّى بباق بعد ميّته</w:t>
      </w:r>
    </w:p>
    <w:p>
      <w:pPr>
        <w:pStyle w:val="BookText"/>
        <w:rPr/>
      </w:pPr>
      <w:r>
        <w:rPr>
          <w:rFonts w:ascii="Amiri" w:hAnsi="Amiri" w:eastAsia="Amiri" w:cs="Amiri"/>
          <w:color w:val="111111"/>
          <w:sz w:val="28"/>
          <w:sz w:val="28"/>
          <w:szCs w:val="28"/>
          <w:rtl w:val="true"/>
          <w:lang w:bidi="ar-SA"/>
        </w:rPr>
        <w:t>من البقاء ولكن سنّة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المعزّي وإن عاشا إلى حين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ومولده سنة ستّين للهجرة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يوم مقتل الحسين رضي الله عنه وذلك يوم عاشوراء سنة إحدى وستّين، وكان أبوه حاضراً 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ابن قتيبة في </w:t>
      </w:r>
    </w:p>
    <w:p>
      <w:pPr>
        <w:pStyle w:val="BookText"/>
        <w:rPr/>
      </w:pPr>
      <w:r>
        <w:rPr>
          <w:rFonts w:ascii="Amiri" w:hAnsi="Amiri" w:eastAsia="Amiri" w:cs="Amiri"/>
          <w:color w:val="111111"/>
          <w:sz w:val="28"/>
          <w:sz w:val="28"/>
          <w:szCs w:val="28"/>
          <w:rtl w:val="true"/>
          <w:lang w:bidi="ar-SA"/>
        </w:rPr>
        <w:t>كتاب المعارف في جملة من حملت به أمّه سبعة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في سنة ثمان وأربعين ومائة في شهر ربيع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تسع وأربعين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زائدة بن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 الأعمش يوماً فأتى المقابر فدخل في قبرمحفور</w:t>
      </w:r>
      <w:r>
        <w:rPr>
          <w:rStyle w:val="FootnoteAnchor"/>
          <w:rtl w:val="true"/>
        </w:rPr>
        <w:footnoteReference w:id="200"/>
      </w:r>
      <w:r>
        <w:rPr>
          <w:rFonts w:ascii="Amiri" w:hAnsi="Amiri" w:eastAsia="Amiri" w:cs="Amiri"/>
          <w:color w:val="111111"/>
          <w:sz w:val="28"/>
          <w:sz w:val="28"/>
          <w:szCs w:val="28"/>
          <w:rtl w:val="true"/>
          <w:lang w:bidi="ar-SA"/>
        </w:rPr>
        <w:t>فاضطجع فيه ثمّ خرج منه وهو ينفض التراب عن رأسه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واضيق مسكناه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ودُنْبَاوَنْد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الدال المهملة وسكون النون وفتح الباء الموحّدة وبعد الألف واو مفتوحة ثمّ نون ساكنة وبعدها دال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ناحية من رستاق الري في الجبال، وبعضهم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دماوند، والأوّل أصحّ وقد تقدّم ذكرها قبل هذا</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علّامه ذهبى در تذكرة الحفّاظ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الأعمش، الحافظ، الثقة، شيخ الإسلام، أبومحمّد، سليمان بن مهران الأسدي الكاهلي مولاهم، الكوفي، أصله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بلاد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أنس بن مالك وحفظ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عنه، 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أبي‌أوفى، وأبي‌وائل، وزِرّ، وأبي‌عمرو الشيباني، والمَعْرور بن سُويد، وإبراهيم النخعي، وخلق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والسفيانان، وزائدة، ووكيع، وعبيدالله بن موسى، ويعلى بن عبيد، وأبونعيم، وخلائق</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نحو من ألف وثلاثمائة 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ابن عيينة</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أقرؤهم الأعمش</w:t>
      </w:r>
      <w:r>
        <w:rPr>
          <w:rStyle w:val="FootnoteAnchor"/>
          <w:rtl w:val="true"/>
        </w:rPr>
        <w:footnoteReference w:id="203"/>
      </w:r>
      <w:r>
        <w:rPr>
          <w:rFonts w:ascii="Amiri" w:hAnsi="Amiri" w:eastAsia="Amiri" w:cs="Amiri"/>
          <w:color w:val="111111"/>
          <w:sz w:val="28"/>
          <w:sz w:val="28"/>
          <w:szCs w:val="28"/>
          <w:rtl w:val="true"/>
          <w:lang w:bidi="ar-SA"/>
        </w:rPr>
        <w:t>لكتاب الله وأحفظهم للحديث وأعلمهم بالفرائض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الأعمش يسمّى المصحف؛ من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علّامة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الخريبي</w:t>
      </w:r>
      <w:r>
        <w:rPr>
          <w:rStyle w:val="FootnoteAnchor"/>
          <w:rtl w:val="true"/>
        </w:rPr>
        <w:footnoteReference w:id="2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خلف الأعمش أعبد منه 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الأعمش قريباً من سبعين سنة لم تفته التكبيرة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وسيرة الأعمش يطول شرحها وهي مذكورة في تاريخي الكبير وفي طبقات القرّاء، ويقع عواليه في صحيح البخاري وفي جزء ابن عرفة وابن الفرات والغيلانيات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رأساً في العلم النافع والعمل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في ربيع الأوّل سنة ثمان وأربعين ومائة، وله سبع وثمانون سنةرحمه الله تعالى</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و نيز ذهبى در كاشف گفته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مهران أبومحمّد الكاهلي الأعمش، أحد الأعلام،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أبي‌أوفى، وزِرّ، وأبي‌وائل،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ووكيع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ألف وثلاثمائة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w:t>
      </w:r>
    </w:p>
    <w:p>
      <w:pPr>
        <w:pStyle w:val="BookText"/>
        <w:rPr/>
      </w:pPr>
      <w:r>
        <w:rPr>
          <w:rFonts w:ascii="Amiri" w:hAnsi="Amiri" w:eastAsia="Amiri" w:cs="Amiri"/>
          <w:color w:val="111111"/>
          <w:sz w:val="28"/>
          <w:sz w:val="28"/>
          <w:szCs w:val="28"/>
          <w:rtl w:val="true"/>
          <w:lang w:bidi="ar-SA"/>
        </w:rPr>
        <w:t>ثمانياً وثمانين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ربيع الأوّل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نيز ذهبى در عبر در وقائع سنهٔ ثمان وأربعين ومائه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ربيع الأوّل توفّي الإمام أبومحمّد سليمان بن مهران الأسدي الكاهلي مولاهم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أبي‌وائل، وابن أبي‌أوفى</w:t>
      </w:r>
      <w:r>
        <w:rPr>
          <w:rStyle w:val="FootnoteAnchor"/>
          <w:rtl w:val="true"/>
        </w:rPr>
        <w:footnoteReference w:id="207"/>
      </w:r>
      <w:r>
        <w:rPr>
          <w:rFonts w:ascii="Amiri" w:hAnsi="Amiri" w:eastAsia="Amiri" w:cs="Amiri"/>
          <w:color w:val="111111"/>
          <w:sz w:val="28"/>
          <w:sz w:val="28"/>
          <w:szCs w:val="28"/>
          <w:rtl w:val="true"/>
          <w:lang w:bidi="ar-SA"/>
        </w:rPr>
        <w:t>، والكبار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محدّث الكوفة وعالمها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للأعمش نحو ألف وثلاثمائة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أقرأهم لكتاب الله وأعلمهم بالفرائض وأحفظهم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علّامة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الأعمش قريباً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لم تفته التكبيرة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 أعبد منه</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 يافعى در مرآة الجنان در وقائع سنهٔ ثمان وأربعين ومائه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محدّث الكوفة</w:t>
      </w:r>
      <w:r>
        <w:rPr>
          <w:rStyle w:val="FootnoteAnchor"/>
          <w:rtl w:val="true"/>
        </w:rPr>
        <w:footnoteReference w:id="209"/>
      </w:r>
      <w:r>
        <w:rPr>
          <w:rFonts w:ascii="Amiri" w:hAnsi="Amiri" w:eastAsia="Amiri" w:cs="Amiri"/>
          <w:color w:val="111111"/>
          <w:sz w:val="28"/>
          <w:sz w:val="28"/>
          <w:szCs w:val="28"/>
          <w:rtl w:val="true"/>
          <w:lang w:bidi="ar-SA"/>
        </w:rPr>
        <w:t>وعالمها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أبومحمّد سليمان بن مهران الأسدي الكاهلي مولاهم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ابن أبي‌أوفى، وأبي‌وائل، والكبار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علّامة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الأعمش قريباً من سبعين سنة لم تفته التكبيرة الأُولى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الكوفي الإمام المشهور كان ثقةً عالماً فاضلاً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السمعاني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يقارن</w:t>
      </w:r>
      <w:r>
        <w:rPr>
          <w:rStyle w:val="FootnoteAnchor"/>
          <w:rtl w:val="true"/>
        </w:rPr>
        <w:footnoteReference w:id="210"/>
      </w:r>
      <w:r>
        <w:rPr>
          <w:rFonts w:ascii="Amiri" w:hAnsi="Amiri" w:eastAsia="Amiri" w:cs="Amiri"/>
          <w:color w:val="111111"/>
          <w:sz w:val="28"/>
          <w:sz w:val="28"/>
          <w:szCs w:val="28"/>
          <w:rtl w:val="true"/>
          <w:lang w:bidi="ar-SA"/>
        </w:rPr>
        <w:t xml:space="preserve">بالزهري في الحجاز، ورأى أنس بن مالك رضي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وكلّمه لكنّه لم يسمع عليه، وما يرويه عنه فهو إرسال أخذه عن أصحابه، ولقي كبار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وشعبة بن الحجّاج، وحفص بن غياث، وخلق كثير من جلّة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لطيف الخلق، مزّاحاً، جاءه أصحاب الحديث يوماً ليسمعوا عليه، فخرج إليهم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أنّ في منزلي من هو أبغض إليّ منكم ما 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وجرى بينه وبين زوجته كلام يوماً، فدعا رجلاً ليصلح بينهما، فقال لها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تنظرين إلى عموشة عينيه وحموشة</w:t>
      </w:r>
      <w:r>
        <w:rPr>
          <w:rStyle w:val="FootnoteAnchor"/>
          <w:rtl w:val="true"/>
        </w:rPr>
        <w:footnoteReference w:id="211"/>
      </w:r>
      <w:r>
        <w:rPr>
          <w:rFonts w:ascii="Amiri" w:hAnsi="Amiri" w:eastAsia="Amiri" w:cs="Amiri"/>
          <w:color w:val="111111"/>
          <w:sz w:val="28"/>
          <w:sz w:val="28"/>
          <w:szCs w:val="28"/>
          <w:rtl w:val="true"/>
          <w:lang w:bidi="ar-SA"/>
        </w:rPr>
        <w:t>ساقيه؛ فإنّه إمام وله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إلّا أن تعرّفها عيوبي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له داود بن عمر الحائك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شهادة الحائك؟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مع عدلين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وعاده جماعة في مرضه فأطالوا الجلوس عنده، فأخذ وسادته وقام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شفى الله مريضكم بالعافية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يوماً عنده</w:t>
      </w:r>
      <w:r>
        <w:rPr>
          <w:rStyle w:val="FootnoteAnchor"/>
          <w:rtl w:val="true"/>
        </w:rPr>
        <w:footnoteReference w:id="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عن قيام الليل بال الشيطان في أذنه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عمشت عيني إلّا من بول الشيطان في أذني</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أبومعاوية 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إليه هشام بن عبدالملك أن اكتب إليّ مناقب </w:t>
      </w:r>
    </w:p>
    <w:p>
      <w:pPr>
        <w:pStyle w:val="BookText"/>
        <w:rPr/>
      </w:pPr>
      <w:r>
        <w:rPr>
          <w:rFonts w:ascii="Amiri" w:hAnsi="Amiri" w:eastAsia="Amiri" w:cs="Amiri"/>
          <w:color w:val="111111"/>
          <w:sz w:val="28"/>
          <w:sz w:val="28"/>
          <w:szCs w:val="28"/>
          <w:rtl w:val="true"/>
          <w:lang w:bidi="ar-SA"/>
        </w:rPr>
        <w:t>عثمان ومساوئ علي، فأخذ الأعمش القرطاس وأدخله في فم شاة فلاكته، وقال لرسوله</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آلى أن يقتلني إن لم آته بجوابك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وتحمّل عليه بإخوانه،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أبامحمّد، نجّه من القتل، فلمّا ألحّوا إليه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أمّا بعد، فلو كانت لعثمان مناقب أهل الأرض ما نفعتك، ولو كانت لعليّ مساوئ أهل الأرض ما ضرّتك، فعليك بخويصّة نفسك،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يوم قتل الحسين رضي الله عنه يوم عاشوراء سنة إحدىوستّين</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ولى‌الدين خطيب در أسماء رجال مشكاة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الأعمش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مهران الكاهلي الأسدي مولى بني كاهل بطن من بني أسد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ستّين بأرض الري، فجي‌ء به حميلاً إلى الكوفة، فاشتراه رجل من بني كاهل فاعتقه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الأعلام المشهورين بعلم الحديث والقراءة، وعليه مدار أكثر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ثمان وأربعين ومائة</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ابن حجر عسقلانى در تهذيب التهذيب گفته</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مهران الأسدي الكاهلي مولاهم أبومحمّد الكوفي الأعمش، 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أصله من طبرستان، وولد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يثبت له منه سماع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أبي‌أوفى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وزيد بن وهب، وأبي‌وائل</w:t>
      </w:r>
      <w:r>
        <w:rPr>
          <w:rStyle w:val="FootnoteAnchor"/>
          <w:rtl w:val="true"/>
        </w:rPr>
        <w:footnoteReference w:id="216"/>
      </w:r>
      <w:r>
        <w:rPr>
          <w:rFonts w:ascii="Amiri" w:hAnsi="Amiri" w:eastAsia="Amiri" w:cs="Amiri"/>
          <w:color w:val="111111"/>
          <w:sz w:val="28"/>
          <w:sz w:val="28"/>
          <w:szCs w:val="28"/>
          <w:rtl w:val="true"/>
          <w:lang w:bidi="ar-SA"/>
        </w:rPr>
        <w:t>، وابن عمرو الشيباني، وقيس بن أبي‌حازم، وإسماعيل بن رجاء، وأبي‌صَخْرة جامع بن شدّاد، وأبي‌ظبيان</w:t>
      </w:r>
      <w:r>
        <w:rPr>
          <w:rStyle w:val="FootnoteAnchor"/>
          <w:rtl w:val="true"/>
        </w:rPr>
        <w:footnoteReference w:id="217"/>
      </w:r>
      <w:r>
        <w:rPr>
          <w:rFonts w:ascii="Amiri" w:hAnsi="Amiri" w:eastAsia="Amiri" w:cs="Amiri"/>
          <w:color w:val="111111"/>
          <w:sz w:val="28"/>
          <w:sz w:val="28"/>
          <w:szCs w:val="28"/>
          <w:rtl w:val="true"/>
          <w:lang w:bidi="ar-SA"/>
        </w:rPr>
        <w:t>ابن جندب، وخيثمة بن عبدالرحمن الجعفي، وسعد بن عبيدة، وابن حازم</w:t>
      </w:r>
      <w:r>
        <w:rPr>
          <w:rStyle w:val="FootnoteAnchor"/>
          <w:rtl w:val="true"/>
        </w:rPr>
        <w:footnoteReference w:id="218"/>
      </w:r>
      <w:r>
        <w:rPr>
          <w:rFonts w:ascii="Amiri" w:hAnsi="Amiri" w:eastAsia="Amiri" w:cs="Amiri"/>
          <w:color w:val="111111"/>
          <w:sz w:val="28"/>
          <w:sz w:val="28"/>
          <w:szCs w:val="28"/>
          <w:rtl w:val="true"/>
          <w:lang w:bidi="ar-SA"/>
        </w:rPr>
        <w:t xml:space="preserve">الأشجعي، وسليمان بن مسهر، وطلحة بن مُصرِّف، وأبي‌سفيان طلحة بن نافع، وعامر الشعبي، وإبراهيم النخعي، وعبدالله بن مُرّة، وعبدالعزيز بن رفيع،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عبدالملك بن عمير، وعَدي بن ثابت، وعُمارة بن عمير</w:t>
      </w:r>
      <w:r>
        <w:rPr>
          <w:rStyle w:val="FootnoteAnchor"/>
          <w:rtl w:val="true"/>
        </w:rPr>
        <w:footnoteReference w:id="219"/>
      </w:r>
      <w:r>
        <w:rPr>
          <w:rFonts w:ascii="Amiri" w:hAnsi="Amiri" w:eastAsia="Amiri" w:cs="Amiri"/>
          <w:color w:val="111111"/>
          <w:sz w:val="28"/>
          <w:sz w:val="28"/>
          <w:szCs w:val="28"/>
          <w:rtl w:val="true"/>
          <w:lang w:bidi="ar-SA"/>
        </w:rPr>
        <w:t>، وعُمارة بن القَعْقاع، ومجاهد بن جبر، وأبي‌الضُّحى، ومنذر الثوري، وهلال بن يساف، وخلق كثير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 عُتيبة، وزبيد اليامي، وأبوإسحاق السبيعي وهو من شيوخه، وسليمان التيمي، وسهيل بن أبي‌صالح وهو من أقرانه، ومحمّد بن واسع، وشعبة، والسفيانان، وإبراهيم بن طهمان، وجرير بن أبي‌حازم،وأبوإسحاق الفزاري، وإسرائيل، وزائدة، وأبوبكر بن عيّاش، وشيبان النحوي، وعبدالله بن إدريس، وابن المبارك، وابن نمير، والخريبي</w:t>
      </w:r>
      <w:r>
        <w:rPr>
          <w:rStyle w:val="FootnoteAnchor"/>
          <w:rtl w:val="true"/>
        </w:rPr>
        <w:footnoteReference w:id="220"/>
      </w:r>
      <w:r>
        <w:rPr>
          <w:rFonts w:ascii="Amiri" w:hAnsi="Amiri" w:eastAsia="Amiri" w:cs="Amiri"/>
          <w:color w:val="111111"/>
          <w:sz w:val="28"/>
          <w:sz w:val="28"/>
          <w:szCs w:val="28"/>
          <w:rtl w:val="true"/>
          <w:lang w:bidi="ar-SA"/>
        </w:rPr>
        <w:t xml:space="preserve">، وعيسى بن يونس، وفضيل بن عياض، ومحمّد بن عبدالرحمن </w:t>
      </w:r>
    </w:p>
    <w:p>
      <w:pPr>
        <w:pStyle w:val="BookText"/>
        <w:rPr/>
      </w:pPr>
      <w:r>
        <w:rPr>
          <w:rFonts w:ascii="Amiri" w:hAnsi="Amiri" w:eastAsia="Amiri" w:cs="Amiri"/>
          <w:color w:val="111111"/>
          <w:sz w:val="28"/>
          <w:sz w:val="28"/>
          <w:szCs w:val="28"/>
          <w:rtl w:val="true"/>
          <w:lang w:bidi="ar-SA"/>
        </w:rPr>
        <w:t>الطفاوي، وهشيم، وأبوشهاب الحنّاط</w:t>
      </w:r>
      <w:r>
        <w:rPr>
          <w:rStyle w:val="FootnoteAnchor"/>
          <w:rtl w:val="true"/>
        </w:rPr>
        <w:footnoteReference w:id="221"/>
      </w:r>
      <w:r>
        <w:rPr>
          <w:rFonts w:ascii="Amiri" w:hAnsi="Amiri" w:eastAsia="Amiri" w:cs="Amiri"/>
          <w:color w:val="111111"/>
          <w:sz w:val="28"/>
          <w:sz w:val="28"/>
          <w:szCs w:val="28"/>
          <w:rtl w:val="true"/>
          <w:lang w:bidi="ar-SA"/>
        </w:rPr>
        <w:t>، وخلائق، من أواخرهم أبونعيم وعبدالله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عن أنس، إنّما رآه يخضب ورآه يصلّي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روى الأعمش عن أنس،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من ابن أبي‌أوفى ولا من عكرمة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رأى أنس بن مالك إلّا أنّه لم يسمع منه، ورأى أبابكرة الثقفي وأخذ له بركابه،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إنّما أكرمت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وكيع عن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أنس بن مالك وما منعني أن أسمع منه إلّا استغنائي بأصحابي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العلم على أمّة محمّد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دينار بمكّة، والزهري بالمدينه، وأبوإسحاق السبيعي والأعمش بالكوفة، وقتادة ويحيى بن أبي‌كثير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أبوبكر بن عيّاش عن 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إبراهيم اختلفنا إلى الأعمش في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بالكوفة أحداً آخذ</w:t>
      </w:r>
      <w:r>
        <w:rPr>
          <w:rStyle w:val="FootnoteAnchor"/>
          <w:rtl w:val="true"/>
        </w:rPr>
        <w:footnoteReference w:id="222"/>
      </w:r>
      <w:r>
        <w:rPr>
          <w:rFonts w:ascii="Amiri" w:hAnsi="Amiri" w:eastAsia="Amiri" w:cs="Amiri"/>
          <w:color w:val="111111"/>
          <w:sz w:val="28"/>
          <w:sz w:val="28"/>
          <w:szCs w:val="28"/>
          <w:rtl w:val="true"/>
          <w:lang w:bidi="ar-SA"/>
        </w:rPr>
        <w:t>لكتاب الله منه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الأعمش أصحابه بأربع، كان أقرأهم للقرآن وأحفظهم للحديث وأعلمهم بالفرائض وذكر خصلة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جرير إذا حدّث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الديباج الخسرواني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شفاني أحد في الحديث ما شفاني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عبدالله بن داود الخريبي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شعبة إذا ذكر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الأعمش يسمّى المصحف؛ لصدقه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المحدّثين أثبت من الأعمش، ومنصور ثبت أيضاًإلّا أنّ الأعمش أعرف بالمسند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ثبتاً في الحديث، وكان محدّث أهل الكوفة في زمانه ولم يكن له كتاب، وكان رأساً</w:t>
      </w:r>
      <w:r>
        <w:rPr>
          <w:rStyle w:val="FootnoteAnchor"/>
          <w:rtl w:val="true"/>
        </w:rPr>
        <w:footnoteReference w:id="223"/>
      </w:r>
      <w:r>
        <w:rPr>
          <w:rFonts w:ascii="Amiri" w:hAnsi="Amiri" w:eastAsia="Amiri" w:cs="Amiri"/>
          <w:color w:val="111111"/>
          <w:sz w:val="28"/>
          <w:sz w:val="28"/>
          <w:szCs w:val="28"/>
          <w:rtl w:val="true"/>
          <w:lang w:bidi="ar-SA"/>
        </w:rPr>
        <w:t>في القرآن، عسراً، سيّئ الخلق، عالماً بالفرائض، وكان لا يلحن حرفاً، وكان فيه تشيّع،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الأعمش ولد يوم قتل الحسين وذلك يوم عاشوراء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عيسى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 مثل الأعمش</w:t>
      </w:r>
      <w:r>
        <w:rPr>
          <w:rStyle w:val="FootnoteAnchor"/>
          <w:rtl w:val="true"/>
        </w:rPr>
        <w:footnoteReference w:id="224"/>
      </w:r>
      <w:r>
        <w:rPr>
          <w:rFonts w:ascii="Amiri" w:hAnsi="Amiri" w:eastAsia="Amiri" w:cs="Amiri"/>
          <w:color w:val="111111"/>
          <w:sz w:val="28"/>
          <w:sz w:val="28"/>
          <w:szCs w:val="28"/>
          <w:rtl w:val="true"/>
          <w:lang w:bidi="ar-SA"/>
        </w:rPr>
        <w:t>، ولارأيت الأغنياء والسلاطين عند أحد أحقر</w:t>
      </w:r>
      <w:r>
        <w:rPr>
          <w:rStyle w:val="FootnoteAnchor"/>
          <w:rtl w:val="true"/>
        </w:rPr>
        <w:footnoteReference w:id="225"/>
      </w:r>
      <w:r>
        <w:rPr>
          <w:rFonts w:ascii="IRNazanin" w:hAnsi="IRNazanin" w:eastAsia="IRNazanin"/>
          <w:color w:val="111111"/>
          <w:sz w:val="28"/>
          <w:sz w:val="28"/>
          <w:szCs w:val="28"/>
          <w:rtl w:val="true"/>
          <w:lang w:bidi="fa-IR"/>
        </w:rPr>
        <w:t>منهم عند الأعمش مع فقره وحاجته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يحيى بن سعيد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النسّاك وهو علّامة الإسلام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إليه قريباً من سنتين ما رأيته يقضي ركعة، وكان قريباً من </w:t>
      </w:r>
    </w:p>
    <w:p>
      <w:pPr>
        <w:pStyle w:val="BookText"/>
        <w:rPr/>
      </w:pPr>
      <w:r>
        <w:rPr>
          <w:rFonts w:ascii="Amiri" w:hAnsi="Amiri" w:eastAsia="Amiri" w:cs="Amiri"/>
          <w:color w:val="111111"/>
          <w:sz w:val="28"/>
          <w:sz w:val="28"/>
          <w:szCs w:val="28"/>
          <w:rtl w:val="true"/>
          <w:lang w:bidi="ar-SA"/>
        </w:rPr>
        <w:t>سبعين سنة لم تفته التكبيرة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الخريبي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يوم مات وما خلف أحداً من الناس أعبد منه وكان صاحب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أبوعوانة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وقال 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سليمان </w:t>
      </w:r>
      <w:r>
        <w:rPr>
          <w:rFonts w:eastAsia="Amiri" w:cs="Amiri" w:ascii="Amiri" w:hAnsi="Amiri"/>
          <w:color w:val="111111"/>
          <w:sz w:val="28"/>
          <w:szCs w:val="28"/>
          <w:lang w:bidi="ar-SA"/>
        </w:rPr>
        <w:t>148</w:t>
      </w:r>
      <w:r>
        <w:rPr>
          <w:rStyle w:val="FootnoteAnchor"/>
          <w:rtl w:val="true"/>
        </w:rPr>
        <w:footnoteReference w:id="226"/>
      </w:r>
      <w:r>
        <w:rPr>
          <w:rFonts w:ascii="Amiri" w:hAnsi="Amiri" w:eastAsia="Amiri" w:cs="Amiri"/>
          <w:color w:val="111111"/>
          <w:sz w:val="28"/>
          <w:sz w:val="28"/>
          <w:szCs w:val="28"/>
          <w:rtl w:val="true"/>
          <w:lang w:bidi="ar-SA"/>
        </w:rPr>
        <w:t xml:space="preserve">في ربيع الأوّل وهو ابن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وفيها أرّخه غير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 ابن حجر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وحكى الحاكم عن ابن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عن إبراهيم عن علقمة عن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مثل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w:t>
      </w:r>
      <w:r>
        <w:rPr>
          <w:rStyle w:val="FootnoteAnchor"/>
          <w:rtl w:val="true"/>
        </w:rPr>
        <w:footnoteReference w:id="227"/>
      </w:r>
      <w:r>
        <w:rPr>
          <w:rFonts w:ascii="Amiri" w:hAnsi="Amiri" w:eastAsia="Amiri" w:cs="Amiri"/>
          <w:color w:val="111111"/>
          <w:sz w:val="28"/>
          <w:sz w:val="28"/>
          <w:szCs w:val="28"/>
          <w:rtl w:val="true"/>
          <w:lang w:bidi="ar-SA"/>
        </w:rPr>
        <w:t>من الأعمش أن يكون مثل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يرى العرض والإجازة ويعمل لبني أُميّة، والأعمش فقير صبور مجانب للسلطان ورع عالم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الخليلي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أنساً ولم يرزق السماع منه، وما يرويه عن أنس ففيه إرسال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 ابن المنادي الذي 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الأعمش أخذ بركاب أبي‌بكرة الثقفيغلط فاحش؛ لأنّ الأعمش ولد إمّا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سنة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الخلف في ذلك، وأبوبكرة مات سنة إحدى أو اثنتين وخمسين، فكيف يتهيّأ أن يأخذ بركاب من مات قبل مولده بعشر سنين أو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بركاب ابن أبي‌بكرة فسقطت ابن وثبت </w:t>
      </w:r>
    </w:p>
    <w:p>
      <w:pPr>
        <w:pStyle w:val="BookText"/>
        <w:rPr/>
      </w:pPr>
      <w:r>
        <w:rPr>
          <w:rFonts w:ascii="Amiri" w:hAnsi="Amiri" w:eastAsia="Amiri" w:cs="Amiri"/>
          <w:color w:val="111111"/>
          <w:sz w:val="28"/>
          <w:sz w:val="28"/>
          <w:szCs w:val="28"/>
          <w:rtl w:val="true"/>
          <w:lang w:bidi="ar-SA"/>
        </w:rPr>
        <w:t>الباقي، وإنّي لأتعجّب من المؤلّف مع حفظه ونقده كيف خفي عليه هذا؟</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 جلال‌الدين سيوطى در طبقات الحفّاظ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مهران الأعمش الأسدي الكاهلي مولاهم أبومحمّد الكوفي، أحد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أنساً، وأبابكرة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أبي‌أوفى، وزيد بن وهب، وأبي‌وائل، وزِرّ بن حُبيش، ومجاهد وخلق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أبوحنيفة، وأبوإسحاق السبيعي، وشعبة، والسفيانان، وخلائق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العلم على أُمّة محمّد صلّى الله عليه وسلّم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أبوإسحاق السبيعي والأعمش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ثبتاً في الحديث، وكان محدّث أهل الكوفة في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لأعمش قريباً من سبعين سنة لم تفته التكبيرة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ثمان وأربعين ومائة، وهو ابن ثمان وثمانين سنة</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عبدالوهّاب شعرانى در لواقح الأنوار گفته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مهران الأعمش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كان الأغنياء والسلاطين يكونون في مجلسه أحقر الحاضرين، وهو مع ذلك محتاج إلى رغيف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العهد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وفاء بالعهد</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لمن ليس له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قام من النوم فلم يصب ماءً وضع يده على الجدار، فتيمّم حتّى يجد الماء؛ محافظة 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أخاف أن أموت على غير وضوء؛ فإنّ الموت يأتي على غير 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ومكث قريباً من سبعين سنة لم تفته التكبيرة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يخشى أحدكم إذا عصى الله تعالى أن يثور من تلك المعصية دخان يسوّد وجههبين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فسد الناس أُمّر عليهم شرارهم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متّ فلا تعلموا بي أحداً واذهبوا بي إلى ربّي فاطرحوني في اللحد؛ فإنّي أحقر من أن يمشي أحد في جنازتي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كانت نفسي في يدي لطرحتها في الحشّ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رضي الله تعالى عنه</w:t>
      </w:r>
      <w:r>
        <w:rPr>
          <w:rFonts w:eastAsia="Amiri" w:cs="Amiri" w:ascii="Amiri" w:hAnsi="Amiri"/>
          <w:color w:val="111111"/>
          <w:sz w:val="28"/>
          <w:szCs w:val="28"/>
          <w:rtl w:val="true"/>
          <w:lang w:bidi="ar-SA"/>
        </w:rPr>
        <w:t>&gt;.»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 شيخ عبدالحقّ دهلوى در رجال مشكاة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أبومحمّد سليمان بن مهران الأعمش الكاهلي الأسدي الكوفي مولى بني كاهل بطن من أسد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ستّين بأرض الري،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من طبرستان، فجي‌ء به حميلاً إلى الكوفة، فاشتراه رجل من بني كاهل فاعتقه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أنس بن مالك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سمع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روى الأعمش عن أنس فهو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أبي‌أوفى، وأبي‌وائل مرسلاً، وسمع خلقاً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النخعي، وشعبة، ووكيع، والثوري، وابن عيينة</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أحد الأعلام المشهورين بعلم الحديث والقراءة، وعليه مدار الكوفيين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صدقة بن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أعلم بحديث ابن مسعود من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ألف وثلاثمائة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جرير إذا حدّث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الديباج الخسرواني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شفاني أحد في الحديث ما شفاني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الأعمش شهد قتل الحسين رضي الله عنه وإنّ الأعمش ولد يوم قتل الحسين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أعلم الناس بالفرائض وكان فيه 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عيسى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 نحن ولا القرن الذي قبلنا مثل الأعمش، وما رأيت الأغنياء والسلاطين عند أحد أحقر منهم عند الأعمش مع فقره وحاجته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 بن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علّامة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الأعمش قريباً من سبعين سنة لم تفته التكبيرة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سيّد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 وله مناقب رحمه الله</w:t>
      </w:r>
      <w:r>
        <w:rPr>
          <w:rFonts w:eastAsia="Amiri" w:cs="Amiri" w:ascii="Amiri" w:hAnsi="Amiri"/>
          <w:color w:val="111111"/>
          <w:sz w:val="28"/>
          <w:szCs w:val="28"/>
          <w:rtl w:val="true"/>
          <w:lang w:bidi="ar-SA"/>
        </w:rPr>
        <w:t>.»</w:t>
      </w:r>
      <w:r>
        <w:rPr>
          <w:rStyle w:val="FootnoteAnchor"/>
          <w:rtl w:val="true"/>
        </w:rPr>
        <w:footnoteReference w:id="23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سليمان بن مهران الأعمش، قد أغاظ بروايته قلوبَ أهل البغي وأحمش، وأسبل على أبصارهم ظلاماً تحندس في أيهمه وأغطش، وذرّ القذى في أعين كلّ معتام منهم أعشى أو أخفش، فانقشعت بحمد الله تلميعات كلّ من نمق لضلاله وبرقش</w:t>
      </w:r>
      <w:r>
        <w:rPr>
          <w:rStyle w:val="FootnoteAnchor"/>
          <w:rtl w:val="true"/>
        </w:rPr>
        <w:footnoteReference w:id="232"/>
      </w:r>
      <w:r>
        <w:rPr>
          <w:rFonts w:ascii="Amiri" w:hAnsi="Amiri" w:eastAsia="Amiri" w:cs="Amiri"/>
          <w:color w:val="111111"/>
          <w:sz w:val="28"/>
          <w:sz w:val="28"/>
          <w:szCs w:val="28"/>
          <w:rtl w:val="true"/>
          <w:lang w:bidi="ar-SA"/>
        </w:rPr>
        <w:t>، وانحسرت تخديعات كلّ من نمنم بتزويره ورقش، وانقطت آمال كلّ من وكر الشيطان في صدره فعشش، وانخزلت أغمال كلّ من وغر الشنآن في قلبه فأفحش</w:t>
      </w:r>
      <w:r>
        <w:rPr>
          <w:rFonts w:eastAsia="Amiri" w:cs="Amiri" w:ascii="Amiri" w:hAnsi="Amiri"/>
          <w:color w:val="111111"/>
          <w:sz w:val="28"/>
          <w:szCs w:val="28"/>
          <w:rtl w:val="true"/>
          <w:lang w:bidi="ar-SA"/>
        </w:rPr>
        <w:t xml:space="preserve">. </w:t>
      </w:r>
      <w:bookmarkStart w:id="187" w:name="pg10995_124267"/>
    </w:p>
    <w:p>
      <w:pPr>
        <w:pStyle w:val="Heading4"/>
        <w:numPr>
          <w:ilvl w:val="3"/>
          <w:numId w:val="1"/>
        </w:numPr>
        <w:rPr/>
      </w:pPr>
      <w:bookmarkStart w:id="188" w:name="__RefHeading___Toc8311011_2870459653"/>
      <w:bookmarkStart w:id="189" w:name="_Toc63"/>
      <w:bookmarkEnd w:id="187"/>
      <w:bookmarkEnd w:id="188"/>
      <w:r>
        <w:rPr>
          <w:rtl w:val="true"/>
        </w:rPr>
        <w:t>(</w:t>
      </w:r>
      <w:r>
        <w:rPr/>
        <w:t>6</w:t>
      </w:r>
      <w:r>
        <w:rPr>
          <w:rtl w:val="true"/>
        </w:rPr>
        <w:t xml:space="preserve">) </w:t>
      </w:r>
      <w:r>
        <w:rPr>
          <w:rtl w:val="true"/>
        </w:rPr>
        <w:t xml:space="preserve">روايت محمّد بن اسحاق سنۀ </w:t>
      </w:r>
      <w:r>
        <w:rPr/>
        <w:t>151</w:t>
      </w:r>
      <w:bookmarkEnd w:id="189"/>
    </w:p>
    <w:p>
      <w:pPr>
        <w:pStyle w:val="BookText"/>
        <w:rPr/>
      </w:pPr>
      <w:r>
        <w:rPr>
          <w:rFonts w:ascii="IRNazanin" w:hAnsi="IRNazanin" w:eastAsia="IRNazanin"/>
          <w:color w:val="111111"/>
          <w:sz w:val="28"/>
          <w:sz w:val="28"/>
          <w:szCs w:val="28"/>
          <w:rtl w:val="true"/>
          <w:lang w:bidi="fa-IR"/>
        </w:rPr>
        <w:t>امّا روايت محمّد بن اسحاق بن يسار المدنى حديث ثقلين را، پس علّامه ابن منظور انصارى افريقى در لسان العرب در لغت عترت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الأزهري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زيد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فإنّهما لن يتفرّقا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ورفعه نحو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 وأبوسعيد الخدري،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العترة أهل البيت</w:t>
      </w:r>
      <w:r>
        <w:rPr>
          <w:rFonts w:eastAsia="Amiri" w:cs="Amiri" w:ascii="Amiri" w:hAnsi="Amiri"/>
          <w:color w:val="111111"/>
          <w:sz w:val="28"/>
          <w:szCs w:val="28"/>
          <w:rtl w:val="true"/>
          <w:lang w:bidi="ar-SA"/>
        </w:rPr>
        <w:t>.»</w:t>
      </w:r>
      <w:r>
        <w:rPr>
          <w:rStyle w:val="FootnoteAnchor"/>
          <w:rtl w:val="true"/>
        </w:rPr>
        <w:footnoteReference w:id="233"/>
      </w:r>
    </w:p>
    <w:p>
      <w:pPr>
        <w:pStyle w:val="Heading4"/>
        <w:numPr>
          <w:ilvl w:val="3"/>
          <w:numId w:val="1"/>
        </w:numPr>
        <w:rPr/>
      </w:pPr>
      <w:bookmarkStart w:id="190" w:name="__RefHeading___Toc8311013_2870459653"/>
      <w:bookmarkStart w:id="191" w:name="_Toc64"/>
      <w:bookmarkEnd w:id="190"/>
      <w:r>
        <w:rPr>
          <w:rtl w:val="true"/>
        </w:rPr>
        <w:t>[</w:t>
      </w:r>
      <w:r>
        <w:rPr>
          <w:rtl w:val="true"/>
        </w:rPr>
        <w:t>ترجمهٔ محمّد بن اسحاق</w:t>
      </w:r>
      <w:r>
        <w:rPr>
          <w:rtl w:val="true"/>
        </w:rPr>
        <w:t>]</w:t>
      </w:r>
      <w:bookmarkEnd w:id="19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محمّد بن اسحاق يگانهٔ آفاق و محرز محامد مبهرة الاتساق و مقتنى مفاخر زاهرة الائتلاق نزد اين حضرات مى‌باشد</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ابوحاتم محمّد بن حبّان بستى در كتاب الثقات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إسحاق بن يسار مولى عبدالله بن قيس بن مخرمة القرشي من أهل المدينة، كنيته أبوبكر، وكان جدّه من سبي عين التمر، وهو أوّل سبي دخل المدينة من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الزهري، ونافع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وشعبة، والناس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إحدى أو اثنتين وخمسين ومائة ببغداد،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وعمر ابنا إسحاق</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في ابن إسحاق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عروة ومالك بن أنس؛ فأمّا هشام بن عروة فحدّثني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الزيادي،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ابن أبي‌شيبة،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لهشام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إسحاق يحدّث عن فاطمة بنت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يصل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قاله</w:t>
      </w:r>
      <w:r>
        <w:rPr>
          <w:rStyle w:val="FootnoteAnchor"/>
          <w:rtl w:val="true"/>
        </w:rPr>
        <w:footnoteReference w:id="23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ممّا يجرح به الإنسان في الحديث، وذلك أنّ التابعين مثل الأسود وعلقمة من أهل العراق، وأبي‌سلمة وعطاء ودونهما من أهل الحجار، قد سمعوا من عائشة من غير أن ينظروا إليها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بعد أن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سمعوا صوتها، وقبل الناس أخبارهم من غير أن يصل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 حتّى ينظر إليها عياناً، فكذلك</w:t>
      </w:r>
      <w:r>
        <w:rPr>
          <w:rStyle w:val="FootnoteAnchor"/>
          <w:rtl w:val="true"/>
        </w:rPr>
        <w:footnoteReference w:id="237"/>
      </w:r>
      <w:r>
        <w:rPr>
          <w:rFonts w:ascii="Amiri" w:hAnsi="Amiri" w:eastAsia="Amiri" w:cs="Amiri"/>
          <w:color w:val="111111"/>
          <w:sz w:val="28"/>
          <w:sz w:val="28"/>
          <w:szCs w:val="28"/>
          <w:rtl w:val="true"/>
          <w:lang w:bidi="ar-SA"/>
        </w:rPr>
        <w:t xml:space="preserve">ابن إسحاق، كان يسمع من فاطمة والستر بينهما مسبل أو بينهما حائل من حيث يسمع </w:t>
      </w:r>
    </w:p>
    <w:p>
      <w:pPr>
        <w:pStyle w:val="BookText"/>
        <w:rPr/>
      </w:pPr>
      <w:r>
        <w:rPr>
          <w:rFonts w:ascii="Amiri" w:hAnsi="Amiri" w:eastAsia="Amiri" w:cs="Amiri"/>
          <w:color w:val="111111"/>
          <w:sz w:val="28"/>
          <w:sz w:val="28"/>
          <w:szCs w:val="28"/>
          <w:rtl w:val="true"/>
          <w:lang w:bidi="ar-SA"/>
        </w:rPr>
        <w:t xml:space="preserve">كلامها، فهذا سماع صحيح، والقادح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منصف</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مالك، فإنّه كان ذلك منه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له إلى ما يجب</w:t>
      </w:r>
      <w:r>
        <w:rPr>
          <w:rStyle w:val="FootnoteAnchor"/>
          <w:rtl w:val="true"/>
        </w:rPr>
        <w:footnoteReference w:id="238"/>
      </w:r>
      <w:r>
        <w:rPr>
          <w:rFonts w:ascii="Amiri" w:hAnsi="Amiri" w:eastAsia="Amiri" w:cs="Amiri"/>
          <w:color w:val="111111"/>
          <w:sz w:val="28"/>
          <w:sz w:val="28"/>
          <w:szCs w:val="28"/>
          <w:rtl w:val="true"/>
          <w:lang w:bidi="ar-SA"/>
        </w:rPr>
        <w:t>، وذاك أنّه لم يكن بالحجاز أحد أعلم بأنساب الناس وأيّامهم من محمّد بن إسحاق، وكان يزعم أنّ مالكاً من موالي ذي أصبح</w:t>
      </w:r>
      <w:r>
        <w:rPr>
          <w:rStyle w:val="FootnoteAnchor"/>
          <w:rtl w:val="true"/>
        </w:rPr>
        <w:footnoteReference w:id="239"/>
      </w:r>
      <w:r>
        <w:rPr>
          <w:rFonts w:ascii="Amiri" w:hAnsi="Amiri" w:eastAsia="Amiri" w:cs="Amiri"/>
          <w:color w:val="111111"/>
          <w:sz w:val="28"/>
          <w:sz w:val="28"/>
          <w:szCs w:val="28"/>
          <w:rtl w:val="true"/>
          <w:lang w:bidi="ar-SA"/>
        </w:rPr>
        <w:t>وكان مالك يزعم أنّه من أنفسهم، فوقع بينهما لهذا مفاوضة، فلمّا صنّف مالك الموطّأ، قال ابن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به فإنّي بيطاره، فنقل ذلك إلى مالك فقال</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هذا دجّال من الدجاجلة، يروي عناليهود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بينهم ما يكون بين الناس حتّى عزم محمّد بن إسحاق على الخروج إلى العراق فتصالحا حينئذ و</w:t>
      </w:r>
      <w:r>
        <w:rPr>
          <w:rStyle w:val="FootnoteAnchor"/>
          <w:rtl w:val="true"/>
        </w:rPr>
        <w:footnoteReference w:id="241"/>
      </w:r>
      <w:r>
        <w:rPr>
          <w:rFonts w:ascii="Amiri" w:hAnsi="Amiri" w:eastAsia="Amiri" w:cs="Amiri"/>
          <w:color w:val="111111"/>
          <w:sz w:val="28"/>
          <w:sz w:val="28"/>
          <w:szCs w:val="28"/>
          <w:rtl w:val="true"/>
          <w:lang w:bidi="ar-SA"/>
        </w:rPr>
        <w:t>أعطاه مالك عند الوداع خمسين ديناراً ثمن</w:t>
      </w:r>
      <w:r>
        <w:rPr>
          <w:rStyle w:val="FootnoteAnchor"/>
          <w:rtl w:val="true"/>
        </w:rPr>
        <w:footnoteReference w:id="242"/>
      </w:r>
      <w:r>
        <w:rPr>
          <w:rFonts w:ascii="Amiri" w:hAnsi="Amiri" w:eastAsia="Amiri" w:cs="Amiri"/>
          <w:color w:val="111111"/>
          <w:sz w:val="28"/>
          <w:sz w:val="28"/>
          <w:szCs w:val="28"/>
          <w:rtl w:val="true"/>
          <w:lang w:bidi="ar-SA"/>
        </w:rPr>
        <w:t>ثمرته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يقدح مالك فيه</w:t>
      </w:r>
      <w:r>
        <w:rPr>
          <w:rStyle w:val="FootnoteAnchor"/>
          <w:rtl w:val="true"/>
        </w:rPr>
        <w:footnoteReference w:id="243"/>
      </w:r>
      <w:r>
        <w:rPr>
          <w:rFonts w:ascii="Amiri" w:hAnsi="Amiri" w:eastAsia="Amiri" w:cs="Amiri"/>
          <w:color w:val="111111"/>
          <w:sz w:val="28"/>
          <w:sz w:val="28"/>
          <w:szCs w:val="28"/>
          <w:rtl w:val="true"/>
          <w:lang w:bidi="ar-SA"/>
        </w:rPr>
        <w:t>من أجل الحديث، إنّما كان ينكر عليه تتبّعه غزوات النبي صلّى الله عليه وسلّم عن أولاد اليهود الذين أسلموا أو</w:t>
      </w:r>
      <w:r>
        <w:rPr>
          <w:rStyle w:val="FootnoteAnchor"/>
          <w:rtl w:val="true"/>
        </w:rPr>
        <w:footnoteReference w:id="244"/>
      </w:r>
      <w:r>
        <w:rPr>
          <w:rFonts w:ascii="Amiri" w:hAnsi="Amiri" w:eastAsia="Amiri" w:cs="Amiri"/>
          <w:color w:val="111111"/>
          <w:sz w:val="28"/>
          <w:sz w:val="28"/>
          <w:szCs w:val="28"/>
          <w:rtl w:val="true"/>
          <w:lang w:bidi="ar-SA"/>
        </w:rPr>
        <w:t>حفظوا قصّة خيبر وقريظة والنضير وما أشبهها من الغزوات عن أسلافهم، وكان ابن إسحاق يتتبّع هذا عنهم ليعلم من غير أن يحتجّ بهم، وكان مالك لا يرى الرواية إلّا عن متقن صدوق فاضل يحسن ما يروي ويدري ما يحدّث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حدّثني محمّد بن عبدالرحمن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الدَّغُولي</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قُهْزاد</w:t>
      </w:r>
      <w:r>
        <w:rPr>
          <w:rStyle w:val="FootnoteAnchor"/>
          <w:rtl w:val="true"/>
        </w:rPr>
        <w:footnoteReference w:id="2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الحسين بن واقد،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ابن المبارك، وإذا هو وحده،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أباعبدالرحمن، كنت أشتهي أن ألقاك على هذه الحالة،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محمّد بن إسحاق؟ قال</w:t>
      </w:r>
      <w:r>
        <w:rPr>
          <w:rStyle w:val="FootnoteAnchor"/>
          <w:rtl w:val="true"/>
        </w:rPr>
        <w:footnoteReference w:id="2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وجدناه صدوقاً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إسحاق الثقفي،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المفضّل بن غسّان</w:t>
      </w:r>
      <w:r>
        <w:rPr>
          <w:rStyle w:val="FootnoteAnchor"/>
          <w:rtl w:val="true"/>
        </w:rPr>
        <w:footnoteReference w:id="247"/>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الغَلابي</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إسحاق ثبتاً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بالمدينة يقارن محمّد بن إسحاق ولا يوازنه في علمه وجمعه</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شعبة وسفيان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آية المحدّثين أو آية المؤمنين</w:t>
      </w:r>
      <w:r>
        <w:rPr>
          <w:rStyle w:val="FootnoteAnchor"/>
          <w:rtl w:val="true"/>
        </w:rPr>
        <w:footnoteReference w:id="249"/>
      </w:r>
      <w:r>
        <w:rPr>
          <w:rFonts w:ascii="Amiri" w:hAnsi="Amiri" w:eastAsia="Amiri" w:cs="Amiri"/>
          <w:color w:val="111111"/>
          <w:sz w:val="28"/>
          <w:sz w:val="28"/>
          <w:szCs w:val="28"/>
          <w:rtl w:val="true"/>
          <w:lang w:bidi="ar-SA"/>
        </w:rPr>
        <w:t>في الحديث، و</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من أحسن الناس سياقاً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وأحسنهم حفظاً لمتونها، وقد</w:t>
      </w:r>
      <w:r>
        <w:rPr>
          <w:rStyle w:val="FootnoteAnchor"/>
          <w:rtl w:val="true"/>
        </w:rPr>
        <w:footnoteReference w:id="250"/>
      </w:r>
      <w:r>
        <w:rPr>
          <w:rFonts w:ascii="Amiri" w:hAnsi="Amiri" w:eastAsia="Amiri" w:cs="Amiri"/>
          <w:color w:val="111111"/>
          <w:sz w:val="28"/>
          <w:sz w:val="28"/>
          <w:szCs w:val="28"/>
          <w:rtl w:val="true"/>
          <w:lang w:bidi="ar-SA"/>
        </w:rPr>
        <w:t>أتى ما أتى؛ لأنّه كان يدلّس عن</w:t>
      </w:r>
      <w:r>
        <w:rPr>
          <w:rStyle w:val="FootnoteAnchor"/>
          <w:rtl w:val="true"/>
        </w:rPr>
        <w:footnoteReference w:id="251"/>
      </w:r>
      <w:r>
        <w:rPr>
          <w:rFonts w:ascii="Amiri" w:hAnsi="Amiri" w:eastAsia="Amiri" w:cs="Amiri"/>
          <w:color w:val="111111"/>
          <w:sz w:val="28"/>
          <w:sz w:val="28"/>
          <w:szCs w:val="28"/>
          <w:rtl w:val="true"/>
          <w:lang w:bidi="ar-SA"/>
        </w:rPr>
        <w:t>الضعفاء، فوقعالمناكير في روايته من قبل أُولئك، فأمّا إذا بيّن السماع فيما يرويه، فهو ثبت يحتجّ بروايته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محمّد بن إسحاق بن خزيمة،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يحيى الذهلي وسأله </w:t>
      </w:r>
    </w:p>
    <w:p>
      <w:pPr>
        <w:pStyle w:val="BookText"/>
        <w:rPr/>
      </w:pPr>
      <w:r>
        <w:rPr>
          <w:rFonts w:ascii="Amiri" w:hAnsi="Amiri" w:eastAsia="Amiri" w:cs="Amiri"/>
          <w:color w:val="111111"/>
          <w:sz w:val="28"/>
          <w:sz w:val="28"/>
          <w:szCs w:val="28"/>
          <w:rtl w:val="true"/>
          <w:lang w:bidi="ar-SA"/>
        </w:rPr>
        <w:t>كرخويه عن محمّد بن إسحاق قال</w:t>
      </w:r>
      <w:r>
        <w:rPr>
          <w:rStyle w:val="FootnoteAnchor"/>
          <w:rtl w:val="true"/>
        </w:rPr>
        <w:footnoteReference w:id="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صدوق، والدليل على صدقه أنّه ما روى عن أحد من الأجلّة</w:t>
      </w:r>
      <w:r>
        <w:rPr>
          <w:rStyle w:val="FootnoteAnchor"/>
          <w:rtl w:val="true"/>
        </w:rPr>
        <w:footnoteReference w:id="253"/>
      </w:r>
      <w:r>
        <w:rPr>
          <w:rFonts w:ascii="IRNazanin" w:hAnsi="IRNazanin" w:eastAsia="IRNazanin"/>
          <w:color w:val="111111"/>
          <w:sz w:val="28"/>
          <w:sz w:val="28"/>
          <w:szCs w:val="28"/>
          <w:rtl w:val="true"/>
          <w:lang w:bidi="fa-IR"/>
        </w:rPr>
        <w:t>إلّا وروى رجل عنه، و</w:t>
      </w:r>
      <w:r>
        <w:rPr>
          <w:rStyle w:val="FootnoteAnchor"/>
          <w:rtl w:val="true"/>
        </w:rPr>
        <w:footnoteReference w:id="254"/>
      </w:r>
      <w:r>
        <w:rPr>
          <w:rFonts w:ascii="Amiri" w:hAnsi="Amiri" w:eastAsia="Amiri" w:cs="Amiri"/>
          <w:color w:val="111111"/>
          <w:sz w:val="28"/>
          <w:sz w:val="28"/>
          <w:szCs w:val="28"/>
          <w:rtl w:val="true"/>
          <w:lang w:bidi="ar-SA"/>
        </w:rPr>
        <w:t>هذا يدلّ على صدقه</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أبوحاتم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إسحاق يكتب عن من فوقه ومثله ودونه؛ لرغبته في العلم وحرصه عليه، فربّما</w:t>
      </w:r>
      <w:r>
        <w:rPr>
          <w:rStyle w:val="FootnoteAnchor"/>
          <w:rtl w:val="true"/>
        </w:rPr>
        <w:footnoteReference w:id="256"/>
      </w:r>
      <w:r>
        <w:rPr>
          <w:rFonts w:ascii="Amiri" w:hAnsi="Amiri" w:eastAsia="Amiri" w:cs="Amiri"/>
          <w:color w:val="111111"/>
          <w:sz w:val="28"/>
          <w:sz w:val="28"/>
          <w:szCs w:val="28"/>
          <w:rtl w:val="true"/>
          <w:lang w:bidi="ar-SA"/>
        </w:rPr>
        <w:t>يروي عن رجل</w:t>
      </w:r>
      <w:r>
        <w:rPr>
          <w:rStyle w:val="FootnoteAnchor"/>
          <w:rtl w:val="true"/>
        </w:rPr>
        <w:footnoteReference w:id="257"/>
      </w:r>
      <w:r>
        <w:rPr>
          <w:rFonts w:ascii="Amiri" w:hAnsi="Amiri" w:eastAsia="Amiri" w:cs="Amiri"/>
          <w:color w:val="111111"/>
          <w:sz w:val="28"/>
          <w:sz w:val="28"/>
          <w:szCs w:val="28"/>
          <w:rtl w:val="true"/>
          <w:lang w:bidi="ar-SA"/>
        </w:rPr>
        <w:t>قد رآه، ويروي عن آخر عنه في موضع آخر</w:t>
      </w:r>
      <w:r>
        <w:rPr>
          <w:rStyle w:val="FootnoteAnchor"/>
          <w:rtl w:val="true"/>
        </w:rPr>
        <w:footnoteReference w:id="258"/>
      </w:r>
      <w:r>
        <w:rPr>
          <w:rFonts w:ascii="Amiri" w:hAnsi="Amiri" w:eastAsia="Amiri" w:cs="Amiri"/>
          <w:color w:val="111111"/>
          <w:sz w:val="28"/>
          <w:sz w:val="28"/>
          <w:szCs w:val="28"/>
          <w:rtl w:val="true"/>
          <w:lang w:bidi="ar-SA"/>
        </w:rPr>
        <w:t>، فلو كان ممّن يستحلّ الكذب لم يحتجّ به</w:t>
      </w:r>
      <w:r>
        <w:rPr>
          <w:rStyle w:val="FootnoteAnchor"/>
          <w:rtl w:val="true"/>
        </w:rPr>
        <w:footnoteReference w:id="259"/>
      </w:r>
      <w:r>
        <w:rPr>
          <w:rFonts w:ascii="Amiri" w:hAnsi="Amiri" w:eastAsia="Amiri" w:cs="Amiri"/>
          <w:color w:val="111111"/>
          <w:sz w:val="28"/>
          <w:sz w:val="28"/>
          <w:szCs w:val="28"/>
          <w:rtl w:val="true"/>
          <w:lang w:bidi="ar-SA"/>
        </w:rPr>
        <w:t>بل كان يحدّث عمّن رآه ويقتصر عليه، و</w:t>
      </w:r>
      <w:r>
        <w:rPr>
          <w:rStyle w:val="FootnoteAnchor"/>
          <w:rtl w:val="true"/>
        </w:rPr>
        <w:footnoteReference w:id="260"/>
      </w:r>
      <w:r>
        <w:rPr>
          <w:rFonts w:ascii="Amiri" w:hAnsi="Amiri" w:eastAsia="Amiri" w:cs="Amiri"/>
          <w:color w:val="111111"/>
          <w:sz w:val="28"/>
          <w:sz w:val="28"/>
          <w:szCs w:val="28"/>
          <w:rtl w:val="true"/>
          <w:lang w:bidi="ar-SA"/>
        </w:rPr>
        <w:t>هذا ممّا يدلّ على صدقه وشهرة عدالته في الروايات، وإنّما نمعن</w:t>
      </w:r>
      <w:r>
        <w:rPr>
          <w:rStyle w:val="FootnoteAnchor"/>
          <w:rtl w:val="true"/>
        </w:rPr>
        <w:footnoteReference w:id="261"/>
      </w:r>
      <w:r>
        <w:rPr>
          <w:rFonts w:ascii="Amiri" w:hAnsi="Amiri" w:eastAsia="Amiri" w:cs="Amiri"/>
          <w:color w:val="111111"/>
          <w:sz w:val="28"/>
          <w:sz w:val="28"/>
          <w:szCs w:val="28"/>
          <w:rtl w:val="true"/>
          <w:lang w:bidi="ar-SA"/>
        </w:rPr>
        <w:t xml:space="preserve">الكلام في هذا الفصل عند ذكرنا إيّاه في كتاب الفصل بين النقلة إن قضى الله ذلك </w:t>
      </w:r>
    </w:p>
    <w:p>
      <w:pPr>
        <w:pStyle w:val="BookText"/>
        <w:rPr/>
      </w:pPr>
      <w:r>
        <w:rPr>
          <w:rFonts w:ascii="IRNazanin" w:hAnsi="IRNazanin" w:eastAsia="IRNazanin"/>
          <w:color w:val="111111"/>
          <w:sz w:val="28"/>
          <w:sz w:val="28"/>
          <w:szCs w:val="28"/>
          <w:rtl w:val="true"/>
          <w:lang w:bidi="fa-IR"/>
        </w:rPr>
        <w:t>وشاء</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 علّامه سبط ابن الجوزى بعد ذكر حديث وفات جناب فاطمه زهراء عليها السّلام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ضعيف في إسناده ابن إسحاق كذّبه مالك، وفيه أيضاً علي بن عاصم متروك، ثمّ الغسل إنّما يكون لحدث الموت فكيف يصحّ قبله؟</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أخرجه أحمد في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 اسحاق، فقد قال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 قوله في المغازي والسير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وأثنى عليه جماعة من العلماء، وكان إماماً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طعن مالك؛ لأنّه لمّا صنّف الموطّأ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أروني إيّاه فأنا بيطاره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ذلك مالكاً فشقّ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دجّال من الدجاجلة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أخذوا على مالك في هذا؛ فإنّه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الدجاجلة، بل من الدجّالين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 لحدث</w:t>
      </w:r>
      <w:r>
        <w:rPr>
          <w:rStyle w:val="FootnoteAnchor"/>
          <w:rtl w:val="true"/>
        </w:rPr>
        <w:footnoteReference w:id="263"/>
      </w:r>
      <w:r>
        <w:rPr>
          <w:rFonts w:ascii="Amiri" w:hAnsi="Amiri" w:eastAsia="Amiri" w:cs="Amiri"/>
          <w:color w:val="111111"/>
          <w:sz w:val="28"/>
          <w:sz w:val="28"/>
          <w:szCs w:val="28"/>
          <w:rtl w:val="true"/>
          <w:lang w:bidi="ar-SA"/>
        </w:rPr>
        <w:t>الموت،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تكون مخصوصة بذلك، وقد ذكر هذا الحديث ابن سعد في الطبقات عن يزيد عن إبراهيم بن سعد عن محمّد بن إسحاق</w:t>
      </w:r>
      <w:r>
        <w:rPr>
          <w:rFonts w:eastAsia="Amiri" w:cs="Amiri" w:ascii="Amiri" w:hAnsi="Amiri"/>
          <w:color w:val="111111"/>
          <w:sz w:val="28"/>
          <w:szCs w:val="28"/>
          <w:rtl w:val="true"/>
          <w:lang w:bidi="ar-SA"/>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علّامه ابن خلّكان در وفيات الأعيان گفته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أبوبكر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أبوعبدالله، محمّد بن إسحاق بن يسار بن جبّار</w:t>
      </w:r>
      <w:r>
        <w:rPr>
          <w:rStyle w:val="FootnoteAnchor"/>
          <w:rtl w:val="true"/>
        </w:rPr>
        <w:footnoteReference w:id="26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يسار</w:t>
      </w:r>
      <w:r>
        <w:rPr>
          <w:rStyle w:val="FootnoteAnchor"/>
          <w:rtl w:val="true"/>
        </w:rPr>
        <w:footnoteReference w:id="266"/>
      </w:r>
      <w:r>
        <w:rPr>
          <w:rFonts w:ascii="Amiri" w:hAnsi="Amiri" w:eastAsia="Amiri" w:cs="Amiri"/>
          <w:color w:val="111111"/>
          <w:sz w:val="28"/>
          <w:sz w:val="28"/>
          <w:szCs w:val="28"/>
          <w:rtl w:val="true"/>
          <w:lang w:bidi="ar-SA"/>
        </w:rPr>
        <w:t>بن كُوتان، المطّلبي بالولاء المدني</w:t>
      </w:r>
      <w:r>
        <w:rPr>
          <w:rStyle w:val="FootnoteAnchor"/>
          <w:rtl w:val="true"/>
        </w:rPr>
        <w:footnoteReference w:id="267"/>
      </w:r>
      <w:r>
        <w:rPr>
          <w:rFonts w:ascii="Amiri" w:hAnsi="Amiri" w:eastAsia="Amiri" w:cs="Amiri"/>
          <w:color w:val="111111"/>
          <w:sz w:val="28"/>
          <w:sz w:val="28"/>
          <w:szCs w:val="28"/>
          <w:rtl w:val="true"/>
          <w:lang w:bidi="ar-SA"/>
        </w:rPr>
        <w:t>صاحب المغازي و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جدّه يسار مولى قيس بن مَخْرمة بن المطّلب بن عبدمناف القرشي، سباه خالد بن الوليد من عين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محمّد المذكور ثبتاً في الحديث عند أكثر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المغازي والسير فلا تجهل إمامته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المغازي فعليه بابن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البخاري في تاريخه، وروي عن الشافعي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يتبحّر في المغازي، فهو عيال على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أدركت أحداً يتّهم ابن إسحاق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شعبة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أميرالمؤمنين، يعني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ويحكى عن الزهري أنّه خرج إلى قرية له، فأتبعه طلّاب الحديث،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أنتم من الغلام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خلفت فيكم الغلام الأحول، يعني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الساجي أنّ أصحاب الزهري كانوا يلجئون إلى محمّد بن إسحاق فيما شكوا فيه من حديث الزهري، ثقة منهم بحفظه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يحيى بن معين وأحمد بن حنبل ويحيى بن سعيد القطّان أنّهموثّقوا محمّد بن إسحاق واحتجّوا بحديثه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لم يخرج البخاري عنه وقد وثّقه، وكذلك مسلم بن الحجّاج لم يخرج عنه إلّا حديثاً واحداً في الرجم، من أجل طعن مالك بن أنس فيه، وإنّما طعن مالك فيه؛ لأنّه بلغه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حديث مالك فأنا طبيب بعلله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ابن إسحاق؟ </w:t>
      </w:r>
    </w:p>
    <w:p>
      <w:pPr>
        <w:pStyle w:val="BookText"/>
        <w:rPr/>
      </w:pPr>
      <w:r>
        <w:rPr>
          <w:rFonts w:ascii="Amiri" w:hAnsi="Amiri" w:eastAsia="Amiri" w:cs="Amiri"/>
          <w:color w:val="111111"/>
          <w:sz w:val="28"/>
          <w:sz w:val="28"/>
          <w:szCs w:val="28"/>
          <w:rtl w:val="true"/>
          <w:lang w:bidi="ar-SA"/>
        </w:rPr>
        <w:t xml:space="preserve">إنّما هو دجّال من الدجاجلة، نحن أخرجناه من المدينة، يشير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الدجّال لا يدخل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محمّد بن إسحاق قد أتى أباجعفر المنصور وهو بالحيرة، فكتب له المغازي، فسمع منه أهل الكوفة بذلك السبب، وكان يروي عن فاطمة بنت المنذر بن الزبير، وهي امرأة هشام بن عروة بن الزبير، فبلغ ذلك هشاماً فأنكره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كان يدخل على امرأتي؟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الخطيب أبوبكر أحمد بن علي بن ثابت في تاريخ بغداد أنّ محمّد بن إسحاق رأى أنس بن مالك رضي الله عنه، وعليه عمامة سوداء والصبيان خلفه يشتدّون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من أصحاب رسول الله صلّى الله عليه وسلّم لا يموت حتّى يلقى الدجّال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وتوفّي محمّد بن إسحاق ببغداد سنة إحدى وخمسين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وخمسين،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وأربعين،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أصحّ،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ودفن في مقبرة الخيزران بالجانب الشرقي، وهي منسوبة إلى الخيزران أُمّ هارون الرشيد وأخيه الهادي، وإنّما نسبت إليها لأنّها مدفونة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المقبرة أقدم المقابر التي بالجانب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كتبه أخذ عبدالملك بن هشام سيرة الرسول صلّى الله عليه وسلّم وقد تقدّم ذكره، وكذلك كلّ من تكلّم في هذا الباب فعليه اعتماده وإليه إسناده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والمطّلبي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المطّلب بن عبدمناف المذكور أوّلاً، وقد تقدّم الكلام على </w:t>
      </w:r>
    </w:p>
    <w:p>
      <w:pPr>
        <w:pStyle w:val="BookText"/>
        <w:rPr/>
      </w:pPr>
      <w:r>
        <w:rPr>
          <w:rFonts w:ascii="Amiri" w:hAnsi="Amiri" w:eastAsia="Amiri" w:cs="Amiri"/>
          <w:color w:val="111111"/>
          <w:sz w:val="28"/>
          <w:sz w:val="28"/>
          <w:szCs w:val="28"/>
          <w:rtl w:val="true"/>
          <w:lang w:bidi="ar-SA"/>
        </w:rPr>
        <w:t>عين التمر في ترجمة أبي‌العتاهية</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و علّامه مزّى در تهذيب الكمال على ما نقل عنه به ترجمهٔ او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وكان حسن الحديث</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 حديث رسول الله صلّى الله عليه وسلّم على ستّة، فذكرهم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علم الستّة عند اثنى عشر أحدهم ابن إسحاق</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بالمدينة علم جمّ ما كان فيهم ابن إسحاق</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إسحاق أحفظ الناس</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وسئل عن ابن إسحاق،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 عنه أهل المدينة، فقال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جالسته منذ بضع وسبعين سنة وما يتّهمه أحد من أهل </w:t>
      </w:r>
    </w:p>
    <w:p>
      <w:pPr>
        <w:pStyle w:val="BookText"/>
        <w:rPr/>
      </w:pPr>
      <w:r>
        <w:rPr>
          <w:rFonts w:ascii="Amiri" w:hAnsi="Amiri" w:eastAsia="Amiri" w:cs="Amiri"/>
          <w:color w:val="111111"/>
          <w:sz w:val="28"/>
          <w:sz w:val="28"/>
          <w:szCs w:val="28"/>
          <w:rtl w:val="true"/>
          <w:lang w:bidi="ar-SA"/>
        </w:rPr>
        <w:t>المدينة ولايقول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شي‌ء</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الحديث</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در تهذيب الكمال على ما نقل عنه به ترجمهٔ او مذكور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إسحاق أميرالمحدّثين بحفظه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أبوزرعة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إسحاق رجل قد اجتمع الكبراء من أهل العلم على الأخذ عنه،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السفيانان، والحمّادان، وشعبة، وابن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اختبره أهل الحديث فرأوا خيراً وصدقاً مع مدحة ابن شهاب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مالك فيه ليس للحديث، إنّما هو لأنّه اتّهمه بالقدر</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عندي صحيح</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در تهذيب الكمال على ما نقل عنه به ترجمهٔ او مذكور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نيز در تهذيب الكمال به ترجمهٔ او مذكور است</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عنه الأئمة الكبار ولم أجد في أحاديثه ما يتهيّأ أن نقطع عليه بالضعف، وربّما أخطأ أو يهم في الشي‌ء بعد الشي‌ء كما يخطئ غيره، ولم يتخلّف في الرواية عنه الثقات والأئمة وهو لا بأس به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سعيد غير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إسحاق أميرالمحدّثين،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بحفظه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ذهبى در كاشف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إسحاق بن يسار أبوبكر،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أبوعبدالله المطّلبي مولاهمالمدني الإمام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صاحب المغازي</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رأى أنساً، وروى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الزهري</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وطبقته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والحمّادان، والسفيانان، ويونس بن بكير،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خالد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وخلق</w:t>
      </w:r>
      <w:r>
        <w:rPr>
          <w:rFonts w:eastAsia="Amiri" w:cs="Amiri" w:ascii="Amiri" w:hAnsi="Amiri"/>
          <w:color w:val="111111"/>
          <w:sz w:val="28"/>
          <w:szCs w:val="28"/>
          <w:rtl w:val="true"/>
          <w:lang w:bidi="ar-SA"/>
        </w:rPr>
        <w:t>&gt;.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كان من بحور العلم صدوقاً</w:t>
      </w:r>
      <w:r>
        <w:rPr>
          <w:rStyle w:val="FootnoteAnchor"/>
          <w:rtl w:val="true"/>
        </w:rPr>
        <w:footnoteReference w:id="281"/>
      </w:r>
      <w:r>
        <w:rPr>
          <w:rFonts w:ascii="Amiri" w:hAnsi="Amiri" w:eastAsia="Amiri" w:cs="Amiri"/>
          <w:color w:val="111111"/>
          <w:sz w:val="28"/>
          <w:sz w:val="28"/>
          <w:szCs w:val="28"/>
          <w:rtl w:val="true"/>
          <w:lang w:bidi="ar-SA"/>
        </w:rPr>
        <w:t xml:space="preserve">، وله غرائب في سعة ما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تستنكر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واختلف في الإحتجاج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وحديثه فوق الحسن</w:t>
      </w:r>
      <w:r>
        <w:rPr>
          <w:rStyle w:val="FootnoteAnchor"/>
          <w:rtl w:val="true"/>
        </w:rPr>
        <w:footnoteReference w:id="282"/>
      </w:r>
      <w:r>
        <w:rPr>
          <w:rFonts w:ascii="Amiri" w:hAnsi="Amiri" w:eastAsia="Amiri" w:cs="Amiri"/>
          <w:color w:val="111111"/>
          <w:sz w:val="28"/>
          <w:sz w:val="28"/>
          <w:szCs w:val="28"/>
          <w:rtl w:val="true"/>
          <w:lang w:bidi="ar-SA"/>
        </w:rPr>
        <w:t>وقد صحّحه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قال ابن سعد وجماعة</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مات سنة إحدى وخمسين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 عبدالوهّاب سبكى در طبقات شافعيه در صدر كتاب بعد ذكر حديث ضِمَام بن ثعلبة گفته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إسحاق، 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أميرالمؤمنين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على توثيقه وأنّه إمام معتمد ولا اعتبار بخلاف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 يافعى در مرآة الجنان در وقائع سنهٔ احدى و خمسين و مائه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توفّي شيخ البصرة وعالمها الإمام عبدالله بن عون</w:t>
      </w:r>
      <w:r>
        <w:rPr>
          <w:rStyle w:val="FootnoteAnchor"/>
          <w:rtl w:val="true"/>
        </w:rPr>
        <w:footnoteReference w:id="285"/>
      </w:r>
      <w:r>
        <w:rPr>
          <w:rFonts w:ascii="Amiri" w:hAnsi="Amiri" w:eastAsia="Amiri" w:cs="Amiri"/>
          <w:color w:val="111111"/>
          <w:sz w:val="28"/>
          <w:sz w:val="28"/>
          <w:szCs w:val="28"/>
          <w:rtl w:val="true"/>
          <w:lang w:bidi="ar-SA"/>
        </w:rPr>
        <w:t>والإمام محمّد بن إسحاق بن يسار المطّلبي مولاهم المدني صاحب السيرة، وكان بحراً من بحور العلم ذكيّاً حافظاً طلابة للعلم أخباريّاً نسّابة ثبتاً في الحديث عند أكثر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المغازي والسير فلا يجهل إمامته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شهاب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المغازي فعليه بابن إسحاق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البخاري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الشافعي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يتبحّر في المغازي فهو عيال على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أدركت أحداً يتّهم ابن إسحاق في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شعبة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أميرالمؤمنين، يعني في الحديث</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وحكي عن يحيى بن معين وأحمد بن حنبل ويحيى بن سعيد القطّان أنّهم وثّقوا محمّد بن إسحاق واحتجّوا بحديثه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لم يخرج البخاري عنه وقد وثّقه، وكذلك مسلم بن الحجّاج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لم يخرج عنه إلّا حديثاً واحداً في الرجم</w:t>
      </w:r>
      <w:r>
        <w:rPr>
          <w:rStyle w:val="FootnoteAnchor"/>
          <w:rtl w:val="true"/>
        </w:rPr>
        <w:footnoteReference w:id="286"/>
      </w:r>
      <w:r>
        <w:rPr>
          <w:rFonts w:ascii="Amiri" w:hAnsi="Amiri" w:eastAsia="Amiri" w:cs="Amiri"/>
          <w:color w:val="111111"/>
          <w:sz w:val="28"/>
          <w:sz w:val="28"/>
          <w:szCs w:val="28"/>
          <w:rtl w:val="true"/>
          <w:lang w:bidi="ar-SA"/>
        </w:rPr>
        <w:t>، من أجل طعن مالك بن أنس فيه، وإنّما طعن فيه مالك؛ لأنّه بلغه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حديث مالك فأنا طبيب لعلّته</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192" w:name="pg10995_124294"/>
    </w:p>
    <w:p>
      <w:pPr>
        <w:pStyle w:val="BookText"/>
        <w:rPr/>
      </w:pPr>
      <w:bookmarkEnd w:id="192"/>
      <w:r>
        <w:rPr>
          <w:rFonts w:ascii="Amiri" w:hAnsi="Amiri" w:eastAsia="Amiri" w:cs="Amiri"/>
          <w:color w:val="111111"/>
          <w:sz w:val="28"/>
          <w:sz w:val="28"/>
          <w:szCs w:val="28"/>
          <w:rtl w:val="true"/>
          <w:lang w:bidi="ar-SA"/>
        </w:rPr>
        <w:t>وتوفّي ببغداد رحمه الله تعالى ودفن في مقبرة الخيزران بالجانب الشرقي، وهي منسوبة إلى الخيزران أُمّ هارون الرشيد وأخيه الهادي، وإنّما نسبت إليها لأنّها مدفونة فيها، وهي أقدم المقابر التي في الجانب الشرقي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كتب ابن إسحاق المذكور أخذ عبدالملك بن هشام سيرة رسول الله صلّى الله عليه وسلّم وكذلك كلّ من تكلّم في هذا الباب فعليه اعتماده وإليه إسناده</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محمّد بن إسحاق، الثقة الفرد المرحول عليه من الآفاق، وقد روى هذا الحديث الطيّب المزري بعرف الرُّحاق، وصرّح بصحّته إكمالاً للإثبات والإحقاق، فأرغمتُ والحمد لله آنافَ أهل الخلاف والشقاق، وجدعت معاطس ذوي الزيغ والنفاق، واجتثّت أُصولهم والأعراق، واصطلمت نفوسهم بالتعنية والإرهاق، وعاجلتهم حوائج الإرداء والإيباق، وبادرتهم قوارع الإفناء أو الإزهاق</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8311015_2870459653"/>
      <w:bookmarkStart w:id="194" w:name="_Toc65"/>
      <w:bookmarkEnd w:id="193"/>
      <w:r>
        <w:rPr>
          <w:rtl w:val="true"/>
        </w:rPr>
        <w:t>(</w:t>
      </w:r>
      <w:r>
        <w:rPr/>
        <w:t>7</w:t>
      </w:r>
      <w:r>
        <w:rPr>
          <w:rtl w:val="true"/>
        </w:rPr>
        <w:t xml:space="preserve">) </w:t>
      </w:r>
      <w:r>
        <w:rPr>
          <w:rtl w:val="true"/>
        </w:rPr>
        <w:t xml:space="preserve">روايت اسرائيل السبيعى سنۀ </w:t>
      </w:r>
      <w:r>
        <w:rPr/>
        <w:t>160</w:t>
      </w:r>
      <w:bookmarkEnd w:id="19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روايت اسرائيل بن يونس السبيعى</w:t>
      </w:r>
      <w:r>
        <w:rPr>
          <w:rStyle w:val="FootnoteAnchor"/>
          <w:rtl w:val="true"/>
        </w:rPr>
        <w:footnoteReference w:id="289"/>
      </w:r>
      <w:r>
        <w:rPr>
          <w:rFonts w:ascii="IRNazanin" w:hAnsi="IRNazanin" w:eastAsia="IRNazanin"/>
          <w:color w:val="111111"/>
          <w:sz w:val="28"/>
          <w:sz w:val="28"/>
          <w:szCs w:val="28"/>
          <w:rtl w:val="true"/>
          <w:lang w:bidi="fa-IR"/>
        </w:rPr>
        <w:t>ابويوسف الكوفى حديث ثقلين را، پس احمد در مسند خود آورده</w:t>
      </w:r>
      <w:r>
        <w:rPr>
          <w:rFonts w:eastAsia="IRNazanin" w:cs="IRNazanin"/>
          <w:color w:val="111111"/>
          <w:sz w:val="28"/>
          <w:szCs w:val="28"/>
          <w:rtl w:val="true"/>
          <w:lang w:bidi="fa-IR"/>
        </w:rPr>
        <w:t xml:space="preserve">: </w:t>
      </w:r>
      <w:bookmarkStart w:id="195" w:name="pg10995_124296"/>
    </w:p>
    <w:p>
      <w:pPr>
        <w:pStyle w:val="BookText"/>
        <w:rPr/>
      </w:pPr>
      <w:bookmarkEnd w:id="1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Style w:val="FootnoteAnchor"/>
          <w:rtl w:val="true"/>
        </w:rPr>
        <w:footnoteReference w:id="290"/>
      </w:r>
      <w:r>
        <w:rPr>
          <w:rFonts w:ascii="IRNazanin" w:hAnsi="IRNazanin" w:eastAsia="IRNazanin"/>
          <w:color w:val="111111"/>
          <w:sz w:val="28"/>
          <w:sz w:val="28"/>
          <w:szCs w:val="28"/>
          <w:rtl w:val="true"/>
          <w:lang w:bidi="fa-IR"/>
        </w:rPr>
        <w:t>أسود بن عامر، ثنا</w:t>
      </w:r>
      <w:r>
        <w:rPr>
          <w:rStyle w:val="FootnoteAnchor"/>
          <w:rtl w:val="true"/>
        </w:rPr>
        <w:footnoteReference w:id="291"/>
      </w:r>
      <w:r>
        <w:rPr>
          <w:rFonts w:ascii="Amiri" w:hAnsi="Amiri" w:eastAsia="Amiri" w:cs="Amiri"/>
          <w:color w:val="111111"/>
          <w:sz w:val="28"/>
          <w:sz w:val="28"/>
          <w:szCs w:val="28"/>
          <w:rtl w:val="true"/>
          <w:lang w:bidi="ar-SA"/>
        </w:rPr>
        <w:t>إسرائيل، عن عثمان بن المغيرة، عن عليّ بن ربيعة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لقيت زيد بن أرقم وهو داخل على المختار أو خارج من عنده،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Style w:val="FootnoteAnchor"/>
          <w:rtl w:val="true"/>
        </w:rPr>
        <w:footnoteReference w:id="292"/>
      </w:r>
      <w:r>
        <w:rPr>
          <w:rFonts w:ascii="IRNazanin" w:hAnsi="IRNazanin" w:eastAsia="IRNazanin"/>
          <w:color w:val="111111"/>
          <w:sz w:val="28"/>
          <w:sz w:val="28"/>
          <w:szCs w:val="28"/>
          <w:rtl w:val="true"/>
          <w:lang w:bidi="fa-IR"/>
        </w:rPr>
        <w:t>سمعت</w:t>
      </w:r>
    </w:p>
    <w:p>
      <w:pPr>
        <w:pStyle w:val="BookText"/>
        <w:rPr/>
      </w:pPr>
      <w:r>
        <w:rPr>
          <w:rFonts w:ascii="Amiri" w:hAnsi="Amiri" w:eastAsia="Amiri" w:cs="Amiri"/>
          <w:color w:val="111111"/>
          <w:sz w:val="28"/>
          <w:sz w:val="28"/>
          <w:szCs w:val="28"/>
          <w:rtl w:val="true"/>
          <w:lang w:bidi="ar-SA"/>
        </w:rPr>
        <w:t>رسول الله صلّى الله عليه وسلّم يقول</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إنّي تارك فيكم الثقلين؟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و از حديثى كه سبط ابن الجوزى آن را در تذكره نقلاً عن كتاب الفضائل لأحمد آورده نيز روايت كردن اسرائيل حديث ثقلين را واضح و آشكار است، كما ستسمع إن شاء الله تعالى</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6"/>
      </w:r>
    </w:p>
    <w:p>
      <w:pPr>
        <w:pStyle w:val="Heading4"/>
        <w:numPr>
          <w:ilvl w:val="3"/>
          <w:numId w:val="1"/>
        </w:numPr>
        <w:rPr/>
      </w:pPr>
      <w:bookmarkStart w:id="196" w:name="__RefHeading___Toc8311017_2870459653"/>
      <w:bookmarkStart w:id="197" w:name="_Toc66"/>
      <w:bookmarkEnd w:id="196"/>
      <w:r>
        <w:rPr>
          <w:rtl w:val="true"/>
        </w:rPr>
        <w:t>[</w:t>
      </w:r>
      <w:r>
        <w:rPr>
          <w:rtl w:val="true"/>
        </w:rPr>
        <w:t>ترجمهٔ اسرائيل السبيعى</w:t>
      </w:r>
      <w:r>
        <w:rPr>
          <w:rtl w:val="true"/>
        </w:rPr>
        <w:t>]</w:t>
      </w:r>
      <w:bookmarkEnd w:id="19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اسرائيل بن يونس السبيعى از مشاهير ثقات و اساطين اثبات سنّيه </w:t>
      </w:r>
    </w:p>
    <w:p>
      <w:pPr>
        <w:pStyle w:val="BookText"/>
        <w:rPr/>
      </w:pPr>
      <w:r>
        <w:rPr>
          <w:rFonts w:ascii="IRNazanin" w:hAnsi="IRNazanin" w:eastAsia="IRNazanin"/>
          <w:color w:val="111111"/>
          <w:sz w:val="28"/>
          <w:sz w:val="28"/>
          <w:szCs w:val="28"/>
          <w:rtl w:val="true"/>
          <w:lang w:bidi="fa-IR"/>
        </w:rPr>
        <w:t>مى‌باشد</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سابقاً در مجلّد حديث غدير بعض مفاخر او از كتاب الثقات</w:t>
      </w:r>
      <w:r>
        <w:rPr>
          <w:rStyle w:val="FootnoteAnchor"/>
          <w:rtl w:val="true"/>
        </w:rPr>
        <w:footnoteReference w:id="298"/>
      </w:r>
      <w:r>
        <w:rPr>
          <w:rFonts w:ascii="IRNazanin" w:hAnsi="IRNazanin" w:eastAsia="IRNazanin"/>
          <w:color w:val="111111"/>
          <w:sz w:val="28"/>
          <w:sz w:val="28"/>
          <w:szCs w:val="28"/>
          <w:rtl w:val="true"/>
          <w:lang w:bidi="fa-IR"/>
        </w:rPr>
        <w:t>ابن حبّان و طبقات الحفّاظ</w:t>
      </w:r>
      <w:r>
        <w:rPr>
          <w:rStyle w:val="FootnoteAnchor"/>
          <w:rtl w:val="true"/>
        </w:rPr>
        <w:footnoteReference w:id="299"/>
      </w:r>
      <w:r>
        <w:rPr>
          <w:rFonts w:ascii="Amiri" w:hAnsi="Amiri" w:eastAsia="Amiri" w:cs="Amiri"/>
          <w:color w:val="111111"/>
          <w:sz w:val="28"/>
          <w:sz w:val="28"/>
          <w:szCs w:val="28"/>
          <w:rtl w:val="true"/>
          <w:lang w:bidi="ar-SA"/>
        </w:rPr>
        <w:t>جلال‌الدين سيوطى شنيدى، در اينجا نيز بعض عبارات ارباب رجال بايد شنيد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طاهر مقدسى در كتاب أسماء الرجال صحيحين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بن يونس بن أبي‌إسحاق السبيعي أخو عيسى بن يونس، يكنّى أبايوسف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أبا إسحاق، ومنصوراً عندهما؛ وعاصماً الأحول، وأباحَصِين،والأعمش عند البخاري؛ وسِماك بن حرب، ومغيرة بن مِقْسَم، وفراتاً القَزّاز، وإسماعيل السُدّي، وزياد بن عِلاقة، وعبدالملك بن عمير عند مسلم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آدم، والنضر بن شميل، وعبيدالله بن موسى، ومحمّد بن يوسف الفريابي عندهما؛ وشبابة عند البخاري؛ ووكيع، وإسحاق بن منصور، ومصعب بن المقدام، ويحيى بن زكريا بن أبي‌زائدة، وأبوأحمد الزبيري، وأبونعيم الملائي، وعثمان بن عمر عند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ولد سنة مائة ومات سنة ستين ومائة</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 مزّى در تهذيب الكمال على ما نقل عنه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أحمد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الحديث، كان يحيى القطّان يحمل عليه في حال أبي‌يحيى القتّات</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 في حديثه لين</w:t>
      </w:r>
      <w:r>
        <w:rPr>
          <w:rStyle w:val="FootnoteAnchor"/>
          <w:rtl w:val="true"/>
        </w:rPr>
        <w:footnoteReference w:id="303"/>
      </w:r>
      <w:r>
        <w:rPr>
          <w:rFonts w:ascii="Amiri" w:hAnsi="Amiri" w:eastAsia="Amiri" w:cs="Amiri"/>
          <w:color w:val="111111"/>
          <w:sz w:val="28"/>
          <w:sz w:val="28"/>
          <w:szCs w:val="28"/>
          <w:rtl w:val="true"/>
          <w:lang w:bidi="ar-SA"/>
        </w:rPr>
        <w:t>، كنيته أبويوسف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إسرائيل عن أبي‌إسحاق فيه لين، سمع منه بأخرة</w:t>
      </w:r>
      <w:r>
        <w:rPr>
          <w:rFonts w:eastAsia="Amiri" w:cs="Amiri" w:ascii="Amiri" w:hAnsi="Amiri"/>
          <w:color w:val="111111"/>
          <w:sz w:val="28"/>
          <w:szCs w:val="28"/>
          <w:rtl w:val="true"/>
          <w:lang w:bidi="ar-SA"/>
        </w:rPr>
        <w:t>.</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وقال يحيى والعجلي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صدوق من أتقن أصحاب أبي‌إسحاق</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إسرائيل أصحّ حديثاً من شريك</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ذهبى در تذكرة الحفّاظ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بن يونس بن أبي‌إسحاق السبيعي الإمام الحافظ أبويوسف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 حديثه وأتقنه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وزياد بن عِلاقة، وسِماك بن حرب، ومنصور بن المعتمر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مهدي، وأبونعيم، ومحمّد بن يونس الفريابي، وعبدالله بن رجاء الغُدَاني، وأحمد بن يونس، وعلي بن الجعد، وخلق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حافظاً صالحاً خاشعاً من أوعية العلم، ولا عبرة بقول من ليّنه فقد احتجّ به الشيخان</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توفّي سنة اثنتين وستّين ومائة،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إحدى وستّين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أنبأنا</w:t>
      </w:r>
      <w:r>
        <w:rPr>
          <w:rStyle w:val="FootnoteAnchor"/>
          <w:rtl w:val="true"/>
        </w:rPr>
        <w:footnoteReference w:id="309"/>
      </w:r>
      <w:r>
        <w:rPr>
          <w:rFonts w:ascii="Amiri" w:hAnsi="Amiri" w:eastAsia="Amiri" w:cs="Amiri"/>
          <w:color w:val="111111"/>
          <w:sz w:val="28"/>
          <w:sz w:val="28"/>
          <w:szCs w:val="28"/>
          <w:rtl w:val="true"/>
          <w:lang w:bidi="ar-SA"/>
        </w:rPr>
        <w:t>الفخر علي، أنا ابن الطبرزد</w:t>
      </w:r>
      <w:r>
        <w:rPr>
          <w:rStyle w:val="FootnoteAnchor"/>
          <w:rtl w:val="true"/>
        </w:rPr>
        <w:footnoteReference w:id="310"/>
      </w:r>
      <w:r>
        <w:rPr>
          <w:rFonts w:ascii="Amiri" w:hAnsi="Amiri" w:eastAsia="Amiri" w:cs="Amiri"/>
          <w:color w:val="111111"/>
          <w:sz w:val="28"/>
          <w:sz w:val="28"/>
          <w:szCs w:val="28"/>
          <w:rtl w:val="true"/>
          <w:lang w:bidi="ar-SA"/>
        </w:rPr>
        <w:t xml:space="preserve">، أنا عبدالوهّاب الأنماطي، أنا أبومحمّد </w:t>
      </w:r>
    </w:p>
    <w:p>
      <w:pPr>
        <w:pStyle w:val="BookText"/>
        <w:rPr/>
      </w:pPr>
      <w:r>
        <w:rPr>
          <w:rFonts w:ascii="Amiri" w:hAnsi="Amiri" w:eastAsia="Amiri" w:cs="Amiri"/>
          <w:color w:val="111111"/>
          <w:sz w:val="28"/>
          <w:sz w:val="28"/>
          <w:szCs w:val="28"/>
          <w:rtl w:val="true"/>
          <w:lang w:bidi="ar-SA"/>
        </w:rPr>
        <w:t>الصريفيني، أنا عبدالله بن محمّد، أنا</w:t>
      </w:r>
      <w:r>
        <w:rPr>
          <w:rStyle w:val="FootnoteAnchor"/>
          <w:rtl w:val="true"/>
        </w:rPr>
        <w:footnoteReference w:id="311"/>
      </w:r>
      <w:r>
        <w:rPr>
          <w:rFonts w:ascii="Amiri" w:hAnsi="Amiri" w:eastAsia="Amiri" w:cs="Amiri"/>
          <w:color w:val="111111"/>
          <w:sz w:val="28"/>
          <w:sz w:val="28"/>
          <w:szCs w:val="28"/>
          <w:rtl w:val="true"/>
          <w:lang w:bidi="ar-SA"/>
        </w:rPr>
        <w:t>أبوالقاسم البغوي، نا</w:t>
      </w:r>
      <w:r>
        <w:rPr>
          <w:rStyle w:val="FootnoteAnchor"/>
          <w:rtl w:val="true"/>
        </w:rPr>
        <w:footnoteReference w:id="312"/>
      </w:r>
      <w:r>
        <w:rPr>
          <w:rFonts w:ascii="Amiri" w:hAnsi="Amiri" w:eastAsia="Amiri" w:cs="Amiri"/>
          <w:color w:val="111111"/>
          <w:sz w:val="28"/>
          <w:sz w:val="28"/>
          <w:szCs w:val="28"/>
          <w:rtl w:val="true"/>
          <w:lang w:bidi="ar-SA"/>
        </w:rPr>
        <w:t>علي بن الجعد، نا</w:t>
      </w:r>
      <w:r>
        <w:rPr>
          <w:rStyle w:val="FootnoteAnchor"/>
          <w:rtl w:val="true"/>
        </w:rPr>
        <w:footnoteReference w:id="313"/>
      </w:r>
      <w:r>
        <w:rPr>
          <w:rFonts w:ascii="Amiri" w:hAnsi="Amiri" w:eastAsia="Amiri" w:cs="Amiri"/>
          <w:color w:val="111111"/>
          <w:sz w:val="28"/>
          <w:sz w:val="28"/>
          <w:szCs w:val="28"/>
          <w:rtl w:val="true"/>
          <w:lang w:bidi="ar-SA"/>
        </w:rPr>
        <w:t>إسرائيل، عن أبي‌إسحاق، عن معدي‌كرب، عن 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تأتمّ بقوم</w:t>
      </w:r>
      <w:r>
        <w:rPr>
          <w:rStyle w:val="FootnoteAnchor"/>
          <w:rtl w:val="true"/>
        </w:rPr>
        <w:footnoteReference w:id="314"/>
      </w:r>
      <w:r>
        <w:rPr>
          <w:rFonts w:ascii="Amiri" w:hAnsi="Amiri" w:eastAsia="Amiri" w:cs="Amiri"/>
          <w:color w:val="111111"/>
          <w:sz w:val="28"/>
          <w:sz w:val="28"/>
          <w:szCs w:val="28"/>
          <w:rtl w:val="true"/>
          <w:lang w:bidi="ar-SA"/>
        </w:rPr>
        <w:t>يتحدّثون ويلغون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أحفظ حديث أبي‌إسحاق كما أحفظ السورة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إسرائيل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إسرائيل فوق أبي‌بكر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إسرائيل روى عن إبراهيم بن مهاجر ثلاثمائة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أبي‌يحيى القتّات ثلاثمائة،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يؤت منه، أُتي منهما جميعاً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ابن قدامة وغيره،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w:t>
      </w:r>
      <w:r>
        <w:rPr>
          <w:rStyle w:val="FootnoteAnchor"/>
          <w:rtl w:val="true"/>
        </w:rPr>
        <w:footnoteReference w:id="315"/>
      </w:r>
      <w:r>
        <w:rPr>
          <w:rFonts w:ascii="Amiri" w:hAnsi="Amiri" w:eastAsia="Amiri" w:cs="Amiri"/>
          <w:color w:val="111111"/>
          <w:sz w:val="28"/>
          <w:sz w:val="28"/>
          <w:szCs w:val="28"/>
          <w:rtl w:val="true"/>
          <w:lang w:bidi="ar-SA"/>
        </w:rPr>
        <w:t>عمر بن محمّد، أنا ابن الحَصين، نا</w:t>
      </w:r>
      <w:r>
        <w:rPr>
          <w:rStyle w:val="FootnoteAnchor"/>
          <w:rtl w:val="true"/>
        </w:rPr>
        <w:footnoteReference w:id="316"/>
      </w:r>
      <w:r>
        <w:rPr>
          <w:rFonts w:ascii="Amiri" w:hAnsi="Amiri" w:eastAsia="Amiri" w:cs="Amiri"/>
          <w:color w:val="111111"/>
          <w:sz w:val="28"/>
          <w:sz w:val="28"/>
          <w:szCs w:val="28"/>
          <w:rtl w:val="true"/>
          <w:lang w:bidi="ar-SA"/>
        </w:rPr>
        <w:t xml:space="preserve">ابن غيلان، </w:t>
      </w:r>
    </w:p>
    <w:p>
      <w:pPr>
        <w:pStyle w:val="BookText"/>
        <w:rPr/>
      </w:pPr>
      <w:r>
        <w:rPr>
          <w:rFonts w:ascii="IRNazanin" w:hAnsi="IRNazanin" w:eastAsia="IRNazanin"/>
          <w:color w:val="111111"/>
          <w:sz w:val="28"/>
          <w:sz w:val="28"/>
          <w:szCs w:val="28"/>
          <w:rtl w:val="true"/>
          <w:lang w:bidi="fa-IR"/>
        </w:rPr>
        <w:t>نا</w:t>
      </w:r>
      <w:r>
        <w:rPr>
          <w:rStyle w:val="FootnoteAnchor"/>
          <w:rtl w:val="true"/>
        </w:rPr>
        <w:footnoteReference w:id="317"/>
      </w:r>
      <w:r>
        <w:rPr>
          <w:rFonts w:ascii="Amiri" w:hAnsi="Amiri" w:eastAsia="Amiri" w:cs="Amiri"/>
          <w:color w:val="111111"/>
          <w:sz w:val="28"/>
          <w:sz w:val="28"/>
          <w:szCs w:val="28"/>
          <w:rtl w:val="true"/>
          <w:lang w:bidi="ar-SA"/>
        </w:rPr>
        <w:t>أبوبكر الشافعي، نا</w:t>
      </w:r>
      <w:r>
        <w:rPr>
          <w:rStyle w:val="FootnoteAnchor"/>
          <w:rtl w:val="true"/>
        </w:rPr>
        <w:footnoteReference w:id="318"/>
      </w:r>
      <w:r>
        <w:rPr>
          <w:rFonts w:ascii="Amiri" w:hAnsi="Amiri" w:eastAsia="Amiri" w:cs="Amiri"/>
          <w:color w:val="111111"/>
          <w:sz w:val="28"/>
          <w:sz w:val="28"/>
          <w:szCs w:val="28"/>
          <w:rtl w:val="true"/>
          <w:lang w:bidi="ar-SA"/>
        </w:rPr>
        <w:t>إبراهيم بن عبدالرحمن بن دَنُوقا</w:t>
      </w:r>
      <w:r>
        <w:rPr>
          <w:rStyle w:val="FootnoteAnchor"/>
          <w:rtl w:val="true"/>
        </w:rPr>
        <w:footnoteReference w:id="319"/>
      </w:r>
      <w:r>
        <w:rPr>
          <w:rFonts w:ascii="IRNazanin" w:hAnsi="IRNazanin" w:eastAsia="IRNazanin"/>
          <w:color w:val="111111"/>
          <w:sz w:val="28"/>
          <w:sz w:val="28"/>
          <w:szCs w:val="28"/>
          <w:rtl w:val="true"/>
          <w:lang w:bidi="fa-IR"/>
        </w:rPr>
        <w:t>، نا</w:t>
      </w:r>
      <w:r>
        <w:rPr>
          <w:rStyle w:val="FootnoteAnchor"/>
          <w:rtl w:val="true"/>
        </w:rPr>
        <w:footnoteReference w:id="320"/>
      </w:r>
      <w:r>
        <w:rPr>
          <w:rFonts w:ascii="Amiri" w:hAnsi="Amiri" w:eastAsia="Amiri" w:cs="Amiri"/>
          <w:color w:val="111111"/>
          <w:sz w:val="28"/>
          <w:sz w:val="28"/>
          <w:szCs w:val="28"/>
          <w:rtl w:val="true"/>
          <w:lang w:bidi="ar-SA"/>
        </w:rPr>
        <w:t>عبدالله بن صالح العجلي، ثنا</w:t>
      </w:r>
      <w:r>
        <w:rPr>
          <w:rStyle w:val="FootnoteAnchor"/>
          <w:rtl w:val="true"/>
        </w:rPr>
        <w:footnoteReference w:id="321"/>
      </w:r>
      <w:r>
        <w:rPr>
          <w:rFonts w:ascii="Amiri" w:hAnsi="Amiri" w:eastAsia="Amiri" w:cs="Amiri"/>
          <w:color w:val="111111"/>
          <w:sz w:val="28"/>
          <w:sz w:val="28"/>
          <w:szCs w:val="28"/>
          <w:rtl w:val="true"/>
          <w:lang w:bidi="ar-SA"/>
        </w:rPr>
        <w:t>إسرائيل، عن أبي‌إسحاق، عن عبدالرحمن بن يزيد،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أقرأني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الرزّاق ذو القوّة المتين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 إسرائيل من العلماء العاملين، فعن شقيق البلخي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الخشوع عن إسرائيل، كنّا حوله لا يعرف من عن يمينه ولا من عن شماله، يتفكّر</w:t>
      </w:r>
      <w:r>
        <w:rPr>
          <w:rStyle w:val="FootnoteAnchor"/>
          <w:rtl w:val="true"/>
        </w:rPr>
        <w:footnoteReference w:id="322"/>
      </w:r>
      <w:r>
        <w:rPr>
          <w:rFonts w:ascii="Amiri" w:hAnsi="Amiri" w:eastAsia="Amiri" w:cs="Amiri"/>
          <w:color w:val="111111"/>
          <w:sz w:val="28"/>
          <w:sz w:val="28"/>
          <w:szCs w:val="28"/>
          <w:rtl w:val="true"/>
          <w:lang w:bidi="ar-SA"/>
        </w:rPr>
        <w:t>في الآخرة، فعلمت أنّه رجل صالح</w:t>
      </w:r>
      <w:r>
        <w:rPr>
          <w:rFonts w:eastAsia="Amiri" w:cs="Amiri" w:ascii="Amiri" w:hAnsi="Amiri"/>
          <w:color w:val="111111"/>
          <w:sz w:val="28"/>
          <w:szCs w:val="28"/>
          <w:rtl w:val="true"/>
          <w:lang w:bidi="ar-SA"/>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و نيز ذهبى در كاشف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إسرائيل بن يونس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بن أبي‌إسحاق السبيعي</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جدّه، وزياد بن عِلاقة، وآدم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آدم،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وابن مهدي</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ومحمّد بن كثير وأُمم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 حديث أبي‌إسحاق كما أحفظ السورة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وتعجّب من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أتقن أصحاب أبي‌إسحاق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 ابن حجر عسقلانى در تهذيب التهذيب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بن يونس بن أبي‌إسحاق السبيعي الهمْداني أبويوسف الكوفي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 وزياد بن عِلاقة، وزيد بن جبير، وعاصم بن بَهْدَلَة، وعاصم الأحول، وسِماك بن الحرب، والأعمش، وإسماعيل السُدّي، ومَجْزَأة بن زاهر الأسلمي، وهشام بن عروة، ويوسف بن أبي‌بردة، وخلق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مهدي</w:t>
      </w:r>
      <w:r>
        <w:rPr>
          <w:rStyle w:val="FootnoteAnchor"/>
          <w:rtl w:val="true"/>
        </w:rPr>
        <w:footnoteReference w:id="325"/>
      </w:r>
      <w:r>
        <w:rPr>
          <w:rFonts w:ascii="Amiri" w:hAnsi="Amiri" w:eastAsia="Amiri" w:cs="Amiri"/>
          <w:color w:val="111111"/>
          <w:sz w:val="28"/>
          <w:sz w:val="28"/>
          <w:szCs w:val="28"/>
          <w:rtl w:val="true"/>
          <w:lang w:bidi="ar-SA"/>
        </w:rPr>
        <w:t>، وأبوأحمد الزبيري، والنضر بن شميل، وأبوداود وأبوالوليد الطيالسيان، وعبدالرزّاق، ووكيع، ويحيى بن آدم، ومحمّد بن سابق، وأبوغسّان النهدي، وأبونعيم، وعلي بن الجعد، 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مهدي عن عيسى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أحفظ حديث أبي‌إسحاق كما أحفظ السورة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المديني عن 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إسرائيل فوق أبي‌بكر بن عيّاش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حرب عن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شيخاً ثقة، وجعل يتعجّب من حفظه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صالح بن أحمد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إسرائيل عن أبي‌إسحاق، فيه لين، سمع منه </w:t>
      </w:r>
    </w:p>
    <w:p>
      <w:pPr>
        <w:pStyle w:val="BookText"/>
        <w:rPr/>
      </w:pPr>
      <w:r>
        <w:rPr>
          <w:rFonts w:ascii="Amiri" w:hAnsi="Amiri" w:eastAsia="Amiri" w:cs="Amiri"/>
          <w:color w:val="111111"/>
          <w:sz w:val="28"/>
          <w:sz w:val="28"/>
          <w:szCs w:val="28"/>
          <w:rtl w:val="true"/>
          <w:lang w:bidi="ar-SA"/>
        </w:rPr>
        <w:t>بأخرة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أحمد أيّما أثبت شريك أو إسرائيل؟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إسرائيل كان يؤدّي ما سمع، كان أثبت من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إليك يونس أو إسرائيل في 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إسرائيل؛ لأنّه كان صاحب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إسرائيل إذا تفرّد بحديث يحتجّ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إسرائيل ثبت الحديث، كان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يحمل عليه في حال أبي‌يحيى القتّات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مناكير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 عنه يحيى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الدوري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إسرائيل،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نكتب عنده من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إسرائيل لا يحفظ ثمّ حفظ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إسرائيل أثبت في أبي‌إسحاق من شيبان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إسرائيل أثبت حديثاً من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صدوق من أتقن أصحاب أبي‌إسحاق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 وفي حديثه 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صدوق وليس في الحديث بالقوي ولا بالساقط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عيسى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أصحابنا سفيان وشريك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اختلفوا في حديث أبي‌إسحاق يجيئون إلى أبي‌فيقول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إلى ابني إسرائيل؛ فهو أروى عنه منّي وأتقن لها منّي، هو كان قائد جدّه</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شبابة بن سَوّار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ليونس بن أبي‌إسحاق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عليّ حديث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عن ابني إسرائيل؛ فإنّ أبي أملاه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الحسين بن أبي‌الحُنين</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أبانعيم سئل أيّهما أثبت، إسرائيل أو أبوعوانة؟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إسرائيل أصحّ حديثاً من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ابن البراء عن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إسرائيل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دبيس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مائة ومات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أبونعيم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خليفة وابن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ليحيى يعني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إبراهيم بن المهاجر ثلاثمائة وعن أبي‌يحيى القتّات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يؤت منه، أُتي منهما جميعاً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ردّ لتضعيف القطّان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عبدالله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وحدّث عنه الناس حديثاً كثيراً ومنهم من يستضعفه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زكريا وزهير وإسرائيل حديثهم في أبي‌إسحاق قريب من السواء، إنّما أصحاب أبي‌إسحاق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وشعبة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حجّاج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حديث 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عنها إسرائيل فإنّه أثبت فيها منّي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إسرائيل في أبي‌إسحاق أثبت من شعبة والثوري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أبوعيسى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إسرائيل ثبت في أبي‌إسحاق، حدّثني محمّد بن مثنّى</w:t>
      </w:r>
      <w:r>
        <w:rPr>
          <w:rStyle w:val="FootnoteAnchor"/>
          <w:rtl w:val="true"/>
        </w:rPr>
        <w:footnoteReference w:id="327"/>
      </w:r>
      <w:r>
        <w:rPr>
          <w:rFonts w:ascii="Amiri" w:hAnsi="Amiri" w:eastAsia="Amiri" w:cs="Amiri"/>
          <w:color w:val="111111"/>
          <w:sz w:val="28"/>
          <w:sz w:val="28"/>
          <w:szCs w:val="28"/>
          <w:rtl w:val="true"/>
          <w:lang w:bidi="ar-SA"/>
        </w:rPr>
        <w:t>، سمعت ابن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فاتني الذي فاتني من حديث الثوري عن ابن إسحاق إلّا لما اتّكلت به على إسرائيل؛ لأنّه كان يأتي به 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وطوّل ابن عدي في ترجمته وسرد له أحاديث إفراداً،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ممّنيحتجّ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 وأطلق ابن حزم ضعف إسرائيل وردّ به أحاديث من حديثه، فما صنع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عثمان بن أبي‌شيبة عن عبدالرحمان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إسرائيل لصّ يسرق الحديث</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 نيز ابن حجر در تقريب التهذيب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 بن يونس بن أبي‌إسحاق السبيعي الهمْداني أبويوسف الكوفي، ثقة تكلّم فيه بلا حجّة، من السابعة، مات سنة ستّين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w:t>
      </w:r>
      <w:r>
        <w:rPr>
          <w:rStyle w:val="FootnoteAnchor"/>
          <w:rtl w:val="true"/>
        </w:rPr>
        <w:footnoteReference w:id="32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حافظهم الجليل، وإمامهم النبيل، وحبرهم العادم الفاقد للمثيل والعديل، الموثّق المزكّى عند أصحاب الجرح والتعديل، قد روى هذا الحديث العريق الأصيل، فظهر بعون الله المنعم المنيل، أنّ هذا الخبر الوثيق الأثيل، ممّا لا يعتريه تضعيف ولا تعليل، ولا يضع من شأنه تزييف أهل الإرجاف والتهويل، فطاحت والحمد لله تخديعات أرباب الأضاليل، وباحت والمنّة له تلميعات أصحاب الأعاليل، وثبت أنّهم رهناء خدع وتسويل، وأنّ مكرهم وكيدهم في تضليل</w:t>
      </w:r>
      <w:r>
        <w:rPr>
          <w:rFonts w:eastAsia="Amiri" w:cs="Amiri" w:ascii="Amiri" w:hAnsi="Amiri"/>
          <w:color w:val="111111"/>
          <w:sz w:val="28"/>
          <w:szCs w:val="28"/>
          <w:rtl w:val="true"/>
          <w:lang w:bidi="ar-SA"/>
        </w:rPr>
        <w:t xml:space="preserve">. </w:t>
      </w:r>
      <w:bookmarkStart w:id="198" w:name="pg10995_124316"/>
    </w:p>
    <w:p>
      <w:pPr>
        <w:pStyle w:val="Heading4"/>
        <w:numPr>
          <w:ilvl w:val="3"/>
          <w:numId w:val="1"/>
        </w:numPr>
        <w:rPr/>
      </w:pPr>
      <w:bookmarkStart w:id="199" w:name="__RefHeading___Toc8311019_2870459653"/>
      <w:bookmarkStart w:id="200" w:name="_Toc67"/>
      <w:bookmarkEnd w:id="198"/>
      <w:bookmarkEnd w:id="199"/>
      <w:r>
        <w:rPr>
          <w:rtl w:val="true"/>
        </w:rPr>
        <w:t>(</w:t>
      </w:r>
      <w:r>
        <w:rPr/>
        <w:t>8</w:t>
      </w:r>
      <w:r>
        <w:rPr>
          <w:rtl w:val="true"/>
        </w:rPr>
        <w:t xml:space="preserve">) </w:t>
      </w:r>
      <w:r>
        <w:rPr>
          <w:rtl w:val="true"/>
        </w:rPr>
        <w:t xml:space="preserve">روايت عبدالرحمن مسعودى سنۀ </w:t>
      </w:r>
      <w:r>
        <w:rPr/>
        <w:t>160</w:t>
      </w:r>
      <w:bookmarkEnd w:id="200"/>
    </w:p>
    <w:p>
      <w:pPr>
        <w:pStyle w:val="BookText"/>
        <w:rPr/>
      </w:pPr>
      <w:r>
        <w:rPr>
          <w:rFonts w:ascii="IRNazanin" w:hAnsi="IRNazanin" w:eastAsia="IRNazanin"/>
          <w:color w:val="111111"/>
          <w:sz w:val="28"/>
          <w:sz w:val="28"/>
          <w:szCs w:val="28"/>
          <w:rtl w:val="true"/>
          <w:lang w:bidi="fa-IR"/>
        </w:rPr>
        <w:t>امّا روايت عبدالرحمن بن عبدالله بن عُتْبة بن مسعود الكوفى المسعودى حديث ثقلين را، پس از عبارت آتيه معجم صغير طبرانى إن شاء الله تعالى به ظهور خواهد رسيد</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1" w:name="__RefHeading___Toc8311021_2870459653"/>
      <w:bookmarkStart w:id="202" w:name="_Toc68"/>
      <w:bookmarkEnd w:id="201"/>
      <w:r>
        <w:rPr>
          <w:rtl w:val="true"/>
        </w:rPr>
        <w:t>[</w:t>
      </w:r>
      <w:r>
        <w:rPr>
          <w:rtl w:val="true"/>
        </w:rPr>
        <w:t>ترجمهٔ عبدالرحمن مسعودى</w:t>
      </w:r>
      <w:r>
        <w:rPr>
          <w:rtl w:val="true"/>
        </w:rPr>
        <w:t>]</w:t>
      </w:r>
      <w:bookmarkEnd w:id="202"/>
    </w:p>
    <w:p>
      <w:pPr>
        <w:pStyle w:val="BookText"/>
        <w:rPr/>
      </w:pPr>
      <w:r>
        <w:rPr>
          <w:rFonts w:ascii="Amiri" w:hAnsi="Amiri" w:eastAsia="Amiri" w:cs="Amiri"/>
          <w:color w:val="111111"/>
          <w:sz w:val="28"/>
          <w:sz w:val="28"/>
          <w:szCs w:val="28"/>
          <w:rtl w:val="true"/>
          <w:lang w:bidi="ar-SA"/>
        </w:rPr>
        <w:t>و محتجب نماند كه مسعودى از اعيان ارباب وثاقت و اركان اصحاب عدالت نزد سنّيه مى‌باشد</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طاهر مقدسى در كتاب أسماء رجال الصحيحين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عبدالرحمن بن عبدالله بن مسعود الهُذَلي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مسروقاً، روى عنه ابنه معن عندهما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مسعود وعبدالرحمن ابن ستّ سنين</w:t>
      </w:r>
      <w:r>
        <w:rPr>
          <w:rStyle w:val="FootnoteAnchor"/>
          <w:rtl w:val="true"/>
        </w:rPr>
        <w:footnoteReference w:id="332"/>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نحو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عبدالله بن مسعود الهذلي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عبدالله بن عتبة بن عبدالله بن مسعود أخو أبي‌العُمَيس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راوی نخست، فرزندش معن بن عبدالرحمن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راوی در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راوی دوم شاگرد معن بن عبدالرحمن بوده و خود از او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عبدالغنى بن عبدالواحد مقدسى در كتاب الكمال به ترجمهٔ او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أبوبكر 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يسأل عن أبي‌عُمَيس والمسعودي، أيّهما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ثقة، المسعودي عبدالرحمن</w:t>
      </w:r>
      <w:r>
        <w:rPr>
          <w:rStyle w:val="FootnoteAnchor"/>
          <w:rtl w:val="true"/>
        </w:rPr>
        <w:footnoteReference w:id="334"/>
      </w:r>
      <w:r>
        <w:rPr>
          <w:rFonts w:ascii="Amiri" w:hAnsi="Amiri" w:eastAsia="Amiri" w:cs="Amiri"/>
          <w:color w:val="111111"/>
          <w:sz w:val="28"/>
          <w:sz w:val="28"/>
          <w:szCs w:val="28"/>
          <w:rtl w:val="true"/>
          <w:lang w:bidi="ar-SA"/>
        </w:rPr>
        <w:t>من أكثرهما حديثاً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عبدالرحمن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ولد عبدالله بن مسعود أو من ولد عتبة؟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من ولد عبدالله بن مسعود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 ثقة إذا حدّث عن عاصم وسلمة بن كهيل، وكان حديثه يصحّح</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عن القاسم ومعن ابني</w:t>
      </w:r>
      <w:r>
        <w:rPr>
          <w:rStyle w:val="FootnoteAnchor"/>
          <w:rtl w:val="true"/>
        </w:rPr>
        <w:footnoteReference w:id="336"/>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و ذهبى در تذكرة الحفّاظ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المسعودي الإمام الفقيه، أبومحمّد عبدالرحمن بن عبدالله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بن عتبة بنعبدالله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بن مسعود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الأعلام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أخو أبي‌العُمَيس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 بن عبدالله، وعلي بن الأقمر</w:t>
      </w:r>
      <w:r>
        <w:rPr>
          <w:rStyle w:val="FootnoteAnchor"/>
          <w:rtl w:val="true"/>
        </w:rPr>
        <w:footnoteReference w:id="338"/>
      </w:r>
      <w:r>
        <w:rPr>
          <w:rFonts w:ascii="Amiri" w:hAnsi="Amiri" w:eastAsia="Amiri" w:cs="Amiri"/>
          <w:color w:val="111111"/>
          <w:sz w:val="28"/>
          <w:sz w:val="28"/>
          <w:szCs w:val="28"/>
          <w:rtl w:val="true"/>
          <w:lang w:bidi="ar-SA"/>
        </w:rPr>
        <w:t>، وعلقمة بن مَرْثَد، وسعيد بن أبي‌بُردة، وزياد بن عِلاقة، وعمرو بن مُرّة، وطبقتهم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المبارك، وابن عيينة، وعبدالرحمن بن مهدي، وأبومغيرة الحمصي، ويزيد بن هارون، وجعفر بن عون، وأبوداود، وأبونعيم، والمقري</w:t>
      </w:r>
      <w:r>
        <w:rPr>
          <w:rStyle w:val="FootnoteAnchor"/>
          <w:rtl w:val="true"/>
        </w:rPr>
        <w:footnoteReference w:id="339"/>
      </w:r>
      <w:r>
        <w:rPr>
          <w:rFonts w:ascii="Amiri" w:hAnsi="Amiri" w:eastAsia="Amiri" w:cs="Amiri"/>
          <w:color w:val="111111"/>
          <w:sz w:val="28"/>
          <w:sz w:val="28"/>
          <w:szCs w:val="28"/>
          <w:rtl w:val="true"/>
          <w:lang w:bidi="ar-SA"/>
        </w:rPr>
        <w:t>، وعليّ بن الجعد، وخلق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وثّقه أحمد بن حنبل وابن معين وابن المديني</w:t>
      </w:r>
      <w:r>
        <w:rPr>
          <w:rFonts w:eastAsia="Amiri" w:cs="Amiri" w:ascii="Amiri" w:hAnsi="Amiri"/>
          <w:color w:val="111111"/>
          <w:sz w:val="28"/>
          <w:szCs w:val="28"/>
          <w:rtl w:val="true"/>
          <w:lang w:bidi="ar-SA"/>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و يافعى در مرآة الجنان در وقايع سنهٔ ستّين ومائه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توفّي المسعودي عبدالرحمن بن عبدالله بن عتبة بن مسعود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الحكم بن عتيبة</w:t>
      </w:r>
      <w:r>
        <w:rPr>
          <w:rStyle w:val="FootnoteAnchor"/>
          <w:rtl w:val="true"/>
        </w:rPr>
        <w:footnoteReference w:id="341"/>
      </w:r>
      <w:r>
        <w:rPr>
          <w:rFonts w:ascii="Amiri" w:hAnsi="Amiri" w:eastAsia="Amiri" w:cs="Amiri"/>
          <w:color w:val="111111"/>
          <w:sz w:val="28"/>
          <w:sz w:val="28"/>
          <w:szCs w:val="28"/>
          <w:rtl w:val="true"/>
          <w:lang w:bidi="ar-SA"/>
        </w:rPr>
        <w:t>، وعمرو بن مرّة، وخلق</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أعلم زمانه بحديث ابن مسعود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 ابن حجر عسقلانى در تهذيب التهذيب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عبدالله بن عتبة بن مسعود الكوفي المسعودي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أبي‌إسحاق السبيعي، وأبي‌إسحاق الشيباني، والقاسم بن عبدالرحمن بن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مسعود، وعلي بن الأقمر، وعون بن عبدالله بن عتبة</w:t>
      </w:r>
      <w:r>
        <w:rPr>
          <w:rStyle w:val="FootnoteAnchor"/>
          <w:rtl w:val="true"/>
        </w:rPr>
        <w:footnoteReference w:id="343"/>
      </w:r>
      <w:r>
        <w:rPr>
          <w:rFonts w:ascii="Amiri" w:hAnsi="Amiri" w:eastAsia="Amiri" w:cs="Amiri"/>
          <w:color w:val="111111"/>
          <w:sz w:val="28"/>
          <w:sz w:val="28"/>
          <w:szCs w:val="28"/>
          <w:rtl w:val="true"/>
          <w:lang w:bidi="ar-SA"/>
        </w:rPr>
        <w:t>بن مسعود، وعلقمة بن مَرْثَد، وعلي بن بذيمة</w:t>
      </w:r>
      <w:r>
        <w:rPr>
          <w:rStyle w:val="FootnoteAnchor"/>
          <w:rtl w:val="true"/>
        </w:rPr>
        <w:footnoteReference w:id="344"/>
      </w:r>
      <w:r>
        <w:rPr>
          <w:rFonts w:ascii="Amiri" w:hAnsi="Amiri" w:eastAsia="Amiri" w:cs="Amiri"/>
          <w:color w:val="111111"/>
          <w:sz w:val="28"/>
          <w:sz w:val="28"/>
          <w:szCs w:val="28"/>
          <w:rtl w:val="true"/>
          <w:lang w:bidi="ar-SA"/>
        </w:rPr>
        <w:t>، وسعيد بن أبي‌بردة، وحبيب بن أبي‌ثابت، وأبي‌صخرة</w:t>
      </w:r>
      <w:r>
        <w:rPr>
          <w:rStyle w:val="FootnoteAnchor"/>
          <w:rtl w:val="true"/>
        </w:rPr>
        <w:footnoteReference w:id="345"/>
      </w:r>
      <w:r>
        <w:rPr>
          <w:rFonts w:ascii="IRNazanin" w:hAnsi="IRNazanin" w:eastAsia="IRNazanin"/>
          <w:color w:val="111111"/>
          <w:sz w:val="28"/>
          <w:sz w:val="28"/>
          <w:szCs w:val="28"/>
          <w:rtl w:val="true"/>
          <w:lang w:bidi="fa-IR"/>
        </w:rPr>
        <w:t>جامع بن شدّاد، و</w:t>
      </w:r>
      <w:r>
        <w:rPr>
          <w:rStyle w:val="FootnoteAnchor"/>
          <w:rtl w:val="true"/>
        </w:rPr>
        <w:footnoteReference w:id="346"/>
      </w:r>
      <w:r>
        <w:rPr>
          <w:rFonts w:ascii="Amiri" w:hAnsi="Amiri" w:eastAsia="Amiri" w:cs="Amiri"/>
          <w:color w:val="111111"/>
          <w:sz w:val="28"/>
          <w:sz w:val="28"/>
          <w:szCs w:val="28"/>
          <w:rtl w:val="true"/>
          <w:lang w:bidi="ar-SA"/>
        </w:rPr>
        <w:t>زياد بن عِلاقة،وعبدالرحمن بن القاسم بن محمّد بن أبي‌بكر، ومحمّد بن عبدالرحمن مولى آل طلحة</w:t>
      </w:r>
      <w:r>
        <w:rPr>
          <w:rStyle w:val="FootnoteAnchor"/>
          <w:rtl w:val="true"/>
        </w:rPr>
        <w:footnoteReference w:id="347"/>
      </w:r>
      <w:r>
        <w:rPr>
          <w:rFonts w:ascii="Amiri" w:hAnsi="Amiri" w:eastAsia="Amiri" w:cs="Amiri"/>
          <w:color w:val="111111"/>
          <w:sz w:val="28"/>
          <w:sz w:val="28"/>
          <w:szCs w:val="28"/>
          <w:rtl w:val="true"/>
          <w:lang w:bidi="ar-SA"/>
        </w:rPr>
        <w:t>، وأبي‌بكر بن محمّد بن عمرو بن حزم</w:t>
      </w:r>
      <w:r>
        <w:rPr>
          <w:rStyle w:val="FootnoteAnchor"/>
          <w:rtl w:val="true"/>
        </w:rPr>
        <w:footnoteReference w:id="348"/>
      </w:r>
      <w:r>
        <w:rPr>
          <w:rFonts w:ascii="Amiri" w:hAnsi="Amiri" w:eastAsia="Amiri" w:cs="Amiri"/>
          <w:color w:val="111111"/>
          <w:sz w:val="28"/>
          <w:sz w:val="28"/>
          <w:szCs w:val="28"/>
          <w:rtl w:val="true"/>
          <w:lang w:bidi="ar-SA"/>
        </w:rPr>
        <w:t>، والوليد بن العَيْزار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السفيانان، وشعبة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من أقرانه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وجعفر بن عون، وأبوداود الطيالسي، وعبدالله بن يزيد المقرئ</w:t>
      </w:r>
      <w:r>
        <w:rPr>
          <w:rStyle w:val="FootnoteAnchor"/>
          <w:rtl w:val="true"/>
        </w:rPr>
        <w:footnoteReference w:id="349"/>
      </w:r>
      <w:r>
        <w:rPr>
          <w:rFonts w:ascii="Amiri" w:hAnsi="Amiri" w:eastAsia="Amiri" w:cs="Amiri"/>
          <w:color w:val="111111"/>
          <w:sz w:val="28"/>
          <w:sz w:val="28"/>
          <w:szCs w:val="28"/>
          <w:rtl w:val="true"/>
          <w:lang w:bidi="ar-SA"/>
        </w:rPr>
        <w:t>، وعاصم بن علي، وخالد بن الحارث، وأبونعيم، والنضر بن شميل، ووكيع، ومحمّد بن عبدالله الأنصاري، ويزيد بن زريع، ويزيد بن هارون، وعبدالله بن المبارك، وعمرو بن مرزوق، وعلي بن الجعد، وخلق</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الأثرم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أباعبدالله يسأل عن أبي‌عميس والمسعودي،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w:t>
      </w:r>
    </w:p>
    <w:p>
      <w:pPr>
        <w:pStyle w:val="BookText"/>
        <w:rPr/>
      </w:pPr>
      <w:r>
        <w:rPr>
          <w:rFonts w:ascii="Amiri" w:hAnsi="Amiri" w:eastAsia="Amiri" w:cs="Amiri"/>
          <w:color w:val="111111"/>
          <w:sz w:val="28"/>
          <w:sz w:val="28"/>
          <w:szCs w:val="28"/>
          <w:rtl w:val="true"/>
          <w:lang w:bidi="ar-SA"/>
        </w:rPr>
        <w:t>ثقة، والمسعودي أكثرهما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و نيز ابن حجر در تهذيب به ترجمهٔ او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عليه المصنّف علامة تعليق البخاري ولم أر له في صحيح البخاري شيئاً معلّقاً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له في الاستسقاء زيادة رواها عنه سفيان، وتبيّن</w:t>
      </w:r>
      <w:r>
        <w:rPr>
          <w:rStyle w:val="FootnoteAnchor"/>
          <w:rtl w:val="true"/>
        </w:rPr>
        <w:footnoteReference w:id="351"/>
      </w:r>
      <w:r>
        <w:rPr>
          <w:rFonts w:ascii="Amiri" w:hAnsi="Amiri" w:eastAsia="Amiri" w:cs="Amiri"/>
          <w:color w:val="111111"/>
          <w:sz w:val="28"/>
          <w:sz w:val="28"/>
          <w:szCs w:val="28"/>
          <w:rtl w:val="true"/>
          <w:lang w:bidi="ar-SA"/>
        </w:rPr>
        <w:t>من سياق الحديث أنّها ليست معلّقة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Style w:val="FootnoteAnchor"/>
          <w:rtl w:val="true"/>
        </w:rPr>
        <w:footnoteReference w:id="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عبدالله بن محمّد، ثنا سفيان، عن عبدالله بن أبي‌بكر</w:t>
      </w:r>
      <w:r>
        <w:rPr>
          <w:rStyle w:val="FootnoteAnchor"/>
          <w:rtl w:val="true"/>
        </w:rPr>
        <w:footnoteReference w:id="353"/>
      </w:r>
      <w:r>
        <w:rPr>
          <w:rFonts w:ascii="Amiri" w:hAnsi="Amiri" w:eastAsia="Amiri" w:cs="Amiri"/>
          <w:color w:val="111111"/>
          <w:sz w:val="28"/>
          <w:sz w:val="28"/>
          <w:szCs w:val="28"/>
          <w:rtl w:val="true"/>
          <w:lang w:bidi="ar-SA"/>
        </w:rPr>
        <w:t>، سمع عَبّاد بن تميم، عن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النبيّ صلّى الله عليه وسلّم إلى المصلّى</w:t>
      </w:r>
      <w:r>
        <w:rPr>
          <w:rStyle w:val="FootnoteAnchor"/>
          <w:rtl w:val="true"/>
        </w:rPr>
        <w:footnoteReference w:id="354"/>
      </w:r>
      <w:r>
        <w:rPr>
          <w:rFonts w:ascii="Amiri" w:hAnsi="Amiri" w:eastAsia="Amiri" w:cs="Amiri"/>
          <w:color w:val="111111"/>
          <w:sz w:val="28"/>
          <w:sz w:val="28"/>
          <w:szCs w:val="28"/>
          <w:rtl w:val="true"/>
          <w:lang w:bidi="ar-SA"/>
        </w:rPr>
        <w:t>يستسقي واستقبل القبلة وصلّى</w:t>
      </w:r>
      <w:r>
        <w:rPr>
          <w:rStyle w:val="FootnoteAnchor"/>
          <w:rtl w:val="true"/>
        </w:rPr>
        <w:footnoteReference w:id="355"/>
      </w:r>
      <w:r>
        <w:rPr>
          <w:rFonts w:ascii="Amiri" w:hAnsi="Amiri" w:eastAsia="Amiri" w:cs="Amiri"/>
          <w:color w:val="111111"/>
          <w:sz w:val="28"/>
          <w:sz w:val="28"/>
          <w:szCs w:val="28"/>
          <w:rtl w:val="true"/>
          <w:lang w:bidi="ar-SA"/>
        </w:rPr>
        <w:t>ركعتين وقلب رداءه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المسعودي عن أبي‌بكر،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اليمين على الشمال، انتهى</w:t>
      </w:r>
      <w:r>
        <w:rPr>
          <w:rFonts w:eastAsia="Amiri" w:cs="Amiri" w:ascii="Amiri" w:hAnsi="Amiri"/>
          <w:color w:val="111111"/>
          <w:sz w:val="28"/>
          <w:szCs w:val="28"/>
          <w:rtl w:val="true"/>
          <w:lang w:bidi="ar-SA"/>
        </w:rPr>
        <w:t xml:space="preserve">. </w:t>
      </w:r>
      <w:bookmarkStart w:id="203" w:name="pg10995_124326"/>
    </w:p>
    <w:p>
      <w:pPr>
        <w:pStyle w:val="BookText"/>
        <w:rPr/>
      </w:pPr>
      <w:bookmarkEnd w:id="203"/>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وأخبرني المسعودي في</w:t>
      </w:r>
      <w:r>
        <w:rPr>
          <w:rStyle w:val="FootnoteAnchor"/>
          <w:rtl w:val="true"/>
        </w:rPr>
        <w:footnoteReference w:id="356"/>
      </w:r>
      <w:r>
        <w:rPr>
          <w:rFonts w:ascii="Amiri" w:hAnsi="Amiri" w:eastAsia="Amiri" w:cs="Amiri"/>
          <w:color w:val="111111"/>
          <w:sz w:val="28"/>
          <w:sz w:val="28"/>
          <w:szCs w:val="28"/>
          <w:rtl w:val="true"/>
          <w:lang w:bidi="ar-SA"/>
        </w:rPr>
        <w:t>جملة الحديث موصول عنده عن عبدالله بن محمّد عن سفيان، وهذا ظاهر واضح من سياقه، والظاهر أنّ البخاري لم يقصد التخريج له، وإنّما وقع اتّفاقاً وقد وقع له نظير</w:t>
      </w:r>
      <w:r>
        <w:rPr>
          <w:rStyle w:val="FootnoteAnchor"/>
          <w:rtl w:val="true"/>
        </w:rPr>
        <w:footnoteReference w:id="357"/>
      </w:r>
      <w:r>
        <w:rPr>
          <w:rFonts w:ascii="Amiri" w:hAnsi="Amiri" w:eastAsia="Amiri" w:cs="Amiri"/>
          <w:color w:val="111111"/>
          <w:sz w:val="28"/>
          <w:sz w:val="28"/>
          <w:szCs w:val="28"/>
          <w:rtl w:val="true"/>
          <w:lang w:bidi="ar-SA"/>
        </w:rPr>
        <w:t>ذلك في عمرو بن عبيد المعتزلي</w:t>
      </w:r>
      <w:r>
        <w:rPr>
          <w:rStyle w:val="FootnoteAnchor"/>
          <w:rtl w:val="true"/>
        </w:rPr>
        <w:footnoteReference w:id="358"/>
      </w:r>
      <w:r>
        <w:rPr>
          <w:rFonts w:ascii="Amiri" w:hAnsi="Amiri" w:eastAsia="Amiri" w:cs="Amiri"/>
          <w:color w:val="111111"/>
          <w:sz w:val="28"/>
          <w:sz w:val="28"/>
          <w:szCs w:val="28"/>
          <w:rtl w:val="true"/>
          <w:lang w:bidi="ar-SA"/>
        </w:rPr>
        <w:t>وعبدالكريم بن أبي‌المخارق وغيرهما</w:t>
      </w:r>
      <w:r>
        <w:rPr>
          <w:rFonts w:eastAsia="Amiri" w:cs="Amiri" w:ascii="Amiri" w:hAnsi="Amiri"/>
          <w:color w:val="111111"/>
          <w:sz w:val="28"/>
          <w:szCs w:val="28"/>
          <w:rtl w:val="true"/>
          <w:lang w:bidi="ar-SA"/>
        </w:rPr>
        <w:t>»</w:t>
      </w:r>
      <w:r>
        <w:rPr>
          <w:rStyle w:val="FootnoteAnchor"/>
          <w:rtl w:val="true"/>
        </w:rPr>
        <w:footnoteReference w:id="35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المسعودي حافظهم المسعود، وجهبذهم المنقود، قد أرغم برواية هذا الحديث آناف أهل الجحود، وأضرم بتحديثه لإحراقهم النار ذات الوقود، وأورى القبس للمتنوّرين السالكين إلى النهج المحمود، وقدح الزناد للمتبصّرين الناهجين لقم الحقّ المقصود، والله العاصم عن زيغ كلّ متجاهل عنود، وهو الواقي عن حيف كلّ مكابر حيود ميود</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8311023_2870459653"/>
      <w:bookmarkStart w:id="205" w:name="_Toc69"/>
      <w:bookmarkEnd w:id="204"/>
      <w:r>
        <w:rPr>
          <w:rtl w:val="true"/>
        </w:rPr>
        <w:t>(</w:t>
      </w:r>
      <w:r>
        <w:rPr/>
        <w:t>9</w:t>
      </w:r>
      <w:r>
        <w:rPr>
          <w:rtl w:val="true"/>
        </w:rPr>
        <w:t>) [</w:t>
      </w:r>
      <w:r>
        <w:rPr>
          <w:rtl w:val="true"/>
        </w:rPr>
        <w:t xml:space="preserve">روايت محمّد يامى سنۀ </w:t>
      </w:r>
      <w:r>
        <w:rPr/>
        <w:t>167</w:t>
      </w:r>
      <w:r>
        <w:rPr>
          <w:rtl w:val="true"/>
        </w:rPr>
        <w:t>]</w:t>
      </w:r>
      <w:bookmarkEnd w:id="205"/>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روايت محمّد بن طلحة بن مُصَرِّف اليامى الكوفى حديث ثقلين را، پس در ما بعد إن شاء الله تعالى از عبارات مسند احمد</w:t>
      </w:r>
      <w:r>
        <w:rPr>
          <w:rStyle w:val="FootnoteAnchor"/>
          <w:rtl w:val="true"/>
        </w:rPr>
        <w:footnoteReference w:id="360"/>
      </w:r>
      <w:r>
        <w:rPr>
          <w:rFonts w:ascii="Amiri" w:hAnsi="Amiri" w:eastAsia="Amiri" w:cs="Amiri"/>
          <w:color w:val="111111"/>
          <w:sz w:val="28"/>
          <w:sz w:val="28"/>
          <w:szCs w:val="28"/>
          <w:rtl w:val="true"/>
          <w:lang w:bidi="ar-SA"/>
        </w:rPr>
        <w:t xml:space="preserve">و كتاب المناقب ابن المغازلى </w:t>
      </w:r>
      <w:bookmarkStart w:id="206" w:name="pg10995_124328"/>
    </w:p>
    <w:p>
      <w:pPr>
        <w:pStyle w:val="BookText"/>
        <w:rPr/>
      </w:pPr>
      <w:bookmarkEnd w:id="206"/>
      <w:r>
        <w:rPr>
          <w:rFonts w:ascii="Amiri" w:hAnsi="Amiri" w:eastAsia="Amiri" w:cs="Amiri"/>
          <w:color w:val="111111"/>
          <w:sz w:val="28"/>
          <w:sz w:val="28"/>
          <w:szCs w:val="28"/>
          <w:rtl w:val="true"/>
          <w:lang w:bidi="ar-SA"/>
        </w:rPr>
        <w:t>و فرائد السمطين حمّوئى خواهى دانست</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 w:name="__RefHeading___Toc8311025_2870459653"/>
      <w:bookmarkStart w:id="208" w:name="_Toc70"/>
      <w:bookmarkEnd w:id="207"/>
      <w:r>
        <w:rPr>
          <w:rtl w:val="true"/>
        </w:rPr>
        <w:t>[</w:t>
      </w:r>
      <w:r>
        <w:rPr>
          <w:rtl w:val="true"/>
        </w:rPr>
        <w:t>ترجمهٔ محمّد يامى</w:t>
      </w:r>
      <w:r>
        <w:rPr>
          <w:rtl w:val="true"/>
        </w:rPr>
        <w:t>]</w:t>
      </w:r>
      <w:bookmarkEnd w:id="208"/>
    </w:p>
    <w:p>
      <w:pPr>
        <w:pStyle w:val="BookText"/>
        <w:rPr/>
      </w:pPr>
      <w:r>
        <w:rPr>
          <w:rFonts w:ascii="Amiri" w:hAnsi="Amiri" w:eastAsia="Amiri" w:cs="Amiri"/>
          <w:color w:val="111111"/>
          <w:sz w:val="28"/>
          <w:sz w:val="28"/>
          <w:szCs w:val="28"/>
          <w:rtl w:val="true"/>
          <w:lang w:bidi="ar-SA"/>
        </w:rPr>
        <w:t>و بر ناظر كتاب الكمال</w:t>
      </w:r>
      <w:r>
        <w:rPr>
          <w:rStyle w:val="FootnoteAnchor"/>
          <w:rtl w:val="true"/>
        </w:rPr>
        <w:footnoteReference w:id="362"/>
      </w:r>
      <w:r>
        <w:rPr>
          <w:rFonts w:ascii="Amiri" w:hAnsi="Amiri" w:eastAsia="Amiri" w:cs="Amiri"/>
          <w:color w:val="111111"/>
          <w:sz w:val="28"/>
          <w:sz w:val="28"/>
          <w:szCs w:val="28"/>
          <w:rtl w:val="true"/>
          <w:lang w:bidi="ar-SA"/>
        </w:rPr>
        <w:t>عبدالغنى بن سعيد المقدسى، و تهذيب الكمال</w:t>
      </w:r>
      <w:r>
        <w:rPr>
          <w:rStyle w:val="FootnoteAnchor"/>
          <w:rtl w:val="true"/>
        </w:rPr>
        <w:footnoteReference w:id="363"/>
      </w:r>
      <w:r>
        <w:rPr>
          <w:rFonts w:ascii="Amiri" w:hAnsi="Amiri" w:eastAsia="Amiri" w:cs="Amiri"/>
          <w:color w:val="111111"/>
          <w:sz w:val="28"/>
          <w:sz w:val="28"/>
          <w:szCs w:val="28"/>
          <w:rtl w:val="true"/>
          <w:lang w:bidi="ar-SA"/>
        </w:rPr>
        <w:t>ابوالحجّاج مزّى، و تذهيب التهذيب</w:t>
      </w:r>
      <w:r>
        <w:rPr>
          <w:rStyle w:val="FootnoteAnchor"/>
          <w:rtl w:val="true"/>
        </w:rPr>
        <w:footnoteReference w:id="364"/>
      </w:r>
      <w:r>
        <w:rPr>
          <w:rFonts w:ascii="Amiri" w:hAnsi="Amiri" w:eastAsia="Amiri" w:cs="Amiri"/>
          <w:color w:val="111111"/>
          <w:sz w:val="28"/>
          <w:sz w:val="28"/>
          <w:szCs w:val="28"/>
          <w:rtl w:val="true"/>
          <w:lang w:bidi="ar-SA"/>
        </w:rPr>
        <w:t>محمّد بن احمد ذهبى، و تهذيب التهذيب</w:t>
      </w:r>
      <w:r>
        <w:rPr>
          <w:rStyle w:val="FootnoteAnchor"/>
          <w:rtl w:val="true"/>
        </w:rPr>
        <w:footnoteReference w:id="365"/>
      </w:r>
      <w:r>
        <w:rPr>
          <w:rFonts w:ascii="Amiri" w:hAnsi="Amiri" w:eastAsia="Amiri" w:cs="Amiri"/>
          <w:color w:val="111111"/>
          <w:sz w:val="28"/>
          <w:sz w:val="28"/>
          <w:szCs w:val="28"/>
          <w:rtl w:val="true"/>
          <w:lang w:bidi="ar-SA"/>
        </w:rPr>
        <w:t>و تقريب التهذيب</w:t>
      </w:r>
      <w:r>
        <w:rPr>
          <w:rStyle w:val="FootnoteAnchor"/>
          <w:rtl w:val="true"/>
        </w:rPr>
        <w:footnoteReference w:id="366"/>
      </w:r>
      <w:r>
        <w:rPr>
          <w:rFonts w:ascii="Amiri" w:hAnsi="Amiri" w:eastAsia="Amiri" w:cs="Amiri"/>
          <w:color w:val="111111"/>
          <w:sz w:val="28"/>
          <w:sz w:val="28"/>
          <w:szCs w:val="28"/>
          <w:rtl w:val="true"/>
          <w:lang w:bidi="ar-SA"/>
        </w:rPr>
        <w:t>ابن حجر عسقلانى، مآثر و مفاخر محمّد بن طلحه يامى ظاهر و واضح است</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كافيست از براى شموخ قدر وعلوّ فخر او، اين‌كه ارباب صحاح ستّه جميعاً اخذ روايت او كردهاند</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 xml:space="preserve">. </w:t>
      </w:r>
      <w:bookmarkStart w:id="209" w:name="pg10995_124330"/>
    </w:p>
    <w:p>
      <w:pPr>
        <w:pStyle w:val="BookText"/>
        <w:rPr/>
      </w:pPr>
      <w:bookmarkEnd w:id="209"/>
      <w:r>
        <w:rPr>
          <w:rFonts w:ascii="Amiri" w:hAnsi="Amiri" w:eastAsia="Amiri" w:cs="Amiri"/>
          <w:color w:val="111111"/>
          <w:sz w:val="28"/>
          <w:sz w:val="28"/>
          <w:szCs w:val="28"/>
          <w:rtl w:val="true"/>
          <w:lang w:bidi="ar-SA"/>
        </w:rPr>
        <w:t>فهذا كابرهم الجليل محمّد بن طلحة اليامي، المحرز عندهم للفضل الناشي النامي، قد روى هذا الحديث السامق السامي، وآثر ذلك الخبر الطافح الطامي، المروي بنميره غلّة العاطش الظامي، الحارس ثغر الصواب كالذائد المحامي، فلا يجحده إلّا الأعفك</w:t>
      </w:r>
      <w:r>
        <w:rPr>
          <w:rStyle w:val="FootnoteAnchor"/>
          <w:rtl w:val="true"/>
        </w:rPr>
        <w:footnoteReference w:id="369"/>
      </w:r>
      <w:r>
        <w:rPr>
          <w:rFonts w:ascii="Amiri" w:hAnsi="Amiri" w:eastAsia="Amiri" w:cs="Amiri"/>
          <w:color w:val="111111"/>
          <w:sz w:val="28"/>
          <w:sz w:val="28"/>
          <w:szCs w:val="28"/>
          <w:rtl w:val="true"/>
          <w:lang w:bidi="ar-SA"/>
        </w:rPr>
        <w:t>المتعامي، ولا ينكره إلّا الجاحد الكامي، ولا يقدحه إلّا من تاه من الضلال في موحشة المهامه والموامي، ولا يطعنه إلّا من جاب من الغيّ قاصية السباسب والمعامي</w:t>
      </w:r>
      <w:r>
        <w:rPr>
          <w:rFonts w:eastAsia="Amiri" w:cs="Amiri" w:ascii="Amiri" w:hAnsi="Amiri"/>
          <w:color w:val="111111"/>
          <w:sz w:val="28"/>
          <w:szCs w:val="28"/>
          <w:rtl w:val="true"/>
          <w:lang w:bidi="ar-SA"/>
        </w:rPr>
        <w:t>.</w:t>
      </w:r>
    </w:p>
    <w:p>
      <w:pPr>
        <w:pStyle w:val="Heading4"/>
        <w:numPr>
          <w:ilvl w:val="3"/>
          <w:numId w:val="1"/>
        </w:numPr>
        <w:rPr/>
      </w:pPr>
      <w:bookmarkStart w:id="210" w:name="__RefHeading___Toc8311027_2870459653"/>
      <w:bookmarkStart w:id="211" w:name="_Toc71"/>
      <w:bookmarkEnd w:id="210"/>
      <w:r>
        <w:rPr>
          <w:rtl w:val="true"/>
        </w:rPr>
        <w:t>(</w:t>
      </w:r>
      <w:r>
        <w:rPr/>
        <w:t>10</w:t>
      </w:r>
      <w:r>
        <w:rPr>
          <w:rtl w:val="true"/>
        </w:rPr>
        <w:t xml:space="preserve">) </w:t>
      </w:r>
      <w:r>
        <w:rPr>
          <w:rtl w:val="true"/>
        </w:rPr>
        <w:t xml:space="preserve">روايت ابوعوانه يشكرى سنۀ </w:t>
      </w:r>
      <w:r>
        <w:rPr/>
        <w:t>176</w:t>
      </w:r>
      <w:bookmarkEnd w:id="211"/>
    </w:p>
    <w:p>
      <w:pPr>
        <w:pStyle w:val="BookText"/>
        <w:rPr/>
      </w:pPr>
      <w:r>
        <w:rPr>
          <w:rFonts w:ascii="IRNazanin" w:hAnsi="IRNazanin" w:eastAsia="IRNazanin"/>
          <w:color w:val="111111"/>
          <w:sz w:val="28"/>
          <w:sz w:val="28"/>
          <w:szCs w:val="28"/>
          <w:rtl w:val="true"/>
          <w:lang w:bidi="fa-IR"/>
        </w:rPr>
        <w:t>امّا روايت ابوعَوَانة وَضّاح بن عبدالله اليَشْكُرى الواسطى البزّاز حديث ثقلين را، پس در ما بعد إن شاء الله تعالى از عبارت خصائص نسائى و مستدرك على الصحيحين حاكم و كتاب المناقب اخطب خوارزم واضح و آشكار خواهد شد</w:t>
      </w:r>
      <w:r>
        <w:rPr>
          <w:rFonts w:eastAsia="IRNazanin" w:cs="IRNazanin"/>
          <w:color w:val="111111"/>
          <w:sz w:val="28"/>
          <w:szCs w:val="28"/>
          <w:rtl w:val="true"/>
          <w:lang w:bidi="fa-IR"/>
        </w:rPr>
        <w:t>.</w:t>
      </w:r>
      <w:r>
        <w:rPr>
          <w:rStyle w:val="FootnoteAnchor"/>
          <w:rtl w:val="true"/>
        </w:rPr>
        <w:footnoteReference w:id="370"/>
      </w:r>
    </w:p>
    <w:p>
      <w:pPr>
        <w:pStyle w:val="Heading4"/>
        <w:numPr>
          <w:ilvl w:val="3"/>
          <w:numId w:val="1"/>
        </w:numPr>
        <w:rPr/>
      </w:pPr>
      <w:bookmarkStart w:id="212" w:name="__RefHeading___Toc8311029_2870459653"/>
      <w:bookmarkStart w:id="213" w:name="_Toc72"/>
      <w:bookmarkEnd w:id="212"/>
      <w:r>
        <w:rPr>
          <w:rtl w:val="true"/>
        </w:rPr>
        <w:t>[</w:t>
      </w:r>
      <w:r>
        <w:rPr>
          <w:rtl w:val="true"/>
        </w:rPr>
        <w:t>ترجمهٔ ابوعوانه يشكرى</w:t>
      </w:r>
      <w:r>
        <w:rPr>
          <w:rtl w:val="true"/>
        </w:rPr>
        <w:t>]</w:t>
      </w:r>
      <w:bookmarkEnd w:id="213"/>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جلالت شأن و سموّ مكان ابوعوانه وضّاح نزد ناقدين رجال صحاح، محتاج </w:t>
      </w:r>
    </w:p>
    <w:p>
      <w:pPr>
        <w:pStyle w:val="BookText"/>
        <w:rPr/>
      </w:pPr>
      <w:r>
        <w:rPr>
          <w:rFonts w:ascii="Amiri" w:hAnsi="Amiri" w:eastAsia="Amiri" w:cs="Amiri"/>
          <w:color w:val="111111"/>
          <w:sz w:val="28"/>
          <w:sz w:val="28"/>
          <w:szCs w:val="28"/>
          <w:rtl w:val="true"/>
          <w:lang w:bidi="ar-SA"/>
        </w:rPr>
        <w:t>اظهار و ايضاح و محلّ استبانت و اقتراح نيست</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طاهر مقدسى در أسماء رجال صحيحين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الوضّاح أبوعوانة،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عبدالله اليشكري،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الكندي مولى يزيد بن عطاء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عمير، وقتادة، وغير واحد عندهما؛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قتيبة، وحامد بن عمر، ويحيى بن حمّاد عندهما؛ وموسى بن إسماعيل، وعبدالرحمن بن المبارك، وعارِم، ومُسَدَّد عند البخاري؛ وغير واحد عند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عبدالله بن أبي‌الأسود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ستّ وسبعين ومائة</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 مزّى در تهذيب الكمال به ترجمهٔ او على ما نقل عنه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أثبت، أبوعوانة أو شريك؟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أبوعوانة من كتابه فهو أثبت، وإذا حدّث من غير كتابه فربّما وهم</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صحيحة، وإذا حدّث من حفظه غلط كثيراً، وهو ثقة </w:t>
      </w:r>
    </w:p>
    <w:p>
      <w:pPr>
        <w:pStyle w:val="BookText"/>
        <w:rPr/>
      </w:pPr>
      <w:r>
        <w:rPr>
          <w:rFonts w:ascii="IRNazanin" w:hAnsi="IRNazanin" w:eastAsia="IRNazanin"/>
          <w:color w:val="111111"/>
          <w:sz w:val="28"/>
          <w:sz w:val="28"/>
          <w:szCs w:val="28"/>
          <w:rtl w:val="true"/>
          <w:lang w:bidi="fa-IR"/>
        </w:rPr>
        <w:t>صدوق</w:t>
      </w:r>
      <w:r>
        <w:rPr>
          <w:rStyle w:val="FootnoteAnchor"/>
          <w:rtl w:val="true"/>
        </w:rPr>
        <w:footnoteReference w:id="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أحمد ويحيى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حديثه بحديث الثوري وشعبة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ذهبى در تذهيب التهذيب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الوضّاح بن عبدالله أبوعوانة اليشكري الواسطي، أحد الأعلام، مولى يزيد بن عطاء من سبي جرجان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الحسن، وروى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وابن المنكدر، وعمرو بن دينار، والأسود بن قيس، وإسماعيل السدّي، وأشعث</w:t>
      </w:r>
      <w:r>
        <w:rPr>
          <w:rStyle w:val="FootnoteAnchor"/>
          <w:rtl w:val="true"/>
        </w:rPr>
        <w:footnoteReference w:id="376"/>
      </w:r>
      <w:r>
        <w:rPr>
          <w:rFonts w:ascii="Amiri" w:hAnsi="Amiri" w:eastAsia="Amiri" w:cs="Amiri"/>
          <w:color w:val="111111"/>
          <w:sz w:val="28"/>
          <w:sz w:val="28"/>
          <w:szCs w:val="28"/>
          <w:rtl w:val="true"/>
          <w:lang w:bidi="ar-SA"/>
        </w:rPr>
        <w:t>بن أبي‌الشعثاء، وأبي‌بشر، وهلال الوزّان، وزياد بن عِلاقة، والحكم بن عتيبة، وسماك بن حرب، ومنصور بن المعتمر، ومنصور بن زاذان، وعمرو بن أبي‌سلمة، وخلق</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وشيبان بن فرّوخ، وخلف بن هشام، وحَبّان</w:t>
      </w:r>
      <w:r>
        <w:rPr>
          <w:rStyle w:val="FootnoteAnchor"/>
          <w:rtl w:val="true"/>
        </w:rPr>
        <w:footnoteReference w:id="377"/>
      </w:r>
      <w:r>
        <w:rPr>
          <w:rFonts w:ascii="Amiri" w:hAnsi="Amiri" w:eastAsia="Amiri" w:cs="Amiri"/>
          <w:color w:val="111111"/>
          <w:sz w:val="28"/>
          <w:sz w:val="28"/>
          <w:szCs w:val="28"/>
          <w:rtl w:val="true"/>
          <w:lang w:bidi="ar-SA"/>
        </w:rPr>
        <w:t>بن هلال، وعفّان، وعبيدالله القواريري، وقتيبة، ومحمّد بن عبيد بن حساب</w:t>
      </w:r>
      <w:r>
        <w:rPr>
          <w:rStyle w:val="FootnoteAnchor"/>
          <w:rtl w:val="true"/>
        </w:rPr>
        <w:footnoteReference w:id="378"/>
      </w:r>
      <w:r>
        <w:rPr>
          <w:rFonts w:ascii="Amiri" w:hAnsi="Amiri" w:eastAsia="Amiri" w:cs="Amiri"/>
          <w:color w:val="111111"/>
          <w:sz w:val="28"/>
          <w:sz w:val="28"/>
          <w:szCs w:val="28"/>
          <w:rtl w:val="true"/>
          <w:lang w:bidi="ar-SA"/>
        </w:rPr>
        <w:t xml:space="preserve">، ومسدّد، ويحيى بن يحيى، </w:t>
      </w:r>
    </w:p>
    <w:p>
      <w:pPr>
        <w:pStyle w:val="BookText"/>
        <w:rPr/>
      </w:pPr>
      <w:r>
        <w:rPr>
          <w:rFonts w:ascii="Amiri" w:hAnsi="Amiri" w:eastAsia="Amiri" w:cs="Amiri"/>
          <w:color w:val="111111"/>
          <w:sz w:val="28"/>
          <w:sz w:val="28"/>
          <w:szCs w:val="28"/>
          <w:rtl w:val="true"/>
          <w:lang w:bidi="ar-SA"/>
        </w:rPr>
        <w:t>ولُوَين، وجُبَارة بن المُغَلِّس، وخلائق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بن عبيدالله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المبارك من أروى الناس عن مغيرة</w:t>
      </w:r>
      <w:r>
        <w:rPr>
          <w:rStyle w:val="FootnoteAnchor"/>
          <w:rtl w:val="true"/>
        </w:rPr>
        <w:footnoteReference w:id="379"/>
      </w:r>
      <w:r>
        <w:rPr>
          <w:rFonts w:ascii="Amiri" w:hAnsi="Amiri" w:eastAsia="Amiri" w:cs="Amiri"/>
          <w:color w:val="111111"/>
          <w:sz w:val="28"/>
          <w:sz w:val="28"/>
          <w:szCs w:val="28"/>
          <w:rtl w:val="true"/>
          <w:lang w:bidi="ar-SA"/>
        </w:rPr>
        <w:t>وأحسنهم حديثاً؟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عبدالرحمن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أبي‌عوانة أثبت من حفظ هشام</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حديث أبي‌عوانة بحديثهما، يعني سفيان وشعبة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أبوعوانة صحيح الكتاب كثير العجم والنقط، كان ثبتاً وهو في جميع حاله أصحّ حديثاً عندنا من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أبي‌عوانة جائز وحديث مولاه يزيد بن عطاء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إذا حدّث من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صحيحة وإذا حدّث من حفظه غلط كثيراً، وهو ثقة، وهو أحفظ من حمّاد بن سلمة</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مولاه قد خيّره بين الحرّية</w:t>
      </w:r>
      <w:r>
        <w:rPr>
          <w:rStyle w:val="FootnoteAnchor"/>
          <w:rtl w:val="true"/>
        </w:rPr>
        <w:footnoteReference w:id="381"/>
      </w:r>
      <w:r>
        <w:rPr>
          <w:rFonts w:ascii="Amiri" w:hAnsi="Amiri" w:eastAsia="Amiri" w:cs="Amiri"/>
          <w:color w:val="111111"/>
          <w:sz w:val="28"/>
          <w:sz w:val="28"/>
          <w:szCs w:val="28"/>
          <w:rtl w:val="true"/>
          <w:lang w:bidi="ar-SA"/>
        </w:rPr>
        <w:t>وبين كتابة الحديث، فاختار الحديث على الحرّية</w:t>
      </w:r>
      <w:r>
        <w:rPr>
          <w:rStyle w:val="FootnoteAnchor"/>
          <w:rtl w:val="true"/>
        </w:rPr>
        <w:footnoteReference w:id="382"/>
      </w:r>
      <w:r>
        <w:rPr>
          <w:rFonts w:ascii="Amiri" w:hAnsi="Amiri" w:eastAsia="Amiri" w:cs="Amiri"/>
          <w:color w:val="111111"/>
          <w:sz w:val="28"/>
          <w:sz w:val="28"/>
          <w:szCs w:val="28"/>
          <w:rtl w:val="true"/>
          <w:lang w:bidi="ar-SA"/>
        </w:rPr>
        <w:t>وكان مولاه قد فوّض إليه التجارة فجاءه سائل،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درهمين، فإنّي أنفعك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تنفعني؟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سيبلغك، فأعطاه، فدار السائل على رؤساء البصرة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بكّروا على يزيد بن عطاء؛ فإنّه أعتق أباعوانة، فاجتمع إليه الناس، فأنف من أن ينكر قوله، فأعتقه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أميناً</w:t>
      </w:r>
      <w:r>
        <w:rPr>
          <w:rStyle w:val="FootnoteAnchor"/>
          <w:rtl w:val="true"/>
        </w:rPr>
        <w:footnoteReference w:id="383"/>
      </w:r>
      <w:r>
        <w:rPr>
          <w:rFonts w:ascii="Amiri" w:hAnsi="Amiri" w:eastAsia="Amiri" w:cs="Amiri"/>
          <w:color w:val="111111"/>
          <w:sz w:val="28"/>
          <w:sz w:val="28"/>
          <w:szCs w:val="28"/>
          <w:rtl w:val="true"/>
          <w:lang w:bidi="ar-SA"/>
        </w:rPr>
        <w:t>ثقة، وكان مع</w:t>
      </w:r>
      <w:r>
        <w:rPr>
          <w:rStyle w:val="FootnoteAnchor"/>
          <w:rtl w:val="true"/>
        </w:rPr>
        <w:footnoteReference w:id="384"/>
      </w:r>
      <w:r>
        <w:rPr>
          <w:rFonts w:ascii="Amiri" w:hAnsi="Amiri" w:eastAsia="Amiri" w:cs="Amiri"/>
          <w:color w:val="111111"/>
          <w:sz w:val="28"/>
          <w:sz w:val="28"/>
          <w:szCs w:val="28"/>
          <w:rtl w:val="true"/>
          <w:lang w:bidi="ar-SA"/>
        </w:rPr>
        <w:t>إتقانه يفزع من شعبة</w:t>
      </w:r>
      <w:r>
        <w:rPr>
          <w:rStyle w:val="FootnoteAnchor"/>
          <w:rtl w:val="true"/>
        </w:rPr>
        <w:footnoteReference w:id="385"/>
      </w:r>
      <w:r>
        <w:rPr>
          <w:rFonts w:ascii="Amiri" w:hAnsi="Amiri" w:eastAsia="Amiri" w:cs="Amiri"/>
          <w:color w:val="111111"/>
          <w:sz w:val="28"/>
          <w:sz w:val="28"/>
          <w:szCs w:val="28"/>
          <w:rtl w:val="true"/>
          <w:lang w:bidi="ar-SA"/>
        </w:rPr>
        <w:t>، فأخطأ شعبة</w:t>
      </w:r>
      <w:r>
        <w:rPr>
          <w:rStyle w:val="FootnoteAnchor"/>
          <w:rtl w:val="true"/>
        </w:rPr>
        <w:footnoteReference w:id="386"/>
      </w:r>
      <w:r>
        <w:rPr>
          <w:rFonts w:ascii="Amiri" w:hAnsi="Amiri" w:eastAsia="Amiri" w:cs="Amiri"/>
          <w:color w:val="111111"/>
          <w:sz w:val="28"/>
          <w:sz w:val="28"/>
          <w:szCs w:val="28"/>
          <w:rtl w:val="true"/>
          <w:lang w:bidi="ar-SA"/>
        </w:rPr>
        <w:t>في</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حديث الوضوء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بن عرفطة وإنّما هو خالد بن علقمة، فتابعه أبوعوانة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محمّد بن محبوب البناني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ربيع الأوّل سنة ستّ وسبعين ومائة،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عنه</w:t>
      </w:r>
      <w:r>
        <w:rPr>
          <w:rStyle w:val="FootnoteAnchor"/>
          <w:rtl w:val="true"/>
        </w:rPr>
        <w:footnoteReference w:id="388"/>
      </w:r>
      <w:r>
        <w:rPr>
          <w:rFonts w:ascii="Amiri" w:hAnsi="Amiri" w:eastAsia="Amiri" w:cs="Amiri"/>
          <w:color w:val="111111"/>
          <w:sz w:val="28"/>
          <w:sz w:val="28"/>
          <w:szCs w:val="28"/>
          <w:rtl w:val="true"/>
          <w:lang w:bidi="ar-SA"/>
        </w:rPr>
        <w:t>شعبة والهيثم بن سهل وبين موتهما أكثر من مائة سنة</w:t>
      </w:r>
      <w:r>
        <w:rPr>
          <w:rFonts w:eastAsia="Amiri" w:cs="Amiri" w:ascii="Amiri" w:hAnsi="Amiri"/>
          <w:color w:val="111111"/>
          <w:sz w:val="28"/>
          <w:szCs w:val="28"/>
          <w:rtl w:val="true"/>
          <w:lang w:bidi="ar-SA"/>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و نيز ذهبى در تذكرة الحفّاظ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أبوعوانة الوضّاح بن عبدالله‌</w:t>
      </w:r>
      <w:r>
        <w:rPr>
          <w:rStyle w:val="FootnoteAnchor"/>
          <w:rtl w:val="true"/>
        </w:rPr>
        <w:footnoteReference w:id="390"/>
      </w:r>
      <w:r>
        <w:rPr>
          <w:rFonts w:ascii="Amiri" w:hAnsi="Amiri" w:eastAsia="Amiri" w:cs="Amiri"/>
          <w:color w:val="111111"/>
          <w:sz w:val="28"/>
          <w:sz w:val="28"/>
          <w:szCs w:val="28"/>
          <w:rtl w:val="true"/>
          <w:lang w:bidi="ar-SA"/>
        </w:rPr>
        <w:t>مولى يزيد بن عطاء اليشكري الواسطي البزّاز الحافظ، أحد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رأى الحسن، وابن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قتادة، والحكم بن عتيبة، وزيادبن عِلاقة، وأبي‌بشر، وسماك، وطبقتهم، فأكثر وأطاب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حبّان</w:t>
      </w:r>
      <w:r>
        <w:rPr>
          <w:rStyle w:val="FootnoteAnchor"/>
          <w:rtl w:val="true"/>
        </w:rPr>
        <w:footnoteReference w:id="391"/>
      </w:r>
      <w:r>
        <w:rPr>
          <w:rFonts w:ascii="Amiri" w:hAnsi="Amiri" w:eastAsia="Amiri" w:cs="Amiri"/>
          <w:color w:val="111111"/>
          <w:sz w:val="28"/>
          <w:sz w:val="28"/>
          <w:szCs w:val="28"/>
          <w:rtl w:val="true"/>
          <w:lang w:bidi="ar-SA"/>
        </w:rPr>
        <w:t>بن هلال، وعفّان، وسعيد بن منصور، ومسدّد، ومحمّد بن أبي‌بكر المقدّمي</w:t>
      </w:r>
      <w:r>
        <w:rPr>
          <w:rStyle w:val="FootnoteAnchor"/>
          <w:rtl w:val="true"/>
        </w:rPr>
        <w:footnoteReference w:id="392"/>
      </w:r>
      <w:r>
        <w:rPr>
          <w:rFonts w:ascii="Amiri" w:hAnsi="Amiri" w:eastAsia="Amiri" w:cs="Amiri"/>
          <w:color w:val="111111"/>
          <w:sz w:val="28"/>
          <w:sz w:val="28"/>
          <w:szCs w:val="28"/>
          <w:rtl w:val="true"/>
          <w:lang w:bidi="ar-SA"/>
        </w:rPr>
        <w:t>، وقتيبة، وشيبان بن فَرُّوخ،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أصحّ حديثاً عندنا من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صحيح الكتاب، وإذا حدّث من حفظ</w:t>
      </w:r>
      <w:r>
        <w:rPr>
          <w:rStyle w:val="FootnoteAnchor"/>
          <w:rtl w:val="true"/>
        </w:rPr>
        <w:footnoteReference w:id="393"/>
      </w:r>
      <w:r>
        <w:rPr>
          <w:rFonts w:ascii="Amiri" w:hAnsi="Amiri" w:eastAsia="Amiri" w:cs="Amiri"/>
          <w:color w:val="111111"/>
          <w:sz w:val="28"/>
          <w:sz w:val="28"/>
          <w:szCs w:val="28"/>
          <w:rtl w:val="true"/>
          <w:lang w:bidi="ar-SA"/>
        </w:rPr>
        <w:t>ربما 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الضبط والنقط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حديثه بحديث شعبة وسفيان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حدّثكم أبوعوانة</w:t>
      </w:r>
      <w:r>
        <w:rPr>
          <w:rStyle w:val="FootnoteAnchor"/>
          <w:rtl w:val="true"/>
        </w:rPr>
        <w:footnoteReference w:id="394"/>
      </w:r>
      <w:r>
        <w:rPr>
          <w:rFonts w:ascii="Amiri" w:hAnsi="Amiri" w:eastAsia="Amiri" w:cs="Amiri"/>
          <w:color w:val="111111"/>
          <w:sz w:val="28"/>
          <w:sz w:val="28"/>
          <w:szCs w:val="28"/>
          <w:rtl w:val="true"/>
          <w:lang w:bidi="ar-SA"/>
        </w:rPr>
        <w:t>فصدّقوه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تَمْتام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أبوعوانة يقرأ ولا يكتب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عبّاس عن</w:t>
      </w:r>
      <w:r>
        <w:rPr>
          <w:rStyle w:val="FootnoteAnchor"/>
          <w:rtl w:val="true"/>
        </w:rPr>
        <w:footnoteReference w:id="395"/>
      </w:r>
      <w:r>
        <w:rPr>
          <w:rFonts w:ascii="Amiri" w:hAnsi="Amiri" w:eastAsia="Amiri" w:cs="Amiri"/>
          <w:color w:val="111111"/>
          <w:sz w:val="28"/>
          <w:sz w:val="28"/>
          <w:szCs w:val="28"/>
          <w:rtl w:val="true"/>
          <w:lang w:bidi="ar-SA"/>
        </w:rPr>
        <w:t>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أبوعوانة أُمّيّاً</w:t>
      </w:r>
      <w:r>
        <w:rPr>
          <w:rStyle w:val="FootnoteAnchor"/>
          <w:rtl w:val="true"/>
        </w:rPr>
        <w:footnoteReference w:id="396"/>
      </w:r>
      <w:r>
        <w:rPr>
          <w:rFonts w:ascii="Amiri" w:hAnsi="Amiri" w:eastAsia="Amiri" w:cs="Amiri"/>
          <w:color w:val="111111"/>
          <w:sz w:val="28"/>
          <w:sz w:val="28"/>
          <w:szCs w:val="28"/>
          <w:rtl w:val="true"/>
          <w:lang w:bidi="ar-SA"/>
        </w:rPr>
        <w:t>يستعين بمن يكتب له وكان يقرأ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حجّاج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 أباعوانة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جعفر بن أبي‌عثمان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معين من لأهل البصرة مثل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لهم مثل زائدة؟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أبوعوانة،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لهم مثل زهير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وهيب</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وقال 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أبوعوانة وهشام كابن أبي‌عَروبة وهمّام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أبوعوانة من كتابه أحبّ إليّ من شعبة من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حنبل عن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أبوعوانة في قتادة ضعيفاً، ذهب كتابه، وكان يتحفّظ</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من سعيد</w:t>
      </w:r>
      <w:r>
        <w:rPr>
          <w:rStyle w:val="FootnoteAnchor"/>
          <w:rtl w:val="true"/>
        </w:rPr>
        <w:footnoteReference w:id="399"/>
      </w:r>
      <w:r>
        <w:rPr>
          <w:rFonts w:ascii="Amiri" w:hAnsi="Amiri" w:eastAsia="Amiri" w:cs="Amiri"/>
          <w:color w:val="111111"/>
          <w:sz w:val="28"/>
          <w:sz w:val="28"/>
          <w:szCs w:val="28"/>
          <w:rtl w:val="true"/>
          <w:lang w:bidi="ar-SA"/>
        </w:rPr>
        <w:t>، وقد أغرب فيها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يعقوب بن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أثبتهم في مغيرة وهو في قتادة ليس بذاك</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عبيدالله العيشي</w:t>
      </w:r>
      <w:r>
        <w:rPr>
          <w:rStyle w:val="FootnoteAnchor"/>
          <w:rtl w:val="true"/>
        </w:rPr>
        <w:footnoteReference w:id="4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 لأبي‌عوانة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كتابك صالح وحفظك لا يساوي </w:t>
      </w:r>
    </w:p>
    <w:p>
      <w:pPr>
        <w:pStyle w:val="BookText"/>
        <w:rPr/>
      </w:pPr>
      <w:r>
        <w:rPr>
          <w:rFonts w:ascii="Amiri" w:hAnsi="Amiri" w:eastAsia="Amiri" w:cs="Amiri"/>
          <w:color w:val="111111"/>
          <w:sz w:val="28"/>
          <w:sz w:val="28"/>
          <w:szCs w:val="28"/>
          <w:rtl w:val="true"/>
          <w:lang w:bidi="ar-SA"/>
        </w:rPr>
        <w:t>شيئاً، مع من طلبت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منذر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منذر صنع بك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في شهر ربيع الأوّل سنة ستّ وسبعين ومائة بالبصرة</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و نيز ذهبى در كاشف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وضّاح بن عبدالله الحافظ أبوعوانة اليشكري مولى يزيد بن عطاء،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قتادة وابن المنكدر، 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عفّان، وقتيبة، ولُوَين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متقن الكتابة</w:t>
      </w:r>
      <w:r>
        <w:rPr>
          <w:rStyle w:val="FootnoteAnchor"/>
          <w:rtl w:val="true"/>
        </w:rPr>
        <w:footnoteReference w:id="403"/>
      </w:r>
      <w:r>
        <w:rPr>
          <w:rFonts w:ascii="Amiri" w:hAnsi="Amiri" w:eastAsia="Amiri" w:cs="Amiri"/>
          <w:color w:val="111111"/>
          <w:sz w:val="28"/>
          <w:sz w:val="28"/>
          <w:szCs w:val="28"/>
          <w:rtl w:val="true"/>
          <w:lang w:bidi="ar-SA"/>
        </w:rPr>
        <w:t xml:space="preserve">، توفّي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و ابن حجر عسقلانى در تقريب التهذيب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بتشديد المعجمة ثمّ مهملة</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ابن عبدالله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اليشكري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الواسطي البزّاز أبوعوانة، مشهور بكنيته، ثقة ثبت، من السابعة، مات سنة خمس أو ستّ وسبعين</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و علّامه جلال‌الدين سيوطى در طبقات الحفّاظ گفته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أبوعوانه الوضّاح بن عبدالله اليشكري الواسطي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وابن المنكدر، وأبي‌الزبير، وسِماك بن حرب، وخلق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وابن مهدي، وابن المبارك، وخلق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صحيح الكتاب، كثير العجم والنقط، 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ستّ وسبعين ومائة</w:t>
      </w:r>
      <w:r>
        <w:rPr>
          <w:rFonts w:eastAsia="Amiri" w:cs="Amiri" w:ascii="Amiri" w:hAnsi="Amiri"/>
          <w:color w:val="111111"/>
          <w:sz w:val="28"/>
          <w:szCs w:val="28"/>
          <w:rtl w:val="true"/>
          <w:lang w:bidi="ar-SA"/>
        </w:rPr>
        <w:t>.»</w:t>
      </w:r>
      <w:r>
        <w:rPr>
          <w:rStyle w:val="FootnoteAnchor"/>
          <w:rtl w:val="true"/>
        </w:rPr>
        <w:footnoteReference w:id="40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214" w:name="pg10995_124345"/>
    </w:p>
    <w:p>
      <w:pPr>
        <w:pStyle w:val="BookText"/>
        <w:rPr/>
      </w:pPr>
      <w:bookmarkEnd w:id="214"/>
      <w:r>
        <w:rPr>
          <w:rFonts w:ascii="Amiri" w:hAnsi="Amiri" w:eastAsia="Amiri" w:cs="Amiri"/>
          <w:color w:val="111111"/>
          <w:sz w:val="28"/>
          <w:sz w:val="28"/>
          <w:szCs w:val="28"/>
          <w:rtl w:val="true"/>
          <w:lang w:bidi="ar-SA"/>
        </w:rPr>
        <w:t>وهذا أبوعوانة الوضّاح، المتّصف عند ناقديهم بالثقة والتثبّت والصلاح، قد أعان بروايته الحقّ الصراح، وأبان بتحديثه الصدق الوضّاح، فانصرح ولاحوانصاح وباح، أنّ الزائغ عن الإذعان به بطر أشر ذو مراح، والزائغ عن الإيقان به خدع غدر ذو جماح</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8311031_2870459653"/>
      <w:bookmarkStart w:id="216" w:name="_Toc73"/>
      <w:bookmarkEnd w:id="215"/>
      <w:r>
        <w:rPr>
          <w:rtl w:val="true"/>
        </w:rPr>
        <w:t>(</w:t>
      </w:r>
      <w:r>
        <w:rPr/>
        <w:t>11</w:t>
      </w:r>
      <w:r>
        <w:rPr>
          <w:rtl w:val="true"/>
        </w:rPr>
        <w:t>)</w:t>
      </w:r>
      <w:r>
        <w:rPr>
          <w:rtl w:val="true"/>
        </w:rPr>
        <w:t xml:space="preserve">روايت شريک قاضى سنۀ </w:t>
      </w:r>
      <w:r>
        <w:rPr/>
        <w:t>177</w:t>
      </w:r>
      <w:bookmarkEnd w:id="216"/>
    </w:p>
    <w:p>
      <w:pPr>
        <w:pStyle w:val="BookText"/>
        <w:rPr/>
      </w:pPr>
      <w:r>
        <w:rPr>
          <w:rFonts w:ascii="IRNazanin" w:hAnsi="IRNazanin" w:eastAsia="IRNazanin"/>
          <w:color w:val="111111"/>
          <w:sz w:val="28"/>
          <w:sz w:val="28"/>
          <w:szCs w:val="28"/>
          <w:rtl w:val="true"/>
          <w:lang w:bidi="fa-IR"/>
        </w:rPr>
        <w:t>امّا روايت شريک بن عبدالله القاضى حديث ثقلين را، پس به حمد الله تعالى از عبارت ماضيه مسند احمد ظاهر و باهر گرديد</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Style w:val="FootnoteAnchor"/>
          <w:rtl w:val="true"/>
        </w:rPr>
        <w:footnoteReference w:id="408"/>
      </w:r>
    </w:p>
    <w:p>
      <w:pPr>
        <w:pStyle w:val="Heading4"/>
        <w:numPr>
          <w:ilvl w:val="3"/>
          <w:numId w:val="1"/>
        </w:numPr>
        <w:rPr/>
      </w:pPr>
      <w:bookmarkStart w:id="217" w:name="__RefHeading___Toc8311033_2870459653"/>
      <w:bookmarkStart w:id="218" w:name="_Toc74"/>
      <w:bookmarkEnd w:id="217"/>
      <w:r>
        <w:rPr>
          <w:rtl w:val="true"/>
        </w:rPr>
        <w:t>[</w:t>
      </w:r>
      <w:r>
        <w:rPr>
          <w:rtl w:val="true"/>
        </w:rPr>
        <w:t>ترجمهٔ شريک قاضى</w:t>
      </w:r>
      <w:r>
        <w:rPr>
          <w:rtl w:val="true"/>
        </w:rPr>
        <w:t>]</w:t>
      </w:r>
      <w:bookmarkEnd w:id="218"/>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شريک قاضى از افاخم اعيان و اعاظم اركان سنّيه مى‌باشد</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محمّد بن طاهر مقدسى در كتاب أسماء رجال الصحيحين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بن عبدالله بن سنان بن أنس،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بن عبدالله بن أبي‌شريك، يكنّى أباعبدالله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عِلاقة، وعمّار الدهني، وهشام بن عروة، وسعيداً، ويعلى بن عطاء، وعبدالملك بن عمير، وعُمارة بن القَعْقاع، وعبدالله بن شُبْرُمة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أبي‌شيبة، وعلي بن حكيم، ويونس بن محمّد، والفضل بن موسى، ومحمّد بن الصباح، وعلي بن حُجْر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بخراسان وذكر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ببخارى مقتل قتيبة بن مسلم، سنة خمس وسبعين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القضاء بواسط سنة خمسين ومائة ثمّ ولي الكوفة بعد ذلك،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مات بها بسنة</w:t>
      </w:r>
      <w:r>
        <w:rPr>
          <w:rStyle w:val="FootnoteAnchor"/>
          <w:rtl w:val="true"/>
        </w:rPr>
        <w:footnoteReference w:id="410"/>
      </w:r>
      <w:r>
        <w:rPr>
          <w:rFonts w:ascii="Amiri" w:hAnsi="Amiri" w:eastAsia="Amiri" w:cs="Amiri"/>
          <w:color w:val="111111"/>
          <w:sz w:val="28"/>
          <w:sz w:val="28"/>
          <w:szCs w:val="28"/>
          <w:rtl w:val="true"/>
          <w:lang w:bidi="ar-SA"/>
        </w:rPr>
        <w:t>سبع أو ثمان وسبعين ومائة</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 عبدالغنى بن عبدالواحد مقدسى در كتاب الكمال گفته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شريك بن عبدالله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سنان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بن عبدالله بن </w:t>
      </w:r>
    </w:p>
    <w:p>
      <w:pPr>
        <w:pStyle w:val="BookText"/>
        <w:rPr/>
      </w:pPr>
      <w:r>
        <w:rPr>
          <w:rFonts w:ascii="Amiri" w:hAnsi="Amiri" w:eastAsia="Amiri" w:cs="Amiri"/>
          <w:color w:val="111111"/>
          <w:sz w:val="28"/>
          <w:sz w:val="28"/>
          <w:szCs w:val="28"/>
          <w:rtl w:val="true"/>
          <w:lang w:bidi="ar-SA"/>
        </w:rPr>
        <w:t xml:space="preserve">أبي‌شريك،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 بن الحارث بن الأذهل</w:t>
      </w:r>
      <w:r>
        <w:rPr>
          <w:rStyle w:val="FootnoteAnchor"/>
          <w:rtl w:val="true"/>
        </w:rPr>
        <w:footnoteReference w:id="412"/>
      </w:r>
      <w:r>
        <w:rPr>
          <w:rFonts w:ascii="Amiri" w:hAnsi="Amiri" w:eastAsia="Amiri" w:cs="Amiri"/>
          <w:color w:val="111111"/>
          <w:sz w:val="28"/>
          <w:sz w:val="28"/>
          <w:szCs w:val="28"/>
          <w:rtl w:val="true"/>
          <w:lang w:bidi="ar-SA"/>
        </w:rPr>
        <w:t>بن وهبيل،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هُبيل</w:t>
      </w:r>
      <w:r>
        <w:rPr>
          <w:rStyle w:val="FootnoteAnchor"/>
          <w:rtl w:val="true"/>
        </w:rPr>
        <w:footnoteReference w:id="413"/>
      </w:r>
      <w:r>
        <w:rPr>
          <w:rFonts w:ascii="IRNazanin" w:hAnsi="IRNazanin" w:eastAsia="IRNazanin"/>
          <w:color w:val="111111"/>
          <w:sz w:val="28"/>
          <w:sz w:val="28"/>
          <w:szCs w:val="28"/>
          <w:rtl w:val="true"/>
          <w:lang w:bidi="fa-IR"/>
        </w:rPr>
        <w:t>بن</w:t>
      </w:r>
    </w:p>
    <w:p>
      <w:pPr>
        <w:pStyle w:val="BookText"/>
        <w:rPr/>
      </w:pPr>
      <w:r>
        <w:rPr>
          <w:rFonts w:ascii="Amiri" w:hAnsi="Amiri" w:eastAsia="Amiri" w:cs="Amiri"/>
          <w:color w:val="111111"/>
          <w:sz w:val="28"/>
          <w:sz w:val="28"/>
          <w:szCs w:val="28"/>
          <w:rtl w:val="true"/>
          <w:lang w:bidi="ar-SA"/>
        </w:rPr>
        <w:t>سعد بن مالك بن النخع الكوفي، أبوعبدالله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بخراسان نيسابور،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ببخارى، مقتل قتيبة بن مسلم سنة خمس وسبعين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 عمر بن عبدالعزيز، وسمع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إسحاق السبيعي، وعبدالملك بن عمير، وسماك بن حرب، وإسماعيل بن أبي‌خالد، وسلمة بن كهيل، والأعمش، وحبيب بن أبي‌ثابت، ومنصور بن المعتمر، وعلي بن الأقمر، وأباصخرة جامع بن شدّاد، وزبيداً اليامي، وعاصماً الأحول، وعبدالله بن محمّد بن عقيل، ومُخَوَّل بن راشد، وهلالاً الوزّان، وأشعث بن سَوَّار، وداود بن يزيد الأزرق، وشعبة بن الحجّاج، وعاصم بن عبيدالله، وأبا اليقظان عثمان بن عمير، وأباربيعة الإيادي، وعُمارة بن القعقاع</w:t>
      </w:r>
      <w:r>
        <w:rPr>
          <w:rStyle w:val="FootnoteAnchor"/>
          <w:rtl w:val="true"/>
        </w:rPr>
        <w:footnoteReference w:id="414"/>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وعاصم بن أبي‌النَجود، وهشام بن عروة، وبيان بن بشر البجلي، وعطاء بن السائب، وشبيب بن غَرْقَدة، وحكيم بن جابر</w:t>
      </w:r>
      <w:r>
        <w:rPr>
          <w:rStyle w:val="FootnoteAnchor"/>
          <w:rtl w:val="true"/>
        </w:rPr>
        <w:footnoteReference w:id="415"/>
      </w:r>
      <w:r>
        <w:rPr>
          <w:rFonts w:ascii="Amiri" w:hAnsi="Amiri" w:eastAsia="Amiri" w:cs="Amiri"/>
          <w:color w:val="111111"/>
          <w:sz w:val="28"/>
          <w:sz w:val="28"/>
          <w:szCs w:val="28"/>
          <w:rtl w:val="true"/>
          <w:lang w:bidi="ar-SA"/>
        </w:rPr>
        <w:t>، وعلي بن بذيمة</w:t>
      </w:r>
      <w:r>
        <w:rPr>
          <w:rStyle w:val="FootnoteAnchor"/>
          <w:rtl w:val="true"/>
        </w:rPr>
        <w:footnoteReference w:id="416"/>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وعمّاراً الدهني، وجابراً الجعفي،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وعثمان بن أبي‌زرعة</w:t>
      </w:r>
      <w:r>
        <w:rPr>
          <w:rFonts w:eastAsia="Amiri" w:cs="Amiri" w:ascii="Amiri" w:hAnsi="Amiri"/>
          <w:color w:val="111111"/>
          <w:sz w:val="28"/>
          <w:szCs w:val="28"/>
          <w:rtl w:val="true"/>
          <w:lang w:bidi="ar-SA"/>
        </w:rPr>
        <w:t xml:space="preserve">&gt;.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سعيد القَطّان، وعبدالله بن المبارك، ووكيع بنالجرّاح، وعبدالرحمن بن مهدي، ومحمّد بن إسحاق بن يسار</w:t>
      </w:r>
      <w:r>
        <w:rPr>
          <w:rStyle w:val="FootnoteAnchor"/>
          <w:rtl w:val="true"/>
        </w:rPr>
        <w:footnoteReference w:id="41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وأبوعبدالله بن سلمة بن تمّام القرشي، وهُشَيم بن بشير، وإبراهيم بن سعد، والنضر بن عَربي، وحاتم</w:t>
      </w:r>
      <w:r>
        <w:rPr>
          <w:rStyle w:val="FootnoteAnchor"/>
          <w:rtl w:val="true"/>
        </w:rPr>
        <w:footnoteReference w:id="418"/>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إسماعيل، ويزيد بن هارون، وأبونعيم، وعَبّاد بن العَوّام، وإسحاق بن يوسف الأزرق، ويحيى بن عبدالحميد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الحِمّاني</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وأبوبكر ابن أبي‌شيبة، وأبوالوليد الطيالسي، وأبوالربيع الزهراني، ومحمّد بن عيسى بن الطَبّاع، وعلي بن الجَعد، وخلف بن هشام، ومُحرِز بن عَون</w:t>
      </w:r>
      <w:r>
        <w:rPr>
          <w:rStyle w:val="FootnoteAnchor"/>
          <w:rtl w:val="true"/>
        </w:rPr>
        <w:footnoteReference w:id="419"/>
      </w:r>
      <w:r>
        <w:rPr>
          <w:rFonts w:ascii="Amiri" w:hAnsi="Amiri" w:eastAsia="Amiri" w:cs="Amiri"/>
          <w:color w:val="111111"/>
          <w:sz w:val="28"/>
          <w:sz w:val="28"/>
          <w:szCs w:val="28"/>
          <w:rtl w:val="true"/>
          <w:lang w:bidi="ar-SA"/>
        </w:rPr>
        <w:t>، وبشر بن الوليد، وعبدالله بن عون الخرّاز، وطَلْق بن غَنّام، وجُبَارة بن المُغَلِّس، والحارث بن عبدالله الهمداني، ومنصور بن يعقوب بن أبي‌نويرة، ومنصور بن أبي‌مزاحم، ومحمّد بن سليمان لُوَين، والفضل بن موسى السيناني</w:t>
      </w:r>
      <w:r>
        <w:rPr>
          <w:rStyle w:val="FootnoteAnchor"/>
          <w:rtl w:val="true"/>
        </w:rPr>
        <w:footnoteReference w:id="420"/>
      </w:r>
      <w:r>
        <w:rPr>
          <w:rFonts w:ascii="Amiri" w:hAnsi="Amiri" w:eastAsia="Amiri" w:cs="Amiri"/>
          <w:color w:val="111111"/>
          <w:sz w:val="28"/>
          <w:sz w:val="28"/>
          <w:szCs w:val="28"/>
          <w:rtl w:val="true"/>
          <w:lang w:bidi="ar-SA"/>
        </w:rPr>
        <w:t xml:space="preserve">، وعبدالله بن عامر بن زرارة،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ومحمّد بن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ومحمّد بن خالد الواسطيّان، وغسّان بن الربيع، وإسماعيل بن موسى الفزاري، وإسحاق بن إبراهيم المَرْوَزي، وابنه عبدالرحمن بن شريك، وعبدالسلام بن حرب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زيد بن الحسن، أنبأ</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عبدالرحمن بن محمّد أبومنصور</w:t>
      </w:r>
      <w:r>
        <w:rPr>
          <w:rStyle w:val="FootnoteAnchor"/>
          <w:rtl w:val="true"/>
        </w:rPr>
        <w:footnoteReference w:id="422"/>
      </w:r>
      <w:r>
        <w:rPr>
          <w:rFonts w:ascii="IRNazanin" w:hAnsi="IRNazanin" w:eastAsia="IRNazanin"/>
          <w:color w:val="111111"/>
          <w:sz w:val="28"/>
          <w:sz w:val="28"/>
          <w:szCs w:val="28"/>
          <w:rtl w:val="true"/>
          <w:lang w:bidi="fa-IR"/>
        </w:rPr>
        <w:t>،أنبأ</w:t>
      </w:r>
      <w:r>
        <w:rPr>
          <w:rStyle w:val="FootnoteAnchor"/>
          <w:rtl w:val="true"/>
        </w:rPr>
        <w:footnoteReference w:id="423"/>
      </w:r>
      <w:r>
        <w:rPr>
          <w:rFonts w:ascii="Amiri" w:hAnsi="Amiri" w:eastAsia="Amiri" w:cs="Amiri"/>
          <w:color w:val="111111"/>
          <w:sz w:val="28"/>
          <w:sz w:val="28"/>
          <w:szCs w:val="28"/>
          <w:rtl w:val="true"/>
          <w:lang w:bidi="ar-SA"/>
        </w:rPr>
        <w:t>أحمد بن علي بن ثابت الحافظ، أنبأ</w:t>
      </w:r>
      <w:r>
        <w:rPr>
          <w:rStyle w:val="FootnoteAnchor"/>
          <w:rtl w:val="true"/>
        </w:rPr>
        <w:footnoteReference w:id="424"/>
      </w:r>
      <w:r>
        <w:rPr>
          <w:rFonts w:ascii="Amiri" w:hAnsi="Amiri" w:eastAsia="Amiri" w:cs="Amiri"/>
          <w:color w:val="111111"/>
          <w:sz w:val="28"/>
          <w:sz w:val="28"/>
          <w:szCs w:val="28"/>
          <w:rtl w:val="true"/>
          <w:lang w:bidi="ar-SA"/>
        </w:rPr>
        <w:t>الأزهري، أنبأ</w:t>
      </w:r>
      <w:r>
        <w:rPr>
          <w:rStyle w:val="FootnoteAnchor"/>
          <w:rtl w:val="true"/>
        </w:rPr>
        <w:footnoteReference w:id="425"/>
      </w:r>
      <w:r>
        <w:rPr>
          <w:rFonts w:ascii="Amiri" w:hAnsi="Amiri" w:eastAsia="Amiri" w:cs="Amiri"/>
          <w:color w:val="111111"/>
          <w:sz w:val="28"/>
          <w:sz w:val="28"/>
          <w:szCs w:val="28"/>
          <w:rtl w:val="true"/>
          <w:lang w:bidi="ar-SA"/>
        </w:rPr>
        <w:t>عبيدالله بن عثمان بن يحيى، أنبأ</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مُكْرَم بن أحمد، حدّثني يزيد بن الهيثم البادا</w:t>
      </w:r>
      <w:r>
        <w:rPr>
          <w:rStyle w:val="FootnoteAnchor"/>
          <w:rtl w:val="true"/>
        </w:rPr>
        <w:footnoteReference w:id="42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 إسحاق بن أبي‌إسرائيل أنّ شريكاً أروى من الكوفيين من سفيان وأعرف بحديثهم،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يقاس بسفيان أحد، ولكن شريك أروى منه في بعض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الركين، والعبّاس بن ذَريح، وبعض مشايخ الكوفيين، يعنى أكثر كتاباً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فروى يحيى بن سعيد القطّان عن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شريك عند يحيى بشي‌ء، وهو ثقة ثقة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يزيد بن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ثقة، وهو أحبّ إليّ من أبي‌الأحوص وجرير، ليس يقاسون هؤلاء بشريك، وهو يروي عن قوم لم يرو عنهم سفيان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أبويعلى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المثنّى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جرير أو شريك؟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أحبّ إليك، شريك أو أبوالأحوص؟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أحبّ إليّ،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ثقة إلّا أنّه لا ينقد</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ويغلط ويذهب بنفسه على سفيان وشعبة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عثمان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أحبّ إليك في منصور أو أبوالأحوص؟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أبوعبيدالله معاوية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صدوق ثقة إلّا أنّه إذا خالف، فغيره أحبّ إلينا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 عن أحمد بن حنبل شبيهاً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وكيع بن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 أحداً من الكوفيّين مثل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لا يحدّث عن شريك، وكان عبدالرحمن يحدّث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عبدالجبّار بن محمّد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سعيد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شريكاً إنّما اختلط</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بأخرة؟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مختلطاً</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شريك من أبي‌إسحاق قديماً وشريك في أبي‌إسحاق أثبت من زهير وإسرائيل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أبوزرعة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الغلط، صاحب وهم، يغلط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فضل بنالصائغ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شريكاً حدّث بواسط أحاديث بواطيل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بواطيل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عبدالله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وكان حسن الحديث، وكان أروى الناس عنه</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إسحاق بن يوسف الأزرق الواسطي، سمع منه سبعة آلاف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بن عبدالله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الكوفيين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سالم الأفطس، فأتيته ومعي قرطاس فيه مائة حديث، فسألته عنها، فحدّثني بها وسفيان يسمع، فلمّا فرغ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أرني القرطاس</w:t>
      </w:r>
      <w:r>
        <w:rPr>
          <w:rStyle w:val="FootnoteAnchor"/>
          <w:rtl w:val="true"/>
        </w:rPr>
        <w:footnoteReference w:id="432"/>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w:t>
      </w:r>
      <w:r>
        <w:rPr>
          <w:rStyle w:val="FootnoteAnchor"/>
          <w:rtl w:val="true"/>
        </w:rPr>
        <w:footnoteReference w:id="433"/>
      </w:r>
      <w:r>
        <w:rPr>
          <w:rFonts w:ascii="Amiri" w:hAnsi="Amiri" w:eastAsia="Amiri" w:cs="Amiri"/>
          <w:color w:val="111111"/>
          <w:sz w:val="28"/>
          <w:sz w:val="28"/>
          <w:szCs w:val="28"/>
          <w:rtl w:val="true"/>
          <w:lang w:bidi="ar-SA"/>
        </w:rPr>
        <w:t>إيّاه، فخرّقه فرجعت إلى منزلي، فاستلقيت على قفائي، حفظت</w:t>
      </w:r>
      <w:r>
        <w:rPr>
          <w:rStyle w:val="FootnoteAnchor"/>
          <w:rtl w:val="true"/>
        </w:rPr>
        <w:footnoteReference w:id="434"/>
      </w:r>
      <w:r>
        <w:rPr>
          <w:rFonts w:ascii="Amiri" w:hAnsi="Amiri" w:eastAsia="Amiri" w:cs="Amiri"/>
          <w:color w:val="111111"/>
          <w:sz w:val="28"/>
          <w:sz w:val="28"/>
          <w:szCs w:val="28"/>
          <w:rtl w:val="true"/>
          <w:lang w:bidi="ar-SA"/>
        </w:rPr>
        <w:t>منها سبعة وتسعين وذهب</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عنّي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أبوأحمد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ولشريك حديث كثير من المقطوع والمسند، وأضاف</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ذكرت من حديثه وأخباره طرفاً منه، وفي بعض ما لم أتكلّم عليه من حديثه بعض الإنكار، والغالب على حديثه الصحّة والإستواء، والذي يقع في حديثه من النكرة إنّما أتى فيه من سوء حفظه لا أنّه يتعمّد شيئاً ممّا يستحقّ شريك أن ينسب فيه إلى شي‌ء من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سيّئ </w:t>
      </w:r>
    </w:p>
    <w:p>
      <w:pPr>
        <w:pStyle w:val="BookText"/>
        <w:rPr/>
      </w:pPr>
      <w:r>
        <w:rPr>
          <w:rFonts w:ascii="Amiri" w:hAnsi="Amiri" w:eastAsia="Amiri" w:cs="Amiri"/>
          <w:color w:val="111111"/>
          <w:sz w:val="28"/>
          <w:sz w:val="28"/>
          <w:szCs w:val="28"/>
          <w:rtl w:val="true"/>
          <w:lang w:bidi="ar-SA"/>
        </w:rPr>
        <w:t>الحفظ، مضطرب الحديث، مائل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منجويه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القضاء بواسط سنة خمسين ومائة، ثمّ ولي الكوفة بعد ذلك، ومات بالكوفة سنة 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وتسعين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له الجماعة إلّا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له مسلم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في المتابعات</w:t>
      </w:r>
      <w:r>
        <w:rPr>
          <w:rFonts w:eastAsia="Amiri" w:cs="Amiri" w:ascii="Amiri" w:hAnsi="Amiri"/>
          <w:color w:val="111111"/>
          <w:sz w:val="28"/>
          <w:szCs w:val="28"/>
          <w:rtl w:val="true"/>
          <w:lang w:bidi="ar-SA"/>
        </w:rPr>
        <w:t>&gt;.»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 ابن خلّكان در وفيات الأعيان گفته</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أبوعبدالله شريك بن عبدالله بن أبي‌شريك النخعي، وهو الحارث بن أوس بن الحارث بن الأذهل بن وهبيل بن سعد بن مالك بن النخع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وبقيّة النسب في ترجمة إبراهيم النخعي في أوّل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 القضاء بالكوفة أيّام المهدي ثمّ عزله موسى الهادي</w:t>
      </w:r>
      <w:r>
        <w:rPr>
          <w:rFonts w:eastAsia="Amiri" w:cs="Amiri" w:ascii="Amiri" w:hAnsi="Amiri"/>
          <w:color w:val="111111"/>
          <w:sz w:val="28"/>
          <w:szCs w:val="28"/>
          <w:rtl w:val="true"/>
          <w:lang w:bidi="ar-SA"/>
        </w:rPr>
        <w:t>.</w:t>
      </w:r>
      <w:r>
        <w:rPr>
          <w:rStyle w:val="FootnoteAnchor"/>
          <w:rtl w:val="true"/>
        </w:rPr>
        <w:footnoteReference w:id="438"/>
      </w:r>
      <w:r>
        <w:rPr>
          <w:rFonts w:ascii="Amiri" w:hAnsi="Amiri" w:eastAsia="Amiri" w:cs="Amiri"/>
          <w:color w:val="111111"/>
          <w:sz w:val="28"/>
          <w:sz w:val="28"/>
          <w:szCs w:val="28"/>
          <w:rtl w:val="true"/>
          <w:lang w:bidi="ar-SA"/>
        </w:rPr>
        <w:t>وكان عالماً فقيهاً فهماً ذكيّاً فطناً، جرى بينه وبين مصعب بن عبدالله الزبيري كلام بحضرة المهدي، فقال له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تنتقص أبابكر وعمر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القاضي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أنتقص جدّك وهو دونهما</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وذكر معاوية بن أبي‌سفيان عنده ووصف بالحلم، فقال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بحليم من سفه الحقّ وقاتل عليّ بن أبي‌طالب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وخرج شريك يوماً إلى أصحاب الحديث ليسمعوا عليه، فشمّوا منه رائحة النبيذ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هذه الرائحة منّا لاستحيينا،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لأنّكم أهل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ودخل يوماً على المهدي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تجيبني إلى خصلة من ثلاث خصال،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تلي القضاء أو تحدّث ولدي وتعلّمهم، أو تأكل عندي أكلة،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قبل أن يلي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وفكّر</w:t>
      </w:r>
      <w:r>
        <w:rPr>
          <w:rStyle w:val="FootnoteAnchor"/>
          <w:rtl w:val="true"/>
        </w:rPr>
        <w:footnoteReference w:id="440"/>
      </w:r>
      <w:r>
        <w:rPr>
          <w:rFonts w:ascii="Amiri" w:hAnsi="Amiri" w:eastAsia="Amiri" w:cs="Amiri"/>
          <w:color w:val="111111"/>
          <w:sz w:val="28"/>
          <w:sz w:val="28"/>
          <w:szCs w:val="28"/>
          <w:rtl w:val="true"/>
          <w:lang w:bidi="ar-SA"/>
        </w:rPr>
        <w:t>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الأكلة أخفّها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فأجلسه وتقدّم إلى الطبّاخ أن يصلح له ألواناً من المخّ المعقود بالسكّر الطبرزد</w:t>
      </w:r>
      <w:r>
        <w:rPr>
          <w:rStyle w:val="FootnoteAnchor"/>
          <w:rtl w:val="true"/>
        </w:rPr>
        <w:footnoteReference w:id="441"/>
      </w:r>
      <w:r>
        <w:rPr>
          <w:rFonts w:ascii="Amiri" w:hAnsi="Amiri" w:eastAsia="Amiri" w:cs="Amiri"/>
          <w:color w:val="111111"/>
          <w:sz w:val="28"/>
          <w:sz w:val="28"/>
          <w:szCs w:val="28"/>
          <w:rtl w:val="true"/>
          <w:lang w:bidi="ar-SA"/>
        </w:rPr>
        <w:t>والعسل وغير ذلك، فعمل ذلك وقدّمه إليه فأكل، فلمّا فرغ من الأكل قال له الطبّاخ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أميرالمؤمنين ليس يفلح الشيخ بعد هذه الأكلة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الفضل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شريك بعد ذلك وعلّم أولادهم وولي القضاء لهم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كتب له برزقه على الصيرفي فضايقه في النقد فقال له الصيرفي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لم تبع </w:t>
      </w:r>
    </w:p>
    <w:p>
      <w:pPr>
        <w:pStyle w:val="BookText"/>
        <w:rPr/>
      </w:pPr>
      <w:r>
        <w:rPr>
          <w:rFonts w:ascii="Amiri" w:hAnsi="Amiri" w:eastAsia="Amiri" w:cs="Amiri"/>
          <w:color w:val="111111"/>
          <w:sz w:val="28"/>
          <w:sz w:val="28"/>
          <w:szCs w:val="28"/>
          <w:rtl w:val="true"/>
          <w:lang w:bidi="ar-SA"/>
        </w:rPr>
        <w:t>بزّاً</w:t>
      </w:r>
      <w:r>
        <w:rPr>
          <w:rStyle w:val="FootnoteAnchor"/>
          <w:rtl w:val="true"/>
        </w:rPr>
        <w:footnoteReference w:id="442"/>
      </w:r>
      <w:r>
        <w:rPr>
          <w:rFonts w:ascii="Amiri" w:hAnsi="Amiri" w:eastAsia="Amiri" w:cs="Amiri"/>
          <w:color w:val="111111"/>
          <w:sz w:val="28"/>
          <w:sz w:val="28"/>
          <w:szCs w:val="28"/>
          <w:rtl w:val="true"/>
          <w:lang w:bidi="ar-SA"/>
        </w:rPr>
        <w:t>، فقال له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به أكثر من البزّ، بعت به ديني</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واجتمع شريك ويحيى بن عبدالله بن الحسن البصري في دار الرشيد، فقال يحيى 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النبيذ؟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شربه خير أم تركه؟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قليله خير أم كثيره؟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خيراً قطّ إلّا والازدياد منه خير إلّا خيرك هذا، فإنّ قليله خير من كثيره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صالح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المهدي فدخل عليه شريك بن عبدالله فأراد أن يبخره، فقال لخادم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عوداً للقاضي، فجاء الخادم بالعود الذي يلهى به فوضعه في حجر شريك، فقال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أخذه صاحب العسس البارحة فأحببت أن يكون كسره على يد القاضي،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يا أميرالمؤمنين خيراً، فكسره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أفاضوا في حديث حتّى نسي الأمر ثمّ قال المهدي 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أمر وكيلاً له أن يأتي بشيء بعينه فأتى بغيره فتلف ذلك الشيء؟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يا أميرالمؤمنين، فقال للخادم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اضمن ما تلف بقيمته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شريك يشاحن الربيع صاحب شرطة المهدي، فكان يحمل المهدي عليه، فدخل شريك يوماً على المهدي فقال له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ولدت في قوصرة،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ولدت بخراسان والقواصر هناك عزيزة،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لأراك فاطميّاً خبيثاً،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لأحبّ فاطمة وأبا‌فاطمة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والله أحبّهما ولكنّي رأيتك في منامي مصروفاً وجهك عنّي وما ذاك إلّا لبغضك لنا، وما أراني إلّا قاتلك؛ لأنّك زنديق،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إنّ الدماء لا تسفك بالأحلام، وليست رؤياك رؤيا يوسف عليه السّلام،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زنديق، فإنّ للزنادقة علامة يعرفون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الخمور والضرب بالطنبور،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أبا‌عبدالله، وأنت خير من الذي حملني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مصعب بن عبدالله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شريك على المهدي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أن تقلّد الحكم بين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لخلافك على الجماعة وقولك بالإمامة،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لخلافك على الجماعة، فعن الجماعة أخذت ديني، فكيف أخالفهم وهم أصل 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وقولك بالإمامة، فما أعرف إلّا كتاب الله عزّ وجلّ وسنّة رسول الله صلّى الله عليه وسلّم، 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مثلك لا يقلّد الحكم بين المسلمين، فهذا شيء أنتم فعلتموه، فإن كان خطأ فلتستغفروا الله منه، وإن كان صواباً فامسكوا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علي بن أبي‌طالب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فيه جدّك العبّاس وعبدالله،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قالا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العبّاس فمات وعلي عنده أفضل الصحابة، وقد كان يرى كبراء المهاجرين يسألونه عمّا ينزل من النوازل وما احتاج إلى أحد حتّى لحق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عبدالله فإنّه كان يضرب بين يديه بسيفين، وكان في حروبه رأساً متّبعاً وقائداً مطاعاً، فلو كانت إمامة علي جوراً لكان أوّل من يقعد عنها أبوك؛ لعلمه بدين الله وفقهه في أحكام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المهدي وأطرق، ولم يمض بعد هذا المجلس إلّا قليل حتّىعزل شريك</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عبدالله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هارون الكوفة فعزل شريكاً عن القضاء، وكان موسى بن عيسى والياً على الكوفة، فقال موسى لشريك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 أميرالمؤمنين بأحد ما صنع بك، عزلك عن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أمراء المؤمنين يعزلون الولاة ويخلعون ولاة العهود، فلا يعاب ذلك عليهم، فقال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ظننت أنّه مجنون هكذا، لا يبالي ما تكلّم به، وكان أبوه عيسى بن موسى ولي العهد بعد أبي‌جعفر فخلعه أبوجعفر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وحكى الحريري في كتاب درّة الغوّاص أنّه كان لشريك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جليس من بني أميّة، فذكر شريك في بعض الأيّام فضائل علي بن أبي‌طالب رضي الله عنه، فقال ذلك الأُموي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فأغضبه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لعليّ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الرجل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ولا يزاد على ذلك</w:t>
      </w:r>
      <w:r>
        <w:rPr>
          <w:rFonts w:eastAsia="Amiri" w:cs="Amiri" w:ascii="Amiri" w:hAnsi="Amiri"/>
          <w:color w:val="111111"/>
          <w:sz w:val="28"/>
          <w:szCs w:val="28"/>
          <w:rtl w:val="true"/>
          <w:lang w:bidi="ar-SA"/>
        </w:rPr>
        <w:t>&gt;</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فأمسك حتّى سكن غضبه،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 أ لم يقل الله في الإخبار عن نفسه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فَقَدَرْنا فَنِعْمَ الْقادِرُونَ</w:t>
      </w:r>
      <w:r>
        <w:rPr>
          <w:rFonts w:eastAsia="Amiri" w:cs="Amiri" w:ascii="Amiri" w:hAnsi="Amiri"/>
          <w:color w:val="111111"/>
          <w:sz w:val="28"/>
          <w:szCs w:val="28"/>
          <w:rtl w:val="true"/>
          <w:lang w:bidi="ar-SA"/>
        </w:rPr>
        <w:t>&gt;</w:t>
      </w:r>
      <w:r>
        <w:rPr>
          <w:rStyle w:val="FootnoteAnchor"/>
          <w:rtl w:val="true"/>
        </w:rPr>
        <w:footnoteReference w:id="445"/>
      </w:r>
      <w:r>
        <w:rPr>
          <w:rFonts w:ascii="Amiri" w:hAnsi="Amiri" w:eastAsia="Amiri" w:cs="Amiri"/>
          <w:color w:val="111111"/>
          <w:sz w:val="28"/>
          <w:sz w:val="28"/>
          <w:szCs w:val="28"/>
          <w:rtl w:val="true"/>
          <w:lang w:bidi="ar-SA"/>
        </w:rPr>
        <w:t>؟ وقال في أيّوب عليه السّلام</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إِنَّا وَجَدْناهُ صابِراً نِعْمَ الْعَبْدُ إِنَّهُ أَوَّابٌ</w:t>
      </w:r>
      <w:r>
        <w:rPr>
          <w:rFonts w:eastAsia="Amiri" w:cs="Amiri" w:ascii="Amiri" w:hAnsi="Amiri"/>
          <w:color w:val="111111"/>
          <w:sz w:val="28"/>
          <w:szCs w:val="28"/>
          <w:rtl w:val="true"/>
          <w:lang w:bidi="ar-SA"/>
        </w:rPr>
        <w:t>&gt;</w:t>
      </w:r>
      <w:r>
        <w:rPr>
          <w:rStyle w:val="FootnoteAnchor"/>
          <w:rtl w:val="true"/>
        </w:rPr>
        <w:footnoteReference w:id="446"/>
      </w:r>
      <w:r>
        <w:rPr>
          <w:rFonts w:ascii="Amiri" w:hAnsi="Amiri" w:eastAsia="Amiri" w:cs="Amiri"/>
          <w:color w:val="111111"/>
          <w:sz w:val="28"/>
          <w:sz w:val="28"/>
          <w:szCs w:val="28"/>
          <w:rtl w:val="true"/>
          <w:lang w:bidi="ar-SA"/>
        </w:rPr>
        <w:t>وقال في سليمان</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 وَهَبْنا لِداوُدَ سُلَيْمانَ نِعْمَ الْعَبْدُ</w:t>
      </w:r>
      <w:r>
        <w:rPr>
          <w:rFonts w:eastAsia="Amiri" w:cs="Amiri" w:ascii="Amiri" w:hAnsi="Amiri"/>
          <w:color w:val="111111"/>
          <w:sz w:val="28"/>
          <w:szCs w:val="28"/>
          <w:rtl w:val="true"/>
          <w:lang w:bidi="ar-SA"/>
        </w:rPr>
        <w:t>&gt;</w:t>
      </w:r>
      <w:r>
        <w:rPr>
          <w:rStyle w:val="FootnoteAnchor"/>
          <w:rtl w:val="true"/>
        </w:rPr>
        <w:footnoteReference w:id="447"/>
      </w:r>
      <w:r>
        <w:rPr>
          <w:rFonts w:ascii="Amiri" w:hAnsi="Amiri" w:eastAsia="Amiri" w:cs="Amiri"/>
          <w:color w:val="111111"/>
          <w:sz w:val="28"/>
          <w:sz w:val="28"/>
          <w:szCs w:val="28"/>
          <w:rtl w:val="true"/>
          <w:lang w:bidi="ar-SA"/>
        </w:rPr>
        <w:t>أ فلا ترضى لعليّ بما رضي الله به لنفسه ولأنبيائه؟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فتنبّه شريك عند ذلك لوهمه وزادت مكانة ذلك الأُموي من قلبه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عادلاً في قضائه، كثير الصواب، حاضر الجواب، قال له رجل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w:t>
      </w:r>
    </w:p>
    <w:p>
      <w:pPr>
        <w:pStyle w:val="BookText"/>
        <w:rPr/>
      </w:pPr>
      <w:r>
        <w:rPr>
          <w:rFonts w:ascii="Amiri" w:hAnsi="Amiri" w:eastAsia="Amiri" w:cs="Amiri"/>
          <w:color w:val="111111"/>
          <w:sz w:val="28"/>
          <w:sz w:val="28"/>
          <w:szCs w:val="28"/>
          <w:rtl w:val="true"/>
          <w:lang w:bidi="ar-SA"/>
        </w:rPr>
        <w:t>فيمن أراد أن يقنت في الصبح قبل الركوع، فقنت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أراد أن يخطئ فأصاب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مولده ببخارى سنة خمس وتسعين للهجرة، وتولّى القضاء بالكوفة ثمّ بالأهواز، وتوفّي يوم السبت مستهل ذي القعدة سنة سبع وسبعين ومائة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خليفة بن خيّاط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سبع أو</w:t>
      </w:r>
      <w:r>
        <w:rPr>
          <w:rStyle w:val="FootnoteAnchor"/>
          <w:rtl w:val="true"/>
        </w:rPr>
        <w:footnoteReference w:id="448"/>
      </w:r>
      <w:r>
        <w:rPr>
          <w:rFonts w:ascii="Amiri" w:hAnsi="Amiri" w:eastAsia="Amiri" w:cs="Amiri"/>
          <w:color w:val="111111"/>
          <w:sz w:val="28"/>
          <w:sz w:val="28"/>
          <w:szCs w:val="28"/>
          <w:rtl w:val="true"/>
          <w:lang w:bidi="ar-SA"/>
        </w:rPr>
        <w:t>ثمان وسبعين ومائة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هارون الرشيد بالحيرة فقصده ليصلّي عليه فوجدهم قد صلّوا عليه 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النون والخاء المعجمة وبعدها عين مهملة، هذه النسبة إلى النخع وهي قبيلة كبيرة من مَذْحِج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وجدت نسبه في جمهرة النسب لابن الكلبي ثمّ وجدت في نسخة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أبي‌شريك أوس بن الحارث بن ذهل بن وهبيل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 بالصواب</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و ذهبى در تذكرة الحفّاظ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بن عبدالله القاضي، أبوعبدالله النخعي الكوفي أحد الأئمة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أبي‌صخرة جامع بن شدّاد، وجامع بن أبي‌راشد، وسلمة بن كهيل، وأبي‌إسحاق، وزياد بن عِلاقة، وسِماك بن حرب وعدّة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تغلب، ومحمّد بن إسحاق، وهما من شيوخه، ومن المتأخّرين قتيبة، وعلي بن حُجْر، وإسحاق بن أبي‌إسرائيل، وأبوبكر بن أبي‌شيبة وأخوه عثمان، وهَنّاد بن السَري، وخلائق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وذكر إسحاق الأزرق أنّه أخذ عنه تسعة آلاف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بحديث أهل بلده من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عيسى بن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قطّ أورع في علمه من شريك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أبوإسحاق الجوزجاني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شريك سيّئ الحفظ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شريك حسن الحديث، إماماً، فقيهاً، ومحدّثاً مكثراً، ليس هو في الإتقان كحمّاد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استشهد به البخاري وخرّج له مسلم متابعة، ووثّقهيحيى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في ذي القعدة سنة سبع</w:t>
      </w:r>
      <w:r>
        <w:rPr>
          <w:rStyle w:val="FootnoteAnchor"/>
          <w:rtl w:val="true"/>
        </w:rPr>
        <w:footnoteReference w:id="450"/>
      </w:r>
      <w:r>
        <w:rPr>
          <w:rFonts w:ascii="Amiri" w:hAnsi="Amiri" w:eastAsia="Amiri" w:cs="Amiri"/>
          <w:color w:val="111111"/>
          <w:sz w:val="28"/>
          <w:sz w:val="28"/>
          <w:szCs w:val="28"/>
          <w:rtl w:val="true"/>
          <w:lang w:bidi="ar-SA"/>
        </w:rPr>
        <w:t>وسبعين ومائة، وله اثنتان وثمانون سنة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لي من عواليه، وحديثه من أقسام الحسن</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 نيز ذهبى در كاشف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شريك بن عبدالله النخعي أبوعبدالله</w:t>
      </w:r>
      <w:r>
        <w:rPr>
          <w:rStyle w:val="FootnoteAnchor"/>
          <w:rtl w:val="true"/>
        </w:rPr>
        <w:footnoteReference w:id="452"/>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علاقة، وسلمة بن كهيل، وعلي بن الأقمر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بن أبي‌شيبة، وعلي بن حُجْر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وثّقه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 الحفظ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أعلم بحديث الكوفيين من الثوري، قاله ابن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lang w:bidi="ar-SA"/>
        </w:rPr>
        <w:t>82</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و نيز ذهبى در عبر در وقائع سنهٔ سبع وسبعين ومائه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شريك بن عبدالله النخعي الكوفي القاضي أبوعبدالله، أحد الأعلام، عن نيّف وثمانين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كهيل والكبار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منه إسحاق الأزرق سبعة</w:t>
      </w:r>
      <w:r>
        <w:rPr>
          <w:rStyle w:val="FootnoteAnchor"/>
          <w:rtl w:val="true"/>
        </w:rPr>
        <w:footnoteReference w:id="456"/>
      </w:r>
      <w:r>
        <w:rPr>
          <w:rFonts w:ascii="Amiri" w:hAnsi="Amiri" w:eastAsia="Amiri" w:cs="Amiri"/>
          <w:color w:val="111111"/>
          <w:sz w:val="28"/>
          <w:sz w:val="28"/>
          <w:szCs w:val="28"/>
          <w:rtl w:val="true"/>
          <w:lang w:bidi="ar-SA"/>
        </w:rPr>
        <w:t>آلاف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بحديث بلده من سفيان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إمام لكنّه يغلط</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و يافعى در مرآة الجنان در وقائع سنهٔ سبع وسبعين ومائه گفته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شريك بن عبدالله النخعي الكوفي القاضي أحد الأعلام، وله نيّف </w:t>
      </w:r>
    </w:p>
    <w:p>
      <w:pPr>
        <w:pStyle w:val="BookText"/>
        <w:rPr/>
      </w:pPr>
      <w:r>
        <w:rPr>
          <w:rFonts w:ascii="Amiri" w:hAnsi="Amiri" w:eastAsia="Amiri" w:cs="Amiri"/>
          <w:color w:val="111111"/>
          <w:sz w:val="28"/>
          <w:sz w:val="28"/>
          <w:szCs w:val="28"/>
          <w:rtl w:val="true"/>
          <w:lang w:bidi="ar-SA"/>
        </w:rPr>
        <w:t>وثمانون سنة</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و علّامه جلال‌الدين سيوطى‌در طبقات الحفّاظ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عبدالله بن أبي‌شريك القاضي</w:t>
      </w:r>
      <w:r>
        <w:rPr>
          <w:rStyle w:val="FootnoteAnchor"/>
          <w:rtl w:val="true"/>
        </w:rPr>
        <w:footnoteReference w:id="459"/>
      </w:r>
      <w:r>
        <w:rPr>
          <w:rFonts w:ascii="Amiri" w:hAnsi="Amiri" w:eastAsia="Amiri" w:cs="Amiri"/>
          <w:color w:val="111111"/>
          <w:sz w:val="28"/>
          <w:sz w:val="28"/>
          <w:szCs w:val="28"/>
          <w:rtl w:val="true"/>
          <w:lang w:bidi="ar-SA"/>
        </w:rPr>
        <w:t>النخعي أبوعبدالله الكوفي، أحد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عِلاقة، وبيان بن بشر، وحبيب بن أبي‌ثابت، وأبي‌إسحاق السبيعي، وخلق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بن العوّام، وابن المبارك، وعلي بن حُجْر، وأبوبكر بن أبي‌شيبة وخلق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ثقة إلّا أنّه إذا خالف فغيره أحبّ إلينا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خمس وتسعين ومات سنة سبع وسبعين ومائة</w:t>
      </w:r>
      <w:r>
        <w:rPr>
          <w:rFonts w:eastAsia="Amiri" w:cs="Amiri" w:ascii="Amiri" w:hAnsi="Amiri"/>
          <w:color w:val="111111"/>
          <w:sz w:val="28"/>
          <w:szCs w:val="28"/>
          <w:rtl w:val="true"/>
          <w:lang w:bidi="ar-SA"/>
        </w:rPr>
        <w:t>.»</w:t>
      </w:r>
      <w:r>
        <w:rPr>
          <w:rStyle w:val="FootnoteAnchor"/>
          <w:rtl w:val="true"/>
        </w:rPr>
        <w:footnoteReference w:id="46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قاضيهم الندس الحنيك، شريك بن عبدالله بن شريك، المحرز عندهم لمحاسن لا يعتريها ريب ولا تشكيك، المقتني لمآثر لا يعتور نظمها انحلال ولا تفكيك، قد روى هذا الحديث المزري بالذهب السبيك، الفائق في سناعته على الوشي الحبيك، فلا يرتاب في شأنه ذو رأي مسيك، ولا يشكّ في وثاقته إلّا مأفون أفيك، ولا يأشر عن إذعانه إلّا مأفوك عفيك، والله الصائن عن نوازعه وهو القاهر المليك</w:t>
      </w:r>
      <w:r>
        <w:rPr>
          <w:rFonts w:eastAsia="Amiri" w:cs="Amiri" w:ascii="Amiri" w:hAnsi="Amiri"/>
          <w:color w:val="111111"/>
          <w:sz w:val="28"/>
          <w:szCs w:val="28"/>
          <w:rtl w:val="true"/>
          <w:lang w:bidi="ar-SA"/>
        </w:rPr>
        <w:t xml:space="preserve">. </w:t>
      </w:r>
      <w:bookmarkStart w:id="219" w:name="pg10995_124379"/>
    </w:p>
    <w:p>
      <w:pPr>
        <w:pStyle w:val="Heading4"/>
        <w:numPr>
          <w:ilvl w:val="3"/>
          <w:numId w:val="1"/>
        </w:numPr>
        <w:rPr/>
      </w:pPr>
      <w:bookmarkStart w:id="220" w:name="__RefHeading___Toc8311035_2870459653"/>
      <w:bookmarkStart w:id="221" w:name="_Toc75"/>
      <w:bookmarkEnd w:id="219"/>
      <w:bookmarkEnd w:id="220"/>
      <w:r>
        <w:rPr>
          <w:rtl w:val="true"/>
        </w:rPr>
        <w:t>(</w:t>
      </w:r>
      <w:r>
        <w:rPr/>
        <w:t>12</w:t>
      </w:r>
      <w:r>
        <w:rPr>
          <w:rtl w:val="true"/>
        </w:rPr>
        <w:t xml:space="preserve">) </w:t>
      </w:r>
      <w:r>
        <w:rPr>
          <w:rtl w:val="true"/>
        </w:rPr>
        <w:t xml:space="preserve">روايت حسّان كرمانى سنۀ </w:t>
      </w:r>
      <w:r>
        <w:rPr/>
        <w:t>186</w:t>
      </w:r>
      <w:bookmarkEnd w:id="221"/>
    </w:p>
    <w:p>
      <w:pPr>
        <w:pStyle w:val="BookText"/>
        <w:rPr/>
      </w:pPr>
      <w:r>
        <w:rPr>
          <w:rFonts w:ascii="IRNazanin" w:hAnsi="IRNazanin" w:eastAsia="IRNazanin"/>
          <w:color w:val="111111"/>
          <w:sz w:val="28"/>
          <w:sz w:val="28"/>
          <w:szCs w:val="28"/>
          <w:rtl w:val="true"/>
          <w:lang w:bidi="fa-IR"/>
        </w:rPr>
        <w:t>امّا روايت حسّان بن ابراهيم بن عبدالله الكرمانى حديث ثقلين را، پس بعون الله تعالى از عبارت ماضيه صحيح مسلم به معرض ثبوت رسيده</w:t>
      </w:r>
      <w:r>
        <w:rPr>
          <w:rStyle w:val="FootnoteAnchor"/>
          <w:rtl w:val="true"/>
        </w:rPr>
        <w:footnoteReference w:id="461"/>
      </w:r>
      <w:r>
        <w:rPr>
          <w:rFonts w:ascii="Amiri" w:hAnsi="Amiri" w:eastAsia="Amiri" w:cs="Amiri"/>
          <w:color w:val="111111"/>
          <w:sz w:val="28"/>
          <w:sz w:val="28"/>
          <w:szCs w:val="28"/>
          <w:rtl w:val="true"/>
          <w:lang w:bidi="ar-SA"/>
        </w:rPr>
        <w:t>، و در ما بعد إن شاء الله تعالى از عبارت مستدرك على الصحيحين حاكم به وضوح و ظهور خواهد رسيد</w:t>
      </w:r>
      <w:r>
        <w:rPr>
          <w:rFonts w:eastAsia="Amiri" w:cs="Amiri" w:ascii="Amiri" w:hAnsi="Amiri"/>
          <w:color w:val="111111"/>
          <w:sz w:val="28"/>
          <w:szCs w:val="28"/>
          <w:rtl w:val="true"/>
          <w:lang w:bidi="ar-SA"/>
        </w:rPr>
        <w:t>.</w:t>
      </w:r>
      <w:r>
        <w:rPr>
          <w:rStyle w:val="FootnoteAnchor"/>
          <w:rtl w:val="true"/>
        </w:rPr>
        <w:footnoteReference w:id="462"/>
      </w:r>
    </w:p>
    <w:p>
      <w:pPr>
        <w:pStyle w:val="Heading4"/>
        <w:numPr>
          <w:ilvl w:val="3"/>
          <w:numId w:val="1"/>
        </w:numPr>
        <w:rPr/>
      </w:pPr>
      <w:bookmarkStart w:id="222" w:name="__RefHeading___Toc8311037_2870459653"/>
      <w:bookmarkStart w:id="223" w:name="_Toc76"/>
      <w:bookmarkEnd w:id="222"/>
      <w:r>
        <w:rPr>
          <w:rtl w:val="true"/>
        </w:rPr>
        <w:t>[</w:t>
      </w:r>
      <w:r>
        <w:rPr>
          <w:rtl w:val="true"/>
        </w:rPr>
        <w:t>ترجمهٔ حسّان كرمانى</w:t>
      </w:r>
      <w:r>
        <w:rPr>
          <w:rtl w:val="true"/>
        </w:rPr>
        <w:t>]</w:t>
      </w:r>
      <w:bookmarkEnd w:id="223"/>
    </w:p>
    <w:p>
      <w:pPr>
        <w:pStyle w:val="BookText"/>
        <w:rPr/>
      </w:pPr>
      <w:r>
        <w:rPr>
          <w:rFonts w:ascii="Amiri" w:hAnsi="Amiri" w:eastAsia="Amiri" w:cs="Amiri"/>
          <w:color w:val="111111"/>
          <w:sz w:val="28"/>
          <w:sz w:val="28"/>
          <w:szCs w:val="28"/>
          <w:rtl w:val="true"/>
          <w:lang w:bidi="ar-SA"/>
        </w:rPr>
        <w:t>و حسّان از افاخم اثبات اعيان و اعاظم ثقات اركان سنّيه مى‌باشد</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طاهر مقدسى در كتاب أسماء رجال الصحيحين گفته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 بن إبراهيم العَنزي الكرماني أبوهشام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يزيد عندهما، </w:t>
      </w:r>
    </w:p>
    <w:p>
      <w:pPr>
        <w:pStyle w:val="BookText"/>
        <w:rPr/>
      </w:pPr>
      <w:r>
        <w:rPr>
          <w:rFonts w:ascii="Amiri" w:hAnsi="Amiri" w:eastAsia="Amiri" w:cs="Amiri"/>
          <w:color w:val="111111"/>
          <w:sz w:val="28"/>
          <w:sz w:val="28"/>
          <w:szCs w:val="28"/>
          <w:rtl w:val="true"/>
          <w:lang w:bidi="ar-SA"/>
        </w:rPr>
        <w:t>وسعيد بن مسروق عند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المديني، ومحمّد بن أبي‌يعقوب عند البخاري؛ وسعيد بن منصور، وعلي بن حُجْر، ومحمّد بن بكّار عند مسلم</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و ذهبى در كاشف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إبراهيم الكرماني العَنزي، قاضي 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الصائغ، وسعيد بن مسروق، وعاصم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حُجْر، وابن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مائة</w:t>
      </w:r>
      <w:r>
        <w:rPr>
          <w:rFonts w:eastAsia="Amiri" w:cs="Amiri" w:ascii="Amiri" w:hAnsi="Amiri"/>
          <w:color w:val="111111"/>
          <w:sz w:val="28"/>
          <w:szCs w:val="28"/>
          <w:rtl w:val="true"/>
          <w:lang w:bidi="ar-SA"/>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 نيز ذهبى در عبر در وقائع سنهٔ ستّ وثمانين ومائه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حسّان بن إبراهيم الكرماني، قاضي كرمان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عن عاصم الأحول</w:t>
      </w:r>
      <w:r>
        <w:rPr>
          <w:rStyle w:val="FootnoteAnchor"/>
          <w:rtl w:val="true"/>
        </w:rPr>
        <w:footnoteReference w:id="467"/>
      </w: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و ابن حجر عسقلانى در تهذيب التهذيب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إبراهيم بن عبدالله الكرماني، أبوهشام العَنزي،قاضي كرمان</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مسروق، وابنه سفيان بن سعيد الثوري، وعاصم الأحول، وليث بن أبي‌سُلَيم، وابن عَجْلان، وزُفَر بن الهذيل، وعبيدالله بن عمر، ويوسف بن </w:t>
      </w:r>
    </w:p>
    <w:p>
      <w:pPr>
        <w:pStyle w:val="BookText"/>
        <w:rPr/>
      </w:pPr>
      <w:r>
        <w:rPr>
          <w:rFonts w:ascii="Amiri" w:hAnsi="Amiri" w:eastAsia="Amiri" w:cs="Amiri"/>
          <w:color w:val="111111"/>
          <w:sz w:val="28"/>
          <w:sz w:val="28"/>
          <w:szCs w:val="28"/>
          <w:rtl w:val="true"/>
          <w:lang w:bidi="ar-SA"/>
        </w:rPr>
        <w:t>أبي‌إسحاق، ويونس بن يزيد الأيلي</w:t>
      </w:r>
      <w:r>
        <w:rPr>
          <w:rStyle w:val="FootnoteAnchor"/>
          <w:rtl w:val="true"/>
        </w:rPr>
        <w:footnoteReference w:id="469"/>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 بن مسعدة، وعفّان، وعبيدالله العيشي، وأحمد بن عَبْدَة، والأزرق بن علي، وابن الطبّاع، وداود بن عمرو الضَبّي، وسعيد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 بن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 بن حُجْر، ومحمّد بن أبي‌يعقوب الكرماني، وإسحاق بن أبي‌إسرائيل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حرب الكرماني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يوثّق حسّان بن إبراهيم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حديثه حديث أهل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عثمان الدارمي وغيره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المفضّل الغلّابي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حدّث بأفراد كثيرة وهو عندي من أهل الصدق إلّا أنّه يغلط في الشي‌ء ولا يتعمّد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شيخاً من أهل كرمان يذكر أنّه ولد سنة ستّ وثمانين ومات سنة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وذكر أنّه مات وله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أنّ أحمد أنكر عليه بعض حديثه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حديثه وهم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وأشدّ الناس في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ابن عدي أنّه سمع من أبي‌سفيان طريف عن أبي‌نضرة</w:t>
      </w:r>
      <w:r>
        <w:rPr>
          <w:rStyle w:val="FootnoteAnchor"/>
          <w:rtl w:val="true"/>
        </w:rPr>
        <w:footnoteReference w:id="470"/>
      </w:r>
      <w:r>
        <w:rPr>
          <w:rFonts w:ascii="Amiri" w:hAnsi="Amiri" w:eastAsia="Amiri" w:cs="Amiri"/>
          <w:color w:val="111111"/>
          <w:sz w:val="28"/>
          <w:sz w:val="28"/>
          <w:szCs w:val="28"/>
          <w:rtl w:val="true"/>
          <w:lang w:bidi="ar-SA"/>
        </w:rPr>
        <w:t>، عن أبي‌سعيد الخدري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الصلاة الوضوء، فحدّث به مرّة عن أبي‌سفيان ولم يسمعه</w:t>
      </w:r>
      <w:r>
        <w:rPr>
          <w:rStyle w:val="FootnoteAnchor"/>
          <w:rtl w:val="true"/>
        </w:rPr>
        <w:footnoteReference w:id="471"/>
      </w:r>
      <w:r>
        <w:rPr>
          <w:rFonts w:ascii="Amiri" w:hAnsi="Amiri" w:eastAsia="Amiri" w:cs="Amiri"/>
          <w:color w:val="111111"/>
          <w:sz w:val="28"/>
          <w:sz w:val="28"/>
          <w:szCs w:val="28"/>
          <w:rtl w:val="true"/>
          <w:lang w:bidi="ar-SA"/>
        </w:rPr>
        <w:t>، ومرّة ظنّ أنّه أبوسفيان الثوري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سعيد بن مسروق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قالابن صاعد</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وهم من أبي‌عمر الحوضي</w:t>
      </w:r>
      <w:r>
        <w:rPr>
          <w:rStyle w:val="FootnoteAnchor"/>
          <w:rtl w:val="true"/>
        </w:rPr>
        <w:footnoteReference w:id="473"/>
      </w:r>
      <w:r>
        <w:rPr>
          <w:rFonts w:ascii="Amiri" w:hAnsi="Amiri" w:eastAsia="Amiri" w:cs="Amiri"/>
          <w:color w:val="111111"/>
          <w:sz w:val="28"/>
          <w:sz w:val="28"/>
          <w:szCs w:val="28"/>
          <w:rtl w:val="true"/>
          <w:lang w:bidi="ar-SA"/>
        </w:rPr>
        <w:t>على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الوهم فيه من حسّان؛ فإنّ حبّان</w:t>
      </w:r>
      <w:r>
        <w:rPr>
          <w:rStyle w:val="FootnoteAnchor"/>
          <w:rtl w:val="true"/>
        </w:rPr>
        <w:footnoteReference w:id="474"/>
      </w:r>
      <w:r>
        <w:rPr>
          <w:rFonts w:ascii="Amiri" w:hAnsi="Amiri" w:eastAsia="Amiri" w:cs="Amiri"/>
          <w:color w:val="111111"/>
          <w:sz w:val="28"/>
          <w:sz w:val="28"/>
          <w:szCs w:val="28"/>
          <w:rtl w:val="true"/>
          <w:lang w:bidi="ar-SA"/>
        </w:rPr>
        <w:t>بن هلال حدّث به عن حسّان مثل الحوضي</w:t>
      </w:r>
      <w:r>
        <w:rPr>
          <w:rStyle w:val="FootnoteAnchor"/>
          <w:rtl w:val="true"/>
        </w:rPr>
        <w:footnoteReference w:id="475"/>
      </w:r>
      <w:r>
        <w:rPr>
          <w:rFonts w:ascii="Amiri" w:hAnsi="Amiri" w:eastAsia="Amiri" w:cs="Amiri"/>
          <w:color w:val="111111"/>
          <w:sz w:val="28"/>
          <w:sz w:val="28"/>
          <w:szCs w:val="28"/>
          <w:rtl w:val="true"/>
          <w:lang w:bidi="ar-SA"/>
        </w:rPr>
        <w:t>وحدّث به العيشي عن حسّان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أبي‌سفيان على الصواب</w:t>
      </w:r>
      <w:r>
        <w:rPr>
          <w:rFonts w:eastAsia="Amiri" w:cs="Amiri" w:ascii="Amiri" w:hAnsi="Amiri"/>
          <w:color w:val="111111"/>
          <w:sz w:val="28"/>
          <w:szCs w:val="28"/>
          <w:rtl w:val="true"/>
          <w:lang w:bidi="ar-SA"/>
        </w:rPr>
        <w:t>.»</w:t>
      </w:r>
      <w:r>
        <w:rPr>
          <w:rStyle w:val="FootnoteAnchor"/>
          <w:rtl w:val="true"/>
        </w:rPr>
        <w:footnoteReference w:id="476"/>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حسّان بن إبراهيم، كرمانيّهم المتلقّى بالقبول والتكريم، قد أبان بروايته الحقّ الأبلج السليم، وأهان بحديثه الباطل اللجلج</w:t>
      </w:r>
      <w:r>
        <w:rPr>
          <w:rStyle w:val="FootnoteAnchor"/>
          <w:rtl w:val="true"/>
        </w:rPr>
        <w:footnoteReference w:id="477"/>
      </w:r>
      <w:r>
        <w:rPr>
          <w:rFonts w:ascii="Amiri" w:hAnsi="Amiri" w:eastAsia="Amiri" w:cs="Amiri"/>
          <w:color w:val="111111"/>
          <w:sz w:val="28"/>
          <w:sz w:val="28"/>
          <w:szCs w:val="28"/>
          <w:rtl w:val="true"/>
          <w:lang w:bidi="ar-SA"/>
        </w:rPr>
        <w:t xml:space="preserve">السقيم، فلا يخلع ربقة الإيقان </w:t>
      </w:r>
      <w:bookmarkStart w:id="224" w:name="pg10995_124387"/>
    </w:p>
    <w:p>
      <w:pPr>
        <w:pStyle w:val="BookText"/>
        <w:rPr/>
      </w:pPr>
      <w:bookmarkEnd w:id="224"/>
      <w:r>
        <w:rPr>
          <w:rFonts w:ascii="Amiri" w:hAnsi="Amiri" w:eastAsia="Amiri" w:cs="Amiri"/>
          <w:color w:val="111111"/>
          <w:sz w:val="28"/>
          <w:sz w:val="28"/>
          <w:szCs w:val="28"/>
          <w:rtl w:val="true"/>
          <w:lang w:bidi="ar-SA"/>
        </w:rPr>
        <w:t>والإذعان والتسليم، إلّا حائد مائد بالعمه والزيغ مليم، ولا يقابله بالرد والإبطال والتكذيب والتوهيم، إلّا حائل مائل على الزور والبهت مقيم</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8311039_2870459653"/>
      <w:bookmarkStart w:id="226" w:name="_Toc77"/>
      <w:bookmarkEnd w:id="225"/>
      <w:r>
        <w:rPr>
          <w:rtl w:val="true"/>
        </w:rPr>
        <w:t>(</w:t>
      </w:r>
      <w:r>
        <w:rPr/>
        <w:t>13</w:t>
      </w:r>
      <w:r>
        <w:rPr>
          <w:rtl w:val="true"/>
        </w:rPr>
        <w:t xml:space="preserve">) </w:t>
      </w:r>
      <w:r>
        <w:rPr>
          <w:rtl w:val="true"/>
        </w:rPr>
        <w:t xml:space="preserve">روايت جرير ضبّى سنۀ </w:t>
      </w:r>
      <w:r>
        <w:rPr/>
        <w:t>188</w:t>
      </w:r>
      <w:bookmarkEnd w:id="226"/>
    </w:p>
    <w:p>
      <w:pPr>
        <w:pStyle w:val="BookText"/>
        <w:rPr/>
      </w:pPr>
      <w:r>
        <w:rPr>
          <w:rFonts w:ascii="IRNazanin" w:hAnsi="IRNazanin" w:eastAsia="IRNazanin"/>
          <w:color w:val="111111"/>
          <w:sz w:val="28"/>
          <w:sz w:val="28"/>
          <w:szCs w:val="28"/>
          <w:rtl w:val="true"/>
          <w:lang w:bidi="fa-IR"/>
        </w:rPr>
        <w:t>امّا روايت جَرير بن عبدالحميد بن قُرْط الضَبّى الكوفى حديث ثقلين را، پس مسلم در صحيح خود بعد روايت اين حديث شريف به روايت اسماعيل</w:t>
      </w:r>
      <w:r>
        <w:rPr>
          <w:rStyle w:val="FootnoteAnchor"/>
          <w:rtl w:val="true"/>
        </w:rPr>
        <w:footnoteReference w:id="4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زهير بن حرب وشجاع بن مَخْلد، جميعاً عن ابن عُليّة، 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إبراهيم، حدّثني أبوحيّان، حدّثني يزيد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أنا وحصين بن سبرة وعمر بن مسلم إلى زيد بن أرقم، فلمّا جلسنا إليه 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لقيت يا زيد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وسلّم وسمعت حديثه وغزوت معه وصلّيت خلفه، لقد لقيت يا زيد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يا زيد ما سمعت من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والله لقد كبرت سنّي وقدم عهدي ونسيت بعض الذي كنت أعي من رسول الله صلّى الله عليه وسلّم، فما حدّثتكم فاقبلوا، وما لا، فلا تكلّفونيه،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وسلّم يوماً فينا خطيباً بماء يدعى خمّاً بين مكّة والمدينة، فحمد الله وأثنى عليه ووعظ وذكّر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ألا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أنا بشر يوشك أن يأتي رسول ربّي فأُجيب، وأنا تارك فيكم ثقلين، أوّلهما كتاب الله فيه الهدى والنور فخذوا بكتاب الله واستمسكوا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 على كتاب الله ورغّب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 يا زيد أليس نساؤه 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نساؤهمن أهل بيته، ولكن أهل بيته من حرم الصدقة بعده،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علي وآل عقيل وآل جعفر وآل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حرم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فضائل الصحابة، باب من فضائل علي بن أبي‌طالب</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bookmarkStart w:id="227" w:name="pg10995_124389"/>
    </w:p>
    <w:p>
      <w:pPr>
        <w:pStyle w:val="BookText"/>
        <w:rPr/>
      </w:pPr>
      <w:bookmarkEnd w:id="2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أبوبكر بن أبي‌شيبة، ثنا</w:t>
      </w:r>
      <w:r>
        <w:rPr>
          <w:rStyle w:val="FootnoteAnchor"/>
          <w:rtl w:val="true"/>
        </w:rPr>
        <w:footnoteReference w:id="479"/>
      </w:r>
      <w:r>
        <w:rPr>
          <w:rFonts w:ascii="Amiri" w:hAnsi="Amiri" w:eastAsia="Amiri" w:cs="Amiri"/>
          <w:color w:val="111111"/>
          <w:sz w:val="28"/>
          <w:sz w:val="28"/>
          <w:szCs w:val="28"/>
          <w:rtl w:val="true"/>
          <w:lang w:bidi="ar-SA"/>
        </w:rPr>
        <w:t>محمّد بن فضيل، 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إسحاق بن إبراهيم، أنا</w:t>
      </w:r>
      <w:r>
        <w:rPr>
          <w:rStyle w:val="FootnoteAnchor"/>
          <w:rtl w:val="true"/>
        </w:rPr>
        <w:footnoteReference w:id="480"/>
      </w:r>
      <w:r>
        <w:rPr>
          <w:rFonts w:ascii="Amiri" w:hAnsi="Amiri" w:eastAsia="Amiri" w:cs="Amiri"/>
          <w:color w:val="111111"/>
          <w:sz w:val="28"/>
          <w:sz w:val="28"/>
          <w:szCs w:val="28"/>
          <w:rtl w:val="true"/>
          <w:lang w:bidi="ar-SA"/>
        </w:rPr>
        <w:t>جرير، كلاهما عن أبي‌حيّان بهذا الإسناد نحو حديث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حديث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فيه الهدى والنور، من استمسك به وأخذ به كان على الهدى ومن أخطأه ضلّ</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و نيز روايت نمودن جرير بن عبدالحميد حديث ثقلين را، در ما بعد إن شاء الله تعالى از عبارت مستدرك على الصحيحين حاكم بوضوح خواهد پيوست</w:t>
      </w:r>
      <w:r>
        <w:rPr>
          <w:rFonts w:eastAsia="IRNazanin" w:cs="IRNazanin"/>
          <w:color w:val="111111"/>
          <w:sz w:val="28"/>
          <w:szCs w:val="28"/>
          <w:rtl w:val="true"/>
          <w:lang w:bidi="fa-IR"/>
        </w:rPr>
        <w:t>.</w:t>
      </w:r>
      <w:r>
        <w:rPr>
          <w:rStyle w:val="FootnoteAnchor"/>
          <w:rtl w:val="true"/>
        </w:rPr>
        <w:footnoteReference w:id="482"/>
      </w:r>
    </w:p>
    <w:p>
      <w:pPr>
        <w:pStyle w:val="Heading4"/>
        <w:numPr>
          <w:ilvl w:val="3"/>
          <w:numId w:val="1"/>
        </w:numPr>
        <w:rPr/>
      </w:pPr>
      <w:bookmarkStart w:id="228" w:name="__RefHeading___Toc8311041_2870459653"/>
      <w:bookmarkStart w:id="229" w:name="_Toc78"/>
      <w:bookmarkEnd w:id="228"/>
      <w:r>
        <w:rPr>
          <w:rtl w:val="true"/>
        </w:rPr>
        <w:t>[</w:t>
      </w:r>
      <w:r>
        <w:rPr>
          <w:rtl w:val="true"/>
        </w:rPr>
        <w:t>ترجمهٔ جرير ضبّى</w:t>
      </w:r>
      <w:r>
        <w:rPr>
          <w:rtl w:val="true"/>
        </w:rPr>
        <w:t>]</w:t>
      </w:r>
      <w:bookmarkEnd w:id="229"/>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جرير، ثقه ثبت نحرير و حافظ متفرّد معدوم النظير نزد ناقدين سنّيه </w:t>
      </w:r>
    </w:p>
    <w:p>
      <w:pPr>
        <w:pStyle w:val="BookText"/>
        <w:rPr/>
      </w:pPr>
      <w:r>
        <w:rPr>
          <w:rFonts w:ascii="IRNazanin" w:hAnsi="IRNazanin" w:eastAsia="IRNazanin"/>
          <w:color w:val="111111"/>
          <w:sz w:val="28"/>
          <w:sz w:val="28"/>
          <w:szCs w:val="28"/>
          <w:rtl w:val="true"/>
          <w:lang w:bidi="fa-IR"/>
        </w:rPr>
        <w:t>مى‌باشد</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طاهر مقدسى در كتاب أسماء رجال الصحيحين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عبدالحميد بن جرير بن قرط بن هلال بن أنس الضَبّي أبوعبدالله الرازي، أصله من الكوفة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الأعمش، ومغيرة، ومنصوراً، وإسماعيل بن أبي‌خالد، وأبا إسحاق الشيباني عندهما؛ وعُمارة بن القَعْقاع، وسهيلاً، وهشام بن عروة، والحسن بن عبيدالله</w:t>
      </w:r>
      <w:r>
        <w:rPr>
          <w:rStyle w:val="FootnoteAnchor"/>
          <w:rtl w:val="true"/>
        </w:rPr>
        <w:footnoteReference w:id="484"/>
      </w:r>
      <w:r>
        <w:rPr>
          <w:rFonts w:ascii="Amiri" w:hAnsi="Amiri" w:eastAsia="Amiri" w:cs="Amiri"/>
          <w:color w:val="111111"/>
          <w:sz w:val="28"/>
          <w:sz w:val="28"/>
          <w:szCs w:val="28"/>
          <w:rtl w:val="true"/>
          <w:lang w:bidi="ar-SA"/>
        </w:rPr>
        <w:t xml:space="preserve">، والمختار بن فُلْفُل، وعبدالملك بن عمير، وهشام بن حسّان، وسليمان التيمي، وموسى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عائشة، ومحمّد بن شيبة، وحصيناً</w:t>
      </w:r>
      <w:r>
        <w:rPr>
          <w:rStyle w:val="FootnoteAnchor"/>
          <w:rtl w:val="true"/>
        </w:rPr>
        <w:footnoteReference w:id="485"/>
      </w:r>
      <w:r>
        <w:rPr>
          <w:rFonts w:ascii="Amiri" w:hAnsi="Amiri" w:eastAsia="Amiri" w:cs="Amiri"/>
          <w:color w:val="111111"/>
          <w:sz w:val="28"/>
          <w:sz w:val="28"/>
          <w:szCs w:val="28"/>
          <w:rtl w:val="true"/>
          <w:lang w:bidi="ar-SA"/>
        </w:rPr>
        <w:t>، وإبراهيم بن محمّد بن المنتشر، وعبدالعزيز بن رفيع، ويحيى بن سعيد، وبيان بن بِشر، وفضيل بن غَزْوان، ومُطَرِّفاً، وأبافروة الهمداني، وعاصماً الأحول، وأباحيّان التيمي، وركين</w:t>
      </w:r>
      <w:r>
        <w:rPr>
          <w:rStyle w:val="FootnoteAnchor"/>
          <w:rtl w:val="true"/>
        </w:rPr>
        <w:footnoteReference w:id="486"/>
      </w:r>
      <w:r>
        <w:rPr>
          <w:rFonts w:ascii="Amiri" w:hAnsi="Amiri" w:eastAsia="Amiri" w:cs="Amiri"/>
          <w:color w:val="111111"/>
          <w:sz w:val="28"/>
          <w:sz w:val="28"/>
          <w:szCs w:val="28"/>
          <w:rtl w:val="true"/>
          <w:lang w:bidi="ar-SA"/>
        </w:rPr>
        <w:t>بن الربيع، وطَلْق بن معاوية، والعلاء بن المسيَّب عند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قتيبة بن سعيد، ويحيى بن يحيى، وعثمان بن أبي‌شيبة عندهما؛ وعلي بن المديني، ومحمّد بن سَلَام عند البخاري؛ وأبوخيثمة، وإسحاق، وعلي بن حُجْر، وأبوبكر بن أبي‌شيبة، وأبوغسّان محمّد بن عمرو عند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في السنة التي مات فيه الحسن سنة عشر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سنة سبع وثمانين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 مزّى در تهذيب الكمال على ما نقل عنه به ترجمهٔ او گفته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كثير العلم يرحل إليه</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محمّد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كانحجّة وكانت كتبه صحاحاً</w:t>
      </w:r>
      <w:r>
        <w:rPr>
          <w:rStyle w:val="FootnoteAnchor"/>
          <w:rtl w:val="true"/>
        </w:rPr>
        <w:footnoteReference w:id="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أبوخيثمة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كان جرير يدلّس؟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يحتجّ به</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ولد سنة سبع ومائة،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عشر</w:t>
      </w:r>
      <w:r>
        <w:rPr>
          <w:rStyle w:val="FootnoteAnchor"/>
          <w:rtl w:val="true"/>
        </w:rPr>
        <w:footnoteReference w:id="4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نزل الري</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ذهبى در تذكرة الحفّاظ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عبدالحميد الحافظ الحجّة أبوعبدالله الضَبّي الكوفي محدّث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عشر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w:t>
      </w:r>
      <w:r>
        <w:rPr>
          <w:rStyle w:val="FootnoteAnchor"/>
          <w:rtl w:val="true"/>
        </w:rPr>
        <w:footnoteReference w:id="495"/>
      </w:r>
      <w:r>
        <w:rPr>
          <w:rFonts w:ascii="Amiri" w:hAnsi="Amiri" w:eastAsia="Amiri" w:cs="Amiri"/>
          <w:color w:val="111111"/>
          <w:sz w:val="28"/>
          <w:sz w:val="28"/>
          <w:szCs w:val="28"/>
          <w:rtl w:val="true"/>
          <w:lang w:bidi="ar-SA"/>
        </w:rPr>
        <w:t>بن المعتمر، وحصين بن عبدالرحمن، وبيان بن بشر، وسهيل، والأعمش وعدّة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القرآن على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المديني، وإسحاق، وقتيبة، ويوسف بن موسى القطّان، وأحمد بن حنبل، وعلي بن حُجْر، وعثمان بن أبي‌شيبة، ومحمّد بن حُمَيد، وخلق كثير</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رحل إليه المحدّثون لثقته وحفظه وسعة علمه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عليّ بالكوفة ألفا درهم يعطوني مع القرّاء فأبيت ثمّ جئت أطلب ما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جرير الحديث خمس </w:t>
      </w:r>
    </w:p>
    <w:p>
      <w:pPr>
        <w:pStyle w:val="BookText"/>
        <w:rPr/>
      </w:pPr>
      <w:r>
        <w:rPr>
          <w:rFonts w:ascii="Amiri" w:hAnsi="Amiri" w:eastAsia="Amiri" w:cs="Amiri"/>
          <w:color w:val="111111"/>
          <w:sz w:val="28"/>
          <w:sz w:val="28"/>
          <w:szCs w:val="28"/>
          <w:rtl w:val="true"/>
          <w:lang w:bidi="ar-SA"/>
        </w:rPr>
        <w:t>سنين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جرير بالري في سنة ثمان وثمانين ومائة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وحديثه عال في جزء ابن عرفة</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و نيز ذهبى در كاشف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عبدالحميد الضَبّي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منصور، وحصين، وعبدالملك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وإسحاق، وابن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مصنّفات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و نيز ذهبى در عبر در وقائع سنهٔ ثمان وثمانين ومائه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توفّي محدّث الري الحافظ أبوعبدالله جرير بن عبدالحميد الضَبّي، وله ثمانون</w:t>
      </w:r>
      <w:r>
        <w:rPr>
          <w:rStyle w:val="FootnoteAnchor"/>
          <w:rtl w:val="true"/>
        </w:rPr>
        <w:footnoteReference w:id="499"/>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منصور وطبقته من الكوفيين، ورحل إليه الناس لثقته وسعة علمه</w:t>
      </w:r>
      <w:r>
        <w:rPr>
          <w:rFonts w:eastAsia="Amiri" w:cs="Amiri" w:ascii="Amiri" w:hAnsi="Amiri"/>
          <w:color w:val="111111"/>
          <w:sz w:val="28"/>
          <w:szCs w:val="28"/>
          <w:rtl w:val="true"/>
          <w:lang w:bidi="ar-SA"/>
        </w:rPr>
        <w:t>.»</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و يافعى در مرآة الجنان در وقائع سنهٔ ثمان وثمانين ومائه گفته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توفّي محدّث الري الحافظ أبوعبيدالله</w:t>
      </w:r>
      <w:r>
        <w:rPr>
          <w:rStyle w:val="FootnoteAnchor"/>
          <w:rtl w:val="true"/>
        </w:rPr>
        <w:footnoteReference w:id="501"/>
      </w:r>
      <w:r>
        <w:rPr>
          <w:rFonts w:ascii="Amiri" w:hAnsi="Amiri" w:eastAsia="Amiri" w:cs="Amiri"/>
          <w:color w:val="111111"/>
          <w:sz w:val="28"/>
          <w:sz w:val="28"/>
          <w:szCs w:val="28"/>
          <w:rtl w:val="true"/>
          <w:lang w:bidi="ar-SA"/>
        </w:rPr>
        <w:t xml:space="preserve">جرير بن عبدالحميد الضبّي،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وله ثمانون سنة</w:t>
      </w:r>
      <w:r>
        <w:rPr>
          <w:rFonts w:eastAsia="Amiri" w:cs="Amiri" w:ascii="Amiri" w:hAnsi="Amiri"/>
          <w:color w:val="111111"/>
          <w:sz w:val="28"/>
          <w:szCs w:val="28"/>
          <w:rtl w:val="true"/>
          <w:lang w:bidi="ar-SA"/>
        </w:rPr>
        <w:t>&gt;.»</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و ابن حجر عسقلانى در تهذيب التهذيب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عبدالحميد بن قرط الضبّي أبوعبدالله الرازي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بقرية من قرى أصبهان ونشأ بالكوفة ونزل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عبدالملك بن عمير، وأبي‌إسحاق الشيباني، ويحيى بن سعيد الأنصاري، وسليمان التيمي، والأعمش، وعاصم الأحول، وسهيل بن أبي‌صالح، وعبدالعزيز بن رفيع، وعُمارة بن القَعْقاع، وإسماعيل بن أبي‌خالد، ومنصور بن المعتمر، ومغيرة بن مِقْسَم، ويزيد بن أبي‌زياد، وأبي‌حيّان التيمي، وعطاء بن السائب، وخلق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وعنه إسحاق بن راهويه، وابنا أبي‌شيبة</w:t>
      </w:r>
      <w:r>
        <w:rPr>
          <w:rStyle w:val="FootnoteAnchor"/>
          <w:rtl w:val="true"/>
        </w:rPr>
        <w:footnoteReference w:id="503"/>
      </w:r>
      <w:r>
        <w:rPr>
          <w:rFonts w:ascii="Amiri" w:hAnsi="Amiri" w:eastAsia="Amiri" w:cs="Amiri"/>
          <w:color w:val="111111"/>
          <w:sz w:val="28"/>
          <w:sz w:val="28"/>
          <w:szCs w:val="28"/>
          <w:rtl w:val="true"/>
          <w:lang w:bidi="ar-SA"/>
        </w:rPr>
        <w:t xml:space="preserve">، وقتيبة، وعبدان المَرْوَزي، وأبوخيثمة، ومحمّد بن قُدامة بن أعْيَن المِصِّيصي، ومحمّد بن قُدامة الطوسي، ومحمّد بن قُدامة بن إسماعيل السُلَمي البخاري، وعلي بن المديني، ويحيى بن معين، ويحيى بن يحيى، ويوسف بن موسى القطّان، وأبوالربيع الزهراني، وعلي بن حُجْر وجماعة،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وحدّث لله</w:t>
      </w:r>
      <w:r>
        <w:rPr>
          <w:rFonts w:eastAsia="Amiri" w:cs="Amiri" w:ascii="Amiri" w:hAnsi="Amiri"/>
          <w:color w:val="111111"/>
          <w:sz w:val="28"/>
          <w:szCs w:val="28"/>
          <w:rtl w:val="true"/>
          <w:lang w:bidi="ar-SA"/>
        </w:rPr>
        <w:t>.&gt;</w:t>
      </w:r>
    </w:p>
    <w:p>
      <w:pPr>
        <w:pStyle w:val="BookText"/>
        <w:rPr/>
      </w:pPr>
      <w:r>
        <w:rPr>
          <w:rFonts w:ascii="Amiri" w:hAnsi="Amiri" w:eastAsia="Amiri" w:cs="Amiri"/>
          <w:color w:val="111111"/>
          <w:sz w:val="28"/>
          <w:sz w:val="28"/>
          <w:szCs w:val="28"/>
          <w:rtl w:val="true"/>
          <w:lang w:bidi="ar-SA"/>
        </w:rPr>
        <w:t>وقال يوسف بن عمّار</w:t>
      </w:r>
      <w:r>
        <w:rPr>
          <w:rStyle w:val="FootnoteAnchor"/>
          <w:rtl w:val="true"/>
        </w:rPr>
        <w:footnoteReference w:id="504"/>
      </w:r>
      <w:r>
        <w:rPr>
          <w:rFonts w:ascii="Amiri" w:hAnsi="Amiri" w:eastAsia="Amiri" w:cs="Amiri"/>
          <w:color w:val="111111"/>
          <w:sz w:val="28"/>
          <w:sz w:val="28"/>
          <w:szCs w:val="28"/>
          <w:rtl w:val="true"/>
          <w:lang w:bidi="ar-SA"/>
        </w:rPr>
        <w:t>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كانت كتبه صحاحاً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محمّد بن عمرو زُنَيْج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جريراً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أبي‌نَجيح وجابر الجعفي وابن جريج، فلم أكتب عن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ضيّعت يا أباعبدالله،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أمّا جابر فكان يؤمن بالرجعة، وأمّا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نجيح فكان يرى القدر، وأمّا ابن جريج فكان يرى المتعة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 لسليمان بن 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كتبت عن جرير؟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أنا وعبدالرحمان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وشاذان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جرير صاحب 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يدلّس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يعقوب بن شيبة، عن عبدالرحمان بن محمّد، عن سليمان الشاذَكُوني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عن مغيرة عن إبراهيم في طلاق الأخرس، ثمّ حدّثنا به عن سفيان عن مغيرة، ثمّ وجدته على ظهر كتاب لابن أخيه، عن ابن المبارك عن سفيان عن 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فوقفته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حدّثنيه رجل عن ابن المبارك عن سفيان عن مغيرة عن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أبوعبدالله من أحبّ إليك، جرير أو شريك؟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أقلّ سقطاً من شريك، شريك كان يخطئ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قال ابن معين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نزل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أبي‌الأحوص وجرير في حديث حصين؟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جرير أكيس الرجلين، جرير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بحديثه؟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جرير ثقة وهو أحبّ إليّ في هشام بن عروة من يونس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خِراش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أبوالقاسم اللالكائي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على ثقته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حنبل بن إسحاق</w:t>
      </w:r>
      <w:r>
        <w:rPr>
          <w:rStyle w:val="FootnoteAnchor"/>
          <w:rtl w:val="true"/>
        </w:rPr>
        <w:footnoteReference w:id="5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جرير بن عبدالحميد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Style w:val="FootnoteAnchor"/>
          <w:rtl w:val="true"/>
        </w:rPr>
        <w:footnoteReference w:id="506"/>
      </w:r>
      <w:r>
        <w:rPr>
          <w:rFonts w:ascii="Amiri" w:hAnsi="Amiri" w:eastAsia="Amiri" w:cs="Amiri"/>
          <w:color w:val="111111"/>
          <w:sz w:val="28"/>
          <w:sz w:val="28"/>
          <w:szCs w:val="28"/>
          <w:rtl w:val="true"/>
          <w:lang w:bidi="ar-SA"/>
        </w:rPr>
        <w:t>محمّد بن حميد عن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ولدت سنة </w:t>
      </w:r>
      <w:r>
        <w:rPr>
          <w:rFonts w:eastAsia="Amiri" w:cs="Amiri" w:ascii="Amiri" w:hAnsi="Amiri"/>
          <w:color w:val="111111"/>
          <w:sz w:val="28"/>
          <w:szCs w:val="28"/>
          <w:lang w:bidi="ar-SA"/>
        </w:rPr>
        <w:t>105</w:t>
      </w:r>
      <w:r>
        <w:rPr>
          <w:rStyle w:val="FootnoteAnchor"/>
          <w:rtl w:val="true"/>
        </w:rPr>
        <w:footnoteReference w:id="5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جرير سنة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مُطيّن في تاريخ وفاته وزاد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ربيع الأوّل</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صحّت حكاية الشاذكوني فجرير كان يدلّس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بالزكي، اختلط عليه حديث أشعث وعاصم الأحول حتّى قدم عليه نمير</w:t>
      </w:r>
      <w:r>
        <w:rPr>
          <w:rStyle w:val="FootnoteAnchor"/>
          <w:rtl w:val="true"/>
        </w:rPr>
        <w:footnoteReference w:id="509"/>
      </w:r>
      <w:r>
        <w:rPr>
          <w:rFonts w:ascii="Amiri" w:hAnsi="Amiri" w:eastAsia="Amiri" w:cs="Amiri"/>
          <w:color w:val="111111"/>
          <w:sz w:val="28"/>
          <w:sz w:val="28"/>
          <w:szCs w:val="28"/>
          <w:rtl w:val="true"/>
          <w:lang w:bidi="ar-SA"/>
        </w:rPr>
        <w:t>فعرّفه، نقله العقيلي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 ليحيى بن معين عقب هذه الحكاية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تروي عن جرير؟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تراه قد بيّن لهم أمرها؟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البيهقي في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في آخر عمره إلى سوء الحفظ</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صاحب الحافل</w:t>
      </w:r>
      <w:r>
        <w:rPr>
          <w:rStyle w:val="FootnoteAnchor"/>
          <w:rtl w:val="true"/>
        </w:rPr>
        <w:footnoteReference w:id="510"/>
      </w:r>
      <w:r>
        <w:rPr>
          <w:rFonts w:ascii="Amiri" w:hAnsi="Amiri" w:eastAsia="Amiri" w:cs="Amiri"/>
          <w:color w:val="111111"/>
          <w:sz w:val="28"/>
          <w:sz w:val="28"/>
          <w:szCs w:val="28"/>
          <w:rtl w:val="true"/>
          <w:lang w:bidi="ar-SA"/>
        </w:rPr>
        <w:t>عن أبي‌حاتم أنّه تغيّر قبل موته بسنة فحجبه أولاده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ليس بمستقيم؛ فإنّ هذا إنّما وقع لجرير بن حازم، فكأنّه اشتبه على صاحب الحافل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العبّاد الخُشُن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أبوأحمد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عندهم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الخليلي في 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جرير الحافظ المقدّم لكنّي سمعته يشتم معاوية علانية</w:t>
      </w:r>
      <w:r>
        <w:rPr>
          <w:rFonts w:eastAsia="Amiri" w:cs="Amiri" w:ascii="Amiri" w:hAnsi="Amiri"/>
          <w:color w:val="111111"/>
          <w:sz w:val="28"/>
          <w:szCs w:val="28"/>
          <w:rtl w:val="true"/>
          <w:lang w:bidi="ar-SA"/>
        </w:rPr>
        <w:t>.»</w:t>
      </w:r>
      <w:r>
        <w:rPr>
          <w:rStyle w:val="FootnoteAnchor"/>
          <w:rtl w:val="true"/>
        </w:rPr>
        <w:footnoteReference w:id="511"/>
      </w:r>
      <w:r>
        <w:rPr>
          <w:rFonts w:ascii="IRNazanin" w:hAnsi="IRNazanin" w:eastAsia="IRNazanin"/>
          <w:color w:val="111111"/>
          <w:sz w:val="28"/>
          <w:sz w:val="28"/>
          <w:szCs w:val="28"/>
          <w:rtl w:val="true"/>
          <w:lang w:bidi="fa-IR"/>
        </w:rPr>
        <w:t>و نيز ابن حجر در تقريب التهذيب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جرير بن عبدالحميد بن قُرْط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بضمّ القاف وسكون الراء، بعدها طاء 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الضَبّي الكوفي، نزيل الري وقاضيها، ثقة صحيح الكتاب،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آخر عمره يهم من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ثمان وثمانين وله إحدى وسبعون سنة</w:t>
      </w:r>
      <w:r>
        <w:rPr>
          <w:rFonts w:eastAsia="Amiri" w:cs="Amiri" w:ascii="Amiri" w:hAnsi="Amiri"/>
          <w:color w:val="111111"/>
          <w:sz w:val="28"/>
          <w:szCs w:val="28"/>
          <w:rtl w:val="true"/>
          <w:lang w:bidi="ar-SA"/>
        </w:rPr>
        <w:t>.»</w:t>
      </w:r>
      <w:r>
        <w:rPr>
          <w:rStyle w:val="FootnoteAnchor"/>
          <w:rtl w:val="true"/>
        </w:rPr>
        <w:footnoteReference w:id="51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جرير بن عبدالحميد، حافظهم المحمود الحميد، وحجّتهم الممدوح المفيد، وجهبذهم البارع الفريد، قد نصر الصدق الرشيد، وهصر البهت الشريد، ونفى ريب كلّ حارد طريد، وعفّى جحد كلّ جاحد عنيد، فمن أقبل بعد هذا الحديث على الحقّ السديد، فهو ظافر محظوظ مجدود سعيد، وليهنأه العيش الرغيد، والرزق العتيد، ومن أدبر عنه بالتهوين والتنفيد، فهو خاسر حائر في الضلال البعيد، وليتبوّأ مقعده في العقاب المديد، والعذاب الشديد</w:t>
      </w:r>
      <w:r>
        <w:rPr>
          <w:rFonts w:eastAsia="Amiri" w:cs="Amiri" w:ascii="Amiri" w:hAnsi="Amiri"/>
          <w:color w:val="111111"/>
          <w:sz w:val="28"/>
          <w:szCs w:val="28"/>
          <w:rtl w:val="true"/>
          <w:lang w:bidi="ar-SA"/>
        </w:rPr>
        <w:t xml:space="preserve">. </w:t>
      </w:r>
      <w:bookmarkStart w:id="230" w:name="pg10995_124408"/>
    </w:p>
    <w:p>
      <w:pPr>
        <w:pStyle w:val="Heading4"/>
        <w:numPr>
          <w:ilvl w:val="3"/>
          <w:numId w:val="1"/>
        </w:numPr>
        <w:rPr/>
      </w:pPr>
      <w:bookmarkStart w:id="231" w:name="__RefHeading___Toc8311043_2870459653"/>
      <w:bookmarkStart w:id="232" w:name="_Toc79"/>
      <w:bookmarkEnd w:id="230"/>
      <w:bookmarkEnd w:id="231"/>
      <w:r>
        <w:rPr>
          <w:rtl w:val="true"/>
        </w:rPr>
        <w:t>(</w:t>
      </w:r>
      <w:r>
        <w:rPr/>
        <w:t>14</w:t>
      </w:r>
      <w:r>
        <w:rPr>
          <w:rtl w:val="true"/>
        </w:rPr>
        <w:t xml:space="preserve">) </w:t>
      </w:r>
      <w:r>
        <w:rPr>
          <w:rtl w:val="true"/>
        </w:rPr>
        <w:t xml:space="preserve">روايت ابن عليّه بصرى سنۀ </w:t>
      </w:r>
      <w:r>
        <w:rPr/>
        <w:t>193</w:t>
      </w:r>
      <w:bookmarkEnd w:id="232"/>
    </w:p>
    <w:p>
      <w:pPr>
        <w:pStyle w:val="BookText"/>
        <w:rPr/>
      </w:pPr>
      <w:r>
        <w:rPr>
          <w:rFonts w:ascii="Amiri" w:hAnsi="Amiri" w:eastAsia="Amiri" w:cs="Amiri"/>
          <w:color w:val="111111"/>
          <w:sz w:val="28"/>
          <w:sz w:val="28"/>
          <w:szCs w:val="28"/>
          <w:rtl w:val="true"/>
          <w:lang w:bidi="ar-SA"/>
        </w:rPr>
        <w:t>امّا روايت ابوبِشر اسماعيل بن ابراهيم بن مِقْسم الاسدى البصرى المعروف بابن عُلَيَّة حديث ثقلين را، در ما بعد إن شاء الله تعالى از تخريج احمد در مسند</w:t>
      </w:r>
      <w:r>
        <w:rPr>
          <w:rStyle w:val="FootnoteAnchor"/>
          <w:rtl w:val="true"/>
        </w:rPr>
        <w:footnoteReference w:id="513"/>
      </w:r>
      <w:r>
        <w:rPr>
          <w:rFonts w:ascii="Amiri" w:hAnsi="Amiri" w:eastAsia="Amiri" w:cs="Amiri"/>
          <w:color w:val="111111"/>
          <w:sz w:val="28"/>
          <w:sz w:val="28"/>
          <w:szCs w:val="28"/>
          <w:rtl w:val="true"/>
          <w:lang w:bidi="ar-SA"/>
        </w:rPr>
        <w:t>، و مسلم در صحيح به معرض تحقيق خواهد رسيد</w:t>
      </w:r>
      <w:r>
        <w:rPr>
          <w:rFonts w:eastAsia="Amiri" w:cs="Amiri" w:ascii="Amiri" w:hAnsi="Amiri"/>
          <w:color w:val="111111"/>
          <w:sz w:val="28"/>
          <w:szCs w:val="28"/>
          <w:rtl w:val="true"/>
          <w:lang w:bidi="ar-SA"/>
        </w:rPr>
        <w:t>.</w:t>
      </w:r>
      <w:r>
        <w:rPr>
          <w:rStyle w:val="FootnoteAnchor"/>
          <w:rtl w:val="true"/>
        </w:rPr>
        <w:footnoteReference w:id="514"/>
      </w:r>
    </w:p>
    <w:p>
      <w:pPr>
        <w:pStyle w:val="Heading4"/>
        <w:numPr>
          <w:ilvl w:val="3"/>
          <w:numId w:val="1"/>
        </w:numPr>
        <w:rPr/>
      </w:pPr>
      <w:bookmarkStart w:id="233" w:name="__RefHeading___Toc8311045_2870459653"/>
      <w:bookmarkStart w:id="234" w:name="_Toc80"/>
      <w:bookmarkEnd w:id="233"/>
      <w:r>
        <w:rPr>
          <w:rtl w:val="true"/>
        </w:rPr>
        <w:t>[</w:t>
      </w:r>
      <w:r>
        <w:rPr>
          <w:rtl w:val="true"/>
        </w:rPr>
        <w:t>ترجمهٔ ابن عليّه بصرى</w:t>
      </w:r>
      <w:r>
        <w:rPr>
          <w:rtl w:val="true"/>
        </w:rPr>
        <w:t>]</w:t>
      </w:r>
      <w:bookmarkEnd w:id="234"/>
    </w:p>
    <w:p>
      <w:pPr>
        <w:pStyle w:val="BookText"/>
        <w:rPr/>
      </w:pPr>
      <w:r>
        <w:rPr>
          <w:rFonts w:ascii="Amiri" w:hAnsi="Amiri" w:eastAsia="Amiri" w:cs="Amiri"/>
          <w:color w:val="111111"/>
          <w:sz w:val="28"/>
          <w:sz w:val="28"/>
          <w:szCs w:val="28"/>
          <w:rtl w:val="true"/>
          <w:lang w:bidi="ar-SA"/>
        </w:rPr>
        <w:t>و علّامه ابن علّيه از اعاظم فقهاى بارعين سبّاق و افاخم نبهاى ماهرين حذّاق نزد سنّيه مى‌باشد</w:t>
      </w:r>
      <w:r>
        <w:rPr>
          <w:rStyle w:val="FootnoteAnchor"/>
          <w:rtl w:val="true"/>
        </w:rPr>
        <w:footnoteReference w:id="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طاهر مقدسى در كتاب أسماء رجال الصحيحين گفته</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إبراهيم بن سَهْم بن مِقْسم الأسدي البصري مولى بني أسد بن </w:t>
      </w:r>
    </w:p>
    <w:p>
      <w:pPr>
        <w:pStyle w:val="BookText"/>
        <w:rPr/>
      </w:pPr>
      <w:r>
        <w:rPr>
          <w:rFonts w:ascii="Amiri" w:hAnsi="Amiri" w:eastAsia="Amiri" w:cs="Amiri"/>
          <w:color w:val="111111"/>
          <w:sz w:val="28"/>
          <w:sz w:val="28"/>
          <w:szCs w:val="28"/>
          <w:rtl w:val="true"/>
          <w:lang w:bidi="ar-SA"/>
        </w:rPr>
        <w:t>خزيمة يكنّى أبابشر، وأُمّه عليّة مولاة لبني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أيّوب، وعبدالعزيز، وروح بن القاسم عندهما؛ ويحيى بن سعيد التيمي، وابن أبي‌عَروبة، وخالد الحذّاء،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والجريري سعيداً</w:t>
      </w:r>
      <w:r>
        <w:rPr>
          <w:rStyle w:val="FootnoteAnchor"/>
          <w:rtl w:val="true"/>
        </w:rPr>
        <w:footnoteReference w:id="516"/>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ومنصور بن عبدالرحمان، ويونس بن عُبَيد، وداود بن أبي‌هند، وغير واحد عند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المديني، وصدقة، وقتيبة عند البخاري؛ وابن أبي‌شيبة، وزُهير، وعلي بن حُجْر، وغير واحد عند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عشر ومائة، وتوفّي سنة ثلث أو أربع وتسعين ومائة ببغداد</w:t>
      </w:r>
      <w:r>
        <w:rPr>
          <w:rFonts w:eastAsia="Amiri" w:cs="Amiri" w:ascii="Amiri" w:hAnsi="Amiri"/>
          <w:color w:val="111111"/>
          <w:sz w:val="28"/>
          <w:szCs w:val="28"/>
          <w:rtl w:val="true"/>
          <w:lang w:bidi="ar-SA"/>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و مزّى در تهذيب الكمال به ترجمهٔ او على ما نقل عنه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ريحانة الفقهاء</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المنتهى في التثبّت بالبصرة</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أثبت من 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أثبت من وُهَيب</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د</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من المحدّثين إلّا قد أخطأ إلّا ابن عليّة وبِشر بن المفضّل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عفّان عن داود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نشبّه ابن عليّة بثوير بن عبيد</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غُنْدر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 في الحديث وليس أحد يقدّم في الحديث على ابن عليّة</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يعقوب بن شيبة عن الهيثم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حفّاظ البصرة وحفّاظالكوفة، فقال لهم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عنّا إسماعيل وهاتوا من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زياد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لابن عليّة كتاباً قطّ</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عمر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ابن عليّة أربع عشرة سنة، فما رأيته ضحك فيها وصحبته سبع سنين فما رأيته يتبسّم فيها</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مأموناً صدوقاً مسلماً ورعاً تقيّاً</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ذهبى در تذكرة الحفّاظ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ابن عُليّة الحافظ الثبت العلّامة أبوبشر إسماعيل بن إبراهيم بن مِقْسم الأسدي مولاهم البصري، أحد الأعلام، وعُليّة هي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السَّختياني، وعلي بن جُدْعان، ومحمّد بن المُنْكَدر، وعبدالله بن أبي‌نَجيح، والجريري، وعطاء بن السائب، وحُمَيداً، وخلقاً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جريج، وشعبة وهما من شيوخه، وعبدالرحمان بن مهدي، وعلي بن المديني، وأحمد، وإسحاق، وبُنْدار، وموسى بن سهل الوشّاء، وأُمم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عشر ومائة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ابن المنكدر أربعة 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أكبر شيخ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غندر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 في الحديث وليس يقدّم فيه أحد على ابن 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إلّا وقد أخطأ إلّا ابن عليّة وبشر بن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عليّة ثقة ورعاً تقيّاً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يونس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عليّة</w:t>
      </w:r>
      <w:r>
        <w:rPr>
          <w:rStyle w:val="FootnoteAnchor"/>
          <w:rtl w:val="true"/>
        </w:rPr>
        <w:footnoteReference w:id="528"/>
      </w:r>
      <w:r>
        <w:rPr>
          <w:rFonts w:ascii="Amiri" w:hAnsi="Amiri" w:eastAsia="Amiri" w:cs="Amiri"/>
          <w:color w:val="111111"/>
          <w:sz w:val="28"/>
          <w:sz w:val="28"/>
          <w:szCs w:val="28"/>
          <w:rtl w:val="true"/>
          <w:lang w:bidi="ar-SA"/>
        </w:rPr>
        <w:t>سيّد المحدّثين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حمّاد بن سلمة يشبّه شمائل ابن عليّة بشمائل يونس بن عبيد</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يزيد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البصرة وما بها خلق يفضّل على ابن عليّة في الحديث</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زياد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لابن عليّة كتاباً 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ولي ابن عليّة القضاء فبعث ابن المبارك بأبيات يعنّفه على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دخل على الأمين فشتمه</w:t>
      </w:r>
      <w:r>
        <w:rPr>
          <w:rStyle w:val="FootnoteAnchor"/>
          <w:rtl w:val="true"/>
        </w:rPr>
        <w:footnoteReference w:id="530"/>
      </w:r>
      <w:r>
        <w:rPr>
          <w:rFonts w:ascii="Amiri" w:hAnsi="Amiri" w:eastAsia="Amiri" w:cs="Amiri"/>
          <w:color w:val="111111"/>
          <w:sz w:val="28"/>
          <w:sz w:val="28"/>
          <w:szCs w:val="28"/>
          <w:rtl w:val="true"/>
          <w:lang w:bidi="ar-SA"/>
        </w:rPr>
        <w:t>وهمّ به؛ لكونه قال كلمة يفهم منها أنّه يقول بخلق القرآن، فإنّه سئل عن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تجي‌ء البقرة وآل عمران تحاجّان عن صاحبهما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لهما لسان؟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بخلق القرآن، وإنّما غلط في التعبير وتاب ممّا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في ذي القعدة سنة ثلاث وتسعين ومائة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وحديثه في الغيلانيات في السماء علوّاً</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و نيز ذهبى در كاشف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 ابن عليّة الإمام أبوبشر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وابن جُدْعان، وعطاء بن السائب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وإسحاق، وابن معين، وأُمم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حجّة</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و نيز ذهبى در عبر در وقائع سنهٔ ثلاث وتسعين ومائه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في ذي القعدة توفّي الإمام العلم أبوبشر إسماعيل بن عُليّة الأسدي مولاهم البصري، واسم أبيه إبراهيم بن مقسم وعليّة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أيّوب وطبقته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يزيد بن هارون</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البصرة وما أحد في الحديث يفضّل على ابن </w:t>
      </w:r>
    </w:p>
    <w:p>
      <w:pPr>
        <w:pStyle w:val="BookText"/>
        <w:rPr/>
      </w:pPr>
      <w:r>
        <w:rPr>
          <w:rFonts w:ascii="Amiri" w:hAnsi="Amiri" w:eastAsia="Amiri" w:cs="Amiri"/>
          <w:color w:val="111111"/>
          <w:sz w:val="28"/>
          <w:sz w:val="28"/>
          <w:szCs w:val="28"/>
          <w:rtl w:val="true"/>
          <w:lang w:bidi="ar-SA"/>
        </w:rPr>
        <w:t>عليّة</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Style w:val="FootnoteAnchor"/>
          <w:rtl w:val="true"/>
        </w:rPr>
        <w:footnoteReference w:id="535"/>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المنتهى في التثبّت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ورعاً تقيّاً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عليّة سيّد المحدّثين</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و يافعى در مرآة الجنان در وقائع سنهٔ مذكوره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توفّي الإمام العالم أبوبشر إسماعيل بن عليّة البصري الأسدي مولاهم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عليّة سيّد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يزيد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البصرة وما بها أحد يفضّل في الحديث على ابن عليّة</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و ابن حجر عسقلانى‌در تهذيب التهذيب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إبراهيم بن مِقْسم الأسدي مولاهم أبوبشر البصري المعروف بابن 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عبدالعزيز بن صُهَيب، وسليمان التيمي، وحُمَيد الطويل، وعاصم الأحول، وأيّوب، وابن عون، وأبي‌ريحانة، والجريري، وابن أبي‌نَجيح، ومعمّر، وعوف الأعرابي، وأبي‌التيّاح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ويونس بن عُبَيد، وخلق كثير</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وابن جريج وهما من شيوخه، وبقيّة، وحمّاد بن زيد وهما من </w:t>
      </w:r>
    </w:p>
    <w:p>
      <w:pPr>
        <w:pStyle w:val="BookText"/>
        <w:rPr/>
      </w:pPr>
      <w:r>
        <w:rPr>
          <w:rFonts w:ascii="Amiri" w:hAnsi="Amiri" w:eastAsia="Amiri" w:cs="Amiri"/>
          <w:color w:val="111111"/>
          <w:sz w:val="28"/>
          <w:sz w:val="28"/>
          <w:szCs w:val="28"/>
          <w:rtl w:val="true"/>
          <w:lang w:bidi="ar-SA"/>
        </w:rPr>
        <w:t>أقرانه، وإبراهيم بن طهمان وهو أكبر منه، وابن وهب، والشافعي، وأحمد، ويحيى، وعلي، و</w:t>
      </w:r>
      <w:r>
        <w:rPr>
          <w:rStyle w:val="FootnoteAnchor"/>
          <w:rtl w:val="true"/>
        </w:rPr>
        <w:footnoteReference w:id="538"/>
      </w:r>
      <w:r>
        <w:rPr>
          <w:rFonts w:ascii="IRNazanin" w:hAnsi="IRNazanin" w:eastAsia="IRNazanin"/>
          <w:color w:val="111111"/>
          <w:sz w:val="28"/>
          <w:sz w:val="28"/>
          <w:szCs w:val="28"/>
          <w:rtl w:val="true"/>
          <w:lang w:bidi="fa-IR"/>
        </w:rPr>
        <w:t>إسحاق، والفلّاس</w:t>
      </w:r>
      <w:r>
        <w:rPr>
          <w:rStyle w:val="FootnoteAnchor"/>
          <w:rtl w:val="true"/>
        </w:rPr>
        <w:footnoteReference w:id="539"/>
      </w:r>
      <w:r>
        <w:rPr>
          <w:rFonts w:ascii="Amiri" w:hAnsi="Amiri" w:eastAsia="Amiri" w:cs="Amiri"/>
          <w:color w:val="111111"/>
          <w:sz w:val="28"/>
          <w:sz w:val="28"/>
          <w:szCs w:val="28"/>
          <w:rtl w:val="true"/>
          <w:lang w:bidi="ar-SA"/>
        </w:rPr>
        <w:t>، وأبومَعْمر الهُذَلي، وأبوخيثمة، وابنا أبي‌شيبة، وعلي بن حُجْر، وابن نمير، وخلق آخرهم أبوعمران موسى بن سهل</w:t>
      </w:r>
      <w:r>
        <w:rPr>
          <w:rStyle w:val="FootnoteAnchor"/>
          <w:rtl w:val="true"/>
        </w:rPr>
        <w:footnoteReference w:id="540"/>
      </w:r>
      <w:r>
        <w:rPr>
          <w:rFonts w:ascii="Amiri" w:hAnsi="Amiri" w:eastAsia="Amiri" w:cs="Amiri"/>
          <w:color w:val="111111"/>
          <w:sz w:val="28"/>
          <w:sz w:val="28"/>
          <w:szCs w:val="28"/>
          <w:rtl w:val="true"/>
          <w:lang w:bidi="ar-SA"/>
        </w:rPr>
        <w:t>بن كثير الوشّاء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الجعد عن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ابن عليّة ريحانة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يونس بن بكير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عليّة سيّد المحدّثين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عليّة أثبت من هشيم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عليّة أثبت من وهيب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نشبّهه بيونس بن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حمّاد بن سلمة، فأخطأ في حديث وكان لا يرجع إلىقول أحد قد خولف فيه، فقيل له فيه</w:t>
      </w:r>
      <w:r>
        <w:rPr>
          <w:rStyle w:val="FootnoteAnchor"/>
          <w:rtl w:val="true"/>
        </w:rPr>
        <w:footnoteReference w:id="54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زيد، فلم يلتفت، فقال له 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عليّة يخالفك، فقام فدخل ثمّ 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ما قال إسماعيل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المنتهى في التثبّت بالبصرة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فاتني مالك فأخلف الله عليّ سفيان وفاتني حمّاد بن زيد فأخلف الله عليّ إسماعيل ابن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حمّاد بن زيد لا يعبأ إذا خالفه الثقفي ووهيب، وكان يفرق من إسماعيل ابن عليّة إذا خالفه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غندر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نشأت في الحديث يوم نشأت وليس أحد يقدّم على إسماعيل ابن 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محرز عن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مأموناً صدوقاً مسلّماً ورعاً تقيّاً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الحفّاظ أربعة، إسماعيل ابن عليّة، وعبدالوارث، ويزيد بن زريع</w:t>
      </w:r>
      <w:r>
        <w:rPr>
          <w:rStyle w:val="FootnoteAnchor"/>
          <w:rtl w:val="true"/>
        </w:rPr>
        <w:footnoteReference w:id="542"/>
      </w:r>
      <w:r>
        <w:rPr>
          <w:rFonts w:ascii="Amiri" w:hAnsi="Amiri" w:eastAsia="Amiri" w:cs="Amiri"/>
          <w:color w:val="111111"/>
          <w:sz w:val="28"/>
          <w:sz w:val="28"/>
          <w:szCs w:val="28"/>
          <w:rtl w:val="true"/>
          <w:lang w:bidi="ar-SA"/>
        </w:rPr>
        <w:t>، ووهيب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الهيثم</w:t>
      </w:r>
      <w:r>
        <w:rPr>
          <w:rStyle w:val="FootnoteAnchor"/>
          <w:rtl w:val="true"/>
        </w:rPr>
        <w:footnoteReference w:id="543"/>
      </w:r>
      <w:r>
        <w:rPr>
          <w:rFonts w:ascii="Amiri" w:hAnsi="Amiri" w:eastAsia="Amiri" w:cs="Amiri"/>
          <w:color w:val="111111"/>
          <w:sz w:val="28"/>
          <w:sz w:val="28"/>
          <w:szCs w:val="28"/>
          <w:rtl w:val="true"/>
          <w:lang w:bidi="ar-SA"/>
        </w:rPr>
        <w:t>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حفّاظ أهل البصرة فقال أهل الكوفة لأهل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نحّوا عنّا إسماعيل وهاتوا من شئتم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زياد 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لابن عليّة كتاباً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عليّة يعدّ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أبوداود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من المحدّثين إلّا قد أخطأ إلّا إسماعيل ابن عليّة وبشر بن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ثبتاً في الحديث حجّة، وقد ولي صدقات البصرة وولي ببغداد المظالم في آخر خلافة هارون، وعليّة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عليّ بن حجر أنّ ابن عليّة حدّثه أنّها أُمّ أُمّه</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وعمرو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عشر ومائة ومات سنة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وكذا قال زياد بن </w:t>
      </w:r>
    </w:p>
    <w:p>
      <w:pPr>
        <w:pStyle w:val="BookText"/>
        <w:rPr/>
      </w:pPr>
      <w:r>
        <w:rPr>
          <w:rFonts w:ascii="Amiri" w:hAnsi="Amiri" w:eastAsia="Amiri" w:cs="Amiri"/>
          <w:color w:val="111111"/>
          <w:sz w:val="28"/>
          <w:sz w:val="28"/>
          <w:szCs w:val="28"/>
          <w:rtl w:val="true"/>
          <w:lang w:bidi="ar-SA"/>
        </w:rPr>
        <w:t>أيّوب وغير واحد في تاريخ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إسماعيلثبت جدّاً، توفّي يوم الثلاثاء لثلاث عشرة خلت من ذي القعدة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عليّة، فقد اغتابني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أثبت في الحديث من ابن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 عنده ليلة فقرأ ثلث القرآن،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ما رأيته ضحك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سعيد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لابن عليّة غلط إلّا في حديث جابر في المدبّر، جعل اسم الغلام اسم المولى واسم المولى اسم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وضّاح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أباجعفر البستي عنه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بصري</w:t>
      </w:r>
      <w:r>
        <w:rPr>
          <w:rStyle w:val="FootnoteAnchor"/>
          <w:rtl w:val="true"/>
        </w:rPr>
        <w:footnoteReference w:id="545"/>
      </w:r>
      <w:r>
        <w:rPr>
          <w:rFonts w:ascii="Amiri" w:hAnsi="Amiri" w:eastAsia="Amiri" w:cs="Amiri"/>
          <w:color w:val="111111"/>
          <w:sz w:val="28"/>
          <w:sz w:val="28"/>
          <w:szCs w:val="28"/>
          <w:rtl w:val="true"/>
          <w:lang w:bidi="ar-SA"/>
        </w:rPr>
        <w:t>ثقة، وهو أحفظ من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ابن شاهين في الثقات عن عثمان 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عليّة أثبت من الحمّادين، ولا أقدّم عليه أحداً من البصريين لا يحيى ولا ابن مهدي ولا بشر بن المفضّل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العيشي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الحمّادان أنّ ابن المبارك كان يتّجر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خمسة ما اتّجرت، السفيانان وفضيل وابن السماك وابن عليّة فيصلهم، فقدم سنة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ولي ابن عليّة القضاء فلم يأته ولم يصله، فركب ابن عليّة إليه فلم يرفع له</w:t>
      </w:r>
      <w:r>
        <w:rPr>
          <w:rStyle w:val="FootnoteAnchor"/>
          <w:rtl w:val="true"/>
        </w:rPr>
        <w:footnoteReference w:id="546"/>
      </w:r>
      <w:r>
        <w:rPr>
          <w:rFonts w:ascii="Amiri" w:hAnsi="Amiri" w:eastAsia="Amiri" w:cs="Amiri"/>
          <w:color w:val="111111"/>
          <w:sz w:val="28"/>
          <w:sz w:val="28"/>
          <w:szCs w:val="28"/>
          <w:rtl w:val="true"/>
          <w:lang w:bidi="ar-SA"/>
        </w:rPr>
        <w:t>رأساً فانصرف، فلمّا كان من غد كتب إليه رقعة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منتظراً لبرّك وجئتك فلم تكلّمني فما رأيته منّي؟ فقال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يأبى هذا الرجل إلّا أن تقشر له العصا، ثمّ </w:t>
      </w:r>
    </w:p>
    <w:p>
      <w:pPr>
        <w:pStyle w:val="BookText"/>
        <w:rPr/>
      </w:pPr>
      <w:r>
        <w:rPr>
          <w:rFonts w:ascii="Amiri" w:hAnsi="Amiri" w:eastAsia="Amiri" w:cs="Amiri"/>
          <w:color w:val="111111"/>
          <w:sz w:val="28"/>
          <w:sz w:val="28"/>
          <w:szCs w:val="28"/>
          <w:rtl w:val="true"/>
          <w:lang w:bidi="ar-SA"/>
        </w:rPr>
        <w:t>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جاعل العلم له بازيا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يصطاد أموال المساكين</w:t>
      </w:r>
    </w:p>
    <w:p>
      <w:pPr>
        <w:pStyle w:val="BookText"/>
        <w:rPr/>
      </w:pPr>
      <w:r>
        <w:rPr>
          <w:rFonts w:ascii="Amiri" w:hAnsi="Amiri" w:eastAsia="Amiri" w:cs="Amiri"/>
          <w:color w:val="111111"/>
          <w:sz w:val="28"/>
          <w:sz w:val="28"/>
          <w:szCs w:val="28"/>
          <w:rtl w:val="true"/>
          <w:lang w:bidi="ar-SA"/>
        </w:rPr>
        <w:t>احتلت للدنيا ولذّاتها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بحيلة تذهب بالدين</w:t>
      </w:r>
    </w:p>
    <w:p>
      <w:pPr>
        <w:pStyle w:val="BookText"/>
        <w:rPr/>
      </w:pPr>
      <w:r>
        <w:rPr>
          <w:rFonts w:ascii="Amiri" w:hAnsi="Amiri" w:eastAsia="Amiri" w:cs="Amiri"/>
          <w:color w:val="111111"/>
          <w:sz w:val="28"/>
          <w:sz w:val="28"/>
          <w:szCs w:val="28"/>
          <w:rtl w:val="true"/>
          <w:lang w:bidi="ar-SA"/>
        </w:rPr>
        <w:t>فصرت مجنوناً بها بعد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دواء للمجانين</w:t>
      </w:r>
    </w:p>
    <w:p>
      <w:pPr>
        <w:pStyle w:val="BookText"/>
        <w:rPr/>
      </w:pPr>
      <w:r>
        <w:rPr>
          <w:rFonts w:ascii="Amiri" w:hAnsi="Amiri" w:eastAsia="Amiri" w:cs="Amiri"/>
          <w:color w:val="111111"/>
          <w:sz w:val="28"/>
          <w:sz w:val="28"/>
          <w:szCs w:val="28"/>
          <w:rtl w:val="true"/>
          <w:lang w:bidi="ar-SA"/>
        </w:rPr>
        <w:t>أين رواياتك فيما مضى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عون</w:t>
      </w:r>
      <w:r>
        <w:rPr>
          <w:rStyle w:val="FootnoteAnchor"/>
          <w:rtl w:val="true"/>
        </w:rPr>
        <w:footnoteReference w:id="547"/>
      </w:r>
      <w:r>
        <w:rPr>
          <w:rFonts w:ascii="Amiri" w:hAnsi="Amiri" w:eastAsia="Amiri" w:cs="Amiri"/>
          <w:color w:val="111111"/>
          <w:sz w:val="28"/>
          <w:sz w:val="28"/>
          <w:szCs w:val="28"/>
          <w:rtl w:val="true"/>
          <w:lang w:bidi="ar-SA"/>
        </w:rPr>
        <w:t>وابن سيرين</w:t>
      </w:r>
    </w:p>
    <w:p>
      <w:pPr>
        <w:pStyle w:val="BookText"/>
        <w:rPr/>
      </w:pPr>
      <w:r>
        <w:rPr>
          <w:rFonts w:ascii="Amiri" w:hAnsi="Amiri" w:eastAsia="Amiri" w:cs="Amiri"/>
          <w:color w:val="111111"/>
          <w:sz w:val="28"/>
          <w:sz w:val="28"/>
          <w:szCs w:val="28"/>
          <w:rtl w:val="true"/>
          <w:lang w:bidi="ar-SA"/>
        </w:rPr>
        <w:t>أين رواياتك في سردها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ترك أبواب السلاطين</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أكرهت، فذا 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 حمار العلم في الطين</w:t>
      </w:r>
    </w:p>
    <w:p>
      <w:pPr>
        <w:pStyle w:val="BookText"/>
        <w:rPr/>
      </w:pPr>
      <w:r>
        <w:rPr>
          <w:rFonts w:ascii="Amiri" w:hAnsi="Amiri" w:eastAsia="Amiri" w:cs="Amiri"/>
          <w:color w:val="111111"/>
          <w:sz w:val="28"/>
          <w:sz w:val="28"/>
          <w:szCs w:val="28"/>
          <w:rtl w:val="true"/>
          <w:lang w:bidi="ar-SA"/>
        </w:rPr>
        <w:t>فلمّا وقف على هذه الأبيات قام من مجلس القضاء فوطئ بساط الرشيد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ارحم شيبتي، فإنّي لا أصبر على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المجنوناغراك</w:t>
      </w:r>
      <w:r>
        <w:rPr>
          <w:rStyle w:val="FootnoteAnchor"/>
          <w:rtl w:val="true"/>
        </w:rPr>
        <w:footnoteReference w:id="548"/>
      </w:r>
      <w:r>
        <w:rPr>
          <w:rFonts w:ascii="Amiri" w:hAnsi="Amiri" w:eastAsia="Amiri" w:cs="Amiri"/>
          <w:color w:val="111111"/>
          <w:sz w:val="28"/>
          <w:sz w:val="28"/>
          <w:szCs w:val="28"/>
          <w:rtl w:val="true"/>
          <w:lang w:bidi="ar-SA"/>
        </w:rPr>
        <w:t>؟ ثمّ أعفاه فوجّه</w:t>
      </w:r>
      <w:r>
        <w:rPr>
          <w:rStyle w:val="FootnoteAnchor"/>
          <w:rtl w:val="true"/>
        </w:rPr>
        <w:footnoteReference w:id="549"/>
      </w:r>
      <w:r>
        <w:rPr>
          <w:rFonts w:ascii="Amiri" w:hAnsi="Amiri" w:eastAsia="Amiri" w:cs="Amiri"/>
          <w:color w:val="111111"/>
          <w:sz w:val="28"/>
          <w:sz w:val="28"/>
          <w:szCs w:val="28"/>
          <w:rtl w:val="true"/>
          <w:lang w:bidi="ar-SA"/>
        </w:rPr>
        <w:t>إليه ابن المبارك بالصرة</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المبارك إنّما كتب إليه هذه</w:t>
      </w:r>
      <w:r>
        <w:rPr>
          <w:rStyle w:val="FootnoteAnchor"/>
          <w:rtl w:val="true"/>
        </w:rPr>
        <w:footnoteReference w:id="551"/>
      </w:r>
      <w:r>
        <w:rPr>
          <w:rFonts w:ascii="Amiri" w:hAnsi="Amiri" w:eastAsia="Amiri" w:cs="Amiri"/>
          <w:color w:val="111111"/>
          <w:sz w:val="28"/>
          <w:sz w:val="28"/>
          <w:szCs w:val="28"/>
          <w:rtl w:val="true"/>
          <w:lang w:bidi="ar-SA"/>
        </w:rPr>
        <w:t>الأبيات لمّا ولي صدقات البصرة، وهو الصحيح</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إبراهيم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عليّة على الأمين فحكى قصّة فيها أنّ إسماعيل روى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تجي‌ء البقرة وآل عمران كأنّهما غمامتان تحاجّان</w:t>
      </w:r>
      <w:r>
        <w:rPr>
          <w:rStyle w:val="FootnoteAnchor"/>
          <w:rtl w:val="true"/>
        </w:rPr>
        <w:footnoteReference w:id="552"/>
      </w:r>
      <w:r>
        <w:rPr>
          <w:rFonts w:ascii="Amiri" w:hAnsi="Amiri" w:eastAsia="Amiri" w:cs="Amiri"/>
          <w:color w:val="111111"/>
          <w:sz w:val="28"/>
          <w:sz w:val="28"/>
          <w:szCs w:val="28"/>
          <w:rtl w:val="true"/>
          <w:lang w:bidi="ar-SA"/>
        </w:rPr>
        <w:t xml:space="preserve">عن صاحبهما فقيل </w:t>
      </w:r>
    </w:p>
    <w:p>
      <w:pPr>
        <w:pStyle w:val="BookText"/>
        <w:rPr/>
      </w:pP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لهما لسان</w:t>
      </w:r>
      <w:r>
        <w:rPr>
          <w:rStyle w:val="FootnoteAnchor"/>
          <w:rtl w:val="true"/>
        </w:rPr>
        <w:footnoteReference w:id="55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فكيف تكلّم؟ فشنّعوا عليه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مخلوق، وهو لم يقله وإنّما غلط، فقال للأمين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تائب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خَشْرَم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ابن عليّة</w:t>
      </w:r>
      <w:r>
        <w:rPr>
          <w:rStyle w:val="FootnoteAnchor"/>
          <w:rtl w:val="true"/>
        </w:rPr>
        <w:footnoteReference w:id="554"/>
      </w:r>
      <w:r>
        <w:rPr>
          <w:rFonts w:ascii="Amiri" w:hAnsi="Amiri" w:eastAsia="Amiri" w:cs="Amiri"/>
          <w:color w:val="111111"/>
          <w:sz w:val="28"/>
          <w:sz w:val="28"/>
          <w:szCs w:val="28"/>
          <w:rtl w:val="true"/>
          <w:lang w:bidi="ar-SA"/>
        </w:rPr>
        <w:t>يشرب</w:t>
      </w:r>
      <w:r>
        <w:rPr>
          <w:rStyle w:val="FootnoteAnchor"/>
          <w:rtl w:val="true"/>
        </w:rPr>
        <w:footnoteReference w:id="555"/>
      </w:r>
      <w:r>
        <w:rPr>
          <w:rFonts w:ascii="Amiri" w:hAnsi="Amiri" w:eastAsia="Amiri" w:cs="Amiri"/>
          <w:color w:val="111111"/>
          <w:sz w:val="28"/>
          <w:sz w:val="28"/>
          <w:szCs w:val="28"/>
          <w:rtl w:val="true"/>
          <w:lang w:bidi="ar-SA"/>
        </w:rPr>
        <w:t>النبيذ حتّى يحمل على الحمار يحتاج من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البصري يشرب النبيذ فاتّهمه، وإذا رأيت الكوفي يشرب</w:t>
      </w:r>
      <w:r>
        <w:rPr>
          <w:rStyle w:val="FootnoteAnchor"/>
          <w:rtl w:val="true"/>
        </w:rPr>
        <w:footnoteReference w:id="556"/>
      </w:r>
      <w:r>
        <w:rPr>
          <w:rFonts w:ascii="Amiri" w:hAnsi="Amiri" w:eastAsia="Amiri" w:cs="Amiri"/>
          <w:color w:val="111111"/>
          <w:sz w:val="28"/>
          <w:sz w:val="28"/>
          <w:szCs w:val="28"/>
          <w:rtl w:val="true"/>
          <w:lang w:bidi="ar-SA"/>
        </w:rPr>
        <w:t>فلا تتّهمه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يشربه</w:t>
      </w:r>
      <w:r>
        <w:rPr>
          <w:rStyle w:val="FootnoteAnchor"/>
          <w:rtl w:val="true"/>
        </w:rPr>
        <w:footnoteReference w:id="557"/>
      </w:r>
      <w:r>
        <w:rPr>
          <w:rFonts w:ascii="Amiri" w:hAnsi="Amiri" w:eastAsia="Amiri" w:cs="Amiri"/>
          <w:color w:val="111111"/>
          <w:sz w:val="28"/>
          <w:sz w:val="28"/>
          <w:szCs w:val="28"/>
          <w:rtl w:val="true"/>
          <w:lang w:bidi="ar-SA"/>
        </w:rPr>
        <w:t>تديّناً والبصري يتركه تديّناً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الفضل</w:t>
      </w:r>
      <w:r>
        <w:rPr>
          <w:rStyle w:val="FootnoteAnchor"/>
          <w:rtl w:val="true"/>
        </w:rPr>
        <w:footnoteReference w:id="558"/>
      </w:r>
      <w:r>
        <w:rPr>
          <w:rFonts w:ascii="Amiri" w:hAnsi="Amiri" w:eastAsia="Amiri" w:cs="Amiri"/>
          <w:color w:val="111111"/>
          <w:sz w:val="28"/>
          <w:sz w:val="28"/>
          <w:szCs w:val="28"/>
          <w:rtl w:val="true"/>
          <w:lang w:bidi="ar-SA"/>
        </w:rPr>
        <w:t>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 عن وهيب وابن عليّة؟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وهيب أحبّ إليّ، ما زال ابن عليّة وضيعاً من الكلام الذي تكلّم به إلى أن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رجع وتاب على رؤوس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ينصف</w:t>
      </w:r>
      <w:r>
        <w:rPr>
          <w:rStyle w:val="FootnoteAnchor"/>
          <w:rtl w:val="true"/>
        </w:rPr>
        <w:footnoteReference w:id="559"/>
      </w:r>
      <w:r>
        <w:rPr>
          <w:rFonts w:ascii="Amiri" w:hAnsi="Amiri" w:eastAsia="Amiri" w:cs="Amiri"/>
          <w:color w:val="111111"/>
          <w:sz w:val="28"/>
          <w:sz w:val="28"/>
          <w:szCs w:val="28"/>
          <w:rtl w:val="true"/>
          <w:lang w:bidi="ar-SA"/>
        </w:rPr>
        <w:t>بحديث الشفاعات</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منصور بن سلمة الخزاعي يحدّث مرّة فسبقه لسانه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ابن عليّة،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كرامة، بل أردت زهيراً،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قارف الذنب كمن لم يقارفه، أنا والله استتبت ابن 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بخطّ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 الجرح </w:t>
      </w:r>
    </w:p>
    <w:p>
      <w:pPr>
        <w:pStyle w:val="BookText"/>
        <w:rPr/>
      </w:pPr>
      <w:r>
        <w:rPr>
          <w:rFonts w:ascii="Amiri" w:hAnsi="Amiri" w:eastAsia="Amiri" w:cs="Amiri"/>
          <w:color w:val="111111"/>
          <w:sz w:val="28"/>
          <w:sz w:val="28"/>
          <w:szCs w:val="28"/>
          <w:rtl w:val="true"/>
          <w:lang w:bidi="ar-SA"/>
        </w:rPr>
        <w:t>المردود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عبدالصمد بن يزيد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عليّة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كلام الله غير مخلوق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ثلث أو أربع وتسعين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وقاله في أربع أبوموسى العنزي</w:t>
      </w:r>
      <w:r>
        <w:rPr>
          <w:rStyle w:val="FootnoteAnchor"/>
          <w:rtl w:val="true"/>
        </w:rPr>
        <w:footnoteReference w:id="561"/>
      </w:r>
      <w:r>
        <w:rPr>
          <w:rFonts w:ascii="Amiri" w:hAnsi="Amiri" w:eastAsia="Amiri" w:cs="Amiri"/>
          <w:color w:val="111111"/>
          <w:sz w:val="28"/>
          <w:sz w:val="28"/>
          <w:szCs w:val="28"/>
          <w:rtl w:val="true"/>
          <w:lang w:bidi="ar-SA"/>
        </w:rPr>
        <w:t>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w:t>
      </w:r>
      <w:r>
        <w:rPr>
          <w:rStyle w:val="FootnoteAnchor"/>
          <w:rtl w:val="true"/>
        </w:rPr>
        <w:footnoteReference w:id="562"/>
      </w:r>
      <w:r>
        <w:rPr>
          <w:rFonts w:ascii="Amiri" w:hAnsi="Amiri" w:eastAsia="Amiri" w:cs="Amiri"/>
          <w:color w:val="111111"/>
          <w:sz w:val="28"/>
          <w:sz w:val="28"/>
          <w:szCs w:val="28"/>
          <w:rtl w:val="true"/>
          <w:lang w:bidi="ar-SA"/>
        </w:rPr>
        <w:t>عنه البخاري في تاريخه وخليفة وابن أبي‌عاصم وإسحاق القَرّاب</w:t>
      </w:r>
      <w:r>
        <w:rPr>
          <w:rStyle w:val="FootnoteAnchor"/>
          <w:rtl w:val="true"/>
        </w:rPr>
        <w:footnoteReference w:id="563"/>
      </w:r>
      <w:r>
        <w:rPr>
          <w:rFonts w:ascii="Amiri" w:hAnsi="Amiri" w:eastAsia="Amiri" w:cs="Amiri"/>
          <w:color w:val="111111"/>
          <w:sz w:val="28"/>
          <w:sz w:val="28"/>
          <w:szCs w:val="28"/>
          <w:rtl w:val="true"/>
          <w:lang w:bidi="ar-SA"/>
        </w:rPr>
        <w:t>الحافظ والكلاباذي وغيرهم</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و سيوطى در طبقات الحفّاظ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إسماعيل بن إبراهيم بن 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أُمّه وجدّه مقسم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مولاهم البصري أبوبشر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بن الشهيد</w:t>
      </w:r>
      <w:r>
        <w:rPr>
          <w:rStyle w:val="FootnoteAnchor"/>
          <w:rtl w:val="true"/>
        </w:rPr>
        <w:footnoteReference w:id="565"/>
      </w:r>
      <w:r>
        <w:rPr>
          <w:rFonts w:ascii="Amiri" w:hAnsi="Amiri" w:eastAsia="Amiri" w:cs="Amiri"/>
          <w:color w:val="111111"/>
          <w:sz w:val="28"/>
          <w:sz w:val="28"/>
          <w:szCs w:val="28"/>
          <w:rtl w:val="true"/>
          <w:lang w:bidi="ar-SA"/>
        </w:rPr>
        <w:t>، وأيّوب السختياني، وحُمَيد الطويل، وداود بن أبي‌هند، وشعبة، والثوري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عَرَفة، وأحمد بن حنبل، وابن راهويه، وابن المديني، وبُنْدار، ومسدّد، ويعقوب الدَوْرَقي،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عليّة سيّد المحدّثين وريحانة الفقهاء</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المنتهى في التثبّت بالبصرة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غندر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يقدّم</w:t>
      </w:r>
      <w:r>
        <w:rPr>
          <w:rStyle w:val="FootnoteAnchor"/>
          <w:rtl w:val="true"/>
        </w:rPr>
        <w:footnoteReference w:id="566"/>
      </w:r>
      <w:r>
        <w:rPr>
          <w:rFonts w:ascii="Amiri" w:hAnsi="Amiri" w:eastAsia="Amiri" w:cs="Amiri"/>
          <w:color w:val="111111"/>
          <w:sz w:val="28"/>
          <w:sz w:val="28"/>
          <w:szCs w:val="28"/>
          <w:rtl w:val="true"/>
          <w:lang w:bidi="ar-SA"/>
        </w:rPr>
        <w:t>في الحديث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مأموناً صدوقاً ورعاً تقيّاً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الحفّاظ أربعة، ابن عليّة وعبدالوارث ويزيد بن زريع</w:t>
      </w:r>
      <w:r>
        <w:rPr>
          <w:rStyle w:val="FootnoteAnchor"/>
          <w:rtl w:val="true"/>
        </w:rPr>
        <w:footnoteReference w:id="567"/>
      </w:r>
      <w:r>
        <w:rPr>
          <w:rFonts w:ascii="Amiri" w:hAnsi="Amiri" w:eastAsia="Amiri" w:cs="Amiri"/>
          <w:color w:val="111111"/>
          <w:sz w:val="28"/>
          <w:sz w:val="28"/>
          <w:szCs w:val="28"/>
          <w:rtl w:val="true"/>
          <w:lang w:bidi="ar-SA"/>
        </w:rPr>
        <w:t>ووهيب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من المحدّثين إلّا قد أخطأ إلّا ابن عليّة وبشر بن المفضّل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ببغداد سنة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ومولده سنة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Style w:val="FootnoteAnchor"/>
          <w:rtl w:val="true"/>
        </w:rPr>
        <w:footnoteReference w:id="56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ابن عليّة إسماعيل بن إبراهيم، حافظهم الثقة الثبت الفقيه القويم، قدروى هذا الحديث العلي المنيف الشريف الكريم، المزري بكلماته على اللؤلؤ المسجور والدرّ النظيم، فالحمد لله العلي العظيم، حيث ظهر حيف كلّ منكر يذري الروايات إذراء الريح الهشيم، وأصبحت شبهاته الواهية مجتثّة محصودة كالصريم، وأدبر كلّ جاحد وهو مكلوم هزيم، وولّى كلّ مارد وهو مقموع هضيم، فلا ينكر الخبر بعد ذا إلّا مكابر مجادل خارج عن خطة النصف بترك الحريم، ولا يجحده إلّا مثابر مخاتل في بوادي العسف يجول ويهيم، والله العاصم عن حيف كلّ منابذ محائد مليم، وهو الصائن عن زيغ كلّ مثاور ومعاند عريم</w:t>
      </w:r>
      <w:r>
        <w:rPr>
          <w:rFonts w:eastAsia="Amiri" w:cs="Amiri" w:ascii="Amiri" w:hAnsi="Amiri"/>
          <w:color w:val="111111"/>
          <w:sz w:val="28"/>
          <w:szCs w:val="28"/>
          <w:rtl w:val="true"/>
          <w:lang w:bidi="ar-SA"/>
        </w:rPr>
        <w:t xml:space="preserve">. </w:t>
      </w:r>
      <w:bookmarkStart w:id="235" w:name="pg10995_124434"/>
    </w:p>
    <w:p>
      <w:pPr>
        <w:pStyle w:val="Heading4"/>
        <w:numPr>
          <w:ilvl w:val="3"/>
          <w:numId w:val="1"/>
        </w:numPr>
        <w:rPr/>
      </w:pPr>
      <w:bookmarkStart w:id="236" w:name="__RefHeading___Toc8311047_2870459653"/>
      <w:bookmarkStart w:id="237" w:name="_Toc81"/>
      <w:bookmarkEnd w:id="235"/>
      <w:bookmarkEnd w:id="236"/>
      <w:r>
        <w:rPr>
          <w:rtl w:val="true"/>
        </w:rPr>
        <w:t>(</w:t>
      </w:r>
      <w:r>
        <w:rPr/>
        <w:t>15</w:t>
      </w:r>
      <w:r>
        <w:rPr>
          <w:rtl w:val="true"/>
        </w:rPr>
        <w:t xml:space="preserve">) </w:t>
      </w:r>
      <w:r>
        <w:rPr>
          <w:rtl w:val="true"/>
        </w:rPr>
        <w:t xml:space="preserve">روايت محمّد بن فضيل ضبّى سنۀ </w:t>
      </w:r>
      <w:r>
        <w:rPr/>
        <w:t>194</w:t>
      </w:r>
      <w:bookmarkEnd w:id="237"/>
    </w:p>
    <w:p>
      <w:pPr>
        <w:pStyle w:val="BookText"/>
        <w:rPr/>
      </w:pPr>
      <w:r>
        <w:rPr>
          <w:rFonts w:ascii="IRNazanin" w:hAnsi="IRNazanin" w:eastAsia="IRNazanin"/>
          <w:color w:val="111111"/>
          <w:sz w:val="28"/>
          <w:sz w:val="28"/>
          <w:szCs w:val="28"/>
          <w:rtl w:val="true"/>
          <w:lang w:bidi="fa-IR"/>
        </w:rPr>
        <w:t>امّا روايت ابوعبدالرحمن محمّد بن فُضَيل بن غَزْوان الضَبِّى الكوفى حديث ثقلين را، پس در ما سبق از عبارت ماضيه صحيح مسلم</w:t>
      </w:r>
      <w:r>
        <w:rPr>
          <w:rStyle w:val="FootnoteAnchor"/>
          <w:rtl w:val="true"/>
        </w:rPr>
        <w:footnoteReference w:id="569"/>
      </w:r>
      <w:r>
        <w:rPr>
          <w:rFonts w:ascii="Amiri" w:hAnsi="Amiri" w:eastAsia="Amiri" w:cs="Amiri"/>
          <w:color w:val="111111"/>
          <w:sz w:val="28"/>
          <w:sz w:val="28"/>
          <w:szCs w:val="28"/>
          <w:rtl w:val="true"/>
          <w:lang w:bidi="ar-SA"/>
        </w:rPr>
        <w:t>و صحيح ترمذى</w:t>
      </w:r>
      <w:r>
        <w:rPr>
          <w:rStyle w:val="FootnoteAnchor"/>
          <w:rtl w:val="true"/>
        </w:rPr>
        <w:footnoteReference w:id="570"/>
      </w:r>
      <w:r>
        <w:rPr>
          <w:rFonts w:ascii="IRNazanin" w:hAnsi="IRNazanin" w:eastAsia="IRNazanin"/>
          <w:color w:val="111111"/>
          <w:sz w:val="28"/>
          <w:sz w:val="28"/>
          <w:szCs w:val="28"/>
          <w:rtl w:val="true"/>
          <w:lang w:bidi="fa-IR"/>
        </w:rPr>
        <w:t>ثابت و متحقّق</w:t>
      </w:r>
      <w:r>
        <w:rPr>
          <w:rStyle w:val="FootnoteAnchor"/>
          <w:rtl w:val="true"/>
        </w:rPr>
        <w:footnoteReference w:id="571"/>
      </w:r>
      <w:r>
        <w:rPr>
          <w:rFonts w:ascii="IRNazanin" w:hAnsi="IRNazanin" w:eastAsia="IRNazanin"/>
          <w:color w:val="111111"/>
          <w:sz w:val="28"/>
          <w:sz w:val="28"/>
          <w:szCs w:val="28"/>
          <w:rtl w:val="true"/>
          <w:lang w:bidi="fa-IR"/>
        </w:rPr>
        <w:t>گرديده، ودر ما سيأتي نيز إن شاء الله تعالى از عبارت اسد الغابه ابن اثير جزرى واضح و آشكار خواهد شد، فكن من المتربّصين</w:t>
      </w:r>
      <w:r>
        <w:rPr>
          <w:rFonts w:eastAsia="IRNazanin" w:cs="IRNazanin"/>
          <w:color w:val="111111"/>
          <w:sz w:val="28"/>
          <w:szCs w:val="28"/>
          <w:rtl w:val="true"/>
          <w:lang w:bidi="fa-IR"/>
        </w:rPr>
        <w:t>.</w:t>
      </w:r>
      <w:r>
        <w:rPr>
          <w:rStyle w:val="FootnoteAnchor"/>
          <w:rtl w:val="true"/>
        </w:rPr>
        <w:footnoteReference w:id="572"/>
      </w:r>
    </w:p>
    <w:p>
      <w:pPr>
        <w:pStyle w:val="Heading4"/>
        <w:numPr>
          <w:ilvl w:val="3"/>
          <w:numId w:val="1"/>
        </w:numPr>
        <w:rPr/>
      </w:pPr>
      <w:bookmarkStart w:id="238" w:name="__RefHeading___Toc8311049_2870459653"/>
      <w:bookmarkStart w:id="239" w:name="_Toc82"/>
      <w:bookmarkEnd w:id="238"/>
      <w:r>
        <w:rPr>
          <w:rtl w:val="true"/>
        </w:rPr>
        <w:t>[</w:t>
      </w:r>
      <w:r>
        <w:rPr>
          <w:rtl w:val="true"/>
        </w:rPr>
        <w:t>ترجمهٔ محمّد بن فضيل ضبّى</w:t>
      </w:r>
      <w:r>
        <w:rPr>
          <w:rtl w:val="true"/>
        </w:rPr>
        <w:t>]</w:t>
      </w:r>
      <w:bookmarkEnd w:id="23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محمّد بن فضيل از اجلّهٔ ثقات حفّاظ و اكابر اثبات ايقاظ سنّيه مى‌باشد</w:t>
      </w:r>
      <w:r>
        <w:rPr>
          <w:rStyle w:val="FootnoteAnchor"/>
          <w:rtl w:val="true"/>
        </w:rPr>
        <w:footnoteReference w:id="57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بخارى و مسلم و بقيهٔ ارباب صحاح ستّه از او روايت مى‌نمايند</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حبّان بستى در كتاب الثقات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فضيل بن غزوان بن جَرير الضبّي، من أهل الكوفة، كنيته أبوعبدالرحمن، وكان مولى لبني ضبّة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 يحيى بن سعيد الأنصاري، والأعمش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أحمد بن حنبل، وأهل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وتسعين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يغلو في التشيّع</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البته آنچه در متن آمده صحیح است؛ مزّی در ترجمۀ محمّد بن فضيل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ذكره ابن حبّان في كتاب الثقات،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يغلو في 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الكمال</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و حال آنکه جز در این مورد، ابن حبّان در ترجمۀ هیچ شخصی از کلمۀ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يغلو في التشيّع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طاهر مقدسى در رجال صحيحين گفته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فضيل بن عزوان أبوعبدالرحمن الضبّي مولاهم الكوفي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 إسماعيل بن أبي‌خالد، والأعمش، وأباه، وغير واحد عندهما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نمير، وإسحاق الحنظلي، وابن أبي‌شيبة، ومحمّد بن سَلَام، وقتيبة، وعِمران بن ميسرة، وعمرو بن علي عند البخاري؛ وعبدالله بن عامر، وأبوكريب، ومحمّد بن طَريف، وواصل بن عبدالأعلى، وزهير، وأبوسعيد الأشجّ، ومحمّد بن المثنّى، ومحمّد بن يزيد أبوهشام الرِّفاعي، وأحمد الوكيعي، وعبدالعزيز بن عمر بن أبان عند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وتسعين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نمير مثله</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و ابوسعد عبدالكريم سمعانى در انساب در نسبت ضبّى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والمنتسب إليهم 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أبوعبدالرحمن محمّد بن فضيل بن غزوان بنحرب الضبّي من أهل الكوفة، وكان مولى بني ضبّة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يحيى بن سعيد الأنصاري والأعمش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أحمد بن حنبل، وعلي بن المنذر الطريقي، وأهل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وتسعين ومائة، وكان يغلو في التشيّع</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و مزّى در تهذيب الكمال به ترجمهٔ او على ما نقل عنه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من أهل العلم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د</w:t>
      </w:r>
      <w:r>
        <w:rPr>
          <w:rStyle w:val="FootnoteAnchor"/>
          <w:rtl w:val="true"/>
        </w:rPr>
        <w:footnoteReference w:id="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شيعيّاً محترقاً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س</w:t>
      </w:r>
      <w:r>
        <w:rPr>
          <w:rStyle w:val="FootnoteAnchor"/>
          <w:rtl w:val="true"/>
        </w:rPr>
        <w:footnoteReference w:id="5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كتاب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يغلو في التشيع</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ذهبى در تذهيب التهذيب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فضيل بن غزوان بن جَرير الضبِّي مولاهم الكوفي، أبوعبدالرحمان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مغيرة بن مِقْسم، ويزيد بن أبي‌زياد، والمختار بن فُلْفُل، وعاصم الأحول، والعلاء بن المسيَّب، وحُصَيْن بن عبدالرحمان السُلمي، وبيان بن بشر، ومطرِّف بن طَريف، وحبيب بن أبي‌عَمْرة، وليث بن أبي‌سليم، ويحيى بن سعيد الأنصاري، وعاصم بن كليب، وخلق كثير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الثوري وهو أكبر منه، وأحمد بن حنبل، وأبوبكر بن أبي‌شيبة، وإسحاق بن راهْوَيه، والفلّاس، وأبوسعيد الأشجّ، وابن نمير، وأبوكُرَيب، ومحمّد بن طريف البجلي</w:t>
      </w:r>
      <w:r>
        <w:rPr>
          <w:rStyle w:val="FootnoteAnchor"/>
          <w:rtl w:val="true"/>
        </w:rPr>
        <w:footnoteReference w:id="583"/>
      </w:r>
      <w:r>
        <w:rPr>
          <w:rFonts w:ascii="Amiri" w:hAnsi="Amiri" w:eastAsia="Amiri" w:cs="Amiri"/>
          <w:color w:val="111111"/>
          <w:sz w:val="28"/>
          <w:sz w:val="28"/>
          <w:szCs w:val="28"/>
          <w:rtl w:val="true"/>
          <w:lang w:bidi="ar-SA"/>
        </w:rPr>
        <w:t>، وأحمد بن بُدَيْل، وأحمد بن عبدالجبّار العُطارِدي، وعلي بن حَرْب، وخلائق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يتشيّع وكان حسن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عثمان الدارمي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شيعيّاً محترقاً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أوّل سنة أربع وتسعين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شيعيّاً شديد المحبّة ولم يكن يسبّ، وقد قرأ القرآن على حمزة الزيّات، ودخل على منصور بن المعتمر فعاده وهو مريض</w:t>
      </w:r>
      <w:r>
        <w:rPr>
          <w:rFonts w:eastAsia="Amiri" w:cs="Amiri" w:ascii="Amiri" w:hAnsi="Amiri"/>
          <w:color w:val="111111"/>
          <w:sz w:val="28"/>
          <w:szCs w:val="28"/>
          <w:rtl w:val="true"/>
          <w:lang w:bidi="ar-SA"/>
        </w:rPr>
        <w:t>.»</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و نيز ذهبى در تذكرة الحفّاظ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فضيل بن غزوان المحدّث الحافظ أبوعبدالرحمان الضبّي مولاهم الكوفي، مصنّف كتاب الزهد وكتاب الدعاء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وبيان بن بشر، وإبراهيم الهَجَري، وحبيب بن أبي‌عَمْرة، وحصين بن عبدالرحمان، وعاصم الأحول، وخلق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وإسحاق، وأحمد بن بُدَيْل، والحسن بن عرفة، وأبوسعيد الأشجّ، والفلّاس، وعلي بن حرب، وأحمد بن عبدالجبّار العُطارِدي، وأُمم سواهم</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من علماء هذا الشأن، وثّقه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الحديث </w:t>
      </w:r>
    </w:p>
    <w:p>
      <w:pPr>
        <w:pStyle w:val="BookText"/>
        <w:rPr/>
      </w:pPr>
      <w:r>
        <w:rPr>
          <w:rFonts w:ascii="Amiri" w:hAnsi="Amiri" w:eastAsia="Amiri" w:cs="Amiri"/>
          <w:color w:val="111111"/>
          <w:sz w:val="28"/>
          <w:sz w:val="28"/>
          <w:szCs w:val="28"/>
          <w:rtl w:val="true"/>
          <w:lang w:bidi="ar-SA"/>
        </w:rPr>
        <w:t>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متوالياً فقط، قرأ القرآن على حمزة وقد دخل على المنصور</w:t>
      </w:r>
      <w:r>
        <w:rPr>
          <w:rStyle w:val="FootnoteAnchor"/>
          <w:rtl w:val="true"/>
        </w:rPr>
        <w:footnoteReference w:id="585"/>
      </w:r>
      <w:r>
        <w:rPr>
          <w:rFonts w:ascii="Amiri" w:hAnsi="Amiri" w:eastAsia="Amiri" w:cs="Amiri"/>
          <w:color w:val="111111"/>
          <w:sz w:val="28"/>
          <w:sz w:val="28"/>
          <w:szCs w:val="28"/>
          <w:rtl w:val="true"/>
          <w:lang w:bidi="ar-SA"/>
        </w:rPr>
        <w:t>ليسمع منه فوجده مريضاً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شيعيّاً محترقاً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وتسعين ومائة،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و نيز ذهبى در كاشف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فضيل بن غزوان الضبّي مولاهم الحافظ أبوعبدالرحمن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ومغيرة، وحصين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أحمد، وإسحاق، والعُطاردي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شيعي، مات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Style w:val="FootnoteAnchor"/>
          <w:rtl w:val="true"/>
        </w:rPr>
        <w:footnoteReference w:id="587"/>
      </w:r>
      <w:r>
        <w:rPr>
          <w:rFonts w:ascii="IRNazanin" w:hAnsi="IRNazanin" w:eastAsia="IRNazanin"/>
          <w:color w:val="111111"/>
          <w:sz w:val="28"/>
          <w:sz w:val="28"/>
          <w:szCs w:val="28"/>
          <w:rtl w:val="true"/>
          <w:lang w:bidi="fa-IR"/>
        </w:rPr>
        <w:t>و ابن حجر عسقلانى در تقريب التهذيب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فضيل بن غَزْوان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المعجمة وسكون الزاء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الضبّي مولاهم أبوعبدالرحمان الكوفي، صدوق عارف رمي بالتشيّع، من التاسعة، مات سنة خمس وتسعين</w:t>
      </w:r>
      <w:r>
        <w:rPr>
          <w:rFonts w:eastAsia="Amiri" w:cs="Amiri" w:ascii="Amiri" w:hAnsi="Amiri"/>
          <w:color w:val="111111"/>
          <w:sz w:val="28"/>
          <w:szCs w:val="28"/>
          <w:rtl w:val="true"/>
          <w:lang w:bidi="ar-SA"/>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علّامه جلال‌الدين سيوطى در طبقات الحفّاظ گفته</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فضيل بن غزوان الضبّي مولاهم أبوعبدالرحمن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والأعمش، وعطاء، وخلق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وابن راهويه، وابنا أبي‌شيبة، وخلق</w:t>
      </w:r>
      <w:r>
        <w:rPr>
          <w:rFonts w:eastAsia="Amiri" w:cs="Amiri" w:ascii="Amiri" w:hAnsi="Amiri"/>
          <w:color w:val="111111"/>
          <w:sz w:val="28"/>
          <w:szCs w:val="28"/>
          <w:rtl w:val="true"/>
          <w:lang w:bidi="ar-SA"/>
        </w:rPr>
        <w:t xml:space="preserve">. </w:t>
      </w:r>
      <w:bookmarkStart w:id="240" w:name="pg10995_124446"/>
    </w:p>
    <w:p>
      <w:pPr>
        <w:pStyle w:val="BookText"/>
        <w:rPr/>
      </w:pPr>
      <w:bookmarkEnd w:id="240"/>
      <w:r>
        <w:rPr>
          <w:rFonts w:ascii="Amiri" w:hAnsi="Amiri" w:eastAsia="Amiri" w:cs="Amiri"/>
          <w:color w:val="111111"/>
          <w:sz w:val="28"/>
          <w:sz w:val="28"/>
          <w:szCs w:val="28"/>
          <w:rtl w:val="true"/>
          <w:lang w:bidi="ar-SA"/>
        </w:rPr>
        <w:t>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يتشيّع وكان حسن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194</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محمّد بن فضيل بارعهم السبيغ الذيل، قد روى هذا الحديث فوزاً بالنيل، وأثبت هذا الخبر غير نُكْس ولا فَيْل، فجازى المنكرين كيلاً بكيل، وثقف من لددهم كلّ صعر وميل، وغافض الحائرين وقد طمّ السيل، وبادر الخاسرين وقد حقّ الويل، فالحمد لله ما أضاء نهار وادلهمّ</w:t>
      </w:r>
      <w:r>
        <w:rPr>
          <w:rStyle w:val="FootnoteAnchor"/>
          <w:rtl w:val="true"/>
        </w:rPr>
        <w:footnoteReference w:id="591"/>
      </w:r>
      <w:r>
        <w:rPr>
          <w:rFonts w:ascii="Amiri" w:hAnsi="Amiri" w:eastAsia="Amiri" w:cs="Amiri"/>
          <w:color w:val="111111"/>
          <w:sz w:val="28"/>
          <w:sz w:val="28"/>
          <w:szCs w:val="28"/>
          <w:rtl w:val="true"/>
          <w:lang w:bidi="ar-SA"/>
        </w:rPr>
        <w:t>ليل</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8311051_2870459653"/>
      <w:bookmarkStart w:id="242" w:name="_Toc83"/>
      <w:bookmarkEnd w:id="241"/>
      <w:r>
        <w:rPr>
          <w:rtl w:val="true"/>
        </w:rPr>
        <w:t>(</w:t>
      </w:r>
      <w:r>
        <w:rPr/>
        <w:t>16</w:t>
      </w:r>
      <w:r>
        <w:rPr>
          <w:rtl w:val="true"/>
        </w:rPr>
        <w:t xml:space="preserve">) </w:t>
      </w:r>
      <w:r>
        <w:rPr>
          <w:rtl w:val="true"/>
        </w:rPr>
        <w:t>روايت عبدالله بن نمير الهمدانى</w:t>
      </w:r>
      <w:bookmarkEnd w:id="242"/>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روايت عبدالله بن نُمَير الهَمْدانى حديث ثقلين را، پس از عبارت مسند احمد كه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حمد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دانستى كه او اين حديث شريف را از عبدالملک بن ابى‌سليمان روايت نموده</w:t>
      </w:r>
      <w:r>
        <w:rPr>
          <w:rStyle w:val="FootnoteAnchor"/>
          <w:rtl w:val="true"/>
        </w:rPr>
        <w:footnoteReference w:id="592"/>
      </w:r>
      <w:r>
        <w:rPr>
          <w:rFonts w:ascii="IRNazanin" w:hAnsi="IRNazanin" w:eastAsia="IRNazanin"/>
          <w:color w:val="111111"/>
          <w:sz w:val="28"/>
          <w:sz w:val="28"/>
          <w:szCs w:val="28"/>
          <w:rtl w:val="true"/>
          <w:lang w:bidi="fa-IR"/>
        </w:rPr>
        <w:t>، و در ما بعد از عبارت ديگر مسند</w:t>
      </w:r>
      <w:r>
        <w:rPr>
          <w:rStyle w:val="FootnoteAnchor"/>
          <w:rtl w:val="true"/>
        </w:rPr>
        <w:footnoteReference w:id="593"/>
      </w:r>
      <w:r>
        <w:rPr>
          <w:rFonts w:ascii="Amiri" w:hAnsi="Amiri" w:eastAsia="Amiri" w:cs="Amiri"/>
          <w:color w:val="111111"/>
          <w:sz w:val="28"/>
          <w:sz w:val="28"/>
          <w:szCs w:val="28"/>
          <w:rtl w:val="true"/>
          <w:lang w:bidi="ar-SA"/>
        </w:rPr>
        <w:t>و از عبارت كتاب المناقب</w:t>
      </w:r>
      <w:r>
        <w:rPr>
          <w:rStyle w:val="FootnoteAnchor"/>
          <w:rtl w:val="true"/>
        </w:rPr>
        <w:footnoteReference w:id="594"/>
      </w:r>
      <w:r>
        <w:rPr>
          <w:rFonts w:ascii="Amiri" w:hAnsi="Amiri" w:eastAsia="Amiri" w:cs="Amiri"/>
          <w:color w:val="111111"/>
          <w:sz w:val="28"/>
          <w:sz w:val="28"/>
          <w:szCs w:val="28"/>
          <w:rtl w:val="true"/>
          <w:lang w:bidi="ar-SA"/>
        </w:rPr>
        <w:t xml:space="preserve">احمد نيز اين معنا به معرض ثبوت خواهد آمد إنشاء الله </w:t>
      </w:r>
      <w:bookmarkStart w:id="243" w:name="pg10995_124448"/>
    </w:p>
    <w:p>
      <w:pPr>
        <w:pStyle w:val="BookText"/>
        <w:rPr/>
      </w:pPr>
      <w:bookmarkEnd w:id="243"/>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r>
        <w:rPr>
          <w:rStyle w:val="FootnoteAnchor"/>
          <w:rtl w:val="true"/>
        </w:rPr>
        <w:footnoteReference w:id="595"/>
      </w:r>
    </w:p>
    <w:p>
      <w:pPr>
        <w:pStyle w:val="Heading4"/>
        <w:numPr>
          <w:ilvl w:val="3"/>
          <w:numId w:val="1"/>
        </w:numPr>
        <w:rPr/>
      </w:pPr>
      <w:bookmarkStart w:id="244" w:name="__RefHeading___Toc8311053_2870459653"/>
      <w:bookmarkStart w:id="245" w:name="_Toc84"/>
      <w:bookmarkEnd w:id="244"/>
      <w:r>
        <w:rPr>
          <w:rtl w:val="true"/>
        </w:rPr>
        <w:t>[</w:t>
      </w:r>
      <w:r>
        <w:rPr>
          <w:rtl w:val="true"/>
        </w:rPr>
        <w:t>ترجمهٔ عبدالله بن نمير همدانى</w:t>
      </w:r>
      <w:r>
        <w:rPr>
          <w:rtl w:val="true"/>
        </w:rPr>
        <w:t>]</w:t>
      </w:r>
      <w:bookmarkEnd w:id="245"/>
    </w:p>
    <w:p>
      <w:pPr>
        <w:pStyle w:val="BookText"/>
        <w:rPr/>
      </w:pPr>
      <w:r>
        <w:rPr>
          <w:rFonts w:ascii="Amiri" w:hAnsi="Amiri" w:eastAsia="Amiri" w:cs="Amiri"/>
          <w:color w:val="111111"/>
          <w:sz w:val="28"/>
          <w:sz w:val="28"/>
          <w:szCs w:val="28"/>
          <w:rtl w:val="true"/>
          <w:lang w:bidi="ar-SA"/>
        </w:rPr>
        <w:t>و ابن نمير از افاخم موثّقين و اعاظم معتمدين سنّيه مى‌باشد</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طاهر مقدسى در أسماء رجال صحيحين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نمير أبوهشام الخارفي من خارف الهمداني</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أبي‌خالد، وهشام بن عروة، وعبيدالله بن عمر</w:t>
      </w:r>
      <w:r>
        <w:rPr>
          <w:rStyle w:val="FootnoteAnchor"/>
          <w:rtl w:val="true"/>
        </w:rPr>
        <w:footnoteReference w:id="598"/>
      </w:r>
      <w:r>
        <w:rPr>
          <w:rFonts w:ascii="Amiri" w:hAnsi="Amiri" w:eastAsia="Amiri" w:cs="Amiri"/>
          <w:color w:val="111111"/>
          <w:sz w:val="28"/>
          <w:sz w:val="28"/>
          <w:szCs w:val="28"/>
          <w:rtl w:val="true"/>
          <w:lang w:bidi="ar-SA"/>
        </w:rPr>
        <w:t>، وغير واحد عندهما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محمّد عندهما؛ وأبوقدامة السرخسي، وزكريا البلخي، وعلي بن مسلم، وإسحاق غير منسوب عند البخاري؛ وأحمد بن حنبل، وأبوكُرَيْب، وزهير، وغير واحد عند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أحمد بن أبي‌رجاء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تسع وتسعين ومائة</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و مزّى در تهذيب الكمال به ترجمهٔ او على ما نقل عنه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عثمان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أحبّ إليك في الأعمش أو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مستقيم الأمر</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سنة خمس عشرة ومائة</w:t>
      </w:r>
      <w:r>
        <w:rPr>
          <w:rFonts w:eastAsia="Amiri" w:cs="Amiri" w:ascii="Amiri" w:hAnsi="Amiri"/>
          <w:color w:val="111111"/>
          <w:sz w:val="28"/>
          <w:szCs w:val="28"/>
          <w:rtl w:val="true"/>
          <w:lang w:bidi="ar-SA"/>
        </w:rPr>
        <w:t>.»</w:t>
      </w:r>
      <w:r>
        <w:rPr>
          <w:rStyle w:val="FootnoteAnchor"/>
          <w:rtl w:val="true"/>
        </w:rPr>
        <w:footnoteReference w:id="602"/>
      </w:r>
      <w:r>
        <w:rPr>
          <w:rFonts w:ascii="IRNazanin" w:hAnsi="IRNazanin" w:eastAsia="IRNazanin"/>
          <w:color w:val="111111"/>
          <w:sz w:val="28"/>
          <w:sz w:val="28"/>
          <w:szCs w:val="28"/>
          <w:rtl w:val="true"/>
          <w:lang w:bidi="fa-IR"/>
        </w:rPr>
        <w:t>و ذهبى در تذكرة الحفّاظ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نمير الحافظ الإمام أبوهشام الهمداني ثمّ الخارفي الكوفي، والد الحافظ الكبير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عروة، والأعمش، وأشعث بن سَوَّار، وإسماعيل بن أبي‌خالد، ويزيد بن أبي‌زياد، وعبيدالله بن عمر وعدّة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وابن 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المديني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وإسحاق الكَوْسَج، وأحمد بن الفرات</w:t>
      </w:r>
      <w:r>
        <w:rPr>
          <w:rStyle w:val="FootnoteAnchor"/>
          <w:rtl w:val="true"/>
        </w:rPr>
        <w:footnoteReference w:id="603"/>
      </w:r>
      <w:r>
        <w:rPr>
          <w:rFonts w:ascii="Amiri" w:hAnsi="Amiri" w:eastAsia="Amiri" w:cs="Amiri"/>
          <w:color w:val="111111"/>
          <w:sz w:val="28"/>
          <w:sz w:val="28"/>
          <w:szCs w:val="28"/>
          <w:rtl w:val="true"/>
          <w:lang w:bidi="ar-SA"/>
        </w:rPr>
        <w:t>، والحسن بن علي بن عفّان، وخلق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وثّقه يحيى بن معين وغيره، وكان من كبار أصحاب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سنة تسع وتسعين ومائة، وله أربع وثمانون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و نيز ذهبى در كاشف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بن نمير الهمداني أبوهشام، عن هشام بن عروة والأعمش، وعنه ابنه وأحمد وابن معين، حجّة، توفّي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و نيز ذهبى در عبر در وقائع سنهٔ تسع وتسعين ومائه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عبدالله بن نمير أبوهشام الخارفي الكوفي، أحد أصحاب الحديث المشهورين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هشام بن عروة وطبقته، وعاش بضعاً وثمانين سنة</w:t>
      </w:r>
      <w:r>
        <w:rPr>
          <w:rFonts w:eastAsia="Amiri" w:cs="Amiri" w:ascii="Amiri" w:hAnsi="Amiri"/>
          <w:color w:val="111111"/>
          <w:sz w:val="28"/>
          <w:szCs w:val="28"/>
          <w:rtl w:val="true"/>
          <w:lang w:bidi="ar-SA"/>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و ابن حجر عسقلانى در تهذيب التهذيب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نمير الهمداني الخارفي أبوهشام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أبي‌خالد، والأعمش، ويحيى بن سعيد، وهشام بن عروة، وعبيدالله بن عمر، وموسى الجهني، وزكريا بن أبي‌زائدة، وسعد بن سعيد الأنصاري، وحنظلة بن أبي‌سفيان، وسيف بن سليمان، والأوزاعي، وعثمان بن 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والثوري، وعمرو بن عثمان بن مَوْهَب، ومجالد بن سعيد، وابن أبي‌ذئب، وعبدالعزيز بن سِياه، ومالك بن مِغْوَل، وفضيل بنغزوان، وطائفة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ابنه محمّد، وأحمد، وأبوخيثمة، ويحيى بن يحيى، وعلي بن المديني، وأبوبكر </w:t>
      </w:r>
    </w:p>
    <w:p>
      <w:pPr>
        <w:pStyle w:val="BookText"/>
        <w:rPr/>
      </w:pPr>
      <w:r>
        <w:rPr>
          <w:rFonts w:ascii="Amiri" w:hAnsi="Amiri" w:eastAsia="Amiri" w:cs="Amiri"/>
          <w:color w:val="111111"/>
          <w:sz w:val="28"/>
          <w:sz w:val="28"/>
          <w:szCs w:val="28"/>
          <w:rtl w:val="true"/>
          <w:lang w:bidi="ar-SA"/>
        </w:rPr>
        <w:t>وعثمان ابنا أبي‌شيبة، وأبوقدامة السرخسي، وأبوكُرَيْب، وأبوموسى، وأبوسعيد الأشجّ، وهَنّاد بن السَري، وأبومسعود الرازي، وعلي بن حرب الطائي،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بن عفّان</w:t>
      </w:r>
      <w:r>
        <w:rPr>
          <w:rFonts w:eastAsia="Amiri" w:cs="Amiri" w:ascii="Amiri" w:hAnsi="Amiri"/>
          <w:color w:val="111111"/>
          <w:sz w:val="28"/>
          <w:szCs w:val="28"/>
          <w:rtl w:val="true"/>
          <w:lang w:bidi="ar-SA"/>
        </w:rPr>
        <w:t>)</w:t>
      </w:r>
      <w:r>
        <w:rPr>
          <w:rStyle w:val="FootnoteAnchor"/>
          <w:rtl w:val="true"/>
        </w:rPr>
        <w:footnoteReference w:id="607"/>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سفيان عن أبي‌خالد الأحمر؟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الرّجل عبدالله 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عثمان الدارمي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أحبّ إليك في الأعمش أو ابن نمير؟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مستقيم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ابنه محمّد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سنة تسع وتسعين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في سنة خمس عشر ومائة</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صالح الحديث صاحب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كثير الحديث صدوقاً</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و نيز ابن حجر در تقريب التهذيب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بن نُمَيْر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بنون مصغّر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الهمداني أبوهشام الكوفي، ثقة صاحب حديث من أهل السنّة، من كبار التاسعة، مات سنة تسع وتسعين</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و سيوطى در طبقات الحفّاظ گفته</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نمير الهمداني الخارفي أبوهشام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الأعمش، </w:t>
      </w:r>
    </w:p>
    <w:p>
      <w:pPr>
        <w:pStyle w:val="BookText"/>
        <w:rPr/>
      </w:pPr>
      <w:r>
        <w:rPr>
          <w:rFonts w:ascii="Amiri" w:hAnsi="Amiri" w:eastAsia="Amiri" w:cs="Amiri"/>
          <w:color w:val="111111"/>
          <w:sz w:val="28"/>
          <w:sz w:val="28"/>
          <w:szCs w:val="28"/>
          <w:rtl w:val="true"/>
          <w:lang w:bidi="ar-SA"/>
        </w:rPr>
        <w:t>وهشام بن عروة، ويحيى الأنصاري وخلق؛ وعنه ابنه محمّد، وأحمد بن حنبل، وابن معين، وابن المديني، وأبوكُرَيْب وخلق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تسع وتسعين ومائة</w:t>
      </w:r>
      <w:r>
        <w:rPr>
          <w:rFonts w:eastAsia="Amiri" w:cs="Amiri" w:ascii="Amiri" w:hAnsi="Amiri"/>
          <w:color w:val="111111"/>
          <w:sz w:val="28"/>
          <w:szCs w:val="28"/>
          <w:rtl w:val="true"/>
          <w:lang w:bidi="ar-SA"/>
        </w:rPr>
        <w:t>.»</w:t>
      </w:r>
      <w:r>
        <w:rPr>
          <w:rStyle w:val="FootnoteAnchor"/>
          <w:rtl w:val="true"/>
        </w:rPr>
        <w:footnoteReference w:id="61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عبدالله بن نمير، حافظهم المتعب نفسه بالسُّرى والسير، قد أثبت هذا الحديث المحرز لأصناف الهدى والخير، الماحي من الضلال كلّ قائم ودير، فنفى عن ذراه كلّ ضرر وضير، وأوضح أنّ الجاحد له ناكب عن الصراط لاغير</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6" w:name="pg10995_124459"/>
      <w:bookmarkStart w:id="247" w:name="pg10995_124459"/>
      <w:bookmarkEnd w:id="247"/>
    </w:p>
    <w:p>
      <w:pPr>
        <w:pStyle w:val="Heading3"/>
        <w:numPr>
          <w:ilvl w:val="2"/>
          <w:numId w:val="1"/>
        </w:numPr>
        <w:rPr/>
      </w:pPr>
      <w:bookmarkStart w:id="248" w:name="pg10995_124459"/>
      <w:bookmarkStart w:id="249" w:name="__RefHeading___Toc8311055_2870459653"/>
      <w:bookmarkStart w:id="250" w:name="_Toc85"/>
      <w:bookmarkEnd w:id="248"/>
      <w:bookmarkEnd w:id="249"/>
      <w:r>
        <w:rPr>
          <w:rtl w:val="true"/>
        </w:rPr>
        <w:t>[</w:t>
      </w:r>
      <w:r>
        <w:rPr>
          <w:rtl w:val="true"/>
        </w:rPr>
        <w:t>قرن سوم</w:t>
      </w:r>
      <w:r>
        <w:rPr>
          <w:rtl w:val="true"/>
        </w:rPr>
        <w:t>]</w:t>
      </w:r>
      <w:bookmarkEnd w:id="250"/>
    </w:p>
    <w:p>
      <w:pPr>
        <w:pStyle w:val="Heading4"/>
        <w:numPr>
          <w:ilvl w:val="3"/>
          <w:numId w:val="1"/>
        </w:numPr>
        <w:rPr/>
      </w:pPr>
      <w:bookmarkStart w:id="251" w:name="__RefHeading___Toc8311057_2870459653"/>
      <w:bookmarkStart w:id="252" w:name="_Toc86"/>
      <w:bookmarkEnd w:id="251"/>
      <w:r>
        <w:rPr>
          <w:rtl w:val="true"/>
        </w:rPr>
        <w:t>اشاره</w:t>
      </w:r>
      <w:bookmarkEnd w:id="25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w:t>
      </w:r>
      <w:r>
        <w:rPr>
          <w:rFonts w:eastAsia="IRNazanin" w:cs="IRNazanin"/>
          <w:color w:val="111111"/>
          <w:sz w:val="28"/>
          <w:szCs w:val="28"/>
          <w:rtl w:val="true"/>
          <w:lang w:bidi="fa-IR"/>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10995_124463"/>
      <w:bookmarkStart w:id="254" w:name="pg10995_124463"/>
      <w:bookmarkEnd w:id="254"/>
    </w:p>
    <w:p>
      <w:pPr>
        <w:pStyle w:val="Heading4"/>
        <w:numPr>
          <w:ilvl w:val="3"/>
          <w:numId w:val="1"/>
        </w:numPr>
        <w:rPr/>
      </w:pPr>
      <w:bookmarkStart w:id="255" w:name="pg10995_124463"/>
      <w:bookmarkStart w:id="256" w:name="__RefHeading___Toc8311059_2870459653"/>
      <w:bookmarkStart w:id="257" w:name="_Toc87"/>
      <w:bookmarkEnd w:id="255"/>
      <w:bookmarkEnd w:id="256"/>
      <w:r>
        <w:rPr>
          <w:rtl w:val="true"/>
        </w:rPr>
        <w:t>(</w:t>
      </w:r>
      <w:r>
        <w:rPr/>
        <w:t>17</w:t>
      </w:r>
      <w:r>
        <w:rPr>
          <w:rtl w:val="true"/>
        </w:rPr>
        <w:t>)</w:t>
      </w:r>
      <w:r>
        <w:rPr>
          <w:rtl w:val="true"/>
        </w:rPr>
        <w:t xml:space="preserve">روايت ابواحمد الزبيرى الحبّال سنۀ </w:t>
      </w:r>
      <w:r>
        <w:rPr/>
        <w:t>203</w:t>
      </w:r>
      <w:bookmarkEnd w:id="257"/>
    </w:p>
    <w:p>
      <w:pPr>
        <w:pStyle w:val="BookText"/>
        <w:rPr/>
      </w:pPr>
      <w:r>
        <w:rPr>
          <w:rFonts w:ascii="Amiri" w:hAnsi="Amiri" w:eastAsia="Amiri" w:cs="Amiri"/>
          <w:color w:val="111111"/>
          <w:sz w:val="28"/>
          <w:sz w:val="28"/>
          <w:szCs w:val="28"/>
          <w:rtl w:val="true"/>
          <w:lang w:bidi="ar-SA"/>
        </w:rPr>
        <w:t>امّا روايت محمّد بن عبدالله ابواحمد الزبيرى الحبّال</w:t>
      </w:r>
      <w:r>
        <w:rPr>
          <w:rStyle w:val="FootnoteAnchor"/>
          <w:rtl w:val="true"/>
        </w:rPr>
        <w:footnoteReference w:id="612"/>
      </w:r>
      <w:r>
        <w:rPr>
          <w:rFonts w:ascii="IRNazanin" w:hAnsi="IRNazanin" w:eastAsia="IRNazanin"/>
          <w:color w:val="111111"/>
          <w:sz w:val="28"/>
          <w:sz w:val="28"/>
          <w:szCs w:val="28"/>
          <w:rtl w:val="true"/>
          <w:lang w:bidi="fa-IR"/>
        </w:rPr>
        <w:t>حديث ثقلين را، پس احمد در مسند خود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الزبيري، ثنا</w:t>
      </w:r>
      <w:r>
        <w:rPr>
          <w:rStyle w:val="FootnoteAnchor"/>
          <w:rtl w:val="true"/>
        </w:rPr>
        <w:footnoteReference w:id="613"/>
      </w:r>
      <w:r>
        <w:rPr>
          <w:rFonts w:ascii="Amiri" w:hAnsi="Amiri" w:eastAsia="Amiri" w:cs="Amiri"/>
          <w:color w:val="111111"/>
          <w:sz w:val="28"/>
          <w:sz w:val="28"/>
          <w:szCs w:val="28"/>
          <w:rtl w:val="true"/>
          <w:lang w:bidi="ar-SA"/>
        </w:rPr>
        <w:t>شريك، عن الرُكَين، عن القاسم بن حَسَّان،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عترتي</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أهل بيتي، وإنّهما لن يتفرّقا حتّى يردا عليّ الحوض جميعاً</w:t>
      </w:r>
      <w:r>
        <w:rPr>
          <w:rFonts w:eastAsia="Amiri" w:cs="Amiri" w:ascii="Amiri" w:hAnsi="Amiri"/>
          <w:color w:val="111111"/>
          <w:sz w:val="28"/>
          <w:szCs w:val="28"/>
          <w:rtl w:val="true"/>
          <w:lang w:bidi="ar-SA"/>
        </w:rPr>
        <w:t>.»</w:t>
      </w:r>
      <w:r>
        <w:rPr>
          <w:rStyle w:val="FootnoteAnchor"/>
          <w:rtl w:val="true"/>
        </w:rPr>
        <w:footnoteReference w:id="614"/>
      </w:r>
      <w:bookmarkStart w:id="258" w:name="pg10995_124465"/>
    </w:p>
    <w:p>
      <w:pPr>
        <w:pStyle w:val="Heading4"/>
        <w:numPr>
          <w:ilvl w:val="3"/>
          <w:numId w:val="1"/>
        </w:numPr>
        <w:rPr/>
      </w:pPr>
      <w:bookmarkStart w:id="259" w:name="__RefHeading___Toc8311061_2870459653"/>
      <w:bookmarkStart w:id="260" w:name="_Toc88"/>
      <w:bookmarkEnd w:id="258"/>
      <w:bookmarkEnd w:id="259"/>
      <w:r>
        <w:rPr>
          <w:rtl w:val="true"/>
        </w:rPr>
        <w:t>[</w:t>
      </w:r>
      <w:r>
        <w:rPr>
          <w:rtl w:val="true"/>
        </w:rPr>
        <w:t>ترجمهٔ ابواحمد الزبيرى الحبّال</w:t>
      </w:r>
      <w:r>
        <w:rPr>
          <w:rtl w:val="true"/>
        </w:rPr>
        <w:t>]</w:t>
      </w:r>
      <w:bookmarkEnd w:id="260"/>
    </w:p>
    <w:p>
      <w:pPr>
        <w:pStyle w:val="BookText"/>
        <w:rPr/>
      </w:pPr>
      <w:r>
        <w:rPr>
          <w:rFonts w:ascii="Amiri" w:hAnsi="Amiri" w:eastAsia="Amiri" w:cs="Amiri"/>
          <w:color w:val="111111"/>
          <w:sz w:val="28"/>
          <w:sz w:val="28"/>
          <w:szCs w:val="28"/>
          <w:rtl w:val="true"/>
          <w:lang w:bidi="ar-SA"/>
        </w:rPr>
        <w:t>و ابواحمد حبّال از كبار ارباب فضل و كمال و اجلّهٔ اصحاب وثاقت نزد ناقدين رجال سنّيه مى‌باشد</w:t>
      </w:r>
      <w:r>
        <w:rPr>
          <w:rStyle w:val="FootnoteAnchor"/>
          <w:rtl w:val="true"/>
        </w:rPr>
        <w:footnoteReference w:id="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طاهر مقدسى در رجال صحيحين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عبدالله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الأسدي مولاهم الكوفي،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الزبيري نسب</w:t>
      </w:r>
      <w:r>
        <w:rPr>
          <w:rStyle w:val="FootnoteAnchor"/>
          <w:rtl w:val="true"/>
        </w:rPr>
        <w:footnoteReference w:id="616"/>
      </w:r>
      <w:r>
        <w:rPr>
          <w:rFonts w:ascii="Amiri" w:hAnsi="Amiri" w:eastAsia="Amiri" w:cs="Amiri"/>
          <w:color w:val="111111"/>
          <w:sz w:val="28"/>
          <w:sz w:val="28"/>
          <w:szCs w:val="28"/>
          <w:rtl w:val="true"/>
          <w:lang w:bidi="ar-SA"/>
        </w:rPr>
        <w:t>إلى جدّه هذا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الثوري، وإسرائيل عندهما؛ ومِسْعَراً، وعمر بن سعيد</w:t>
      </w:r>
      <w:r>
        <w:rPr>
          <w:rStyle w:val="FootnoteAnchor"/>
          <w:rtl w:val="true"/>
        </w:rPr>
        <w:footnoteReference w:id="617"/>
      </w:r>
      <w:r>
        <w:rPr>
          <w:rFonts w:ascii="Amiri" w:hAnsi="Amiri" w:eastAsia="Amiri" w:cs="Amiri"/>
          <w:color w:val="111111"/>
          <w:sz w:val="28"/>
          <w:sz w:val="28"/>
          <w:szCs w:val="28"/>
          <w:rtl w:val="true"/>
          <w:lang w:bidi="ar-SA"/>
        </w:rPr>
        <w:t>، وعيسى بن طَهْمان عند البخاري؛ وشيبان بن عبدالرحمن، وقيس بن سليم، وحمزة الزيّات</w:t>
      </w:r>
      <w:r>
        <w:rPr>
          <w:rStyle w:val="FootnoteAnchor"/>
          <w:rtl w:val="true"/>
        </w:rPr>
        <w:footnoteReference w:id="618"/>
      </w:r>
      <w:r>
        <w:rPr>
          <w:rFonts w:ascii="Amiri" w:hAnsi="Amiri" w:eastAsia="Amiri" w:cs="Amiri"/>
          <w:color w:val="111111"/>
          <w:sz w:val="28"/>
          <w:sz w:val="28"/>
          <w:szCs w:val="28"/>
          <w:rtl w:val="true"/>
          <w:lang w:bidi="ar-SA"/>
        </w:rPr>
        <w:t>، وسعيد بن حَسّان، وعمار بن رزيق</w:t>
      </w:r>
      <w:r>
        <w:rPr>
          <w:rStyle w:val="FootnoteAnchor"/>
          <w:rtl w:val="true"/>
        </w:rPr>
        <w:footnoteReference w:id="619"/>
      </w:r>
      <w:r>
        <w:rPr>
          <w:rFonts w:ascii="Amiri" w:hAnsi="Amiri" w:eastAsia="Amiri" w:cs="Amiri"/>
          <w:color w:val="111111"/>
          <w:sz w:val="28"/>
          <w:sz w:val="28"/>
          <w:szCs w:val="28"/>
          <w:rtl w:val="true"/>
          <w:lang w:bidi="ar-SA"/>
        </w:rPr>
        <w:t xml:space="preserve">، ومالك بن مِغْوَل، ومحمّد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جُمَيْع عند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ونصر بن علي عندهما؛ وعبدالله</w:t>
      </w:r>
      <w:r>
        <w:rPr>
          <w:rStyle w:val="FootnoteAnchor"/>
          <w:rtl w:val="true"/>
        </w:rPr>
        <w:footnoteReference w:id="620"/>
      </w:r>
      <w:r>
        <w:rPr>
          <w:rFonts w:ascii="Amiri" w:hAnsi="Amiri" w:eastAsia="Amiri" w:cs="Amiri"/>
          <w:color w:val="111111"/>
          <w:sz w:val="28"/>
          <w:sz w:val="28"/>
          <w:szCs w:val="28"/>
          <w:rtl w:val="true"/>
          <w:lang w:bidi="ar-SA"/>
        </w:rPr>
        <w:t>المُسْنَدي، ومحمود بن غَيْلان، ومحمّد بن عبدالرحيم، وأبوموسى، ويوسف القطّان عند البخاري؛ ومحمّد بن رافع، وحجّاج بن الشاعر، وزهير، وعمرو الناقد، وعبيدالله القواريري، ومحمّد بن عمرو بن جبلة عند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 أحمد بن أبي‌رجاء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ومائتين</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و مزّى در تهذيب الكمال به ترجمهٔ او على ما نقل عنه گفته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وهو في الطبقة الثالثة من أصحاب الثوري، ما علمت إلّا خيراً، مشهور بالطلب، ثقة صحيح الكتاب</w:t>
      </w:r>
      <w:r>
        <w:rPr>
          <w:rStyle w:val="FootnoteAnchor"/>
          <w:rtl w:val="true"/>
        </w:rPr>
        <w:footnoteReference w:id="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نصر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الزبيري</w:t>
      </w:r>
      <w:r>
        <w:rPr>
          <w:rStyle w:val="FootnoteAnchor"/>
          <w:rtl w:val="true"/>
        </w:rPr>
        <w:footnoteReference w:id="62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أن يسرق منّي كتاب سفيان؛ إنّي أحفظه كلّه</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الخطاء في حديث سفيان</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وكان يتشيّع</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للحديث عابد مجتهد، له 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أبوزرعة وابن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س</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ذهبى در تذكرة الحفّاظ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أبوأحمد الزبيري محمّد بن عبدالله بن الزبير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الثبت الأسدي الزبيري مولاهم الكوفي الحبّال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بن أبي‌إسحاق، وعيسى بن طَهْمان، وفطر، وسفيان، وطبقتهم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ومحمود بن غَيْلان، وأحمد بن الفرات، ومحمّد بن رافع، وخلق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أُبالي أن يسرق منّي كتاب سفيان؛ إنّي أحفظه كلّه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قطّ أحفظ من أبي‌أحمد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يتشيّع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عابد مجتهد له أوهام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يصوم الدهر</w:t>
      </w:r>
      <w:r>
        <w:rPr>
          <w:rFonts w:eastAsia="Amiri" w:cs="Amiri" w:ascii="Amiri" w:hAnsi="Amiri"/>
          <w:color w:val="111111"/>
          <w:sz w:val="28"/>
          <w:szCs w:val="28"/>
          <w:rtl w:val="true"/>
          <w:lang w:bidi="ar-SA"/>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و نيز ذهبى در تذهيب التهذيب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بن الزبير بن عمر بن درهم أبوأحمد الأسدي مولاهم الزبيري الكوفي الحَبَّال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 بن خليفة، وعيسى بن طَهْمان، ويونس بن أبي‌إسحاق، ومِسْعَر، وعمر بن سعيد بن أبي‌حسين، والثوري، وإسرائيل، وحمزة الزيّات وخلق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وأبوبكر بن أبي‌شيبة، وعمرو الناقد، ومحمّد بن رافع، ومحمود بن غَيْلان، وبُنْدار، وأحمد بن الفرات، وخلق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نصر بن علي</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قال أبوأحمد الزبيري</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لا أُبالي أن يسرق منّي كتاب سفيان؛ إنّي أحفظه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خيثمة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w:t>
      </w:r>
      <w:r>
        <w:rPr>
          <w:rStyle w:val="FootnoteAnchor"/>
          <w:rtl w:val="true"/>
        </w:rPr>
        <w:footnoteReference w:id="632"/>
      </w:r>
      <w:r>
        <w:rPr>
          <w:rFonts w:ascii="Amiri" w:hAnsi="Amiri" w:eastAsia="Amiri" w:cs="Amiri"/>
          <w:color w:val="111111"/>
          <w:sz w:val="28"/>
          <w:sz w:val="28"/>
          <w:szCs w:val="28"/>
          <w:rtl w:val="true"/>
          <w:lang w:bidi="ar-SA"/>
        </w:rPr>
        <w:t>ثقة يتشيّع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قطّ أحفظ من أبي‌أحمد الزبيري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للحديث عابد</w:t>
      </w:r>
      <w:r>
        <w:rPr>
          <w:rStyle w:val="FootnoteAnchor"/>
          <w:rtl w:val="true"/>
        </w:rPr>
        <w:footnoteReference w:id="633"/>
      </w:r>
      <w:r>
        <w:rPr>
          <w:rFonts w:ascii="IRNazanin" w:hAnsi="IRNazanin" w:eastAsia="IRNazanin"/>
          <w:color w:val="111111"/>
          <w:sz w:val="28"/>
          <w:sz w:val="28"/>
          <w:szCs w:val="28"/>
          <w:rtl w:val="true"/>
          <w:lang w:bidi="fa-IR"/>
        </w:rPr>
        <w:t>مجتهد، له أوهام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النسائي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أبي‌خيثمة عن محمّد بن يزيد</w:t>
      </w:r>
      <w:r>
        <w:rPr>
          <w:rStyle w:val="FootnoteAnchor"/>
          <w:rtl w:val="true"/>
        </w:rPr>
        <w:footnoteReference w:id="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عبدالله الأسدي يصوم الدهر و</w:t>
      </w:r>
      <w:r>
        <w:rPr>
          <w:rStyle w:val="FootnoteAnchor"/>
          <w:rtl w:val="true"/>
        </w:rPr>
        <w:footnoteReference w:id="635"/>
      </w:r>
      <w:r>
        <w:rPr>
          <w:rFonts w:ascii="Amiri" w:hAnsi="Amiri" w:eastAsia="Amiri" w:cs="Amiri"/>
          <w:color w:val="111111"/>
          <w:sz w:val="28"/>
          <w:sz w:val="28"/>
          <w:szCs w:val="28"/>
          <w:rtl w:val="true"/>
          <w:lang w:bidi="ar-SA"/>
        </w:rPr>
        <w:t>كان إذا تسحّر برغيف لم يصدّع وإذا تسحّر بنصف رغيف صدع من نصف النهار إلى آخره وإن لم يتسحّر صدع يومه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بالأهواز سنة ثلاث ومائتين</w:t>
      </w:r>
      <w:r>
        <w:rPr>
          <w:rFonts w:eastAsia="Amiri" w:cs="Amiri" w:ascii="Amiri" w:hAnsi="Amiri"/>
          <w:color w:val="111111"/>
          <w:sz w:val="28"/>
          <w:szCs w:val="28"/>
          <w:rtl w:val="true"/>
          <w:lang w:bidi="ar-SA"/>
        </w:rPr>
        <w:t>.»</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و نيز ذهبى در كاشف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عبدالله أبوأحمد الزبيري الكوفي الحبّال</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فطر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بن خليفة</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ومِسْعَر، وخلق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أحمد، ومحمود بن غَيْلان، وأحمد بن الفرات،</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وخلق</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 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أحفظ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يصوم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و نيز ذهبى در عبر در وقائع سنهٔ ثلاث ومائتين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أبوأحمد الزبيري محمّد بن عبدالله بن الزبير</w:t>
      </w:r>
      <w:r>
        <w:rPr>
          <w:rStyle w:val="FootnoteAnchor"/>
          <w:rtl w:val="true"/>
        </w:rPr>
        <w:footnoteReference w:id="639"/>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الأسدي مولاهم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يونس بن أبي‌إسحاق وطبقته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حافظاً عابداً مجتهداً </w:t>
      </w:r>
    </w:p>
    <w:p>
      <w:pPr>
        <w:pStyle w:val="BookText"/>
        <w:rPr/>
      </w:pPr>
      <w:r>
        <w:rPr>
          <w:rFonts w:ascii="IRNazanin" w:hAnsi="IRNazanin" w:eastAsia="IRNazanin"/>
          <w:color w:val="111111"/>
          <w:sz w:val="28"/>
          <w:sz w:val="28"/>
          <w:szCs w:val="28"/>
          <w:rtl w:val="true"/>
          <w:lang w:bidi="fa-IR"/>
        </w:rPr>
        <w:t>له أوهام</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و يافعى‌در مرآة الجنان در وقائع سنهٔ ثلاث ومائتين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أبوأحمد الزبيري محمّد بن عبدالله بن الزبير الأسدي مولاهم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حافظاً عابداً مجتهداً</w:t>
      </w:r>
      <w:r>
        <w:rPr>
          <w:rFonts w:eastAsia="Amiri" w:cs="Amiri" w:ascii="Amiri" w:hAnsi="Amiri"/>
          <w:color w:val="111111"/>
          <w:sz w:val="28"/>
          <w:szCs w:val="28"/>
          <w:rtl w:val="true"/>
          <w:lang w:bidi="ar-SA"/>
        </w:rPr>
        <w:t>.»</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و ابن حجر عسقلانى در تقريب التهذيب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بن الزبير بن عمر</w:t>
      </w:r>
      <w:r>
        <w:rPr>
          <w:rStyle w:val="FootnoteAnchor"/>
          <w:rtl w:val="true"/>
        </w:rPr>
        <w:footnoteReference w:id="642"/>
      </w:r>
      <w:r>
        <w:rPr>
          <w:rFonts w:ascii="Amiri" w:hAnsi="Amiri" w:eastAsia="Amiri" w:cs="Amiri"/>
          <w:color w:val="111111"/>
          <w:sz w:val="28"/>
          <w:sz w:val="28"/>
          <w:szCs w:val="28"/>
          <w:rtl w:val="true"/>
          <w:lang w:bidi="ar-SA"/>
        </w:rPr>
        <w:t>بن درهم الأسدي أبوأحمد الزبيري الكوفي، ثقة ثبت إلّا أنّه قد يخطئ في حديث الثوري، من التاسعة، مات سنة ثلاث ومائتين</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وعلّامه جلال‌الدين سيوطى در طبقات الحفّاظ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أبوأحمد الزبيري محمّد بن عبدالله بن الزبير بن عمر الأسدي مولاهم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وأبان البجلي، ومالك، والثوري، وإسرائيل، وطائفة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وابن نمير، وابن المثنّى، وخلق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للحديث عابد مجتهد، له أوهام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الخطاء في حديث سفيان</w:t>
      </w:r>
      <w:r>
        <w:rPr>
          <w:rFonts w:eastAsia="Amiri" w:cs="Amiri" w:ascii="Amiri" w:hAnsi="Amiri"/>
          <w:color w:val="111111"/>
          <w:sz w:val="28"/>
          <w:szCs w:val="28"/>
          <w:rtl w:val="true"/>
          <w:lang w:bidi="ar-SA"/>
        </w:rPr>
        <w:t xml:space="preserve">. </w:t>
      </w:r>
      <w:bookmarkStart w:id="261" w:name="pg10995_124477"/>
    </w:p>
    <w:p>
      <w:pPr>
        <w:pStyle w:val="BookText"/>
        <w:rPr/>
      </w:pPr>
      <w:bookmarkEnd w:id="261"/>
      <w:r>
        <w:rPr>
          <w:rFonts w:ascii="Amiri" w:hAnsi="Amiri" w:eastAsia="Amiri" w:cs="Amiri"/>
          <w:color w:val="111111"/>
          <w:sz w:val="28"/>
          <w:sz w:val="28"/>
          <w:szCs w:val="28"/>
          <w:rtl w:val="true"/>
          <w:lang w:bidi="ar-SA"/>
        </w:rPr>
        <w:t xml:space="preserve">مات بالأهواز سنة </w:t>
      </w:r>
      <w:r>
        <w:rPr>
          <w:rFonts w:eastAsia="Amiri" w:cs="Amiri" w:ascii="Amiri" w:hAnsi="Amiri"/>
          <w:color w:val="111111"/>
          <w:sz w:val="28"/>
          <w:szCs w:val="28"/>
          <w:lang w:bidi="ar-SA"/>
        </w:rPr>
        <w:t>203</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5"/>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أبوأحمد الزبيري الحبّال، إمامهم الحافظ المجتهد الرحّال الجوّال، الموصوف عندهم بمآثر أثيرة لا تنال، قد أخجل بروايته أرباب الضلال، وشوّر بتحديثه أصحاب الشمال، ودمّر على سربهم بالبوار والنكال، وشتّت شملهم بالتبديد والإخمال، فلا يجحد الحديث بعد رواية الحبّال، إلّا من فتل حبل الغدر محتقباً للوزر والوبال، وبسط شباك الخدع والغرر وألقى في الطريق الحبال، فانتكث عليه فتله وظهر أنّ طينته طينة خبال، والله المنعم المتكرّم المفضال، يعصم ويقي عن خدع كلّ شاحن محتال</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8311063_2870459653"/>
      <w:bookmarkStart w:id="263" w:name="_Toc89"/>
      <w:bookmarkEnd w:id="262"/>
      <w:r>
        <w:rPr>
          <w:rtl w:val="true"/>
        </w:rPr>
        <w:t>(</w:t>
      </w:r>
      <w:r>
        <w:rPr/>
        <w:t>18</w:t>
      </w:r>
      <w:r>
        <w:rPr>
          <w:rtl w:val="true"/>
        </w:rPr>
        <w:t xml:space="preserve">) </w:t>
      </w:r>
      <w:r>
        <w:rPr>
          <w:rtl w:val="true"/>
        </w:rPr>
        <w:t xml:space="preserve">روايت ابوعامر عقدى سنۀ </w:t>
      </w:r>
      <w:r>
        <w:rPr/>
        <w:t>204</w:t>
      </w:r>
      <w:bookmarkEnd w:id="26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روايت ابوعامر عبدالملک بن عمرو العَقَدى حديث ثقلين را، پس در ما بعد إن شاء الله تعالى از عبارت كتاب المناقب ابن المغازلى به وضوح خواهد پيوست</w:t>
      </w:r>
      <w:r>
        <w:rPr>
          <w:rFonts w:eastAsia="IRNazanin" w:cs="IRNazanin"/>
          <w:color w:val="111111"/>
          <w:sz w:val="28"/>
          <w:szCs w:val="28"/>
          <w:rtl w:val="true"/>
          <w:lang w:bidi="fa-IR"/>
        </w:rPr>
        <w:t>.</w:t>
      </w:r>
      <w:r>
        <w:rPr>
          <w:rStyle w:val="FootnoteAnchor"/>
          <w:rtl w:val="true"/>
        </w:rPr>
        <w:footnoteReference w:id="646"/>
      </w:r>
      <w:bookmarkStart w:id="264" w:name="pg10995_124479"/>
    </w:p>
    <w:p>
      <w:pPr>
        <w:pStyle w:val="Heading4"/>
        <w:numPr>
          <w:ilvl w:val="3"/>
          <w:numId w:val="1"/>
        </w:numPr>
        <w:rPr/>
      </w:pPr>
      <w:bookmarkStart w:id="265" w:name="__RefHeading___Toc8311065_2870459653"/>
      <w:bookmarkStart w:id="266" w:name="_Toc90"/>
      <w:bookmarkEnd w:id="264"/>
      <w:bookmarkEnd w:id="265"/>
      <w:r>
        <w:rPr>
          <w:rtl w:val="true"/>
        </w:rPr>
        <w:t>[</w:t>
      </w:r>
      <w:r>
        <w:rPr>
          <w:rtl w:val="true"/>
        </w:rPr>
        <w:t>ترجمهٔ ابوعامر عقدى</w:t>
      </w:r>
      <w:r>
        <w:rPr>
          <w:rtl w:val="true"/>
        </w:rPr>
        <w:t>]</w:t>
      </w:r>
      <w:bookmarkEnd w:id="266"/>
    </w:p>
    <w:p>
      <w:pPr>
        <w:pStyle w:val="BookText"/>
        <w:rPr/>
      </w:pPr>
      <w:r>
        <w:rPr>
          <w:rFonts w:ascii="Amiri" w:hAnsi="Amiri" w:eastAsia="Amiri" w:cs="Amiri"/>
          <w:color w:val="111111"/>
          <w:sz w:val="28"/>
          <w:sz w:val="28"/>
          <w:szCs w:val="28"/>
          <w:rtl w:val="true"/>
          <w:lang w:bidi="ar-SA"/>
        </w:rPr>
        <w:t>و حافظ ابوعامر محرز جلائل مآثر و عقائل مفاخر نزد منقّدين اين قوم مى‌باشد</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طاهر مقدسى در كتاب أسماء رجال الصحيحين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عبدالملك بن عمرو بن قيس أبوعامر العَقَدي القَيْسي البصري، نسب إلى العقد</w:t>
      </w:r>
      <w:r>
        <w:rPr>
          <w:rStyle w:val="FootnoteAnchor"/>
          <w:rtl w:val="true"/>
        </w:rPr>
        <w:footnoteReference w:id="648"/>
      </w:r>
      <w:r>
        <w:rPr>
          <w:rFonts w:ascii="Amiri" w:hAnsi="Amiri" w:eastAsia="Amiri" w:cs="Amiri"/>
          <w:color w:val="111111"/>
          <w:sz w:val="28"/>
          <w:sz w:val="28"/>
          <w:szCs w:val="28"/>
          <w:rtl w:val="true"/>
          <w:lang w:bidi="ar-SA"/>
        </w:rPr>
        <w:t>وهو مولى الحارث بن عُباد من بني قيس بن ثعلبة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بلال، وقُرَّة بن خالد، وشعبة، وغير واحد عندهما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أبوقدامة عبيدالله بن سعيد، ومحمّد بن المثنّى عندهما؛ وعبدالله المُسْنَدي، وإسحاق الحنظلي، وبُنْدار عند البخاري؛ وعبد بن حُمَيد، وأبوأيّوب سليمان الغَيْلاني، وعُقبة بن مُكرَم، وأحمد بن خِراش، ومحمّد بن عمرو بن جَبَلة، وحسن الحلواني</w:t>
      </w:r>
      <w:r>
        <w:rPr>
          <w:rStyle w:val="FootnoteAnchor"/>
          <w:rtl w:val="true"/>
        </w:rPr>
        <w:footnoteReference w:id="649"/>
      </w:r>
      <w:r>
        <w:rPr>
          <w:rFonts w:ascii="Amiri" w:hAnsi="Amiri" w:eastAsia="Amiri" w:cs="Amiri"/>
          <w:color w:val="111111"/>
          <w:sz w:val="28"/>
          <w:sz w:val="28"/>
          <w:szCs w:val="28"/>
          <w:rtl w:val="true"/>
          <w:lang w:bidi="ar-SA"/>
        </w:rPr>
        <w:t>، وأبوبكر بن نافع، وأبومَعْن عند مسلم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ومائتين</w:t>
      </w:r>
      <w:r>
        <w:rPr>
          <w:rFonts w:eastAsia="Amiri" w:cs="Amiri" w:ascii="Amiri" w:hAnsi="Amiri"/>
          <w:color w:val="111111"/>
          <w:sz w:val="28"/>
          <w:szCs w:val="28"/>
          <w:rtl w:val="true"/>
          <w:lang w:bidi="ar-SA"/>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و عبدالكريم بن محمّد السمعانى در انساب در نسبت عقدى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والمشهور بهذا الانتساب أبوعامر عبدالملك بن عمرو العَقَدي، يروي عن شعبة وابن المبارك</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و عبدالغنى بن عبدالواحد المقدسى در كتاب الكمال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عبدالملك بن عمرو بن قيس أبوعامر العقدي البصري</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أنس، وسفيان الثوري، وكثير بن سُلَيم، وأيمن بن نابل، وهشاماً الدَسْتُوائي، وهمّام بن يحيى، وعبدالرحمن بن أبي‌المَوَال</w:t>
      </w:r>
      <w:r>
        <w:rPr>
          <w:rStyle w:val="FootnoteAnchor"/>
          <w:rtl w:val="true"/>
        </w:rPr>
        <w:footnoteReference w:id="653"/>
      </w:r>
      <w:r>
        <w:rPr>
          <w:rFonts w:ascii="Amiri" w:hAnsi="Amiri" w:eastAsia="Amiri" w:cs="Amiri"/>
          <w:color w:val="111111"/>
          <w:sz w:val="28"/>
          <w:sz w:val="28"/>
          <w:szCs w:val="28"/>
          <w:rtl w:val="true"/>
          <w:lang w:bidi="ar-SA"/>
        </w:rPr>
        <w:t>، وشعبة، وعلي بن المبارك، وأفلح بن حُمَيد، وفُلَيح بن سليمان، وعبدالله بن جعفر المَخْرَمي، وهشام بن سعد، وقُرَّة بن خالد، والمغيرة بن عبدالرحمان، وقريش بن حَيّان، وكثير بن عبدالله بن عمرو</w:t>
      </w:r>
      <w:r>
        <w:rPr>
          <w:rStyle w:val="FootnoteAnchor"/>
          <w:rtl w:val="true"/>
        </w:rPr>
        <w:footnoteReference w:id="654"/>
      </w:r>
      <w:r>
        <w:rPr>
          <w:rFonts w:ascii="Amiri" w:hAnsi="Amiri" w:eastAsia="Amiri" w:cs="Amiri"/>
          <w:color w:val="111111"/>
          <w:sz w:val="28"/>
          <w:sz w:val="28"/>
          <w:szCs w:val="28"/>
          <w:rtl w:val="true"/>
          <w:lang w:bidi="ar-SA"/>
        </w:rPr>
        <w:t>بن عوف، ورَبَاح بن أبي‌معروف، وابن أبي‌ذئب، وكثير بن زيد</w:t>
      </w:r>
      <w:r>
        <w:rPr>
          <w:rStyle w:val="FootnoteAnchor"/>
          <w:rtl w:val="true"/>
        </w:rPr>
        <w:footnoteReference w:id="655"/>
      </w:r>
      <w:r>
        <w:rPr>
          <w:rFonts w:ascii="Amiri" w:hAnsi="Amiri" w:eastAsia="Amiri" w:cs="Amiri"/>
          <w:color w:val="111111"/>
          <w:sz w:val="28"/>
          <w:sz w:val="28"/>
          <w:szCs w:val="28"/>
          <w:rtl w:val="true"/>
          <w:lang w:bidi="ar-SA"/>
        </w:rPr>
        <w:t xml:space="preserve">، وإبراهيم بن طهمان، وسليمان بن بلال، وعِكْرمة بن عَمّار وعمر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وداود بن قيس، وعبدالعزيز بن أبي‌سلمة، وإبراهيم بن نافع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ويحيى بن معين، وإسحاق بن راهويه، وعلي بن المديني، وعلي بن مسلم الطوسي، ومحمّد بن شعبة بن جُوان</w:t>
      </w:r>
      <w:r>
        <w:rPr>
          <w:rStyle w:val="FootnoteAnchor"/>
          <w:rtl w:val="true"/>
        </w:rPr>
        <w:footnoteReference w:id="656"/>
      </w:r>
      <w:r>
        <w:rPr>
          <w:rFonts w:ascii="IRNazanin" w:hAnsi="IRNazanin" w:eastAsia="IRNazanin"/>
          <w:color w:val="111111"/>
          <w:sz w:val="28"/>
          <w:sz w:val="28"/>
          <w:szCs w:val="28"/>
          <w:rtl w:val="true"/>
          <w:lang w:bidi="fa-IR"/>
        </w:rPr>
        <w:t>، وحجّاج بن الشاعر، وأبومسعود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وسئل عنه أبوحاتم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أبوزكريا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إسحاق بن راهويه إذا حدّث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أبوعامر الثقة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سليمان بن داود القزّاز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البصرة، عمّن أكتب؟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أبي‌عامر العقدي ووهب بن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ومائتين،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له الجماعة</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و مزّى در تهذيب الكمال به ترجمهٔ او على ما نقل عنه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w:t>
      </w:r>
      <w:r>
        <w:rPr>
          <w:rStyle w:val="FootnoteAnchor"/>
          <w:rtl w:val="true"/>
        </w:rPr>
        <w:footnoteReference w:id="6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والعَقَد قوم من قيس وهم صنف من أزد، وكان لا يخضب</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طهمان، وإبراهيم بن نافع المكي، وحمّاد بن سلمة، والثوري، وشعبة، وعمر بن أبي‌زائدة، ومالك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وإسحاق وعبّاس الدوري وابن المديني ويحيى بن معين والجَهْضَمي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ذهبى در تذكرة الحفّاظ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العَقَدي الحافظ الإمام الثقة أبوعامر عبدالملك بن عمرو القيسي العقدي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بن خالد، وأفلح بن حُمَيد، وزكريا بن إسحاق، وأيمن بن نابل، وشعبة بن الحجّاج، وطبقتهم، فأكثر 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وإسحاق، وزهير، وإسحاق الكَوْسَج، وأحمد بن الفرات، ومحمّد بن شَدّاد</w:t>
      </w:r>
      <w:r>
        <w:rPr>
          <w:rStyle w:val="FootnoteAnchor"/>
          <w:rtl w:val="true"/>
        </w:rPr>
        <w:footnoteReference w:id="662"/>
      </w:r>
      <w:r>
        <w:rPr>
          <w:rFonts w:ascii="Amiri" w:hAnsi="Amiri" w:eastAsia="Amiri" w:cs="Amiri"/>
          <w:color w:val="111111"/>
          <w:sz w:val="28"/>
          <w:sz w:val="28"/>
          <w:szCs w:val="28"/>
          <w:rtl w:val="true"/>
          <w:lang w:bidi="ar-SA"/>
        </w:rPr>
        <w:t>المسمعي، ومحمّد بن يحيى الذُهْلي، والكُدَيْمي، وخلق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حفّاظ البصرة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وقال محمّد بن سِنان القزّاز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مولى العقد بطن</w:t>
      </w:r>
      <w:r>
        <w:rPr>
          <w:rStyle w:val="FootnoteAnchor"/>
          <w:rtl w:val="true"/>
        </w:rPr>
        <w:footnoteReference w:id="663"/>
      </w:r>
      <w:r>
        <w:rPr>
          <w:rFonts w:ascii="Amiri" w:hAnsi="Amiri" w:eastAsia="Amiri" w:cs="Amiri"/>
          <w:color w:val="111111"/>
          <w:sz w:val="28"/>
          <w:sz w:val="28"/>
          <w:szCs w:val="28"/>
          <w:rtl w:val="true"/>
          <w:lang w:bidi="ar-SA"/>
        </w:rPr>
        <w:t>من بني قيس وكان لا يخضب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ابن غيلان</w:t>
      </w:r>
      <w:r>
        <w:rPr>
          <w:rStyle w:val="FootnoteAnchor"/>
          <w:rtl w:val="true"/>
        </w:rPr>
        <w:footnoteReference w:id="664"/>
      </w:r>
      <w:r>
        <w:rPr>
          <w:rFonts w:ascii="Amiri" w:hAnsi="Amiri" w:eastAsia="Amiri" w:cs="Amiri"/>
          <w:color w:val="111111"/>
          <w:sz w:val="28"/>
          <w:sz w:val="28"/>
          <w:szCs w:val="28"/>
          <w:rtl w:val="true"/>
          <w:lang w:bidi="ar-SA"/>
        </w:rPr>
        <w:t>وابن أبي‌عمر قال</w:t>
      </w:r>
      <w:r>
        <w:rPr>
          <w:rStyle w:val="FootnoteAnchor"/>
          <w:rtl w:val="true"/>
        </w:rPr>
        <w:footnoteReference w:id="6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 بن محمّد، أنا ابن الحصين، أنا ابن غيلان، أنا أبوبكر البزّاز، ثنا محمّد بن شدّاد المسمعي</w:t>
      </w:r>
      <w:r>
        <w:rPr>
          <w:rStyle w:val="FootnoteAnchor"/>
          <w:rtl w:val="true"/>
        </w:rPr>
        <w:footnoteReference w:id="666"/>
      </w:r>
      <w:r>
        <w:rPr>
          <w:rFonts w:ascii="Amiri" w:hAnsi="Amiri" w:eastAsia="Amiri" w:cs="Amiri"/>
          <w:color w:val="111111"/>
          <w:sz w:val="28"/>
          <w:sz w:val="28"/>
          <w:szCs w:val="28"/>
          <w:rtl w:val="true"/>
          <w:lang w:bidi="ar-SA"/>
        </w:rPr>
        <w:t>، نا أبوعامر العقدي، نا قرّة، عن المحسن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مسيلمة الكذّاب إلى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فلمّا قام من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يبعث هلكة لقومه</w:t>
      </w:r>
      <w:r>
        <w:rPr>
          <w:rFonts w:eastAsia="Amiri" w:cs="Amiri" w:ascii="Amiri" w:hAnsi="Amiri"/>
          <w:color w:val="111111"/>
          <w:sz w:val="28"/>
          <w:szCs w:val="28"/>
          <w:rtl w:val="true"/>
          <w:lang w:bidi="ar-SA"/>
        </w:rPr>
        <w:t>.»</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و نيز ذهبى در كاشف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عبدالملك بن عمرو القيسى أبوعامر العقدي البصري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قُرَّة، وعمر بن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بُنْدار، وعبد، وابن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و ابن حجر عسقلانى در تهذيب التهذيب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عبدالملك بن عمرو القيسي أبوعامر العقدي البصري</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بن نابل، وسحّامة</w:t>
      </w:r>
      <w:r>
        <w:rPr>
          <w:rStyle w:val="FootnoteAnchor"/>
          <w:rtl w:val="true"/>
        </w:rPr>
        <w:footnoteReference w:id="669"/>
      </w:r>
      <w:r>
        <w:rPr>
          <w:rFonts w:ascii="Amiri" w:hAnsi="Amiri" w:eastAsia="Amiri" w:cs="Amiri"/>
          <w:color w:val="111111"/>
          <w:sz w:val="28"/>
          <w:sz w:val="28"/>
          <w:szCs w:val="28"/>
          <w:rtl w:val="true"/>
          <w:lang w:bidi="ar-SA"/>
        </w:rPr>
        <w:t xml:space="preserve">بن عبدالرحمان الأصمّ، وعكرمة بن </w:t>
      </w:r>
    </w:p>
    <w:p>
      <w:pPr>
        <w:pStyle w:val="BookText"/>
        <w:rPr/>
      </w:pPr>
      <w:r>
        <w:rPr>
          <w:rFonts w:ascii="Amiri" w:hAnsi="Amiri" w:eastAsia="Amiri" w:cs="Amiri"/>
          <w:color w:val="111111"/>
          <w:sz w:val="28"/>
          <w:sz w:val="28"/>
          <w:szCs w:val="28"/>
          <w:rtl w:val="true"/>
          <w:lang w:bidi="ar-SA"/>
        </w:rPr>
        <w:t>عَمّار، وقُرّة بن خالد، وفُلَيح بن سليمان، وأفلح بن حُمَيد، وإبراهيم بن طهمان، وإبراهيم بن نافع المكي، وإسرائيل، وأفلح بن سعيد، والمغيرة بن عبدالرحمان الحِزامي</w:t>
      </w:r>
      <w:r>
        <w:rPr>
          <w:rStyle w:val="FootnoteAnchor"/>
          <w:rtl w:val="true"/>
        </w:rPr>
        <w:footnoteReference w:id="670"/>
      </w:r>
      <w:r>
        <w:rPr>
          <w:rFonts w:ascii="Amiri" w:hAnsi="Amiri" w:eastAsia="Amiri" w:cs="Amiri"/>
          <w:color w:val="111111"/>
          <w:sz w:val="28"/>
          <w:sz w:val="28"/>
          <w:szCs w:val="28"/>
          <w:rtl w:val="true"/>
          <w:lang w:bidi="ar-SA"/>
        </w:rPr>
        <w:t xml:space="preserve">، وداود بن قيس، ورباح بن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معروف، وزُهير بن محمّد التميمي، والثوري، وشعبة، وعَبّاد بن راشد، وعبدالله بن جعفر المَخْرمي، وعبدالعزيز الماجِشون، وعمر بن أبي‌زائدة، وسليمان بن بلال</w:t>
      </w:r>
      <w:r>
        <w:rPr>
          <w:rStyle w:val="FootnoteAnchor"/>
          <w:rtl w:val="true"/>
        </w:rPr>
        <w:footnoteReference w:id="671"/>
      </w:r>
      <w:r>
        <w:rPr>
          <w:rFonts w:ascii="Amiri" w:hAnsi="Amiri" w:eastAsia="Amiri" w:cs="Amiri"/>
          <w:color w:val="111111"/>
          <w:sz w:val="28"/>
          <w:sz w:val="28"/>
          <w:szCs w:val="28"/>
          <w:rtl w:val="true"/>
          <w:lang w:bidi="ar-SA"/>
        </w:rPr>
        <w:t>، ومالك، وابن أبي‌ذئب، وهشام الدَسْتُوائي،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وإسحاق، وعلي، ويحيى، والمسندي، وأبوخيثمة، وعبّاس العنبري</w:t>
      </w:r>
      <w:r>
        <w:rPr>
          <w:rStyle w:val="FootnoteAnchor"/>
          <w:rtl w:val="true"/>
        </w:rPr>
        <w:footnoteReference w:id="672"/>
      </w:r>
      <w:r>
        <w:rPr>
          <w:rFonts w:ascii="Amiri" w:hAnsi="Amiri" w:eastAsia="Amiri" w:cs="Amiri"/>
          <w:color w:val="111111"/>
          <w:sz w:val="28"/>
          <w:sz w:val="28"/>
          <w:szCs w:val="28"/>
          <w:rtl w:val="true"/>
          <w:lang w:bidi="ar-SA"/>
        </w:rPr>
        <w:t>، وأبوموسى، وبُنْدار، وعُقبة بن مُكرَم، وأبوقدامة السرخسي، وحجّاج بن الشاعر، وإسحاق بن منصور الكَوْسَج، وأحمد بن الحسن بن خراش</w:t>
      </w:r>
      <w:r>
        <w:rPr>
          <w:rStyle w:val="FootnoteAnchor"/>
          <w:rtl w:val="true"/>
        </w:rPr>
        <w:footnoteReference w:id="673"/>
      </w:r>
      <w:r>
        <w:rPr>
          <w:rFonts w:ascii="Amiri" w:hAnsi="Amiri" w:eastAsia="Amiri" w:cs="Amiri"/>
          <w:color w:val="111111"/>
          <w:sz w:val="28"/>
          <w:sz w:val="28"/>
          <w:szCs w:val="28"/>
          <w:rtl w:val="true"/>
          <w:lang w:bidi="ar-SA"/>
        </w:rPr>
        <w:t>، والحسن بن علي الخَلّال، وسليمان بن عبيدالله، وعبد بن حُميد</w:t>
      </w:r>
      <w:r>
        <w:rPr>
          <w:rStyle w:val="FootnoteAnchor"/>
          <w:rtl w:val="true"/>
        </w:rPr>
        <w:footnoteReference w:id="674"/>
      </w:r>
      <w:r>
        <w:rPr>
          <w:rFonts w:ascii="Amiri" w:hAnsi="Amiri" w:eastAsia="Amiri" w:cs="Amiri"/>
          <w:color w:val="111111"/>
          <w:sz w:val="28"/>
          <w:sz w:val="28"/>
          <w:szCs w:val="28"/>
          <w:rtl w:val="true"/>
          <w:lang w:bidi="ar-SA"/>
        </w:rPr>
        <w:t>، ومحمّد بن عمرو بن جبلة</w:t>
      </w:r>
      <w:r>
        <w:rPr>
          <w:rStyle w:val="FootnoteAnchor"/>
          <w:rtl w:val="true"/>
        </w:rPr>
        <w:footnoteReference w:id="675"/>
      </w:r>
      <w:r>
        <w:rPr>
          <w:rFonts w:ascii="Amiri" w:hAnsi="Amiri" w:eastAsia="Amiri" w:cs="Amiri"/>
          <w:color w:val="111111"/>
          <w:sz w:val="28"/>
          <w:sz w:val="28"/>
          <w:szCs w:val="28"/>
          <w:rtl w:val="true"/>
          <w:lang w:bidi="ar-SA"/>
        </w:rPr>
        <w:t>، وأبوبكر بن نافع، وأبومَعْن الرقاشي، والذُهلي، وأبوقلابة، وعبّاس الدوري، والكُدَيمي، ومحمّد بن شدّاد المسمعي، وآخرون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سليمان بن داود القزّاز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البصرة، عمّن أكتب؟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أبي‌عامر العقدي ووهيب بن جرير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عثمان الدارمي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حديث ابن أبي‌ذئب عن أوثق شيخ أبي‌عامر العقدي، رواه أبوالعبّاس السرّاج عن محمّد بن يونس، عن سليمان بن الفرج، عن ابن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والعقد</w:t>
      </w:r>
      <w:r>
        <w:rPr>
          <w:rStyle w:val="FootnoteAnchor"/>
          <w:rtl w:val="true"/>
        </w:rPr>
        <w:footnoteReference w:id="676"/>
      </w:r>
      <w:r>
        <w:rPr>
          <w:rFonts w:ascii="Amiri" w:hAnsi="Amiri" w:eastAsia="Amiri" w:cs="Amiri"/>
          <w:color w:val="111111"/>
          <w:sz w:val="28"/>
          <w:sz w:val="28"/>
          <w:szCs w:val="28"/>
          <w:rtl w:val="true"/>
          <w:lang w:bidi="ar-SA"/>
        </w:rPr>
        <w:t>بطن من قيس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من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أبوزكريا الأعرج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إسحاق إذا حدّثنا عن أبي‌عامر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677"/>
      </w:r>
      <w:r>
        <w:rPr>
          <w:rFonts w:ascii="Amiri" w:hAnsi="Amiri" w:eastAsia="Amiri" w:cs="Amiri"/>
          <w:color w:val="111111"/>
          <w:sz w:val="28"/>
          <w:sz w:val="28"/>
          <w:szCs w:val="28"/>
          <w:rtl w:val="true"/>
          <w:lang w:bidi="ar-SA"/>
        </w:rPr>
        <w:t>أبوعامر الثقة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سعد ونصر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أبوداود وابن حيّان</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مات سنة خمس</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ابن شاهين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بن أبي‌شيبة</w:t>
      </w:r>
      <w:r>
        <w:rPr>
          <w:rStyle w:val="FootnoteAnchor"/>
          <w:rtl w:val="true"/>
        </w:rPr>
        <w:footnoteReference w:id="6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أبوعامر ثقة عادل</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ابن حجر در تقريب التهذيب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عبدالملك بن عمرو القَيسي أبوعامر العَقَدي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المهملة والقاف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التاسعة، مات سنة أربع أو خمس ومائتين</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سيوطى در طبقات الحفّاظ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أبوعامر العقدي عبدالملك بن عمرو القيسي البصري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نابل، وأفلح بن حُمَيد، وهشام الدَسْتُوائي، وشعبة، وخلق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ويحيى، وإسحاق، وابن المديني، والذُهلي، وخلق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205</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أبوعامر العقدي العامر عندهم رباع البراعة، العاقد أجلهم الويةالصناعة، الراقي من الحفظ والإتقان يفاعه، المتفرّع من التثبّت والإمعان تلاعه، قد روى هذا الحديث الشريف المبهر بالسناء والسناعة، المتسنّم ذروة الاعتلاء والمناعة، فبان أنّ جاحديه بالغون في القحة والجلاعة، ووضح أنّ منكريه سادرون في العمه </w:t>
      </w:r>
      <w:bookmarkStart w:id="267" w:name="pg10995_124495"/>
    </w:p>
    <w:p>
      <w:pPr>
        <w:pStyle w:val="BookText"/>
        <w:rPr/>
      </w:pPr>
      <w:bookmarkEnd w:id="267"/>
      <w:r>
        <w:rPr>
          <w:rFonts w:ascii="Amiri" w:hAnsi="Amiri" w:eastAsia="Amiri" w:cs="Amiri"/>
          <w:color w:val="111111"/>
          <w:sz w:val="28"/>
          <w:sz w:val="28"/>
          <w:szCs w:val="28"/>
          <w:rtl w:val="true"/>
          <w:lang w:bidi="ar-SA"/>
        </w:rPr>
        <w:t>والخلاعة</w:t>
      </w:r>
      <w:r>
        <w:rPr>
          <w:rFonts w:eastAsia="Amiri" w:cs="Amiri" w:ascii="Amiri" w:hAnsi="Amiri"/>
          <w:color w:val="111111"/>
          <w:sz w:val="28"/>
          <w:szCs w:val="28"/>
          <w:rtl w:val="true"/>
          <w:lang w:bidi="ar-SA"/>
        </w:rPr>
        <w:t>.</w:t>
      </w:r>
    </w:p>
    <w:p>
      <w:pPr>
        <w:pStyle w:val="Heading4"/>
        <w:numPr>
          <w:ilvl w:val="3"/>
          <w:numId w:val="1"/>
        </w:numPr>
        <w:rPr/>
      </w:pPr>
      <w:bookmarkStart w:id="268" w:name="__RefHeading___Toc8311067_2870459653"/>
      <w:bookmarkStart w:id="269" w:name="_Toc91"/>
      <w:bookmarkEnd w:id="268"/>
      <w:r>
        <w:rPr>
          <w:rtl w:val="true"/>
        </w:rPr>
        <w:t>(</w:t>
      </w:r>
      <w:r>
        <w:rPr/>
        <w:t>19</w:t>
      </w:r>
      <w:r>
        <w:rPr>
          <w:rtl w:val="true"/>
        </w:rPr>
        <w:t>) [</w:t>
      </w:r>
      <w:r>
        <w:rPr>
          <w:rtl w:val="true"/>
        </w:rPr>
        <w:t xml:space="preserve">روايت اسود بن عامر شامى سنۀ </w:t>
      </w:r>
      <w:r>
        <w:rPr/>
        <w:t>208</w:t>
      </w:r>
      <w:r>
        <w:rPr>
          <w:rtl w:val="true"/>
        </w:rPr>
        <w:t>]</w:t>
      </w:r>
      <w:bookmarkEnd w:id="269"/>
    </w:p>
    <w:p>
      <w:pPr>
        <w:pStyle w:val="BookText"/>
        <w:rPr/>
      </w:pPr>
      <w:r>
        <w:rPr>
          <w:rFonts w:ascii="IRNazanin" w:hAnsi="IRNazanin" w:eastAsia="IRNazanin"/>
          <w:color w:val="111111"/>
          <w:sz w:val="28"/>
          <w:sz w:val="28"/>
          <w:szCs w:val="28"/>
          <w:rtl w:val="true"/>
          <w:lang w:bidi="fa-IR"/>
        </w:rPr>
        <w:t>امّا روايت اسود بن عامر شاذان الشامى حديث ثقلين را، پس در ما سبق به حمد الله تعالى از عبارت سابقه</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مسند احمد ثابت و متحقّق</w:t>
      </w:r>
      <w:r>
        <w:rPr>
          <w:rStyle w:val="FootnoteAnchor"/>
          <w:rtl w:val="true"/>
        </w:rPr>
        <w:footnoteReference w:id="687"/>
      </w:r>
      <w:r>
        <w:rPr>
          <w:rFonts w:ascii="IRNazanin" w:hAnsi="IRNazanin" w:eastAsia="IRNazanin"/>
          <w:color w:val="111111"/>
          <w:sz w:val="28"/>
          <w:sz w:val="28"/>
          <w:szCs w:val="28"/>
          <w:rtl w:val="true"/>
          <w:lang w:bidi="fa-IR"/>
        </w:rPr>
        <w:t>گرديد</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9"/>
      </w:r>
    </w:p>
    <w:p>
      <w:pPr>
        <w:pStyle w:val="Heading4"/>
        <w:numPr>
          <w:ilvl w:val="3"/>
          <w:numId w:val="1"/>
        </w:numPr>
        <w:rPr/>
      </w:pPr>
      <w:bookmarkStart w:id="270" w:name="__RefHeading___Toc8311069_2870459653"/>
      <w:bookmarkStart w:id="271" w:name="_Toc92"/>
      <w:bookmarkEnd w:id="270"/>
      <w:r>
        <w:rPr>
          <w:rtl w:val="true"/>
        </w:rPr>
        <w:t>[</w:t>
      </w:r>
      <w:r>
        <w:rPr>
          <w:rtl w:val="true"/>
        </w:rPr>
        <w:t>ترجمهٔ اسود بن عامر شامى</w:t>
      </w:r>
      <w:r>
        <w:rPr>
          <w:rtl w:val="true"/>
        </w:rPr>
        <w:t>]</w:t>
      </w:r>
      <w:bookmarkEnd w:id="271"/>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اسود بن عامر شاذان، عامر رباع حفظ و اتقان، و محيى شعاير تثبّت و امعان، نزد ناقدين ايشان مى‌باشد</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ابوحاتم محمّد بن حبّان بستى در كتاب الثقات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الأسود بن عامر أبوعبدالرحمن ولقبه شاذان، أصله من الشام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سكن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حمّاد بن زيد</w:t>
      </w:r>
      <w:r>
        <w:rPr>
          <w:rStyle w:val="FootnoteAnchor"/>
          <w:rtl w:val="true"/>
        </w:rPr>
        <w:footnoteReference w:id="69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 أبي‌شيبة، وأهل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ببغداد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سنة ثمان ومائتين</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و محمّد بن طاهر مقدسى در رجال صحيحين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عامر يلقّب شاذان، أصله شامي سكن ببغداد</w:t>
      </w:r>
      <w:r>
        <w:rPr>
          <w:rStyle w:val="FootnoteAnchor"/>
          <w:rtl w:val="true"/>
        </w:rPr>
        <w:footnoteReference w:id="694"/>
      </w:r>
      <w:r>
        <w:rPr>
          <w:rFonts w:ascii="Amiri" w:hAnsi="Amiri" w:eastAsia="Amiri" w:cs="Amiri"/>
          <w:color w:val="111111"/>
          <w:sz w:val="28"/>
          <w:sz w:val="28"/>
          <w:szCs w:val="28"/>
          <w:rtl w:val="true"/>
          <w:lang w:bidi="ar-SA"/>
        </w:rPr>
        <w:t>، يكنّى أباعبدالرحمن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عندهما؛ وعبدالعزيز بن أبي‌سلمة عند البخاري؛ وزهير بن معاوية، وحمّاد بن سلمة عند مسلم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حاتم بن بزيع عند البخاري؛ والناقد، وهارون بن عبدالله، وابن أبي‌شيبة، وزهير عند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وحديثه عن زهير في الحجّ غريب في ترجمة أبي‌الزبير عن سعيد بن جبير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المحرم</w:t>
      </w:r>
      <w:r>
        <w:rPr>
          <w:rFonts w:eastAsia="Amiri" w:cs="Amiri" w:ascii="Amiri" w:hAnsi="Amiri"/>
          <w:color w:val="111111"/>
          <w:sz w:val="28"/>
          <w:szCs w:val="28"/>
          <w:rtl w:val="true"/>
          <w:lang w:bidi="ar-SA"/>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و مزّى در كتاب تهذيب الكمال به ترجمهٔ او على ما نقل عنه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وابن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أبي‌حاتم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و ذهبى در تذكرة الحفّاظ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 بن عامر أبوعبدالرحمان الحافظ شاذان، أحد الأثبات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 بن حَسّان، وطلحة بن عمرو</w:t>
      </w:r>
      <w:r>
        <w:rPr>
          <w:rStyle w:val="FootnoteAnchor"/>
          <w:rtl w:val="true"/>
        </w:rPr>
        <w:footnoteReference w:id="697"/>
      </w:r>
      <w:r>
        <w:rPr>
          <w:rFonts w:ascii="Amiri" w:hAnsi="Amiri" w:eastAsia="Amiri" w:cs="Amiri"/>
          <w:color w:val="111111"/>
          <w:sz w:val="28"/>
          <w:sz w:val="28"/>
          <w:szCs w:val="28"/>
          <w:rtl w:val="true"/>
          <w:lang w:bidi="ar-SA"/>
        </w:rPr>
        <w:t>، وشعبة، والثوري،وجرير بن حازم، وطبقتهم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وعلي، وأبوثور، وأحمد بن الخليل البُرْجُلاني، والحارث بن أبي‌أُسامة، وأبومحمّد الدارمي وخلق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وثّقه علي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عنه بقيّة بن الوليد مع تقدّمه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في أوّل سنة ثمان ومائتين ببغداد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و نيز ذهبى در كاشف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الأسود بن عامر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حسّان</w:t>
      </w:r>
      <w:r>
        <w:rPr>
          <w:rStyle w:val="FootnoteAnchor"/>
          <w:rtl w:val="true"/>
        </w:rPr>
        <w:footnoteReference w:id="699"/>
      </w:r>
      <w:r>
        <w:rPr>
          <w:rFonts w:ascii="Amiri" w:hAnsi="Amiri" w:eastAsia="Amiri" w:cs="Amiri"/>
          <w:color w:val="111111"/>
          <w:sz w:val="28"/>
          <w:sz w:val="28"/>
          <w:szCs w:val="28"/>
          <w:rtl w:val="true"/>
          <w:lang w:bidi="ar-SA"/>
        </w:rPr>
        <w:t>، وكامل أبي‌العلاء</w:t>
      </w:r>
      <w:r>
        <w:rPr>
          <w:rStyle w:val="FootnoteAnchor"/>
          <w:rtl w:val="true"/>
        </w:rPr>
        <w:footnoteReference w:id="7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وأُمم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وعنه الدارمي، والحارث بن أبي‌أُسامة،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و نيز ذهبى در عبر در وقائع سنهٔ ثمان ومائتين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توفّي الأسود بن عامر شاذان أبوعبدالرحمن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هشام بن حسّان</w:t>
      </w:r>
      <w:r>
        <w:rPr>
          <w:rStyle w:val="FootnoteAnchor"/>
          <w:rtl w:val="true"/>
        </w:rPr>
        <w:footnoteReference w:id="702"/>
      </w:r>
      <w:r>
        <w:rPr>
          <w:rFonts w:ascii="IRNazanin" w:hAnsi="IRNazanin" w:eastAsia="IRNazanin"/>
          <w:color w:val="111111"/>
          <w:sz w:val="28"/>
          <w:sz w:val="28"/>
          <w:szCs w:val="28"/>
          <w:rtl w:val="true"/>
          <w:lang w:bidi="fa-IR"/>
        </w:rPr>
        <w:t>، و</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شعبة،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وسعيد</w:t>
      </w:r>
      <w:r>
        <w:rPr>
          <w:rStyle w:val="FootnoteAnchor"/>
          <w:rtl w:val="true"/>
        </w:rPr>
        <w:footnoteReference w:id="704"/>
      </w:r>
      <w:r>
        <w:rPr>
          <w:rFonts w:ascii="Amiri" w:hAnsi="Amiri" w:eastAsia="Amiri" w:cs="Amiri"/>
          <w:color w:val="111111"/>
          <w:sz w:val="28"/>
          <w:sz w:val="28"/>
          <w:szCs w:val="28"/>
          <w:rtl w:val="true"/>
          <w:lang w:bidi="ar-SA"/>
        </w:rPr>
        <w:t>بن عامر الضبعي</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و ابن حجر عسقلانى در تهذيب التهذيب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الأسود بن عامر شاذان أبوعبدالرحمن الشامي، نزيل بغداد</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شعبة، والحمّادين، والثوري، والحسن بن صالح، وجرير بن حازم، </w:t>
      </w:r>
    </w:p>
    <w:p>
      <w:pPr>
        <w:pStyle w:val="BookText"/>
        <w:rPr/>
      </w:pP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وابنا أبي‌شيبة، وعلي بن المديني، وأبوثور، وعمرو الناقد، وأبوكُرَيب، والصغاني، والدارمي، والحارث بن أبي‌أُسامة خاتمةأصحابه،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بقيّة وهو أكبر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صالح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الحديث، مات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&gt; </w:t>
      </w:r>
      <w:r>
        <w:rPr>
          <w:rFonts w:eastAsia="Amiri" w:cs="Amiri" w:ascii="Amiri" w:hAnsi="Amiri"/>
          <w:color w:val="111111"/>
          <w:sz w:val="28"/>
          <w:szCs w:val="28"/>
          <w:lang w:bidi="ar-SA"/>
        </w:rPr>
        <w:t>208</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أوّل سنة ثمان</w:t>
      </w:r>
      <w:r>
        <w:rPr>
          <w:rFonts w:eastAsia="Amiri" w:cs="Amiri" w:ascii="Amiri" w:hAnsi="Amiri"/>
          <w:color w:val="111111"/>
          <w:sz w:val="28"/>
          <w:szCs w:val="28"/>
          <w:rtl w:val="true"/>
          <w:lang w:bidi="ar-SA"/>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و نيز ابن حجر در تقريب التهذيب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الأسود بن عامر الشامي نزيل بغداد، يكنّى أباعبدالرحمن ويلقّب شاذان، ثقة، من التاسعة، مات في أوّل سنة ثمان ومائتين</w:t>
      </w:r>
      <w:r>
        <w:rPr>
          <w:rFonts w:eastAsia="Amiri" w:cs="Amiri" w:ascii="Amiri" w:hAnsi="Amiri"/>
          <w:color w:val="111111"/>
          <w:sz w:val="28"/>
          <w:szCs w:val="28"/>
          <w:rtl w:val="true"/>
          <w:lang w:bidi="ar-SA"/>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و علّامه جلال‌الدين سيوطى در طبقات الحفّاظ گفته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أسود</w:t>
      </w:r>
      <w:r>
        <w:rPr>
          <w:rStyle w:val="FootnoteAnchor"/>
          <w:rtl w:val="true"/>
        </w:rPr>
        <w:footnoteReference w:id="710"/>
      </w:r>
      <w:r>
        <w:rPr>
          <w:rFonts w:ascii="Amiri" w:hAnsi="Amiri" w:eastAsia="Amiri" w:cs="Amiri"/>
          <w:color w:val="111111"/>
          <w:sz w:val="28"/>
          <w:sz w:val="28"/>
          <w:szCs w:val="28"/>
          <w:rtl w:val="true"/>
          <w:lang w:bidi="ar-SA"/>
        </w:rPr>
        <w:t>بن عامر شاذان أبوعبدالرحمن الشامي نزيل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حازم، والحمّادين، والثوري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الدوري، والدارمي، وابن المديني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bookmarkStart w:id="272" w:name="pg10995_124505"/>
    </w:p>
    <w:p>
      <w:pPr>
        <w:pStyle w:val="BookText"/>
        <w:rPr/>
      </w:pPr>
      <w:bookmarkEnd w:id="272"/>
      <w:r>
        <w:rPr>
          <w:rFonts w:ascii="Amiri" w:hAnsi="Amiri" w:eastAsia="Amiri" w:cs="Amiri"/>
          <w:color w:val="111111"/>
          <w:sz w:val="28"/>
          <w:sz w:val="28"/>
          <w:szCs w:val="28"/>
          <w:rtl w:val="true"/>
          <w:lang w:bidi="ar-SA"/>
        </w:rPr>
        <w:t>ثقة صالحاً صدوقاً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r>
        <w:rPr>
          <w:rStyle w:val="FootnoteAnchor"/>
          <w:rtl w:val="true"/>
        </w:rPr>
        <w:footnoteReference w:id="71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أسود بن عامر، ثقتهم المتقن الكابر، وحافظهم الثبت الفاخر، قد روى هذا الحديث الزاهي الزاهر، وأخبر بهذا الخبر اللامع الباهر، الدالّ على الهدى كلّ تائه حائر، والمرشد إلى السداد كلّ عامه خاسر، فساق بتحديثه حتف المنكر المناكر، وجلب بإثباته حمام الجاحد المكابر، فبان على أرباب النهى والبصائر، ووضح على أرباب الذكاء والمشاعر، أنّ جحد الجاحدين حيف بائر، وعناد المعاندين ضغن فاتر</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8311071_2870459653"/>
      <w:bookmarkStart w:id="274" w:name="_Toc93"/>
      <w:bookmarkEnd w:id="273"/>
      <w:r>
        <w:rPr>
          <w:rtl w:val="true"/>
        </w:rPr>
        <w:t>(</w:t>
      </w:r>
      <w:r>
        <w:rPr/>
        <w:t>20</w:t>
      </w:r>
      <w:r>
        <w:rPr>
          <w:rtl w:val="true"/>
        </w:rPr>
        <w:t xml:space="preserve">) </w:t>
      </w:r>
      <w:r>
        <w:rPr>
          <w:rtl w:val="true"/>
        </w:rPr>
        <w:t xml:space="preserve">روايت يحيى بن حمّاد شيبانى سنۀ </w:t>
      </w:r>
      <w:r>
        <w:rPr/>
        <w:t>215</w:t>
      </w:r>
      <w:bookmarkEnd w:id="27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روايت يحيى بن حمّاد بن ابى‌زياد الشَيبانى حديث ثقلين را، پس در ما بعد إن شاء الله تعالى از كتاب الخصائص نسائى، و مستدرك على الصحيحين حاكم، و كتاب المناقب اخطب خوارزم، واضح و لائح خواهد گرديد، فانتظر هنيئة</w:t>
      </w:r>
      <w:r>
        <w:rPr>
          <w:rFonts w:eastAsia="IRNazanin" w:cs="IRNazanin"/>
          <w:color w:val="111111"/>
          <w:sz w:val="28"/>
          <w:szCs w:val="28"/>
          <w:rtl w:val="true"/>
          <w:lang w:bidi="fa-IR"/>
        </w:rPr>
        <w:t>.</w:t>
      </w:r>
      <w:r>
        <w:rPr>
          <w:rStyle w:val="FootnoteAnchor"/>
          <w:rtl w:val="true"/>
        </w:rPr>
        <w:footnoteReference w:id="712"/>
      </w:r>
      <w:bookmarkStart w:id="275" w:name="pg10995_124507"/>
    </w:p>
    <w:p>
      <w:pPr>
        <w:pStyle w:val="Heading4"/>
        <w:numPr>
          <w:ilvl w:val="3"/>
          <w:numId w:val="1"/>
        </w:numPr>
        <w:rPr/>
      </w:pPr>
      <w:bookmarkStart w:id="276" w:name="__RefHeading___Toc8311073_2870459653"/>
      <w:bookmarkStart w:id="277" w:name="_Toc94"/>
      <w:bookmarkEnd w:id="275"/>
      <w:bookmarkEnd w:id="276"/>
      <w:r>
        <w:rPr>
          <w:rtl w:val="true"/>
        </w:rPr>
        <w:t>[</w:t>
      </w:r>
      <w:r>
        <w:rPr>
          <w:rtl w:val="true"/>
        </w:rPr>
        <w:t>ترجمهٔ يحيى بن حمّاد شيبانى</w:t>
      </w:r>
      <w:r>
        <w:rPr>
          <w:rtl w:val="true"/>
        </w:rPr>
        <w:t>]</w:t>
      </w:r>
      <w:bookmarkEnd w:id="277"/>
    </w:p>
    <w:p>
      <w:pPr>
        <w:pStyle w:val="BookText"/>
        <w:rPr/>
      </w:pPr>
      <w:r>
        <w:rPr>
          <w:rFonts w:ascii="Amiri" w:hAnsi="Amiri" w:eastAsia="Amiri" w:cs="Amiri"/>
          <w:color w:val="111111"/>
          <w:sz w:val="28"/>
          <w:sz w:val="28"/>
          <w:szCs w:val="28"/>
          <w:rtl w:val="true"/>
          <w:lang w:bidi="ar-SA"/>
        </w:rPr>
        <w:t>و يحيى بن حمّاد از افاخم حفّاظ عبّاد و اعاظم ثقات زهّاد نزد سنّيه مى‌باشد</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طاهر مقدسى در كتاب أسماء رجال الصحيحين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حمّاد الشيباني مولاهم البصري يكنّى أبابكر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أباعَوَانة عندهما؛ وشعبة، وعبدالعزيز بن المختار عند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البخاري في ذكر الحوض</w:t>
      </w:r>
      <w:r>
        <w:rPr>
          <w:rStyle w:val="FootnoteAnchor"/>
          <w:rtl w:val="true"/>
        </w:rPr>
        <w:footnoteReference w:id="714"/>
      </w:r>
      <w:r>
        <w:rPr>
          <w:rFonts w:ascii="Amiri" w:hAnsi="Amiri" w:eastAsia="Amiri" w:cs="Amiri"/>
          <w:color w:val="111111"/>
          <w:sz w:val="28"/>
          <w:sz w:val="28"/>
          <w:szCs w:val="28"/>
          <w:rtl w:val="true"/>
          <w:lang w:bidi="ar-SA"/>
        </w:rPr>
        <w:t>وغير موضع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الحسن بن مُدرك عنه في الحيض والرقاق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عن أبي‌موسى، وبُندار، وإبراهيم بن دينار، وإسحاق الحنظلي، وإسحاق بن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مدرك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عشرة ومائتين</w:t>
      </w:r>
      <w:r>
        <w:rPr>
          <w:rFonts w:eastAsia="Amiri" w:cs="Amiri" w:ascii="Amiri" w:hAnsi="Amiri"/>
          <w:color w:val="111111"/>
          <w:sz w:val="28"/>
          <w:szCs w:val="28"/>
          <w:rtl w:val="true"/>
          <w:lang w:bidi="ar-SA"/>
        </w:rPr>
        <w:t>.»</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و مزّى در تهذيب الكمال به ترجمهٔ او على ما نقل عنه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كثير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وذكره ابن حبّان في كتاب الثقات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محمّد بن النعمان عن عبدالسلام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أعبد من يحيى بن حمّاد وأظنّه لم يضحك</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ذهبى در تذهيب التهذيب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حمّاد بن أبي‌زياد الشيباني مولاهم البصري أبوبكر،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أبومحمّد، ختن أبي‌عَوَانة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وراويته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وعكرمة بن عمّار، وحمّاد بن سلمة، وعبدالعزيز بن المختار، وجرير بن حازم، وطائفة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r>
        <w:rPr>
          <w:rStyle w:val="FootnoteAnchor"/>
          <w:rtl w:val="true"/>
        </w:rPr>
        <w:footnoteReference w:id="717"/>
      </w:r>
      <w:r>
        <w:rPr>
          <w:rFonts w:ascii="Amiri" w:hAnsi="Amiri" w:eastAsia="Amiri" w:cs="Amiri"/>
          <w:color w:val="111111"/>
          <w:sz w:val="28"/>
          <w:sz w:val="28"/>
          <w:szCs w:val="28"/>
          <w:rtl w:val="true"/>
          <w:lang w:bidi="ar-SA"/>
        </w:rPr>
        <w:t>وإسحاق بن راهويه، وبُندار، وإسحاق الكَوْسَج، وبَكّار بن قُتيبة، والدارمي، وإسحاق بن سيّار</w:t>
      </w:r>
      <w:r>
        <w:rPr>
          <w:rStyle w:val="FootnoteAnchor"/>
          <w:rtl w:val="true"/>
        </w:rPr>
        <w:footnoteReference w:id="718"/>
      </w:r>
      <w:r>
        <w:rPr>
          <w:rFonts w:ascii="Amiri" w:hAnsi="Amiri" w:eastAsia="Amiri" w:cs="Amiri"/>
          <w:color w:val="111111"/>
          <w:sz w:val="28"/>
          <w:sz w:val="28"/>
          <w:szCs w:val="28"/>
          <w:rtl w:val="true"/>
          <w:lang w:bidi="ar-SA"/>
        </w:rPr>
        <w:t>، والكُدَيمي، وخلق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وثّقه أبوحاتم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النعمان بن عبدالسلام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أعبد من يحيى بن حمّاد وأظنّه لم يضحك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خمس عشرة ومائتين</w:t>
      </w:r>
      <w:r>
        <w:rPr>
          <w:rFonts w:eastAsia="Amiri" w:cs="Amiri" w:ascii="Amiri" w:hAnsi="Amiri"/>
          <w:color w:val="111111"/>
          <w:sz w:val="28"/>
          <w:szCs w:val="28"/>
          <w:rtl w:val="true"/>
          <w:lang w:bidi="ar-SA"/>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و نيز ذهبى در كاشف گفته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حمّاد الشيباني مولاهم ختن أبي‌عَوَانة وراويته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عكرمة بن </w:t>
      </w:r>
    </w:p>
    <w:p>
      <w:pPr>
        <w:pStyle w:val="BookText"/>
        <w:rPr/>
      </w:pPr>
      <w:r>
        <w:rPr>
          <w:rFonts w:ascii="Amiri" w:hAnsi="Amiri" w:eastAsia="Amiri" w:cs="Amiri"/>
          <w:color w:val="111111"/>
          <w:sz w:val="28"/>
          <w:sz w:val="28"/>
          <w:szCs w:val="28"/>
          <w:rtl w:val="true"/>
          <w:lang w:bidi="ar-SA"/>
        </w:rPr>
        <w:t>عمّار، وشعبة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خ</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والدارمي، والكُدَيمي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متألّه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و ذهبى در عبر در وقائع خمس عشرة ومائتين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يحيى بن حمّاد البصري الحافظ، ختن أبي‌عوانة، سمع شعبة وطبقته</w:t>
      </w:r>
      <w:r>
        <w:rPr>
          <w:rFonts w:eastAsia="Amiri" w:cs="Amiri" w:ascii="Amiri" w:hAnsi="Amiri"/>
          <w:color w:val="111111"/>
          <w:sz w:val="28"/>
          <w:szCs w:val="28"/>
          <w:rtl w:val="true"/>
          <w:lang w:bidi="ar-SA"/>
        </w:rPr>
        <w:t>.»</w:t>
      </w:r>
      <w:r>
        <w:rPr>
          <w:rStyle w:val="FootnoteAnchor"/>
          <w:rtl w:val="true"/>
        </w:rPr>
        <w:footnoteReference w:id="722"/>
      </w:r>
      <w:r>
        <w:rPr>
          <w:rFonts w:ascii="IRNazanin" w:hAnsi="IRNazanin" w:eastAsia="IRNazanin"/>
          <w:color w:val="111111"/>
          <w:sz w:val="28"/>
          <w:sz w:val="28"/>
          <w:szCs w:val="28"/>
          <w:rtl w:val="true"/>
          <w:lang w:bidi="fa-IR"/>
        </w:rPr>
        <w:t>و يافعى در مرآة الجنان در وقائع سنهٔ خمس عشرة ومائتين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يحيى بن حمّاد البصري الحافظ</w:t>
      </w:r>
      <w:r>
        <w:rPr>
          <w:rFonts w:eastAsia="Amiri" w:cs="Amiri" w:ascii="Amiri" w:hAnsi="Amiri"/>
          <w:color w:val="111111"/>
          <w:sz w:val="28"/>
          <w:szCs w:val="28"/>
          <w:rtl w:val="true"/>
          <w:lang w:bidi="ar-SA"/>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و ابن حجر در تقريب التهذيب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حمّاد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الشيباني مولاهم البصري، ختن أبي‌عوانة، ثقة عابد، من صغار التاسعة، مات سنة خمس عشرة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ومائتين</w:t>
      </w:r>
      <w:r>
        <w:rPr>
          <w:rFonts w:eastAsia="Amiri" w:cs="Amiri" w:ascii="Amiri" w:hAnsi="Amiri"/>
          <w:color w:val="111111"/>
          <w:sz w:val="28"/>
          <w:szCs w:val="28"/>
          <w:rtl w:val="true"/>
          <w:lang w:bidi="ar-SA"/>
        </w:rPr>
        <w:t>&gt;.»</w:t>
      </w:r>
      <w:r>
        <w:rPr>
          <w:rStyle w:val="FootnoteAnchor"/>
          <w:rtl w:val="true"/>
        </w:rPr>
        <w:footnoteReference w:id="72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يحيى بن حمّاد ورعهم المتعبّد المتألّه ذو السداد، وحافظهم المتقن الحريّ بالاعتماد، وثبتهم الممعن القمين بالاستناد، قد روى هذا الحديث الصحيح المتن والإسناد، وحدّث بهذا الخبر الفاتح لأبواب الهدى والإرشاد، فخاب والحمد لله مسعى أهل الجحود واللداد، وضلّ سعي أصحاب الشحناء والعناد، </w:t>
      </w:r>
      <w:bookmarkStart w:id="278" w:name="pg10995_124513"/>
    </w:p>
    <w:p>
      <w:pPr>
        <w:pStyle w:val="BookText"/>
        <w:rPr/>
      </w:pPr>
      <w:bookmarkEnd w:id="278"/>
      <w:r>
        <w:rPr>
          <w:rFonts w:ascii="Amiri" w:hAnsi="Amiri" w:eastAsia="Amiri" w:cs="Amiri"/>
          <w:color w:val="111111"/>
          <w:sz w:val="28"/>
          <w:sz w:val="28"/>
          <w:szCs w:val="28"/>
          <w:rtl w:val="true"/>
          <w:lang w:bidi="ar-SA"/>
        </w:rPr>
        <w:t>ووهن كيد المضطعنين بكوامن الأحقاد، وتبّ مكر المثيرين للفتنة والفساد</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8311075_2870459653"/>
      <w:bookmarkStart w:id="280" w:name="_Toc95"/>
      <w:bookmarkEnd w:id="279"/>
      <w:r>
        <w:rPr>
          <w:rtl w:val="true"/>
        </w:rPr>
        <w:t>(</w:t>
      </w:r>
      <w:r>
        <w:rPr/>
        <w:t>21</w:t>
      </w:r>
      <w:r>
        <w:rPr>
          <w:rtl w:val="true"/>
        </w:rPr>
        <w:t>)</w:t>
      </w:r>
      <w:r>
        <w:rPr>
          <w:rtl w:val="true"/>
        </w:rPr>
        <w:t xml:space="preserve">روايت محمّد بن حبيب بغدادى سنۀ </w:t>
      </w:r>
      <w:r>
        <w:rPr/>
        <w:t>225</w:t>
      </w:r>
      <w:bookmarkEnd w:id="280"/>
    </w:p>
    <w:p>
      <w:pPr>
        <w:pStyle w:val="BookText"/>
        <w:rPr/>
      </w:pPr>
      <w:r>
        <w:rPr>
          <w:rFonts w:ascii="IRNazanin" w:hAnsi="IRNazanin" w:eastAsia="IRNazanin"/>
          <w:color w:val="111111"/>
          <w:sz w:val="28"/>
          <w:sz w:val="28"/>
          <w:szCs w:val="28"/>
          <w:rtl w:val="true"/>
          <w:lang w:bidi="fa-IR"/>
        </w:rPr>
        <w:t>امّا روايت ابوجعفر محمّد بن حبيب الهاشمى البغدادى حديث ثقلين را، پس در كتاب المنمّق كه نسخهٔ عتيقهٔ آن به عنايت پروردگار پيش نظر خاكسار حاضر است،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فيكم كتاب الله وعترتي، لن تضلّوا ما تمسّكتم بهما</w:t>
      </w:r>
      <w:r>
        <w:rPr>
          <w:rFonts w:eastAsia="Amiri" w:cs="Amiri" w:ascii="Amiri" w:hAnsi="Amiri"/>
          <w:color w:val="111111"/>
          <w:sz w:val="28"/>
          <w:szCs w:val="28"/>
          <w:rtl w:val="true"/>
          <w:lang w:bidi="ar-SA"/>
        </w:rPr>
        <w:t>.»</w:t>
      </w:r>
      <w:r>
        <w:rPr>
          <w:rStyle w:val="FootnoteAnchor"/>
          <w:rtl w:val="true"/>
        </w:rPr>
        <w:footnoteReference w:id="725"/>
      </w:r>
    </w:p>
    <w:p>
      <w:pPr>
        <w:pStyle w:val="Heading4"/>
        <w:numPr>
          <w:ilvl w:val="3"/>
          <w:numId w:val="1"/>
        </w:numPr>
        <w:rPr/>
      </w:pPr>
      <w:bookmarkStart w:id="281" w:name="__RefHeading___Toc8311077_2870459653"/>
      <w:bookmarkStart w:id="282" w:name="_Toc96"/>
      <w:bookmarkEnd w:id="281"/>
      <w:r>
        <w:rPr>
          <w:rtl w:val="true"/>
        </w:rPr>
        <w:t>[</w:t>
      </w:r>
      <w:r>
        <w:rPr>
          <w:rtl w:val="true"/>
        </w:rPr>
        <w:t>ترجمهٔ محمّد بن حبيب بغدادى</w:t>
      </w:r>
      <w:r>
        <w:rPr>
          <w:rtl w:val="true"/>
        </w:rPr>
        <w:t>]</w:t>
      </w:r>
      <w:bookmarkEnd w:id="282"/>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علّامه ابن حبيب بارع اديب و حافظ صدوق و مبجّل و موثوق نزد ناقدين سنّيه مى‌باشد، و نهايت اعتماد و اعتبار و غايت معروفيّت و اشتهار او،بر ناظر كتب و اسفار اعلام و احبار اين فرقه مخفى و محجوب نيست</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علّامه سيوطى در بغية الوعاة في طبقات اللغويين والنحاة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حبيب 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بغداد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عارف</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باللغة والشعر والأخبار والأنساب، ثقة 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السيوطي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مجلسه فلم يمل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حافظاً صدوقاً، وكان يعقوب أعلم منه، وكان هو أحفظ للأنساب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من التصانيف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 الأنساب</w:t>
      </w:r>
      <w:r>
        <w:rPr>
          <w:rStyle w:val="FootnoteAnchor"/>
          <w:rtl w:val="true"/>
        </w:rPr>
        <w:footnoteReference w:id="727"/>
      </w:r>
      <w:r>
        <w:rPr>
          <w:rFonts w:ascii="Amiri" w:hAnsi="Amiri" w:eastAsia="Amiri" w:cs="Amiri"/>
          <w:color w:val="111111"/>
          <w:sz w:val="28"/>
          <w:sz w:val="28"/>
          <w:szCs w:val="28"/>
          <w:rtl w:val="true"/>
          <w:lang w:bidi="ar-SA"/>
        </w:rPr>
        <w:t xml:space="preserve">على أفعل،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أخبار قريش</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ويسمّى المنمّق، غريب الحديث، الأنواء، المشجّر، الموشّى، المختلف والمؤتلف في أسماء القبائل، طبقات الشعراء، نقائض جرير والفرزدق، تاريخ الخلفاء، كنى الشعراء، مقاتل الفرسان، أنساب الشعراء، الخيل، النبات، من استجيب دعوته، ألقاب القبائل كلّها، شعر لبيد، شعر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الصمّة</w:t>
      </w:r>
      <w:r>
        <w:rPr>
          <w:rStyle w:val="FootnoteAnchor"/>
          <w:rtl w:val="true"/>
        </w:rPr>
        <w:footnoteReference w:id="728"/>
      </w:r>
      <w:r>
        <w:rPr>
          <w:rFonts w:ascii="Amiri" w:hAnsi="Amiri" w:eastAsia="Amiri" w:cs="Amiri"/>
          <w:color w:val="111111"/>
          <w:sz w:val="28"/>
          <w:sz w:val="28"/>
          <w:szCs w:val="28"/>
          <w:rtl w:val="true"/>
          <w:lang w:bidi="ar-SA"/>
        </w:rPr>
        <w:t>، شعر الأقيشر</w:t>
      </w:r>
      <w:r>
        <w:rPr>
          <w:rStyle w:val="FootnoteAnchor"/>
          <w:rtl w:val="true"/>
        </w:rPr>
        <w:footnoteReference w:id="729"/>
      </w:r>
      <w:r>
        <w:rPr>
          <w:rFonts w:ascii="Amiri" w:hAnsi="Amiri" w:eastAsia="Amiri" w:cs="Amiri"/>
          <w:color w:val="111111"/>
          <w:sz w:val="28"/>
          <w:sz w:val="28"/>
          <w:szCs w:val="28"/>
          <w:rtl w:val="true"/>
          <w:lang w:bidi="ar-SA"/>
        </w:rPr>
        <w:t>،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بسامرّاء في ذي الحجّة سنة خمس وعشرين</w:t>
      </w:r>
      <w:r>
        <w:rPr>
          <w:rStyle w:val="FootnoteAnchor"/>
          <w:rtl w:val="true"/>
        </w:rPr>
        <w:footnoteReference w:id="730"/>
      </w:r>
      <w:r>
        <w:rPr>
          <w:rFonts w:ascii="Amiri" w:hAnsi="Amiri" w:eastAsia="Amiri" w:cs="Amiri"/>
          <w:color w:val="111111"/>
          <w:sz w:val="28"/>
          <w:sz w:val="28"/>
          <w:szCs w:val="28"/>
          <w:rtl w:val="true"/>
          <w:lang w:bidi="ar-SA"/>
        </w:rPr>
        <w:t>ومائتين</w:t>
      </w:r>
      <w:r>
        <w:rPr>
          <w:rFonts w:eastAsia="Amiri" w:cs="Amiri" w:ascii="Amiri" w:hAnsi="Amiri"/>
          <w:color w:val="111111"/>
          <w:sz w:val="28"/>
          <w:szCs w:val="28"/>
          <w:rtl w:val="true"/>
          <w:lang w:bidi="ar-SA"/>
        </w:rPr>
        <w:t>.»</w:t>
      </w:r>
      <w:r>
        <w:rPr>
          <w:rStyle w:val="FootnoteAnchor"/>
          <w:rtl w:val="true"/>
        </w:rPr>
        <w:footnoteReference w:id="731"/>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محتجب نماند كه اكابر علما و اعاظم نبهاى فرقهٔ سنّيه از محمّد بن حبيب بغدادى در مؤلفات و مصنّفات خود نقلها مى‌آرند، و به اثبات افادات و افاضات او </w:t>
      </w:r>
    </w:p>
    <w:p>
      <w:pPr>
        <w:pStyle w:val="BookText"/>
        <w:rPr/>
      </w:pPr>
      <w:r>
        <w:rPr>
          <w:rFonts w:ascii="IRNazanin" w:hAnsi="IRNazanin" w:eastAsia="IRNazanin"/>
          <w:color w:val="111111"/>
          <w:sz w:val="28"/>
          <w:sz w:val="28"/>
          <w:szCs w:val="28"/>
          <w:rtl w:val="true"/>
          <w:lang w:bidi="fa-IR"/>
        </w:rPr>
        <w:t>در اسفار دينيّه خود همّت بر اظهار جلالت مرتبت و عظمت منزلتش مى‌گمارند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ابوالمؤيد موفّق بن احمد المعروف باخطب خوارزم در كتابالمناقب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علياً عليه السّلام أبيض الرأس واللحية ضخم البطن ربعة من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ابن مندة أنّه كان شديد الأُدمة، ثقيل العينين وعظيمهما، ذا بطن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أجلح</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أصلع</w:t>
      </w:r>
      <w:r>
        <w:rPr>
          <w:rStyle w:val="FootnoteAnchor"/>
          <w:rtl w:val="true"/>
        </w:rPr>
        <w:footnoteReference w:id="732"/>
      </w:r>
      <w:r>
        <w:rPr>
          <w:rFonts w:ascii="Amiri" w:hAnsi="Amiri" w:eastAsia="Amiri" w:cs="Amiri"/>
          <w:color w:val="111111"/>
          <w:sz w:val="28"/>
          <w:sz w:val="28"/>
          <w:szCs w:val="28"/>
          <w:rtl w:val="true"/>
          <w:lang w:bidi="ar-SA"/>
        </w:rPr>
        <w:t>، وهو إلى القصر أقرب، أبيض الرأس واللحية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محمّد بن حبيب البغدادي صاحب المحبّر الكبير في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حسن الوجه، ضخم الكراديس، والباقي سواء</w:t>
      </w:r>
      <w:r>
        <w:rPr>
          <w:rFonts w:eastAsia="Amiri" w:cs="Amiri" w:ascii="Amiri" w:hAnsi="Amiri"/>
          <w:color w:val="111111"/>
          <w:sz w:val="28"/>
          <w:szCs w:val="28"/>
          <w:rtl w:val="true"/>
          <w:lang w:bidi="ar-SA"/>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و ابوالعباس احمد بن عمر بن ابراهيم الانصارى القرطبى در مفهم شرح صحيح مسلم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 أبي‌سفيان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أَمِر أمرُ ابن أبي‌كَبْشَة، أنّه ليخافه ملك بني الأصفر</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 وعظم، وهو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القوم، إذا كثروا، ومنه قوله تعالى</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أَمَرْنا مُتْرَفيها</w:t>
      </w:r>
      <w:r>
        <w:rPr>
          <w:rFonts w:eastAsia="Amiri" w:cs="Amiri" w:ascii="Amiri" w:hAnsi="Amiri"/>
          <w:color w:val="111111"/>
          <w:sz w:val="28"/>
          <w:szCs w:val="28"/>
          <w:rtl w:val="true"/>
          <w:lang w:bidi="ar-SA"/>
        </w:rPr>
        <w:t>&gt;</w:t>
      </w:r>
      <w:r>
        <w:rPr>
          <w:rStyle w:val="FootnoteAnchor"/>
          <w:rtl w:val="true"/>
        </w:rPr>
        <w:footnoteReference w:id="735"/>
      </w:r>
      <w:r>
        <w:rPr>
          <w:rFonts w:ascii="Amiri" w:hAnsi="Amiri" w:eastAsia="Amiri" w:cs="Amiri"/>
          <w:color w:val="111111"/>
          <w:sz w:val="28"/>
          <w:sz w:val="28"/>
          <w:szCs w:val="28"/>
          <w:rtl w:val="true"/>
          <w:lang w:bidi="ar-SA"/>
        </w:rPr>
        <w:t>فيمن قرأه بالتخفيف على أحد الوجوه</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ونسبة النبي صلّى الله عليه وسلّم لابن أبي‌كبشة، قال فيه أبوالحسن الجرجاني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نسبتهم إيّاه لابن أبي‌كبشة عداوة له؛ إذ لم يمكنهم الطعن في نسبه الشهير، </w:t>
      </w:r>
    </w:p>
    <w:p>
      <w:pPr>
        <w:pStyle w:val="BookText"/>
        <w:rPr/>
      </w:pPr>
      <w:r>
        <w:rPr>
          <w:rFonts w:ascii="Amiri" w:hAnsi="Amiri" w:eastAsia="Amiri" w:cs="Amiri"/>
          <w:color w:val="111111"/>
          <w:sz w:val="28"/>
          <w:sz w:val="28"/>
          <w:szCs w:val="28"/>
          <w:rtl w:val="true"/>
          <w:lang w:bidi="ar-SA"/>
        </w:rPr>
        <w:t>وكان وهب بن عبدمناف</w:t>
      </w:r>
      <w:r>
        <w:rPr>
          <w:rStyle w:val="FootnoteAnchor"/>
          <w:rtl w:val="true"/>
        </w:rPr>
        <w:footnoteReference w:id="736"/>
      </w:r>
      <w:r>
        <w:rPr>
          <w:rFonts w:ascii="Amiri" w:hAnsi="Amiri" w:eastAsia="Amiri" w:cs="Amiri"/>
          <w:color w:val="111111"/>
          <w:sz w:val="28"/>
          <w:sz w:val="28"/>
          <w:szCs w:val="28"/>
          <w:rtl w:val="true"/>
          <w:lang w:bidi="ar-SA"/>
        </w:rPr>
        <w:t>بن زهرة 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أبوأُمّه</w:t>
      </w:r>
      <w:r>
        <w:rPr>
          <w:rStyle w:val="FootnoteAnchor"/>
          <w:rtl w:val="true"/>
        </w:rPr>
        <w:footnoteReference w:id="737"/>
      </w:r>
      <w:r>
        <w:rPr>
          <w:rFonts w:ascii="Amiri" w:hAnsi="Amiri" w:eastAsia="Amiri" w:cs="Amiri"/>
          <w:color w:val="111111"/>
          <w:sz w:val="28"/>
          <w:sz w:val="28"/>
          <w:szCs w:val="28"/>
          <w:rtl w:val="true"/>
          <w:lang w:bidi="ar-SA"/>
        </w:rPr>
        <w:t>يكنّى أباكبشة، وكذلك عمرو بن زيد بن أسد النجاري أبوسلمى أُمّ عبدالمطّلب كان يدعى أباكبشة، وكذلك أيضاً في أجداده من قبل أُمّه أبوكبشه جزّ بن غالب بن الحارث، وهو أبوقيلة أُمّ وهب بن عبدمناة أبي‌أُمّه آمنة</w:t>
      </w:r>
      <w:r>
        <w:rPr>
          <w:rStyle w:val="FootnoteAnchor"/>
          <w:rtl w:val="true"/>
        </w:rPr>
        <w:footnoteReference w:id="738"/>
      </w:r>
      <w:r>
        <w:rPr>
          <w:rFonts w:ascii="Amiri" w:hAnsi="Amiri" w:eastAsia="Amiri" w:cs="Amiri"/>
          <w:color w:val="111111"/>
          <w:sz w:val="28"/>
          <w:sz w:val="28"/>
          <w:szCs w:val="28"/>
          <w:rtl w:val="true"/>
          <w:lang w:bidi="ar-SA"/>
        </w:rPr>
        <w:t>عليه السّلام، وهو خزاعي وهو الذي كان يعبد الشعرى، وكان أبوه من الرضاعة يدعى أباكبشة وهو الحارث بن عبدالعزّى السعدي، وقال مثل هذا كلّه محمّد بن حبيب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أبونصر بن ماكولا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أبوكبشة عمرو والد حليمة مرضعته،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نسبوه لأبي‌كبشة؛ لأنّه خرج من دين العرب كما فعل أبوكبشة الذي عبدالشعرى العَبُور،وإنّما عبدها لأنّه رآها تقطع السماء عرضاً بخلاف سائر النجوم</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و جلال‌الدين سيوطى در مؤلف ثالث اثبات نجات والدين جناب رسالت‌مآب صلّى الله عليه وآله وسلّم گفته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أخرج ابن حبيب في تاريخه عن ابن عبّاس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عدنان ومعد وربيعة ومضر وخزيمة وأسد على دين</w:t>
      </w:r>
      <w:r>
        <w:rPr>
          <w:rStyle w:val="FootnoteAnchor"/>
          <w:rtl w:val="true"/>
        </w:rPr>
        <w:footnoteReference w:id="740"/>
      </w:r>
      <w:r>
        <w:rPr>
          <w:rFonts w:ascii="Amiri" w:hAnsi="Amiri" w:eastAsia="Amiri" w:cs="Amiri"/>
          <w:color w:val="111111"/>
          <w:sz w:val="28"/>
          <w:sz w:val="28"/>
          <w:szCs w:val="28"/>
          <w:rtl w:val="true"/>
          <w:lang w:bidi="ar-SA"/>
        </w:rPr>
        <w:t>إبراهيم فلا تذكروهم إلّا بخير</w:t>
      </w:r>
      <w:r>
        <w:rPr>
          <w:rFonts w:eastAsia="Amiri" w:cs="Amiri" w:ascii="Amiri" w:hAnsi="Amiri"/>
          <w:color w:val="111111"/>
          <w:sz w:val="28"/>
          <w:szCs w:val="28"/>
          <w:rtl w:val="true"/>
          <w:lang w:bidi="ar-SA"/>
        </w:rPr>
        <w:t>.»</w:t>
      </w:r>
      <w:r>
        <w:rPr>
          <w:rStyle w:val="FootnoteAnchor"/>
          <w:rtl w:val="true"/>
        </w:rPr>
        <w:footnoteReference w:id="74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bookmarkStart w:id="283" w:name="pg10995_124522"/>
    </w:p>
    <w:p>
      <w:pPr>
        <w:pStyle w:val="BookText"/>
        <w:rPr/>
      </w:pPr>
      <w:bookmarkEnd w:id="283"/>
      <w:r>
        <w:rPr>
          <w:rFonts w:ascii="Amiri" w:hAnsi="Amiri" w:eastAsia="Amiri" w:cs="Amiri"/>
          <w:color w:val="111111"/>
          <w:sz w:val="28"/>
          <w:sz w:val="28"/>
          <w:szCs w:val="28"/>
          <w:rtl w:val="true"/>
          <w:lang w:bidi="ar-SA"/>
        </w:rPr>
        <w:t>فهذا علّامتهم الأديب، ذو الفضل الرحيب، والمجد القشيب، أبوجعفر محمّد بن حبيب، قد استأهل بإثبات الحديث للتأهيل والترحيب، واستوجب بإحقاقه للتنويل والترجيب، فلا يعدل عن الإذعان به ذو خبر لبيب، ولا ينكل عن الإيقان به ذو بصر أريب، فمن حاد عنه فهو في إيمانه مسلوب حريب، ومن ضلّ عنه فهو لعدوانه مخذول تريب، فالحمد لله المهيمن الرقيب، المجازي الحسيب، حيث انجزل الجاحدون فما زادهم جحدهم غير تتبيب، وحيل بينهم وبين ما يشتهون كما فعل بأشياعهم من قبل إنّهم كانوا في شكّ مريب</w:t>
      </w:r>
      <w:r>
        <w:rPr>
          <w:rFonts w:eastAsia="Amiri" w:cs="Amiri" w:ascii="Amiri" w:hAnsi="Amiri"/>
          <w:color w:val="111111"/>
          <w:sz w:val="28"/>
          <w:szCs w:val="28"/>
          <w:rtl w:val="true"/>
          <w:lang w:bidi="ar-SA"/>
        </w:rPr>
        <w:t>.</w:t>
      </w:r>
    </w:p>
    <w:p>
      <w:pPr>
        <w:pStyle w:val="Heading4"/>
        <w:numPr>
          <w:ilvl w:val="3"/>
          <w:numId w:val="1"/>
        </w:numPr>
        <w:rPr/>
      </w:pPr>
      <w:bookmarkStart w:id="284" w:name="__RefHeading___Toc8311079_2870459653"/>
      <w:bookmarkStart w:id="285" w:name="_Toc97"/>
      <w:bookmarkEnd w:id="284"/>
      <w:r>
        <w:rPr>
          <w:rtl w:val="true"/>
        </w:rPr>
        <w:t>(</w:t>
      </w:r>
      <w:r>
        <w:rPr/>
        <w:t>22</w:t>
      </w:r>
      <w:r>
        <w:rPr>
          <w:rtl w:val="true"/>
        </w:rPr>
        <w:t xml:space="preserve">) </w:t>
      </w:r>
      <w:r>
        <w:rPr>
          <w:rtl w:val="true"/>
        </w:rPr>
        <w:t xml:space="preserve">روايت محمّد بن سعد كاتب واقدى سنۀ </w:t>
      </w:r>
      <w:r>
        <w:rPr/>
        <w:t>230</w:t>
      </w:r>
      <w:bookmarkEnd w:id="285"/>
    </w:p>
    <w:p>
      <w:pPr>
        <w:pStyle w:val="BookText"/>
        <w:rPr/>
      </w:pPr>
      <w:r>
        <w:rPr>
          <w:rFonts w:ascii="IRNazanin" w:hAnsi="IRNazanin" w:eastAsia="IRNazanin"/>
          <w:color w:val="111111"/>
          <w:sz w:val="28"/>
          <w:sz w:val="28"/>
          <w:szCs w:val="28"/>
          <w:rtl w:val="true"/>
          <w:lang w:bidi="fa-IR"/>
        </w:rPr>
        <w:t>امّا روايت ابوعبدالله محمّد بن سعد الزُهرى البصرى حديث ثقلين را، پس سيوطى در درّ منثور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وأخرج ابن سعد وأحمد والطبراني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تارك فيكم ما إن أخذتم به لن تضلّوا بعدي، أمرين،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ما بين السماء والأرض، وعترتي أهل بيتي، وإنّهما لن يتفرّقا حتّى يردا عليّ الحوض</w:t>
      </w:r>
      <w:r>
        <w:rPr>
          <w:rFonts w:eastAsia="Amiri" w:cs="Amiri" w:ascii="Amiri" w:hAnsi="Amiri"/>
          <w:color w:val="111111"/>
          <w:sz w:val="28"/>
          <w:szCs w:val="28"/>
          <w:rtl w:val="true"/>
          <w:lang w:bidi="ar-SA"/>
        </w:rPr>
        <w:t>.»</w:t>
      </w:r>
      <w:r>
        <w:rPr>
          <w:rStyle w:val="FootnoteAnchor"/>
          <w:rtl w:val="true"/>
        </w:rPr>
        <w:footnoteReference w:id="74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هاشم بن القاسم الكناني، أخبرنا محمّد بن طلحة، عن الأعمش، عن عطيّة، عن أبي‌سعيد الخدري، عن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أوشك أن أُدعى فأُجيب، وإنّي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كتاب الله حبل ممدود من السماء إلى الأرض وعترتي أهل بيتي، وإنّ اللطيف الخبير أخبرني أنّهما لن يفترقا حتّى يردا عليّ الحوض، فانظروا كيف تخلفوني فيهما</w:t>
      </w:r>
      <w:r>
        <w:rPr>
          <w:rFonts w:eastAsia="Amiri" w:cs="Amiri" w:ascii="Amiri" w:hAnsi="Amiri"/>
          <w:color w:val="111111"/>
          <w:sz w:val="28"/>
          <w:szCs w:val="28"/>
          <w:rtl w:val="true"/>
          <w:lang w:bidi="ar-SA"/>
        </w:rPr>
        <w:t>.»</w:t>
      </w:r>
      <w:bookmarkStart w:id="286" w:name="pg10995_124524"/>
    </w:p>
    <w:p>
      <w:pPr>
        <w:pStyle w:val="Heading4"/>
        <w:numPr>
          <w:ilvl w:val="3"/>
          <w:numId w:val="1"/>
        </w:numPr>
        <w:rPr/>
      </w:pPr>
      <w:bookmarkStart w:id="287" w:name="__RefHeading___Toc8311081_2870459653"/>
      <w:bookmarkStart w:id="288" w:name="_Toc98"/>
      <w:bookmarkEnd w:id="286"/>
      <w:bookmarkEnd w:id="287"/>
      <w:r>
        <w:rPr>
          <w:rtl w:val="true"/>
        </w:rPr>
        <w:t>[</w:t>
      </w:r>
      <w:r>
        <w:rPr>
          <w:rtl w:val="true"/>
        </w:rPr>
        <w:t>ترجمهٔ محمّد بن سعد كاتب واقدى</w:t>
      </w:r>
      <w:r>
        <w:rPr>
          <w:rtl w:val="true"/>
        </w:rPr>
        <w:t>]</w:t>
      </w:r>
      <w:bookmarkEnd w:id="288"/>
    </w:p>
    <w:p>
      <w:pPr>
        <w:pStyle w:val="BookText"/>
        <w:rPr/>
      </w:pPr>
      <w:r>
        <w:rPr>
          <w:rFonts w:ascii="Amiri" w:hAnsi="Amiri" w:eastAsia="Amiri" w:cs="Amiri"/>
          <w:color w:val="111111"/>
          <w:sz w:val="28"/>
          <w:sz w:val="28"/>
          <w:szCs w:val="28"/>
          <w:rtl w:val="true"/>
          <w:lang w:bidi="ar-SA"/>
        </w:rPr>
        <w:t>و علّامه ابن سعد از اجله علماى مجدودين مسعودين و افاخم كبراى ممدوحين محمودين نزد ناقدين سنّيه است</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الكريم سمعانى در انساب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وأبوعبدالله محمّد بن سعد بن منيع الكاتب الزهري مولى بني هاشم، وهو كاتب محمّد بن عمر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ويعرف بغلام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 وإسماعيل ابن عُليّة، ومحمّد بن أبي‌فُدَيك، وأباضَمْرة</w:t>
      </w:r>
      <w:r>
        <w:rPr>
          <w:rStyle w:val="FootnoteAnchor"/>
          <w:rtl w:val="true"/>
        </w:rPr>
        <w:footnoteReference w:id="744"/>
      </w:r>
      <w:r>
        <w:rPr>
          <w:rFonts w:ascii="Amiri" w:hAnsi="Amiri" w:eastAsia="Amiri" w:cs="Amiri"/>
          <w:color w:val="111111"/>
          <w:sz w:val="28"/>
          <w:sz w:val="28"/>
          <w:szCs w:val="28"/>
          <w:rtl w:val="true"/>
          <w:lang w:bidi="ar-SA"/>
        </w:rPr>
        <w:t>أنس بن عِياض، ومعن بن عيسى، والوليد بن مسلم ومن بعدهم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أهل الفضل والعلم، وصنّف كتاباً كبيراً في طبقات الصحابة والتابعين </w:t>
      </w:r>
    </w:p>
    <w:p>
      <w:pPr>
        <w:pStyle w:val="BookText"/>
        <w:rPr/>
      </w:pPr>
      <w:r>
        <w:rPr>
          <w:rFonts w:ascii="Amiri" w:hAnsi="Amiri" w:eastAsia="Amiri" w:cs="Amiri"/>
          <w:color w:val="111111"/>
          <w:sz w:val="28"/>
          <w:sz w:val="28"/>
          <w:szCs w:val="28"/>
          <w:rtl w:val="true"/>
          <w:lang w:bidi="ar-SA"/>
        </w:rPr>
        <w:t>والصالحين</w:t>
      </w:r>
      <w:r>
        <w:rPr>
          <w:rStyle w:val="FootnoteAnchor"/>
          <w:rtl w:val="true"/>
        </w:rPr>
        <w:footnoteReference w:id="745"/>
      </w:r>
      <w:r>
        <w:rPr>
          <w:rFonts w:ascii="Amiri" w:hAnsi="Amiri" w:eastAsia="Amiri" w:cs="Amiri"/>
          <w:color w:val="111111"/>
          <w:sz w:val="28"/>
          <w:sz w:val="28"/>
          <w:szCs w:val="28"/>
          <w:rtl w:val="true"/>
          <w:lang w:bidi="ar-SA"/>
        </w:rPr>
        <w:t>إلى وقته، فأجاد فيه وأحسن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أبي‌أُسامة، والحسين بن فَهْم، وأبوبكر بن أبي‌الدنيا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عن يحيى بن معين أنّه رماه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w:t>
      </w:r>
      <w:r>
        <w:rPr>
          <w:rStyle w:val="FootnoteAnchor"/>
          <w:rtl w:val="true"/>
        </w:rPr>
        <w:footnoteReference w:id="746"/>
      </w:r>
      <w:r>
        <w:rPr>
          <w:rFonts w:ascii="IRNazanin" w:hAnsi="IRNazanin" w:eastAsia="IRNazanin"/>
          <w:color w:val="111111"/>
          <w:sz w:val="28"/>
          <w:sz w:val="28"/>
          <w:szCs w:val="28"/>
          <w:rtl w:val="true"/>
          <w:lang w:bidi="fa-IR"/>
        </w:rPr>
        <w:t xml:space="preserve">الناقل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أو</w:t>
      </w:r>
      <w:r>
        <w:rPr>
          <w:rStyle w:val="FootnoteAnchor"/>
          <w:rtl w:val="true"/>
        </w:rPr>
        <w:footnoteReference w:id="747"/>
      </w:r>
      <w:r>
        <w:rPr>
          <w:rFonts w:ascii="Amiri" w:hAnsi="Amiri" w:eastAsia="Amiri" w:cs="Amiri"/>
          <w:color w:val="111111"/>
          <w:sz w:val="28"/>
          <w:sz w:val="28"/>
          <w:szCs w:val="28"/>
          <w:rtl w:val="true"/>
          <w:lang w:bidi="ar-SA"/>
        </w:rPr>
        <w:t>وهم؛ لأنّه من أهل العدالة، وحديثه يدلّ على صدقه؛ فإنّه يتحرّى في كثير منالروايات</w:t>
      </w:r>
      <w:r>
        <w:rPr>
          <w:rStyle w:val="FootnoteAnchor"/>
          <w:rtl w:val="true"/>
        </w:rPr>
        <w:footnoteReference w:id="748"/>
      </w:r>
      <w:r>
        <w:rPr>
          <w:rFonts w:ascii="IRNazanin" w:hAnsi="IRNazanin" w:eastAsia="IRNazanin"/>
          <w:color w:val="111111"/>
          <w:sz w:val="28"/>
          <w:sz w:val="28"/>
          <w:szCs w:val="28"/>
          <w:rtl w:val="true"/>
          <w:lang w:bidi="fa-IR"/>
        </w:rPr>
        <w:t>، و</w:t>
      </w:r>
      <w:r>
        <w:rPr>
          <w:rStyle w:val="FootnoteAnchor"/>
          <w:rtl w:val="true"/>
        </w:rPr>
        <w:footnoteReference w:id="749"/>
      </w:r>
      <w:r>
        <w:rPr>
          <w:rFonts w:ascii="Amiri" w:hAnsi="Amiri" w:eastAsia="Amiri" w:cs="Amiri"/>
          <w:color w:val="111111"/>
          <w:sz w:val="28"/>
          <w:sz w:val="28"/>
          <w:szCs w:val="28"/>
          <w:rtl w:val="true"/>
          <w:lang w:bidi="ar-SA"/>
        </w:rPr>
        <w:t>قال ابن أبي‌حاتم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محمّد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روايته جاء إلى القواريري وسأله</w:t>
      </w:r>
      <w:r>
        <w:rPr>
          <w:rStyle w:val="FootnoteAnchor"/>
          <w:rtl w:val="true"/>
        </w:rPr>
        <w:footnoteReference w:id="750"/>
      </w:r>
      <w:r>
        <w:rPr>
          <w:rFonts w:ascii="Amiri" w:hAnsi="Amiri" w:eastAsia="Amiri" w:cs="Amiri"/>
          <w:color w:val="111111"/>
          <w:sz w:val="28"/>
          <w:sz w:val="28"/>
          <w:szCs w:val="28"/>
          <w:rtl w:val="true"/>
          <w:lang w:bidi="ar-SA"/>
        </w:rPr>
        <w:t>عن أحاديث فحدّثه</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وحكى إبراهيم الحربي</w:t>
      </w:r>
      <w:r>
        <w:rPr>
          <w:rStyle w:val="FootnoteAnchor"/>
          <w:rtl w:val="true"/>
        </w:rPr>
        <w:footnoteReference w:id="7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حنبل يوجّه في كلّ جمعة بحنبل بن إسحاق إلى ابن سعد يأخذ منه جزئين من حديث الواقدي ينظر فيهما إلى الجمعة الأُخرى ثمّ يردّها ويأخذ غيرهما</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ذهب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سمعها كان خيراً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ومات في جمادى الأُخرى</w:t>
      </w:r>
      <w:r>
        <w:rPr>
          <w:rStyle w:val="FootnoteAnchor"/>
          <w:rtl w:val="true"/>
        </w:rPr>
        <w:footnoteReference w:id="754"/>
      </w:r>
      <w:r>
        <w:rPr>
          <w:rFonts w:ascii="Amiri" w:hAnsi="Amiri" w:eastAsia="Amiri" w:cs="Amiri"/>
          <w:color w:val="111111"/>
          <w:sz w:val="28"/>
          <w:sz w:val="28"/>
          <w:szCs w:val="28"/>
          <w:rtl w:val="true"/>
          <w:lang w:bidi="ar-SA"/>
        </w:rPr>
        <w:t>سنة ثلاثين ومائتين ببغداد، وهو ابن اثنتين وستّين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كثير العلم والحديث والرواية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&gt; (</w:t>
      </w:r>
      <w:r>
        <w:rPr>
          <w:rFonts w:ascii="Amiri" w:hAnsi="Amiri" w:eastAsia="Amiri" w:cs="Amiri"/>
          <w:color w:val="111111"/>
          <w:sz w:val="28"/>
          <w:sz w:val="28"/>
          <w:szCs w:val="28"/>
          <w:rtl w:val="true"/>
          <w:lang w:bidi="ar-SA"/>
        </w:rPr>
        <w:t>كثير الطلب وكثير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الحديث وغيره من كتب الغريب والفقه</w:t>
      </w:r>
      <w:r>
        <w:rPr>
          <w:rFonts w:eastAsia="Amiri" w:cs="Amiri" w:ascii="Amiri" w:hAnsi="Amiri"/>
          <w:color w:val="111111"/>
          <w:sz w:val="28"/>
          <w:szCs w:val="28"/>
          <w:rtl w:val="true"/>
          <w:lang w:bidi="ar-SA"/>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و ابن خلّكان در وفيات الأعيان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أبوعبدالله محمّد بن سعد بن منيع الزُهْري البصري كاتب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الفضلاء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 الواقدي المذكور قبله زماناً وكاتب له فعرف به، وسمع سفيان بن عيينة وأنظاره، وروى عنه أبوبكر بن أبي‌الدنيا، وأبومحمّد الحارث بن أبي‌أُسامة التميمي،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كتاباً كبيراً في طبقات الصحابة والتابعين والخلفاء إلى وقته فأجاد فيه وأحسن، وهو يدخل في خمس عشرة</w:t>
      </w:r>
      <w:r>
        <w:rPr>
          <w:rStyle w:val="FootnoteAnchor"/>
          <w:rtl w:val="true"/>
        </w:rPr>
        <w:footnoteReference w:id="756"/>
      </w:r>
      <w:r>
        <w:rPr>
          <w:rFonts w:ascii="Amiri" w:hAnsi="Amiri" w:eastAsia="Amiri" w:cs="Amiri"/>
          <w:color w:val="111111"/>
          <w:sz w:val="28"/>
          <w:sz w:val="28"/>
          <w:szCs w:val="28"/>
          <w:rtl w:val="true"/>
          <w:lang w:bidi="ar-SA"/>
        </w:rPr>
        <w:t>مجلّدة، وله طبقات أُخرى 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صدوقاً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كتب الواقدي عند أربعة أنفس، أوّلهم كاتبه محمّد بن سعدالمذكور، وكان كثير العلم واسع</w:t>
      </w:r>
      <w:r>
        <w:rPr>
          <w:rStyle w:val="FootnoteAnchor"/>
          <w:rtl w:val="true"/>
        </w:rPr>
        <w:footnoteReference w:id="757"/>
      </w:r>
      <w:r>
        <w:rPr>
          <w:rFonts w:ascii="Amiri" w:hAnsi="Amiri" w:eastAsia="Amiri" w:cs="Amiri"/>
          <w:color w:val="111111"/>
          <w:sz w:val="28"/>
          <w:sz w:val="28"/>
          <w:szCs w:val="28"/>
          <w:rtl w:val="true"/>
          <w:lang w:bidi="ar-SA"/>
        </w:rPr>
        <w:t>الحديث والرواية، كثير الكتب</w:t>
      </w:r>
      <w:r>
        <w:rPr>
          <w:rStyle w:val="FootnoteAnchor"/>
          <w:rtl w:val="true"/>
        </w:rPr>
        <w:footnoteReference w:id="758"/>
      </w:r>
      <w:r>
        <w:rPr>
          <w:rFonts w:ascii="Amiri" w:hAnsi="Amiri" w:eastAsia="Amiri" w:cs="Amiri"/>
          <w:color w:val="111111"/>
          <w:sz w:val="28"/>
          <w:sz w:val="28"/>
          <w:szCs w:val="28"/>
          <w:rtl w:val="true"/>
          <w:lang w:bidi="ar-SA"/>
        </w:rPr>
        <w:t>، كتب الحديث والفقه وغيرهما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الحافظ أبوبكر صاحب تاريخ بغداد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ومحمّد بن سعد عندنا من أهل العدالة، وحديثه يدلّ على صدقه</w:t>
      </w:r>
      <w:r>
        <w:rPr>
          <w:rStyle w:val="FootnoteAnchor"/>
          <w:rtl w:val="true"/>
        </w:rPr>
        <w:footnoteReference w:id="759"/>
      </w:r>
      <w:r>
        <w:rPr>
          <w:rFonts w:ascii="Amiri" w:hAnsi="Amiri" w:eastAsia="Amiri" w:cs="Amiri"/>
          <w:color w:val="111111"/>
          <w:sz w:val="28"/>
          <w:sz w:val="28"/>
          <w:szCs w:val="28"/>
          <w:rtl w:val="true"/>
          <w:lang w:bidi="ar-SA"/>
        </w:rPr>
        <w:t>فإنّه يتحرّى في كثير من رواياته</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موالي الحسين بن عبدالله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عبيدالله بن</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العبّاس بن عبدالمطلب، وتوفّي في يوم الأحد لأربع خلون من جمادى الأُخرى</w:t>
      </w:r>
      <w:r>
        <w:rPr>
          <w:rStyle w:val="FootnoteAnchor"/>
          <w:rtl w:val="true"/>
        </w:rPr>
        <w:footnoteReference w:id="762"/>
      </w:r>
      <w:r>
        <w:rPr>
          <w:rFonts w:ascii="Amiri" w:hAnsi="Amiri" w:eastAsia="Amiri" w:cs="Amiri"/>
          <w:color w:val="111111"/>
          <w:sz w:val="28"/>
          <w:sz w:val="28"/>
          <w:szCs w:val="28"/>
          <w:rtl w:val="true"/>
          <w:lang w:bidi="ar-SA"/>
        </w:rPr>
        <w:t>سنة ثلاثين ومائتين ببغداد، ودفن في مقبرة باب الشام وهو ابن اثنتين وستّين سنة رحمه الله تعالى</w:t>
      </w:r>
      <w:r>
        <w:rPr>
          <w:rFonts w:eastAsia="Amiri" w:cs="Amiri" w:ascii="Amiri" w:hAnsi="Amiri"/>
          <w:color w:val="111111"/>
          <w:sz w:val="28"/>
          <w:szCs w:val="28"/>
          <w:rtl w:val="true"/>
          <w:lang w:bidi="ar-SA"/>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و ذهبى در تذكرة الحفّاظ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سعد الحافظ العلامة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أبوعبدالله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البصري مولى بني هاشم، مصنّف طبقات</w:t>
      </w:r>
      <w:r>
        <w:rPr>
          <w:rStyle w:val="FootnoteAnchor"/>
          <w:rtl w:val="true"/>
        </w:rPr>
        <w:footnoteReference w:id="764"/>
      </w:r>
      <w:r>
        <w:rPr>
          <w:rFonts w:ascii="Amiri" w:hAnsi="Amiri" w:eastAsia="Amiri" w:cs="Amiri"/>
          <w:color w:val="111111"/>
          <w:sz w:val="28"/>
          <w:sz w:val="28"/>
          <w:szCs w:val="28"/>
          <w:rtl w:val="true"/>
          <w:lang w:bidi="ar-SA"/>
        </w:rPr>
        <w:t>الكبير والصغير ومصنّف التاريخ، ويعرف بكاتب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هُشيماً، وسفيان بن عيينة، وابن عُليّة، والوليد بن مسلم، وطبقتهم و</w:t>
      </w:r>
      <w:r>
        <w:rPr>
          <w:rStyle w:val="FootnoteAnchor"/>
          <w:rtl w:val="true"/>
        </w:rPr>
        <w:footnoteReference w:id="765"/>
      </w:r>
      <w:r>
        <w:rPr>
          <w:rFonts w:ascii="Amiri" w:hAnsi="Amiri" w:eastAsia="Amiri" w:cs="Amiri"/>
          <w:color w:val="111111"/>
          <w:sz w:val="28"/>
          <w:sz w:val="28"/>
          <w:szCs w:val="28"/>
          <w:rtl w:val="true"/>
          <w:lang w:bidi="ar-SA"/>
        </w:rPr>
        <w:t>أكثر، وعن محمّد بن عمر الواقدي، وتنزّل</w:t>
      </w:r>
      <w:r>
        <w:rPr>
          <w:rStyle w:val="FootnoteAnchor"/>
          <w:rtl w:val="true"/>
        </w:rPr>
        <w:footnoteReference w:id="766"/>
      </w:r>
      <w:r>
        <w:rPr>
          <w:rFonts w:ascii="Amiri" w:hAnsi="Amiri" w:eastAsia="Amiri" w:cs="Amiri"/>
          <w:color w:val="111111"/>
          <w:sz w:val="28"/>
          <w:sz w:val="28"/>
          <w:szCs w:val="28"/>
          <w:rtl w:val="true"/>
          <w:lang w:bidi="ar-SA"/>
        </w:rPr>
        <w:t>في الرواية إلى يحيى بن معين وأقرانه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أبي‌الدنيا، وأحمد بن يحيى البلاذري، والحارث بن أبي‌أُسامة، </w:t>
      </w:r>
    </w:p>
    <w:p>
      <w:pPr>
        <w:pStyle w:val="BookText"/>
        <w:rPr/>
      </w:pPr>
      <w:r>
        <w:rPr>
          <w:rFonts w:ascii="Amiri" w:hAnsi="Amiri" w:eastAsia="Amiri" w:cs="Amiri"/>
          <w:color w:val="111111"/>
          <w:sz w:val="28"/>
          <w:sz w:val="28"/>
          <w:szCs w:val="28"/>
          <w:rtl w:val="true"/>
          <w:lang w:bidi="ar-SA"/>
        </w:rPr>
        <w:t>والحسين بن فهم، وآخرون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العلم، كثير الكتب، كتب الحديث والفقه والغريب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وتوفّي في جمادى الآخرة سنة</w:t>
      </w:r>
      <w:r>
        <w:rPr>
          <w:rStyle w:val="FootnoteAnchor"/>
          <w:rtl w:val="true"/>
        </w:rPr>
        <w:footnoteReference w:id="767"/>
      </w:r>
      <w:r>
        <w:rPr>
          <w:rFonts w:ascii="Amiri" w:hAnsi="Amiri" w:eastAsia="Amiri" w:cs="Amiri"/>
          <w:color w:val="111111"/>
          <w:sz w:val="28"/>
          <w:sz w:val="28"/>
          <w:szCs w:val="28"/>
          <w:rtl w:val="true"/>
          <w:lang w:bidi="ar-SA"/>
        </w:rPr>
        <w:t>ثلاثين ومائتين عن اثنتين وستّين سنة</w:t>
      </w:r>
      <w:r>
        <w:rPr>
          <w:rFonts w:eastAsia="Amiri" w:cs="Amiri" w:ascii="Amiri" w:hAnsi="Amiri"/>
          <w:color w:val="111111"/>
          <w:sz w:val="28"/>
          <w:szCs w:val="28"/>
          <w:rtl w:val="true"/>
          <w:lang w:bidi="ar-SA"/>
        </w:rPr>
        <w:t>.»</w:t>
      </w:r>
      <w:r>
        <w:rPr>
          <w:rStyle w:val="FootnoteAnchor"/>
          <w:rtl w:val="true"/>
        </w:rPr>
        <w:footnoteReference w:id="768"/>
      </w:r>
      <w:r>
        <w:rPr>
          <w:rFonts w:ascii="IRNazanin" w:hAnsi="IRNazanin" w:eastAsia="IRNazanin"/>
          <w:color w:val="111111"/>
          <w:sz w:val="28"/>
          <w:sz w:val="28"/>
          <w:szCs w:val="28"/>
          <w:rtl w:val="true"/>
          <w:lang w:bidi="fa-IR"/>
        </w:rPr>
        <w:t>و نيز ذهبى در عبر در وقائع سنهٔ ثلاثين ومائتين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الإمام الحبر أبوعبدالله محمّد بن سعد الحافظ كاتب الواقدي وصاحب الطبقات و التاريخ ببغداد في جمادى الآخرة وله اثنان وستّون</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سفيان بن عيينة، وهشيم، وخلق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و نيز ذهبى در كاشف گفته</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سعد الكاتب مولى بني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w:t>
      </w:r>
      <w:r>
        <w:rPr>
          <w:rStyle w:val="FootnoteAnchor"/>
          <w:rtl w:val="true"/>
        </w:rPr>
        <w:footnoteReference w:id="771"/>
      </w:r>
      <w:r>
        <w:rPr>
          <w:rFonts w:ascii="Amiri" w:hAnsi="Amiri" w:eastAsia="Amiri" w:cs="Amiri"/>
          <w:color w:val="111111"/>
          <w:sz w:val="28"/>
          <w:sz w:val="28"/>
          <w:szCs w:val="28"/>
          <w:rtl w:val="true"/>
          <w:lang w:bidi="ar-SA"/>
        </w:rPr>
        <w:t xml:space="preserve">هشيم وابن عيينة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وخلق</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د</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و ابن حجر عسقلانى در تقريب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Style w:val="FootnoteAnchor"/>
          <w:rtl w:val="true"/>
        </w:rPr>
        <w:footnoteReference w:id="774"/>
      </w:r>
      <w:r>
        <w:rPr>
          <w:rFonts w:ascii="Amiri" w:hAnsi="Amiri" w:eastAsia="Amiri" w:cs="Amiri"/>
          <w:color w:val="111111"/>
          <w:sz w:val="28"/>
          <w:sz w:val="28"/>
          <w:szCs w:val="28"/>
          <w:rtl w:val="true"/>
          <w:lang w:bidi="ar-SA"/>
        </w:rPr>
        <w:t>محمّد بن سعد بن منيع الهاشمي مولاهم البصري، نزيل بغداد كاتب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فاضل، من العاشرة، مات سنة ثلاثين وهو ابن اثنتين وستّين</w:t>
      </w:r>
      <w:r>
        <w:rPr>
          <w:rFonts w:eastAsia="Amiri" w:cs="Amiri" w:ascii="Amiri" w:hAnsi="Amiri"/>
          <w:color w:val="111111"/>
          <w:sz w:val="28"/>
          <w:szCs w:val="28"/>
          <w:rtl w:val="true"/>
          <w:lang w:bidi="ar-SA"/>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و جلال‌الدين سيوطى در طبقات الحفّاظ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سعد بن منيع البصري الحافظ كاتب الواقدي نزيل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أبي‌داود الطيالسي، والواقدي، وهُشَيم، وابن عيينة، والوليد بن مسلم، وخلق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بن أبي‌الدنيا، والحارث بن أبي‌أُسامة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أهل العلم والفضل وصنّف كتاباً كبيراً في طبقات الصحابة والتابعين ومن بعدهم إلى وقته فأجاد وأحسن، مات سنة </w:t>
      </w:r>
      <w:r>
        <w:rPr>
          <w:rFonts w:eastAsia="Amiri" w:cs="Amiri" w:ascii="Amiri" w:hAnsi="Amiri"/>
          <w:color w:val="111111"/>
          <w:sz w:val="28"/>
          <w:szCs w:val="28"/>
          <w:lang w:bidi="ar-SA"/>
        </w:rPr>
        <w:t>230</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و مولوى صدّيق حسن خان معاصر در تاج مكلّل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أبوعبدالله محمّد بن سعد الزهري كاتب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أحد الفضلاء والنبلاء، صحب الواقدي وسمع سفيان بن عيينة،وأنظاره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أبوبكر بن أبي‌الدنيا، وأبومحمّد الحارث بن أبي‌أُسامة التميمي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وصنّف كتاباً كبيراً في طبقات الصحابة والتابعين والخلفاء إلى وقته، فأجاد فيه وأحسن، وهو يدخل في خمس عشرة مجلّدة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صدوقاً ثقة، وكان كثير العلم، غزير </w:t>
      </w:r>
    </w:p>
    <w:p>
      <w:pPr>
        <w:pStyle w:val="BookText"/>
        <w:rPr/>
      </w:pPr>
      <w:r>
        <w:rPr>
          <w:rFonts w:ascii="Amiri" w:hAnsi="Amiri" w:eastAsia="Amiri" w:cs="Amiri"/>
          <w:color w:val="111111"/>
          <w:sz w:val="28"/>
          <w:sz w:val="28"/>
          <w:szCs w:val="28"/>
          <w:rtl w:val="true"/>
          <w:lang w:bidi="ar-SA"/>
        </w:rPr>
        <w:t>الحديث والرواية، كثير الكتب، كتب الحديث والفقه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 في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عندنا من أهل العدالة، وحديثه يدلّ على صدقه؛ فانّه يتحرّى في كثير من روايته، وهو من موالى بني عبّاس، توفّي سنة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ببغداد رحمه الله تعالى</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و نيز مولوى صدّيق حسن خان معاصر در إتحاف النبلاء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سعد بن منيع الزهرى كاتب الواقدى احدى از فضلاء نبلاى اجلّاست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سماعت از سفيان بن عيينة و انظار او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وى ابوبكر بن ابيالدنيا، و حارث بن اسامه راوىاند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كتابى كبير دارد در طبقات صحابه و تابعين و خلفاء تا وقت خود، خيلى خوب و جيّد واقع شده و در پانزده مجلّدست، صدوق ثقه بود، كثير العلم، غزير الحديث والرواية، كثير الكتب، كتب الحديث والفقه وغيرهما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وفاتش در سنۀ ثلاثين ومائتين در بغداد بوده، وهو ابن اثنتين وستّين سنة رحمه الله تعالى</w:t>
      </w:r>
      <w:r>
        <w:rPr>
          <w:rFonts w:eastAsia="Amiri" w:cs="Amiri" w:ascii="Amiri" w:hAnsi="Amiri"/>
          <w:color w:val="111111"/>
          <w:sz w:val="28"/>
          <w:szCs w:val="28"/>
          <w:rtl w:val="true"/>
          <w:lang w:bidi="ar-SA"/>
        </w:rPr>
        <w:t>.»</w:t>
      </w:r>
      <w:r>
        <w:rPr>
          <w:rStyle w:val="FootnoteAnchor"/>
          <w:rtl w:val="true"/>
        </w:rPr>
        <w:footnoteReference w:id="779"/>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ابن سعد حافظهم الثقة الثبت المتّفق على وثوقه كلّ الاتفاق، المقبول المرضي عند جهابذتهم والحذّاق، قد روى هذا الحديث المنير المبهر الايتلاق، وحدّث بهذا الخبر الأثير المعجب الاعتلاق، فيالله ولعصبة الإفك والاختلاق، </w:t>
      </w:r>
      <w:bookmarkStart w:id="289" w:name="pg10995_124538"/>
    </w:p>
    <w:p>
      <w:pPr>
        <w:pStyle w:val="BookText"/>
        <w:rPr/>
      </w:pPr>
      <w:bookmarkEnd w:id="289"/>
      <w:r>
        <w:rPr>
          <w:rFonts w:ascii="Amiri" w:hAnsi="Amiri" w:eastAsia="Amiri" w:cs="Amiri"/>
          <w:color w:val="111111"/>
          <w:sz w:val="28"/>
          <w:sz w:val="28"/>
          <w:szCs w:val="28"/>
          <w:rtl w:val="true"/>
          <w:lang w:bidi="ar-SA"/>
        </w:rPr>
        <w:t>المؤثرين للخيبة والإخفاق، كيف عافوه وهو حالي المذاق، وأنكروه وهو حسن السياق، وتنكّبوا عنه وهو طريف الأنباء بديع الإفلاق، وتعاموا عنه وهو متبلّج المنار مزدهر الإشراق</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8311083_2870459653"/>
      <w:bookmarkStart w:id="291" w:name="_Toc99"/>
      <w:bookmarkEnd w:id="290"/>
      <w:r>
        <w:rPr>
          <w:rtl w:val="true"/>
        </w:rPr>
        <w:t>(</w:t>
      </w:r>
      <w:r>
        <w:rPr/>
        <w:t>23</w:t>
      </w:r>
      <w:r>
        <w:rPr>
          <w:rtl w:val="true"/>
        </w:rPr>
        <w:t xml:space="preserve">) </w:t>
      </w:r>
      <w:r>
        <w:rPr>
          <w:rtl w:val="true"/>
        </w:rPr>
        <w:t xml:space="preserve">روایت خلف بن سالم مخرّمى سنۀ </w:t>
      </w:r>
      <w:r>
        <w:rPr/>
        <w:t>231</w:t>
      </w:r>
      <w:bookmarkEnd w:id="291"/>
    </w:p>
    <w:p>
      <w:pPr>
        <w:pStyle w:val="BookText"/>
        <w:rPr/>
      </w:pPr>
      <w:r>
        <w:rPr>
          <w:rFonts w:ascii="IRNazanin" w:hAnsi="IRNazanin" w:eastAsia="IRNazanin"/>
          <w:color w:val="111111"/>
          <w:sz w:val="28"/>
          <w:sz w:val="28"/>
          <w:szCs w:val="28"/>
          <w:rtl w:val="true"/>
          <w:lang w:bidi="fa-IR"/>
        </w:rPr>
        <w:t>اما روايت ابومحمّد خَلَف بن سالم المُخَرَّمى المُهَلَّبى مولاهم السِّندى حديث ثقلين را، پس در ما سيأتي إن شاء الله تعالى از حاكم در كتاب المستدرك على الصحيحين، و روايت اخطب خوارزم در كتاب المناقب به حدّ تحقيق و ثبوت خواهد رسيد</w:t>
      </w:r>
      <w:r>
        <w:rPr>
          <w:rFonts w:eastAsia="IRNazanin" w:cs="IRNazanin"/>
          <w:color w:val="111111"/>
          <w:sz w:val="28"/>
          <w:szCs w:val="28"/>
          <w:rtl w:val="true"/>
          <w:lang w:bidi="fa-IR"/>
        </w:rPr>
        <w:t>.</w:t>
      </w:r>
      <w:r>
        <w:rPr>
          <w:rStyle w:val="FootnoteAnchor"/>
          <w:rtl w:val="true"/>
        </w:rPr>
        <w:footnoteReference w:id="780"/>
      </w:r>
    </w:p>
    <w:p>
      <w:pPr>
        <w:pStyle w:val="Heading4"/>
        <w:numPr>
          <w:ilvl w:val="3"/>
          <w:numId w:val="1"/>
        </w:numPr>
        <w:rPr/>
      </w:pPr>
      <w:bookmarkStart w:id="292" w:name="__RefHeading___Toc8311085_2870459653"/>
      <w:bookmarkStart w:id="293" w:name="_Toc100"/>
      <w:bookmarkEnd w:id="292"/>
      <w:r>
        <w:rPr>
          <w:rtl w:val="true"/>
        </w:rPr>
        <w:t>[</w:t>
      </w:r>
      <w:r>
        <w:rPr>
          <w:rtl w:val="true"/>
        </w:rPr>
        <w:t>ترجمهٔ خلف بن سالم مخرّمى</w:t>
      </w:r>
      <w:r>
        <w:rPr>
          <w:rtl w:val="true"/>
        </w:rPr>
        <w:t>]</w:t>
      </w:r>
      <w:bookmarkEnd w:id="29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اينجا نبذى از مآثر عاليه و مفاخر غاليه خلف بن سالم بر زبان ناقدين اعاظم اين قوم بايد شنيد</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ابوحاتم محمّد بن حبان بستى در كتاب الثقات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سالم المخرّمي، كنيته أبومحمّد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يحيى القطّان، وابن مهدي، ثنا</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عنه أحمد بن الحسن</w:t>
      </w:r>
      <w:r>
        <w:rPr>
          <w:rStyle w:val="FootnoteAnchor"/>
          <w:rtl w:val="true"/>
        </w:rPr>
        <w:footnoteReference w:id="783"/>
      </w:r>
      <w:r>
        <w:rPr>
          <w:rFonts w:ascii="Amiri" w:hAnsi="Amiri" w:eastAsia="Amiri" w:cs="Amiri"/>
          <w:color w:val="111111"/>
          <w:sz w:val="28"/>
          <w:sz w:val="28"/>
          <w:szCs w:val="28"/>
          <w:rtl w:val="true"/>
          <w:lang w:bidi="ar-SA"/>
        </w:rPr>
        <w:t xml:space="preserve">بن عبدالجبّار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الضبيعي</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آخر رمضان سنة إحدى وثلاثين ومائتين، وكان من الحفّاظ المتقنين</w:t>
      </w:r>
      <w:r>
        <w:rPr>
          <w:rFonts w:eastAsia="Amiri" w:cs="Amiri" w:ascii="Amiri" w:hAnsi="Amiri"/>
          <w:color w:val="111111"/>
          <w:sz w:val="28"/>
          <w:szCs w:val="28"/>
          <w:rtl w:val="true"/>
          <w:lang w:bidi="ar-SA"/>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و ابوسعد عبدالكريم سمعانى در انساب در نسبت مخرمى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والمشهور بهذه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أبومحمّد خلف بن سالم المخرمي، يروي عن يحيى بن سعيد القطّان، وعبدالرحمن بن 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أبوحاتم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سالم، كان من الحفّاظ المتقنين، حدّثنا عنه أحمد بن الحسن بن عبدالجبّارالصوفي، مات في آخر رمضان سنة إحدى وثلاثين ومائتين</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و ذهبى در تذكرة الحفّاظ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سالم الحافظ المجوّد أبومحمّد السندي مولى المُهَلَّب من أعيان الحفّاظ ببغداد</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هشيم، وأبي‌بكر بن عيّاش، وعبدالرزّاق، والطبقة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خيثمة، والحسن بن علي المعمري، وأبوالقاسم البغوي، وآخرون، وأخرج النسائي </w:t>
      </w:r>
    </w:p>
    <w:p>
      <w:pPr>
        <w:pStyle w:val="BookText"/>
        <w:rPr/>
      </w:pPr>
      <w:r>
        <w:rPr>
          <w:rFonts w:ascii="Amiri" w:hAnsi="Amiri" w:eastAsia="Amiri" w:cs="Amiri"/>
          <w:color w:val="111111"/>
          <w:sz w:val="28"/>
          <w:sz w:val="28"/>
          <w:szCs w:val="28"/>
          <w:rtl w:val="true"/>
          <w:lang w:bidi="ar-SA"/>
        </w:rPr>
        <w:t>عن رجل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إحدى وثلاثين ومائتين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يتتبّع الغرائب، قال المَرْوَزي</w:t>
      </w:r>
      <w:r>
        <w:rPr>
          <w:rStyle w:val="FootnoteAnchor"/>
          <w:rtl w:val="true"/>
        </w:rPr>
        <w:footnoteReference w:id="7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أباعبدالله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بكذب، نقموا عليه تتبّعه</w:t>
      </w:r>
      <w:r>
        <w:rPr>
          <w:rStyle w:val="FootnoteAnchor"/>
          <w:rtl w:val="true"/>
        </w:rPr>
        <w:footnoteReference w:id="788"/>
      </w:r>
      <w:r>
        <w:rPr>
          <w:rFonts w:ascii="Amiri" w:hAnsi="Amiri" w:eastAsia="Amiri" w:cs="Amiri"/>
          <w:color w:val="111111"/>
          <w:sz w:val="28"/>
          <w:sz w:val="28"/>
          <w:szCs w:val="28"/>
          <w:rtl w:val="true"/>
          <w:lang w:bidi="ar-SA"/>
        </w:rPr>
        <w:t>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ثبتاً أثبت من مسدّد والحميدي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ويروي عنه أحمد بن الحسن الصوفي،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لسبع بقين من رمضان من سنة إحدى وثلاثين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ومائتين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و نيز ذهبى در كاشف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سالم المخرّمي أبومحمّد الحافظ</w:t>
      </w:r>
      <w:r>
        <w:rPr>
          <w:rStyle w:val="FootnoteAnchor"/>
          <w:rtl w:val="true"/>
        </w:rPr>
        <w:footnoteReference w:id="790"/>
      </w:r>
      <w:r>
        <w:rPr>
          <w:rFonts w:ascii="Amiri" w:hAnsi="Amiri" w:eastAsia="Amiri" w:cs="Amiri"/>
          <w:color w:val="111111"/>
          <w:sz w:val="28"/>
          <w:sz w:val="28"/>
          <w:szCs w:val="28"/>
          <w:rtl w:val="true"/>
          <w:lang w:bidi="ar-SA"/>
        </w:rPr>
        <w:t>، عن هشيم وابن إدريس، وعنه عثمان الدارمي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النسائي، توفّي</w:t>
      </w:r>
      <w:r>
        <w:rPr>
          <w:rStyle w:val="FootnoteAnchor"/>
        </w:rPr>
        <w:footnoteReference w:id="791"/>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و ابن حجر عسقلانى در تهذيب التهذيب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سالم المخرّمي أبومحمّد المهلّبي مولاهم السّندي البغدادي الحافظ</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هُشيم، وابن عُليّة، وعبدالرزّاق، وابن نمير، وغُنْدَر، وأبي‌أحمد الزبيري، </w:t>
      </w:r>
    </w:p>
    <w:p>
      <w:pPr>
        <w:pStyle w:val="BookText"/>
        <w:rPr/>
      </w:pPr>
      <w:r>
        <w:rPr>
          <w:rFonts w:ascii="Amiri" w:hAnsi="Amiri" w:eastAsia="Amiri" w:cs="Amiri"/>
          <w:color w:val="111111"/>
          <w:sz w:val="28"/>
          <w:sz w:val="28"/>
          <w:szCs w:val="28"/>
          <w:rtl w:val="true"/>
          <w:lang w:bidi="ar-SA"/>
        </w:rPr>
        <w:t>ومعن بن عيسى القزّاز، ويحيى القطّان، ويعقوب وسعد ابني إبراهيمبن سعد الزهريين</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أبوبكر أحمد بن علي بن سعيد المَرْوَزي، وأحمد بن علي الأبّار، وعباس الدوري، وعثمان الدارمي، ويعقوب بن شيبة، وأحمد بن الحسن بن عبدالجبّار الصوفي، وأبوالقاسم البغوي في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الآجرّي عن أبي‌داود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خلف بن سالم خمسة أحاديث سمعها من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أبوداود لا يحدّث عن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سهل بن المغيرة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يشكّ في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المَرْوَزي عن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نقموا عليه تتبّعه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صدوق،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 بكذب</w:t>
      </w:r>
      <w:r>
        <w:rPr>
          <w:rStyle w:val="FootnoteAnchor"/>
          <w:rtl w:val="true"/>
        </w:rPr>
        <w:footnoteReference w:id="794"/>
      </w:r>
      <w:r>
        <w:rPr>
          <w:rFonts w:ascii="Amiri" w:hAnsi="Amiri" w:eastAsia="Amiri" w:cs="Amiri"/>
          <w:color w:val="111111"/>
          <w:sz w:val="28"/>
          <w:sz w:val="28"/>
          <w:szCs w:val="28"/>
          <w:rtl w:val="true"/>
          <w:lang w:bidi="ar-SA"/>
        </w:rPr>
        <w:t>مع أنّه قد دخل مع الأنصاري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عبدالخالق بن منصور عن يحيي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يحدّث بمساوئ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يجمعها، وأمّا أن يحدّث بها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أبي‌خيثمة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بالمسكين بأس</w:t>
      </w:r>
      <w:r>
        <w:rPr>
          <w:rStyle w:val="FootnoteAnchor"/>
          <w:rtl w:val="true"/>
        </w:rPr>
        <w:footnoteReference w:id="795"/>
      </w:r>
      <w:r>
        <w:rPr>
          <w:rFonts w:ascii="Amiri" w:hAnsi="Amiri" w:eastAsia="Amiri" w:cs="Amiri"/>
          <w:color w:val="111111"/>
          <w:sz w:val="28"/>
          <w:sz w:val="28"/>
          <w:szCs w:val="28"/>
          <w:rtl w:val="true"/>
          <w:lang w:bidi="ar-SA"/>
        </w:rPr>
        <w:t>لولا أنّه سفيه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ثبتاً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في موضع آخر في حديث خالفه فيه الحميدي ومسدّد، فقال يعقوب</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كان خلف أثبت منهما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الحذّاق المتقنين، قال الصّوفي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آخر رمضان سنة إحدى وثلاثين ومائتين</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تسع وتسعين</w:t>
      </w:r>
      <w:r>
        <w:rPr>
          <w:rStyle w:val="FootnoteAnchor"/>
          <w:rtl w:val="true"/>
        </w:rPr>
        <w:footnoteReference w:id="797"/>
      </w:r>
      <w:r>
        <w:rPr>
          <w:rFonts w:ascii="Amiri" w:hAnsi="Amiri" w:eastAsia="Amiri" w:cs="Amiri"/>
          <w:color w:val="111111"/>
          <w:sz w:val="28"/>
          <w:sz w:val="28"/>
          <w:szCs w:val="28"/>
          <w:rtl w:val="true"/>
          <w:lang w:bidi="ar-SA"/>
        </w:rPr>
        <w:t>سنة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أرّخه ابن أبي‌خيثمة والبخاري وفاته، وقال علي بن أحمد بن نصر</w:t>
      </w:r>
      <w:r>
        <w:rPr>
          <w:rStyle w:val="FootnoteAnchor"/>
          <w:rtl w:val="true"/>
        </w:rPr>
        <w:footnoteReference w:id="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اثنتين وثلاثين</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 صنّف المسند وكان كثير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حمزة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 بن سالم ثقة مأمون من نبلاء المحدّثين</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IRNazanin" w:hAnsi="IRNazanin" w:eastAsia="IRNazanin"/>
          <w:color w:val="111111"/>
          <w:sz w:val="28"/>
          <w:sz w:val="28"/>
          <w:szCs w:val="28"/>
          <w:rtl w:val="true"/>
          <w:lang w:bidi="fa-IR"/>
        </w:rPr>
        <w:t>و علّامه جلال‌الدين سيوطى در طبقات الحفّاظ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بن سالم المخرّمي أبومحمّد المهلبي مولاهم البغدادي الحافظ السندي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عُليّة، وبهز بن أسد، وأبي‌أُسامة حمّاد بن أُسامة، وابن المهدي</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المَرْوَزي، وعبدالله بن محمّد البغوي، وابن أبي‌الدنيا، وعباس </w:t>
      </w:r>
      <w:bookmarkStart w:id="294" w:name="pg10995_124548"/>
    </w:p>
    <w:p>
      <w:pPr>
        <w:pStyle w:val="BookText"/>
        <w:rPr/>
      </w:pPr>
      <w:bookmarkEnd w:id="294"/>
      <w:r>
        <w:rPr>
          <w:rFonts w:ascii="Amiri" w:hAnsi="Amiri" w:eastAsia="Amiri" w:cs="Amiri"/>
          <w:color w:val="111111"/>
          <w:sz w:val="28"/>
          <w:sz w:val="28"/>
          <w:szCs w:val="28"/>
          <w:rtl w:val="true"/>
          <w:lang w:bidi="ar-SA"/>
        </w:rPr>
        <w:t>الدوري، وعثمان بن سعيد الدارمي</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أثبت من الحميدي ومسدّد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الحذّاق المتقنين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في رمضان سنة إحدى وثلاثين ومائتين،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تسع وتسعين</w:t>
      </w:r>
      <w:r>
        <w:rPr>
          <w:rFonts w:eastAsia="Amiri" w:cs="Amiri" w:ascii="Amiri" w:hAnsi="Amiri"/>
          <w:color w:val="111111"/>
          <w:sz w:val="28"/>
          <w:szCs w:val="28"/>
          <w:rtl w:val="true"/>
          <w:lang w:bidi="ar-SA"/>
        </w:rPr>
        <w:t>).»</w:t>
      </w:r>
      <w:r>
        <w:rPr>
          <w:rStyle w:val="FootnoteAnchor"/>
          <w:rtl w:val="true"/>
        </w:rPr>
        <w:footnoteReference w:id="80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خلف بن سالم، حافظهم الثقة المتقن العالم، وبارعهم الثبت النبيل السالم، قد أبان طريق الحقّ بواضحات المعالم، وأوضح سبيل الصدق الموصل إلى خير العوالم، فلا يجحد الحديث بعد ذا إلّا مسرف على نفسه ظالم، ولاينكره إلّا جادع مارن أنفه بكفّه صالم، والله ولي التوفيق لكلّ مقبل على الخير مسالم</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8311087_2870459653"/>
      <w:bookmarkStart w:id="296" w:name="_Toc101"/>
      <w:bookmarkEnd w:id="295"/>
      <w:r>
        <w:rPr>
          <w:rtl w:val="true"/>
        </w:rPr>
        <w:t>(</w:t>
      </w:r>
      <w:r>
        <w:rPr/>
        <w:t>24</w:t>
      </w:r>
      <w:r>
        <w:rPr>
          <w:rtl w:val="true"/>
        </w:rPr>
        <w:t xml:space="preserve">) </w:t>
      </w:r>
      <w:r>
        <w:rPr>
          <w:rtl w:val="true"/>
        </w:rPr>
        <w:t xml:space="preserve">روايت ابوخيثمه زهير بن حرب نسائى سنۀ </w:t>
      </w:r>
      <w:r>
        <w:rPr/>
        <w:t>234</w:t>
      </w:r>
      <w:bookmarkEnd w:id="296"/>
    </w:p>
    <w:p>
      <w:pPr>
        <w:pStyle w:val="BookText"/>
        <w:rPr/>
      </w:pPr>
      <w:r>
        <w:rPr>
          <w:rFonts w:ascii="IRNazanin" w:hAnsi="IRNazanin" w:eastAsia="IRNazanin"/>
          <w:color w:val="111111"/>
          <w:sz w:val="28"/>
          <w:sz w:val="28"/>
          <w:szCs w:val="28"/>
          <w:rtl w:val="true"/>
          <w:lang w:bidi="fa-IR"/>
        </w:rPr>
        <w:t>اما روايت زُهَيْر بن حَرْب بن شَدَّاد ابوخيثمه النسائى حديث ثقلين را، پس مسلم در صحيح خود آورده</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زُهير بن حرب وشجاع بن مَخْلَد، جميعاً عن ابن عُليّة، قال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إسماعيل بن إبراهيم، حدّثني أبوحَيّان،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أنا وحُصينبن سَبْرَة وعمرو</w:t>
      </w:r>
      <w:r>
        <w:rPr>
          <w:rStyle w:val="FootnoteAnchor"/>
          <w:rtl w:val="true"/>
        </w:rPr>
        <w:footnoteReference w:id="805"/>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مسلم إلى زيد بن أرقم، فلمّا جلسنا إليه قال له 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لقيت يا زيد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وسلّم وسمعت حديثه وغزوت معه وصلّيت خلفه، لقد لقيت يا زيد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يا زيد ما سمعت من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والله لقد كبرت سنّي وقدم عهدي ونسيت بعض الذي كنت أعي من رسول الله صلّى الله عليه وسلّم، فما حدّثتكم فاقبلوه</w:t>
      </w:r>
      <w:r>
        <w:rPr>
          <w:rStyle w:val="FootnoteAnchor"/>
          <w:rtl w:val="true"/>
        </w:rPr>
        <w:footnoteReference w:id="806"/>
      </w:r>
      <w:r>
        <w:rPr>
          <w:rFonts w:ascii="Amiri" w:hAnsi="Amiri" w:eastAsia="Amiri" w:cs="Amiri"/>
          <w:color w:val="111111"/>
          <w:sz w:val="28"/>
          <w:sz w:val="28"/>
          <w:szCs w:val="28"/>
          <w:rtl w:val="true"/>
          <w:lang w:bidi="ar-SA"/>
        </w:rPr>
        <w:t>وما لا، فلا تكلّفونيه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وسلّم يوماً فينا خطيباً بماء يدعى خمّاً بين مكّة والمدينة، فحمد الله وأثنى عليه ووعظ وذكّر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ألا أيّها الناس، فإنّما أنا بشر يوشك أن يأتي رسول ربّي فأُجيب، وأنا تارك فيكم الثقلين</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الهدى والنور، فخذوا بكتاب الله واستمسكوا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فحثّ على كتاب الله ورغّب فيه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 يا زيد؟ أ ليس نساؤه من أهل بيته؟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من أهل بيته، ولكن أهل بيته من حرم الصدقة بعده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هم؟ </w:t>
      </w:r>
      <w:bookmarkStart w:id="297" w:name="pg10995_124554"/>
    </w:p>
    <w:p>
      <w:pPr>
        <w:pStyle w:val="BookText"/>
        <w:rPr/>
      </w:pPr>
      <w:bookmarkEnd w:id="29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علي وآل عقيل وآل جعفر وآل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حرم الصّدقة؟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809"/>
      </w:r>
    </w:p>
    <w:p>
      <w:pPr>
        <w:pStyle w:val="Heading4"/>
        <w:numPr>
          <w:ilvl w:val="3"/>
          <w:numId w:val="1"/>
        </w:numPr>
        <w:rPr/>
      </w:pPr>
      <w:bookmarkStart w:id="298" w:name="__RefHeading___Toc8311089_2870459653"/>
      <w:bookmarkStart w:id="299" w:name="_Toc102"/>
      <w:bookmarkEnd w:id="298"/>
      <w:r>
        <w:rPr>
          <w:rtl w:val="true"/>
        </w:rPr>
        <w:t>[</w:t>
      </w:r>
      <w:r>
        <w:rPr>
          <w:rtl w:val="true"/>
        </w:rPr>
        <w:t>ترجمهٔ زهير بن حرب نسائى</w:t>
      </w:r>
      <w:r>
        <w:rPr>
          <w:rtl w:val="true"/>
        </w:rPr>
        <w:t>]</w:t>
      </w:r>
      <w:bookmarkEnd w:id="299"/>
    </w:p>
    <w:p>
      <w:pPr>
        <w:pStyle w:val="BookText"/>
        <w:rPr/>
      </w:pPr>
      <w:r>
        <w:rPr>
          <w:rFonts w:ascii="Amiri" w:hAnsi="Amiri" w:eastAsia="Amiri" w:cs="Amiri"/>
          <w:color w:val="111111"/>
          <w:sz w:val="28"/>
          <w:sz w:val="28"/>
          <w:szCs w:val="28"/>
          <w:rtl w:val="true"/>
          <w:lang w:bidi="ar-SA"/>
        </w:rPr>
        <w:t>و زهير بن حرب صاحب فضل زاهر و نبل باهر نزد محققين قوم مى‌باشد</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طاهر مقدسى در أسماء رجال صحيحين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زهير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النسائي يكنّى أباخيثمة، سكن بغداد</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عبدالحميد، ويعقوب بن إبراهيم بن سعد، ومحمّد بن فضيل، ووهب بن جرير عندهما؛ ووكيعاً، وابن عيينة، وابن عُليّة، ويزيد بن هارون، وعمر</w:t>
      </w:r>
      <w:r>
        <w:rPr>
          <w:rStyle w:val="FootnoteAnchor"/>
          <w:rtl w:val="true"/>
        </w:rPr>
        <w:footnoteReference w:id="811"/>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يونس، ويحيى بن سعيد القطّان، وعبدالصمد، و</w:t>
      </w:r>
      <w:r>
        <w:rPr>
          <w:rStyle w:val="FootnoteAnchor"/>
          <w:rtl w:val="true"/>
        </w:rPr>
        <w:footnoteReference w:id="812"/>
      </w:r>
      <w:r>
        <w:rPr>
          <w:rFonts w:ascii="Amiri" w:hAnsi="Amiri" w:eastAsia="Amiri" w:cs="Amiri"/>
          <w:color w:val="111111"/>
          <w:sz w:val="28"/>
          <w:sz w:val="28"/>
          <w:szCs w:val="28"/>
          <w:rtl w:val="true"/>
          <w:lang w:bidi="ar-SA"/>
        </w:rPr>
        <w:t>هاشم بن القاسم، وأبا الوليد الطيالسي، وعفّان</w:t>
      </w:r>
      <w:r>
        <w:rPr>
          <w:rStyle w:val="FootnoteAnchor"/>
          <w:rtl w:val="true"/>
        </w:rPr>
        <w:footnoteReference w:id="813"/>
      </w:r>
      <w:r>
        <w:rPr>
          <w:rFonts w:ascii="Amiri" w:hAnsi="Amiri" w:eastAsia="Amiri" w:cs="Amiri"/>
          <w:color w:val="111111"/>
          <w:sz w:val="28"/>
          <w:sz w:val="28"/>
          <w:szCs w:val="28"/>
          <w:rtl w:val="true"/>
          <w:lang w:bidi="ar-SA"/>
        </w:rPr>
        <w:t>، وإسحاق الأزرق، وحُجَيْن بن المثنّى، وعبدالله بن نمير، وروح بن عُبادة، وأبامعاوية، ومعاذ بن هِشام، وأباعامر العَقَدي، وعبدالله</w:t>
      </w:r>
      <w:r>
        <w:rPr>
          <w:rStyle w:val="FootnoteAnchor"/>
          <w:rtl w:val="true"/>
        </w:rPr>
        <w:footnoteReference w:id="814"/>
      </w:r>
      <w:r>
        <w:rPr>
          <w:rFonts w:ascii="Amiri" w:hAnsi="Amiri" w:eastAsia="Amiri" w:cs="Amiri"/>
          <w:color w:val="111111"/>
          <w:sz w:val="28"/>
          <w:sz w:val="28"/>
          <w:szCs w:val="28"/>
          <w:rtl w:val="true"/>
          <w:lang w:bidi="ar-SA"/>
        </w:rPr>
        <w:t xml:space="preserve">المقرئ، وابن مهدي، وأباعاصم، وشَبابة، ومروان، وأبا أحمد الزبيري، وحسين بن محمّد، وعبدالله </w:t>
      </w:r>
      <w:r>
        <w:rPr>
          <w:rStyle w:val="FootnoteAnchor"/>
          <w:rtl w:val="true"/>
        </w:rPr>
        <w:footnoteReference w:id="815"/>
      </w:r>
      <w:r>
        <w:rPr>
          <w:rFonts w:ascii="Amiri" w:hAnsi="Amiri" w:eastAsia="Amiri" w:cs="Amiri"/>
          <w:color w:val="111111"/>
          <w:sz w:val="28"/>
          <w:sz w:val="28"/>
          <w:szCs w:val="28"/>
          <w:rtl w:val="true"/>
          <w:lang w:bidi="ar-SA"/>
        </w:rPr>
        <w:t xml:space="preserve">بن إدريس، ومحمّد بن عبيد، وعلي بن حفص، وحجّاج بن محمّد، وعَبْدَة بن سليمان، والحسن بن موسى، والوليد بن مسلم، وعثمان بن عمرو، وهشيماً، وإسحاق بن عيسى، وإسماعيل بن أبي‌أويس، ومحمّد بن حُميد المَعْمَري، ومعن بن عيسى، وزيد بن الحُباب، وحُمَيد بن عبدالرحمان الرُؤاسي، وحَبّان بن هلال، وعمرو بن عاصم، ويونس بن محمّد، وأحمد بن إسحاق الحضرمي، وأبانعيم الفضل، وبشر بن السَري، ومعلّى بنمنصور،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مالك عند مسلم</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مات أبوخيثمة في ربيع الآخر سنة أربع وثلاثين ومائتين،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متقناً ضابطاً، روى عنه البخاري ومسلم</w:t>
      </w:r>
      <w:r>
        <w:rPr>
          <w:rFonts w:eastAsia="Amiri" w:cs="Amiri" w:ascii="Amiri" w:hAnsi="Amiri"/>
          <w:color w:val="111111"/>
          <w:sz w:val="28"/>
          <w:szCs w:val="28"/>
          <w:rtl w:val="true"/>
          <w:lang w:bidi="ar-SA"/>
        </w:rPr>
        <w:t>.»</w:t>
      </w:r>
      <w:r>
        <w:rPr>
          <w:rStyle w:val="FootnoteAnchor"/>
          <w:rtl w:val="true"/>
        </w:rPr>
        <w:footnoteReference w:id="816"/>
      </w:r>
    </w:p>
    <w:p>
      <w:pPr>
        <w:pStyle w:val="BookText"/>
        <w:rPr/>
      </w:pPr>
      <w:r>
        <w:rPr>
          <w:rFonts w:ascii="IRNazanin" w:hAnsi="IRNazanin" w:eastAsia="IRNazanin"/>
          <w:color w:val="111111"/>
          <w:sz w:val="28"/>
          <w:sz w:val="28"/>
          <w:szCs w:val="28"/>
          <w:rtl w:val="true"/>
          <w:lang w:bidi="fa-IR"/>
        </w:rPr>
        <w:t>و ابوسعد عبدالكريم سمعانى در كتاب الأنساب نسبت نسائى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وأبوخيثمة زهير بن حرب بن شدّاد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جدّه استال</w:t>
      </w:r>
      <w:r>
        <w:rPr>
          <w:rStyle w:val="FootnoteAnchor"/>
          <w:rtl w:val="true"/>
        </w:rPr>
        <w:footnoteReference w:id="817"/>
      </w:r>
      <w:r>
        <w:rPr>
          <w:rFonts w:ascii="Amiri" w:hAnsi="Amiri" w:eastAsia="Amiri" w:cs="Amiri"/>
          <w:color w:val="111111"/>
          <w:sz w:val="28"/>
          <w:sz w:val="28"/>
          <w:szCs w:val="28"/>
          <w:rtl w:val="true"/>
          <w:lang w:bidi="ar-SA"/>
        </w:rPr>
        <w:t>فعرّب وجعل شدّاد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وأبوخيثمة نسائي سكن بغداد وحدّث بها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بن عيينة، وهشيم بن بشير، وإسماعيل بن عُليّة، وجرير بن عبدالحميد، ويحيى بن سعيد القطّان، وأبي‌معاوية الضرير، ووكيع بن الجرّاح،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أبوبكر أحمد بن أبي‌خيثمة، ويعقوب بن شيبة، ومحمّد بن إسماعيل البخاري، ومسلم بن الحجّاج، وأبوداود السجستاني، وأبوعيسى الترمذي، وأبوزرعة وأبوحاتم الرازيّان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ثقة ثبتاً حافظاً متقناً مكثراً من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عبدالله بن نمير، أيّما أحبّ إليك، أبوخيثمة أو أبوبكر بن أبي‌شيبة؟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أبوخيثمة، وجعل يطري أباخيثمة ويضع من أبي‌بكر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ومات أبوخيثمة في شعبان سنة أربع وثلاثين ومائتين في خلافة جعفر المتوكّل، وهو ابن أربع وسبعين سنة</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و مزّى در تهذيب الكمال به ترجمهٔ او على ما نقل عنه گفته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س</w:t>
      </w:r>
      <w:r>
        <w:rPr>
          <w:rStyle w:val="FootnoteAnchor"/>
          <w:rtl w:val="true"/>
        </w:rPr>
        <w:footnoteReference w:id="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الحسين بن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ثبتاً حافظاً متقناً</w:t>
      </w:r>
      <w:r>
        <w:rPr>
          <w:rFonts w:eastAsia="Amiri" w:cs="Amiri" w:ascii="Amiri" w:hAnsi="Amiri"/>
          <w:color w:val="111111"/>
          <w:sz w:val="28"/>
          <w:szCs w:val="28"/>
          <w:rtl w:val="true"/>
          <w:lang w:bidi="ar-SA"/>
        </w:rPr>
        <w:t>.»</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و ذهبى در تذكرة الحفّاظ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أبوخيثمه زهير بن حرب النسائي الحافظ الكبير محدّث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هشيماً، وابن عيينة، وجريراً، وابن إدريس، وأُمماً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الحافظ أبوبكر أحمد، والبخاري، ومسلم، وأبوداود، والقزويني، وأبويعلى الموصلي، والبغوي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وثّقه ابن معين وغيره، وقال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أثبت من أبي‌بكر بن أبي‌شيبة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الفريابي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نمير عن أبي‌خيثمة وأبي‌بكر بن أبي‌شيبة، أيّما أحبّ إليك، أبوخيثمة أو أبوبكر؟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أبوخيثمة، وجعل يطريه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سنة أربع وثلاثين ومائتين عن أربع وسبعين سنة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علي بن أحمد الهاشمي، أنا محمّد بن أحمد القطيعي، أنا أبوبكر بن الراغوني، أنا محمّد بن محمّد، أنا أبوطاهر المُخَلِّص، أنا أبوالقاسم البغوي، أنا أبوخيثمة زهير بن </w:t>
      </w:r>
    </w:p>
    <w:p>
      <w:pPr>
        <w:pStyle w:val="BookText"/>
        <w:rPr/>
      </w:pPr>
      <w:r>
        <w:rPr>
          <w:rFonts w:ascii="Amiri" w:hAnsi="Amiri" w:eastAsia="Amiri" w:cs="Amiri"/>
          <w:color w:val="111111"/>
          <w:sz w:val="28"/>
          <w:sz w:val="28"/>
          <w:szCs w:val="28"/>
          <w:rtl w:val="true"/>
          <w:lang w:bidi="ar-SA"/>
        </w:rPr>
        <w:t>حرب وشجاع بن مَخْلَد والحسن بن عرفة،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هشيم،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w:t>
      </w:r>
      <w:r>
        <w:rPr>
          <w:rStyle w:val="FootnoteAnchor"/>
          <w:rtl w:val="true"/>
        </w:rPr>
        <w:footnoteReference w:id="823"/>
      </w:r>
      <w:r>
        <w:rPr>
          <w:rFonts w:ascii="Amiri" w:hAnsi="Amiri" w:eastAsia="Amiri" w:cs="Amiri"/>
          <w:color w:val="111111"/>
          <w:sz w:val="28"/>
          <w:sz w:val="28"/>
          <w:szCs w:val="28"/>
          <w:rtl w:val="true"/>
          <w:lang w:bidi="ar-SA"/>
        </w:rPr>
        <w:t>حميد،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اعتدلوا في صفوفكم وتراصّوا، فإنّي أراكم من وراء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شجاع 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 أحدنا يلصق منكبه بمنكب صاحبه وقدمه بقدمه فلو ذهبت أفعل هذا اليوم لنفر أحدكم كأنّه بغل شموس</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و نيز ذهبى در كاشف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بن حرب أبوخيثمة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 بغداد</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جرير وهشيم، وعنه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826"/>
      </w:r>
      <w:r>
        <w:rPr>
          <w:rFonts w:ascii="Amiri" w:hAnsi="Amiri" w:eastAsia="Amiri" w:cs="Amiri"/>
          <w:color w:val="111111"/>
          <w:sz w:val="28"/>
          <w:sz w:val="28"/>
          <w:szCs w:val="28"/>
          <w:rtl w:val="true"/>
          <w:lang w:bidi="ar-SA"/>
        </w:rPr>
        <w:t>وأبويعلى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من أبي‌بكر بن أبي‌شيبة، عاش أربعاً وسبعين سنة، توفّي </w:t>
      </w:r>
      <w:r>
        <w:rPr>
          <w:rFonts w:eastAsia="Amiri" w:cs="Amiri" w:ascii="Amiri" w:hAnsi="Amiri"/>
          <w:color w:val="111111"/>
          <w:sz w:val="28"/>
          <w:szCs w:val="28"/>
          <w:lang w:bidi="ar-SA"/>
        </w:rPr>
        <w:t>234</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و نيز ذهبى در عبر در وقائع سنهٔ أربع وثلاثين ومائتين گفته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الإمام أبوخيثمة زهير بن حرب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النسائي</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الحافظ ببغداد في شعبان، وله أربع وسبعون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 وكتب الكثير عن هشيم وطبقته، وصنّف، وهو والد صاحب </w:t>
      </w:r>
    </w:p>
    <w:p>
      <w:pPr>
        <w:pStyle w:val="BookText"/>
        <w:rPr/>
      </w:pPr>
      <w:r>
        <w:rPr>
          <w:rFonts w:ascii="Amiri" w:hAnsi="Amiri" w:eastAsia="Amiri" w:cs="Amiri"/>
          <w:color w:val="111111"/>
          <w:sz w:val="28"/>
          <w:sz w:val="28"/>
          <w:szCs w:val="28"/>
          <w:rtl w:val="true"/>
          <w:lang w:bidi="ar-SA"/>
        </w:rPr>
        <w:t>التاريخ أحمد بن أبي‌خيثمة</w:t>
      </w:r>
      <w:r>
        <w:rPr>
          <w:rFonts w:eastAsia="Amiri" w:cs="Amiri" w:ascii="Amiri" w:hAnsi="Amiri"/>
          <w:color w:val="111111"/>
          <w:sz w:val="28"/>
          <w:szCs w:val="28"/>
          <w:rtl w:val="true"/>
          <w:lang w:bidi="ar-SA"/>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و يافعى در مرآة الجنان در وقائع سنهٔ أربع وثلاثين ومائتين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توفّي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الحافظ أبوخيثمة زهير بن حرب</w:t>
      </w:r>
      <w:r>
        <w:rPr>
          <w:rFonts w:eastAsia="Amiri" w:cs="Amiri" w:ascii="Amiri" w:hAnsi="Amiri"/>
          <w:color w:val="111111"/>
          <w:sz w:val="28"/>
          <w:szCs w:val="28"/>
          <w:rtl w:val="true"/>
          <w:lang w:bidi="ar-SA"/>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و ابن حجر عسقلانى در تهذيب التهذيب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زهير بن حرب بن شدّاد الحَرَشي أبوخيثمة النسائي، نزيل بغداد، مولى بني الحريش بن كعب، وكان اسم جدّه اشتال، فعرّب شدّاداً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إدريس، وابن عيينة، وحفص بن غياث، وحُمَيد بن عبدالرحمان الرُؤاسي، وجرير بن عبدالحميد، وابن عُليّة، وعبدالله بن نمير، وعبدالرزّاق، وعَبْدَة بن سليمان، وعمرو بن يونس اليمامي، ومروان بن معاوية، ومعاذ بن هشام، وهشيم،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القطّان، وأبي‌النضر</w:t>
      </w:r>
      <w:r>
        <w:rPr>
          <w:rStyle w:val="FootnoteAnchor"/>
          <w:rtl w:val="true"/>
        </w:rPr>
        <w:footnoteReference w:id="831"/>
      </w:r>
      <w:r>
        <w:rPr>
          <w:rFonts w:ascii="IRNazanin" w:hAnsi="IRNazanin" w:eastAsia="IRNazanin"/>
          <w:color w:val="111111"/>
          <w:sz w:val="28"/>
          <w:sz w:val="28"/>
          <w:szCs w:val="28"/>
          <w:rtl w:val="true"/>
          <w:lang w:bidi="fa-IR"/>
        </w:rPr>
        <w:t>وخلق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وأبوداود، وابن ماجه، وروى له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بواسطة أحمد بن علي بن سعيد المَرْوَزي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وابنه أبوبكر بن أبي‌خيثمة، وأبوزرعة، وأبوحاتم، وبَقي بن مَخْلَد، وإبراهيم الحربي، وموسي بن هارون، وابن أبي‌الدنيا، ويعقوب بن شيبة، وأبويعلى الموصلي، وجماعة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علي بن الجنيد</w:t>
      </w:r>
      <w:r>
        <w:rPr>
          <w:rStyle w:val="FootnoteAnchor"/>
          <w:rtl w:val="true"/>
        </w:rPr>
        <w:footnoteReference w:id="832"/>
      </w:r>
      <w:r>
        <w:rPr>
          <w:rFonts w:ascii="Amiri" w:hAnsi="Amiri" w:eastAsia="Amiri" w:cs="Amiri"/>
          <w:color w:val="111111"/>
          <w:sz w:val="28"/>
          <w:sz w:val="28"/>
          <w:szCs w:val="28"/>
          <w:rtl w:val="true"/>
          <w:lang w:bidi="ar-SA"/>
        </w:rPr>
        <w:t>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قبيلة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أثبت من عبدالله بن أبي‌شيبة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عبداللهتهاون بالحديث لم يكن يفصل هذه الأشياء، يعني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جعفر الفريابي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أحبّ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أبوخيثمة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&gt;</w:t>
      </w:r>
      <w:r>
        <w:rPr>
          <w:rFonts w:ascii="Amiri" w:hAnsi="Amiri" w:eastAsia="Amiri" w:cs="Amiri"/>
          <w:color w:val="111111"/>
          <w:sz w:val="28"/>
          <w:sz w:val="28"/>
          <w:szCs w:val="28"/>
          <w:rtl w:val="true"/>
          <w:lang w:bidi="ar-SA"/>
        </w:rPr>
        <w:t>، وجعل يطري</w:t>
      </w:r>
      <w:r>
        <w:rPr>
          <w:rStyle w:val="FootnoteAnchor"/>
          <w:rtl w:val="true"/>
        </w:rPr>
        <w:footnoteReference w:id="833"/>
      </w:r>
      <w:r>
        <w:rPr>
          <w:rFonts w:ascii="Amiri" w:hAnsi="Amiri" w:eastAsia="Amiri" w:cs="Amiri"/>
          <w:color w:val="111111"/>
          <w:sz w:val="28"/>
          <w:sz w:val="28"/>
          <w:szCs w:val="28"/>
          <w:rtl w:val="true"/>
          <w:lang w:bidi="ar-SA"/>
        </w:rPr>
        <w:t>ويضع من أبي‌بكر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أبوخيثمة حجّة في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أحسن</w:t>
      </w:r>
      <w:r>
        <w:rPr>
          <w:rStyle w:val="FootnoteAnchor"/>
          <w:rtl w:val="true"/>
        </w:rPr>
        <w:footnoteReference w:id="834"/>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الحسين بن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ثبتاً حافظاً متقناً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عبدالله الحضرمي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أبي سنة </w:t>
      </w:r>
      <w:r>
        <w:rPr>
          <w:rFonts w:eastAsia="Amiri" w:cs="Amiri" w:ascii="Amiri" w:hAnsi="Amiri"/>
          <w:color w:val="111111"/>
          <w:sz w:val="28"/>
          <w:szCs w:val="28"/>
          <w:lang w:bidi="ar-SA"/>
        </w:rPr>
        <w:t>160</w:t>
      </w:r>
      <w:r>
        <w:rPr>
          <w:rStyle w:val="FootnoteAnchor"/>
          <w:rtl w:val="true"/>
        </w:rPr>
        <w:footnoteReference w:id="835"/>
      </w:r>
      <w:r>
        <w:rPr>
          <w:rFonts w:ascii="Amiri" w:hAnsi="Amiri" w:eastAsia="Amiri" w:cs="Amiri"/>
          <w:color w:val="111111"/>
          <w:sz w:val="28"/>
          <w:sz w:val="28"/>
          <w:szCs w:val="28"/>
          <w:rtl w:val="true"/>
          <w:lang w:bidi="ar-SA"/>
        </w:rPr>
        <w:t xml:space="preserve">، ومات ليلة الخميس لسبع خلون من شعبان وهو ابن </w:t>
      </w:r>
      <w:r>
        <w:rPr>
          <w:rFonts w:eastAsia="Amiri" w:cs="Amiri" w:ascii="Amiri" w:hAnsi="Amiri"/>
          <w:color w:val="111111"/>
          <w:sz w:val="28"/>
          <w:szCs w:val="28"/>
          <w:lang w:bidi="ar-SA"/>
        </w:rPr>
        <w:t>74</w:t>
      </w:r>
      <w:r>
        <w:rPr>
          <w:rStyle w:val="FootnoteAnchor"/>
          <w:rtl w:val="true"/>
        </w:rPr>
        <w:footnoteReference w:id="836"/>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الخطيب عن أبي‌غالب علي بن أحمدبن النصر</w:t>
      </w:r>
      <w:r>
        <w:rPr>
          <w:rStyle w:val="FootnoteAnchor"/>
          <w:rtl w:val="true"/>
        </w:rPr>
        <w:footnoteReference w:id="837"/>
      </w:r>
      <w:r>
        <w:rPr>
          <w:rFonts w:ascii="Amiri" w:hAnsi="Amiri" w:eastAsia="Amiri" w:cs="Amiri"/>
          <w:color w:val="111111"/>
          <w:sz w:val="28"/>
          <w:sz w:val="28"/>
          <w:szCs w:val="28"/>
          <w:rtl w:val="true"/>
          <w:lang w:bidi="ar-SA"/>
        </w:rPr>
        <w:t>أنّه توفّي سنة اثنتين وثلاثين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وهم، والصواب سنة أربع</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أبوالقاسم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صاحب 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مسلم ألف حديث ومائتي حديث وإحدى وثمانين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أبي‌حاتم في الجرح والتعديل سئل عنه أبي</w:t>
      </w:r>
      <w:r>
        <w:rPr>
          <w:rStyle w:val="FootnoteAnchor"/>
          <w:rtl w:val="true"/>
        </w:rPr>
        <w:footnoteReference w:id="83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وضّاح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من ثقات</w:t>
      </w:r>
      <w:r>
        <w:rPr>
          <w:rStyle w:val="FootnoteAnchor"/>
          <w:rtl w:val="true"/>
        </w:rPr>
        <w:footnoteReference w:id="840"/>
      </w:r>
      <w:r>
        <w:rPr>
          <w:rFonts w:ascii="Amiri" w:hAnsi="Amiri" w:eastAsia="Amiri" w:cs="Amiri"/>
          <w:color w:val="111111"/>
          <w:sz w:val="28"/>
          <w:sz w:val="28"/>
          <w:szCs w:val="28"/>
          <w:rtl w:val="true"/>
          <w:lang w:bidi="ar-SA"/>
        </w:rPr>
        <w:t>، لقيته ببغداد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متقناً ضابطاً من أقران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ويحيى بن معين</w:t>
      </w:r>
      <w:r>
        <w:rPr>
          <w:rFonts w:eastAsia="Amiri" w:cs="Amiri" w:ascii="Amiri" w:hAnsi="Amiri"/>
          <w:color w:val="111111"/>
          <w:sz w:val="28"/>
          <w:szCs w:val="28"/>
          <w:rtl w:val="true"/>
          <w:lang w:bidi="ar-SA"/>
        </w:rPr>
        <w:t>.»</w:t>
      </w:r>
      <w:r>
        <w:rPr>
          <w:rStyle w:val="FootnoteAnchor"/>
          <w:rtl w:val="true"/>
        </w:rPr>
        <w:footnoteReference w:id="841"/>
      </w:r>
      <w:r>
        <w:rPr>
          <w:rFonts w:ascii="IRNazanin" w:hAnsi="IRNazanin" w:eastAsia="IRNazanin"/>
          <w:color w:val="111111"/>
          <w:sz w:val="28"/>
          <w:sz w:val="28"/>
          <w:szCs w:val="28"/>
          <w:rtl w:val="true"/>
          <w:lang w:bidi="fa-IR"/>
        </w:rPr>
        <w:t>و نيز ابن حجر در تقريب گفته</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بن حرب بن شدّاد أبوخيثمة النسائي نزيل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 روى عنه مسلم أكثر من ألف حديث من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أربع وثلاثين وهو </w:t>
      </w:r>
    </w:p>
    <w:p>
      <w:pPr>
        <w:pStyle w:val="BookText"/>
        <w:rPr/>
      </w:pPr>
      <w:r>
        <w:rPr>
          <w:rFonts w:ascii="Amiri" w:hAnsi="Amiri" w:eastAsia="Amiri" w:cs="Amiri"/>
          <w:color w:val="111111"/>
          <w:sz w:val="28"/>
          <w:sz w:val="28"/>
          <w:szCs w:val="28"/>
          <w:rtl w:val="true"/>
          <w:lang w:bidi="ar-SA"/>
        </w:rPr>
        <w:t>ابن أربع وسبعين</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و علّامه جلال‌الدين سيوطى در طبقات الحفّاظ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أبوخيثمة زهير بن حرب بن شدّاد الخرشي</w:t>
      </w:r>
      <w:r>
        <w:rPr>
          <w:rStyle w:val="FootnoteAnchor"/>
          <w:rtl w:val="true"/>
        </w:rPr>
        <w:footnoteReference w:id="843"/>
      </w:r>
      <w:r>
        <w:rPr>
          <w:rFonts w:ascii="Amiri" w:hAnsi="Amiri" w:eastAsia="Amiri" w:cs="Amiri"/>
          <w:color w:val="111111"/>
          <w:sz w:val="28"/>
          <w:sz w:val="28"/>
          <w:szCs w:val="28"/>
          <w:rtl w:val="true"/>
          <w:lang w:bidi="ar-SA"/>
        </w:rPr>
        <w:t>النسائي نزيل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عُليّة، وبشر بن السَّري، وجرير بن عبدالحميد، وحفص بن غياث، وروح بن عُبادة، وابن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 وأبوداود، وابن ماجه، وإبراهيم الحربي، وولده أبوبكر بن أبي‌خيثمة، وأبوبكر المَرْوَزي، وأبويعلى الموصلي، والحارث بن أبي‌أُسامة، وبَقي بن مَخْلَد، وابن أبي‌الدنيا، وأبوزرعة الرازي، وأبوحاتم، ويعقوب بن شيبة،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زهير أثبت من أبي‌بكر بن أبي‌شيبة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الآجرّي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أبوخيثمة حجّة في الرجال؟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أحسن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ثبتاً حافظاً متقناً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160</w:t>
      </w:r>
      <w:r>
        <w:rPr>
          <w:rStyle w:val="FootnoteAnchor"/>
          <w:rtl w:val="true"/>
        </w:rPr>
        <w:footnoteReference w:id="844"/>
      </w:r>
      <w:r>
        <w:rPr>
          <w:rFonts w:ascii="Amiri" w:hAnsi="Amiri" w:eastAsia="Amiri" w:cs="Amiri"/>
          <w:color w:val="111111"/>
          <w:sz w:val="28"/>
          <w:sz w:val="28"/>
          <w:szCs w:val="28"/>
          <w:rtl w:val="true"/>
          <w:lang w:bidi="ar-SA"/>
        </w:rPr>
        <w:t xml:space="preserve">ومات ليلة الخميس لسبع خلون من شعبان سنة </w:t>
      </w:r>
      <w:r>
        <w:rPr>
          <w:rFonts w:eastAsia="Amiri" w:cs="Amiri" w:ascii="Amiri" w:hAnsi="Amiri"/>
          <w:color w:val="111111"/>
          <w:sz w:val="28"/>
          <w:szCs w:val="28"/>
          <w:lang w:bidi="ar-SA"/>
        </w:rPr>
        <w:t>234</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أبوخيثمة زهير بن حرب بن شدّاد، حجّتهم الرحلة المشدود إليه الرحال </w:t>
      </w:r>
      <w:bookmarkStart w:id="300" w:name="pg10995_124573"/>
    </w:p>
    <w:p>
      <w:pPr>
        <w:pStyle w:val="BookText"/>
        <w:rPr/>
      </w:pPr>
      <w:bookmarkEnd w:id="300"/>
      <w:r>
        <w:rPr>
          <w:rFonts w:ascii="Amiri" w:hAnsi="Amiri" w:eastAsia="Amiri" w:cs="Amiri"/>
          <w:color w:val="111111"/>
          <w:sz w:val="28"/>
          <w:sz w:val="28"/>
          <w:szCs w:val="28"/>
          <w:rtl w:val="true"/>
          <w:lang w:bidi="ar-SA"/>
        </w:rPr>
        <w:t>من الأمصار والبلاد، قد روى هذا الحديث المستطاب المستجاد، بالسند المتّصل وصحيح الإسناد، عن سيّد الأنبياء الأمجاد، عليه وآله آلاف السّلام من ربّ العباد، ما بقيت السبع الشداد، وإلى يوم يقوم فيه الأشهاد، فلا يحيد عن الإذعان إلّا من ضرب على قلبه بالأسداد، ولا يكايد أهل الإيمان إلّا من مالأ أهل الكفر والإلحاد</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8311091_2870459653"/>
      <w:bookmarkStart w:id="302" w:name="_Toc103"/>
      <w:bookmarkEnd w:id="301"/>
      <w:r>
        <w:rPr>
          <w:rtl w:val="true"/>
        </w:rPr>
        <w:t>(</w:t>
      </w:r>
      <w:r>
        <w:rPr/>
        <w:t>25</w:t>
      </w:r>
      <w:r>
        <w:rPr>
          <w:rtl w:val="true"/>
        </w:rPr>
        <w:t xml:space="preserve">) </w:t>
      </w:r>
      <w:r>
        <w:rPr>
          <w:rtl w:val="true"/>
        </w:rPr>
        <w:t xml:space="preserve">روايت شجاع بن مخلد سنۀ </w:t>
      </w:r>
      <w:r>
        <w:rPr/>
        <w:t>235</w:t>
      </w:r>
      <w:bookmarkEnd w:id="302"/>
    </w:p>
    <w:p>
      <w:pPr>
        <w:pStyle w:val="BookText"/>
        <w:rPr/>
      </w:pPr>
      <w:r>
        <w:rPr>
          <w:rFonts w:ascii="IRNazanin" w:hAnsi="IRNazanin" w:eastAsia="IRNazanin"/>
          <w:color w:val="111111"/>
          <w:sz w:val="28"/>
          <w:sz w:val="28"/>
          <w:szCs w:val="28"/>
          <w:rtl w:val="true"/>
          <w:lang w:bidi="fa-IR"/>
        </w:rPr>
        <w:t>امّا روايت شُجاع بن مَخْلَد الفَلّاس ابوالفضل البَغَوى حديث ثقلين را، پس از عبارت صحيح مسلم كه آنفاً گذشته واضح و لائح گرديد</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8"/>
      </w:r>
    </w:p>
    <w:p>
      <w:pPr>
        <w:pStyle w:val="Heading4"/>
        <w:numPr>
          <w:ilvl w:val="3"/>
          <w:numId w:val="1"/>
        </w:numPr>
        <w:rPr/>
      </w:pPr>
      <w:bookmarkStart w:id="303" w:name="__RefHeading___Toc8311093_2870459653"/>
      <w:bookmarkStart w:id="304" w:name="_Toc104"/>
      <w:bookmarkEnd w:id="303"/>
      <w:r>
        <w:rPr>
          <w:rtl w:val="true"/>
        </w:rPr>
        <w:t>[</w:t>
      </w:r>
      <w:r>
        <w:rPr>
          <w:rtl w:val="true"/>
        </w:rPr>
        <w:t>ترجمهٔ شجاع بن مخلد</w:t>
      </w:r>
      <w:r>
        <w:rPr>
          <w:rtl w:val="true"/>
        </w:rPr>
        <w:t>]</w:t>
      </w:r>
      <w:bookmarkEnd w:id="30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شجاع بن مخلد از اعاظم حفّاظ ثقات و افاخم نبلاء رفيع الدرجات اين حضرات مى‌باشد</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محمّد بن طاهر مقدسى در رجال صحيحين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 بن مَخْلَد البغوي، سكن بغداد، يكنّى أبا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يحيى بن زكريا، وإسماعيل بن عُليّة، وحسيناً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وثلاثين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مسلم</w:t>
      </w:r>
      <w:r>
        <w:rPr>
          <w:rFonts w:eastAsia="Amiri" w:cs="Amiri" w:ascii="Amiri" w:hAnsi="Amiri"/>
          <w:color w:val="111111"/>
          <w:sz w:val="28"/>
          <w:szCs w:val="28"/>
          <w:rtl w:val="true"/>
          <w:lang w:bidi="ar-SA"/>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و عبدالغنى بن عبدالواحد مقدسى در كتاب الكمال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شجاع بن مخلد البغوي أبوالفضل البغدادي، سكن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سفيان، وهُشَيْم بن بشير، وعَبْدة بن سُليمان، ووكيع بن الجرّاح، ومروان بن معاوية، وإسماعيل بن عُليّة، وأبي‌عاصم النبيل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وأبوداود، وإبراهيم بن إسحاق الحربي،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عبيدالله المُنادي</w:t>
      </w:r>
      <w:r>
        <w:rPr>
          <w:rStyle w:val="FootnoteAnchor"/>
          <w:rtl w:val="true"/>
        </w:rPr>
        <w:footnoteReference w:id="851"/>
      </w:r>
      <w:r>
        <w:rPr>
          <w:rFonts w:ascii="Amiri" w:hAnsi="Amiri" w:eastAsia="Amiri" w:cs="Amiri"/>
          <w:color w:val="111111"/>
          <w:sz w:val="28"/>
          <w:sz w:val="28"/>
          <w:szCs w:val="28"/>
          <w:rtl w:val="true"/>
          <w:lang w:bidi="ar-SA"/>
        </w:rPr>
        <w:t>، وموسى بن هارون، وعبدالله بن محمّد بن عبدالعزيز البغوي، وأحمد بن الحسن بن عبدالجبّار الصوفي، وحامد بن محمّد بن شعيب البلخي، وابن ماجه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عبدالله بن أحمد بن حنبل</w:t>
      </w:r>
      <w:r>
        <w:rPr>
          <w:rStyle w:val="FootnoteAnchor"/>
          <w:rtl w:val="true"/>
        </w:rPr>
        <w:footnoteReference w:id="8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عنه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 ليس به بأس، نعم الشي‌ء أو نعم الرجل، ثقة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صالح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صدوق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الحسين بن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أبناء أهل خراسان من البغيّين</w:t>
      </w:r>
      <w:r>
        <w:rPr>
          <w:rStyle w:val="FootnoteAnchor"/>
          <w:rtl w:val="true"/>
        </w:rPr>
        <w:footnoteReference w:id="853"/>
      </w:r>
      <w:r>
        <w:rPr>
          <w:rFonts w:ascii="Amiri" w:hAnsi="Amiri" w:eastAsia="Amiri" w:cs="Amiri"/>
          <w:color w:val="111111"/>
          <w:sz w:val="28"/>
          <w:sz w:val="28"/>
          <w:szCs w:val="28"/>
          <w:rtl w:val="true"/>
          <w:lang w:bidi="ar-SA"/>
        </w:rPr>
        <w:t>، وهو ثبت ثقة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ببغداد لعشر خلون من صفر سنة خمس وثلاثين ومائتين، وحضره بشر كثير ودفن في مقبرة باب التين</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وأخبرنا زيد بن الحسن، أنبأ عبدالرحمن بن محمّد أبومنصور، أنبأ أحمد بن علي، أنبأ أحمد بن أبي‌جعفر، ثنا محمّد بن العبّاس الخزّاز</w:t>
      </w:r>
      <w:r>
        <w:rPr>
          <w:rStyle w:val="FootnoteAnchor"/>
          <w:rtl w:val="true"/>
        </w:rPr>
        <w:footnoteReference w:id="855"/>
      </w:r>
      <w:r>
        <w:rPr>
          <w:rFonts w:ascii="Amiri" w:hAnsi="Amiri" w:eastAsia="Amiri" w:cs="Amiri"/>
          <w:color w:val="111111"/>
          <w:sz w:val="28"/>
          <w:sz w:val="28"/>
          <w:szCs w:val="28"/>
          <w:rtl w:val="true"/>
          <w:lang w:bidi="ar-SA"/>
        </w:rPr>
        <w:t>، أنبأ أبوأيّوب سليمان بن إسحاق الجَلّاب</w:t>
      </w:r>
      <w:r>
        <w:rPr>
          <w:rStyle w:val="FootnoteAnchor"/>
          <w:rtl w:val="true"/>
        </w:rPr>
        <w:footnoteReference w:id="85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الحربي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شجاع بن مخلد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نكتب هاهنا عن أحد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لقيني بشر بن الحارث وأنا أُريد مجلس منصور بن 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أيضاً يا 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ارجع، فرجعت</w:t>
      </w:r>
      <w:r>
        <w:rPr>
          <w:rFonts w:eastAsia="Amiri" w:cs="Amiri" w:ascii="Amiri" w:hAnsi="Amiri"/>
          <w:color w:val="111111"/>
          <w:sz w:val="28"/>
          <w:szCs w:val="28"/>
          <w:rtl w:val="true"/>
          <w:lang w:bidi="ar-SA"/>
        </w:rPr>
        <w:t>.»</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و مزّى در تهذيب الكمال به ترجمهٔ او على ما نقل عنه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 ليس به بأس، نعم الشيخ أو نعم الرجل، ثقة</w:t>
      </w:r>
      <w:r>
        <w:rPr>
          <w:rFonts w:eastAsia="Amiri" w:cs="Amiri" w:ascii="Amiri" w:hAnsi="Amiri"/>
          <w:color w:val="111111"/>
          <w:sz w:val="28"/>
          <w:szCs w:val="28"/>
          <w:rtl w:val="true"/>
          <w:lang w:bidi="ar-SA"/>
        </w:rPr>
        <w:t>.</w:t>
      </w:r>
      <w:r>
        <w:rPr>
          <w:rStyle w:val="FootnoteAnchor"/>
          <w:rtl w:val="true"/>
        </w:rPr>
        <w:footnoteReference w:id="858"/>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صالح بن محمّد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إبراهيم الحربي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حدّثني شجاع بن مخلد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نكتب هاهنا عن أحد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r>
        <w:rPr>
          <w:rStyle w:val="FootnoteAnchor"/>
          <w:rtl w:val="true"/>
        </w:rPr>
        <w:footnoteReference w:id="859"/>
      </w:r>
      <w:r>
        <w:rPr>
          <w:rFonts w:ascii="IRNazanin" w:hAnsi="IRNazanin" w:eastAsia="IRNazanin"/>
          <w:color w:val="111111"/>
          <w:sz w:val="28"/>
          <w:sz w:val="28"/>
          <w:szCs w:val="28"/>
          <w:rtl w:val="true"/>
          <w:lang w:bidi="fa-IR"/>
        </w:rPr>
        <w:t>و ذهبى در كاشف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بن مخلد البغوي الفَلّاس، عن هُشَيم وإسماعيل بن عَيّاش، وعنه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860"/>
      </w:r>
      <w:r>
        <w:rPr>
          <w:rFonts w:ascii="Amiri" w:hAnsi="Amiri" w:eastAsia="Amiri" w:cs="Amiri"/>
          <w:color w:val="111111"/>
          <w:sz w:val="28"/>
          <w:sz w:val="28"/>
          <w:szCs w:val="28"/>
          <w:rtl w:val="true"/>
          <w:lang w:bidi="ar-SA"/>
        </w:rPr>
        <w:t xml:space="preserve">والبغوي، حجة خير، مات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و ابن حجر عسقلانى در تهذيب التهذيب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 بن مخلد الفلّاس أبوالفضل البغوي، نزيل بغداد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بن عيّاش، وابن عُليّة، وهُشَيم، ووكيع، وابن عيينة، ويحيى بن زكريا بن أبي‌زائدة، وعَبْدة</w:t>
      </w:r>
      <w:r>
        <w:rPr>
          <w:rStyle w:val="FootnoteAnchor"/>
          <w:rtl w:val="true"/>
        </w:rPr>
        <w:footnoteReference w:id="862"/>
      </w:r>
      <w:r>
        <w:rPr>
          <w:rFonts w:ascii="Amiri" w:hAnsi="Amiri" w:eastAsia="Amiri" w:cs="Amiri"/>
          <w:color w:val="111111"/>
          <w:sz w:val="28"/>
          <w:sz w:val="28"/>
          <w:szCs w:val="28"/>
          <w:rtl w:val="true"/>
          <w:lang w:bidi="ar-SA"/>
        </w:rPr>
        <w:t>بن سليمان، وحسين بن علي الجعفي، وغيرهم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وأبوداود، وابن ماجه، وإبراهيم الحربي، ومحمّد بن عبيدالله بن المُنادي</w:t>
      </w:r>
      <w:r>
        <w:rPr>
          <w:rStyle w:val="FootnoteAnchor"/>
          <w:rtl w:val="true"/>
        </w:rPr>
        <w:footnoteReference w:id="863"/>
      </w:r>
      <w:r>
        <w:rPr>
          <w:rFonts w:ascii="Amiri" w:hAnsi="Amiri" w:eastAsia="Amiri" w:cs="Amiri"/>
          <w:color w:val="111111"/>
          <w:sz w:val="28"/>
          <w:sz w:val="28"/>
          <w:szCs w:val="28"/>
          <w:rtl w:val="true"/>
          <w:lang w:bidi="ar-SA"/>
        </w:rPr>
        <w:t>، وموسى بن هارون الحمّال، ومحمّد بن عَبْدوس بن كامل السرّاج، وأحمد بن الحسن بن عبدالجبّار الصوفي، وأبوالقاسم البغوي، وغيرهم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أعرفه ليس به بأس، نعم الشيخ،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إبراهيم الحربي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شجاع بن مخلد ولم نكتب هاهنا عن أحد 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هارون الحمّال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الحسن بن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ثبت، توفّي ببغداد في صفر سنة </w:t>
      </w:r>
      <w:r>
        <w:rPr>
          <w:rFonts w:eastAsia="Amiri" w:cs="Amiri" w:ascii="Amiri" w:hAnsi="Amiri"/>
          <w:color w:val="111111"/>
          <w:sz w:val="28"/>
          <w:szCs w:val="28"/>
          <w:lang w:bidi="ar-SA"/>
        </w:rPr>
        <w:t>235</w:t>
      </w:r>
      <w:r>
        <w:rPr>
          <w:rStyle w:val="FootnoteAnchor"/>
          <w:rtl w:val="true"/>
        </w:rPr>
        <w:footnoteReference w:id="864"/>
      </w:r>
      <w:r>
        <w:rPr>
          <w:rFonts w:ascii="Amiri" w:hAnsi="Amiri" w:eastAsia="Amiri" w:cs="Amiri"/>
          <w:color w:val="111111"/>
          <w:sz w:val="28"/>
          <w:sz w:val="28"/>
          <w:szCs w:val="28"/>
          <w:rtl w:val="true"/>
          <w:lang w:bidi="ar-SA"/>
        </w:rPr>
        <w:t>، وفيها أرّخه مُطيّن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قانع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وكان كتابه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حكاه</w:t>
      </w:r>
      <w:r>
        <w:rPr>
          <w:rStyle w:val="FootnoteAnchor"/>
          <w:rtl w:val="true"/>
        </w:rPr>
        <w:footnoteReference w:id="865"/>
      </w:r>
      <w:r>
        <w:rPr>
          <w:rFonts w:ascii="Amiri" w:hAnsi="Amiri" w:eastAsia="Amiri" w:cs="Amiri"/>
          <w:color w:val="111111"/>
          <w:sz w:val="28"/>
          <w:sz w:val="28"/>
          <w:szCs w:val="28"/>
          <w:rtl w:val="true"/>
          <w:lang w:bidi="ar-SA"/>
        </w:rPr>
        <w:t>اللالكائي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تفسير</w:t>
      </w:r>
      <w:r>
        <w:rPr>
          <w:rFonts w:eastAsia="Amiri" w:cs="Amiri" w:ascii="Amiri" w:hAnsi="Amiri"/>
          <w:color w:val="111111"/>
          <w:sz w:val="28"/>
          <w:szCs w:val="28"/>
          <w:rtl w:val="true"/>
          <w:lang w:bidi="ar-SA"/>
        </w:rPr>
        <w:t>»</w:t>
      </w:r>
      <w:r>
        <w:rPr>
          <w:rStyle w:val="FootnoteAnchor"/>
          <w:rtl w:val="true"/>
        </w:rPr>
        <w:footnoteReference w:id="866"/>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شجاع بن مخلد الفلّاس، ثبتهم البارع في هذا الشأن بالمزاولة والمراس، قد روى هذا الحديث الطيّب الأنفاس، المزري نفحاته بكلّ ورد وآس، الذي شفى القلوب وأزال الإبلاس، وأزاح الكروب وزاد الإيناس، فلا يباريه بالشك والارتياب والوسواس، إلّا من بلى لعمهه في الضلال بالانتكاس والارتكاس</w:t>
      </w:r>
      <w:r>
        <w:rPr>
          <w:rFonts w:eastAsia="Amiri" w:cs="Amiri" w:ascii="Amiri" w:hAnsi="Amiri"/>
          <w:color w:val="111111"/>
          <w:sz w:val="28"/>
          <w:szCs w:val="28"/>
          <w:rtl w:val="true"/>
          <w:lang w:bidi="ar-SA"/>
        </w:rPr>
        <w:t xml:space="preserve">. </w:t>
      </w:r>
      <w:bookmarkStart w:id="305" w:name="pg10995_124582"/>
    </w:p>
    <w:p>
      <w:pPr>
        <w:pStyle w:val="Heading4"/>
        <w:numPr>
          <w:ilvl w:val="3"/>
          <w:numId w:val="1"/>
        </w:numPr>
        <w:rPr/>
      </w:pPr>
      <w:bookmarkStart w:id="306" w:name="__RefHeading___Toc8311095_2870459653"/>
      <w:bookmarkStart w:id="307" w:name="_Toc105"/>
      <w:bookmarkEnd w:id="305"/>
      <w:bookmarkEnd w:id="306"/>
      <w:r>
        <w:rPr>
          <w:rtl w:val="true"/>
        </w:rPr>
        <w:t>(</w:t>
      </w:r>
      <w:r>
        <w:rPr/>
        <w:t>26</w:t>
      </w:r>
      <w:r>
        <w:rPr>
          <w:rtl w:val="true"/>
        </w:rPr>
        <w:t xml:space="preserve">) </w:t>
      </w:r>
      <w:r>
        <w:rPr>
          <w:rtl w:val="true"/>
        </w:rPr>
        <w:t xml:space="preserve">روايت ابن ابى شيبه سنۀ </w:t>
      </w:r>
      <w:r>
        <w:rPr/>
        <w:t>235</w:t>
      </w:r>
      <w:bookmarkEnd w:id="307"/>
    </w:p>
    <w:p>
      <w:pPr>
        <w:pStyle w:val="BookText"/>
        <w:rPr/>
      </w:pPr>
      <w:r>
        <w:rPr>
          <w:rFonts w:ascii="Amiri" w:hAnsi="Amiri" w:eastAsia="Amiri" w:cs="Amiri"/>
          <w:color w:val="111111"/>
          <w:sz w:val="28"/>
          <w:sz w:val="28"/>
          <w:szCs w:val="28"/>
          <w:rtl w:val="true"/>
          <w:lang w:bidi="ar-SA"/>
        </w:rPr>
        <w:t>امّا روايت ابوبكر عبدالله بن محمّد العَبْسى الكوفى</w:t>
      </w:r>
      <w:r>
        <w:rPr>
          <w:rStyle w:val="FootnoteAnchor"/>
          <w:rtl w:val="true"/>
        </w:rPr>
        <w:footnoteReference w:id="867"/>
      </w:r>
      <w:r>
        <w:rPr>
          <w:rFonts w:ascii="IRNazanin" w:hAnsi="IRNazanin" w:eastAsia="IRNazanin"/>
          <w:color w:val="111111"/>
          <w:sz w:val="28"/>
          <w:sz w:val="28"/>
          <w:szCs w:val="28"/>
          <w:rtl w:val="true"/>
          <w:lang w:bidi="fa-IR"/>
        </w:rPr>
        <w:t>المعروف بابن ابى‌شيبه حديث ثقلين را، پس مرزا</w:t>
      </w:r>
      <w:r>
        <w:rPr>
          <w:rStyle w:val="FootnoteAnchor"/>
          <w:rtl w:val="true"/>
        </w:rPr>
        <w:footnoteReference w:id="868"/>
      </w:r>
      <w:r>
        <w:rPr>
          <w:rFonts w:ascii="IRNazanin" w:hAnsi="IRNazanin" w:eastAsia="IRNazanin"/>
          <w:color w:val="111111"/>
          <w:sz w:val="28"/>
          <w:sz w:val="28"/>
          <w:szCs w:val="28"/>
          <w:rtl w:val="true"/>
          <w:lang w:bidi="fa-IR"/>
        </w:rPr>
        <w:t>محمّد بدخشانى در مفتاح النجا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أخرج ابن أبي‌شيبة والخطيب في المتفق والمفترق عنه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w:t>
      </w:r>
      <w:r>
        <w:rPr>
          <w:rStyle w:val="FootnoteAnchor"/>
          <w:rtl w:val="true"/>
        </w:rPr>
        <w:footnoteReference w:id="869"/>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فيكم ما لن تضلّوا بعدي إن اعتصمتم به، كتاب الله وعترتي أهل بيتي</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عمر بن سعد أبوداود الحفري، عن شريك، عن الركين، عن القاسم بن حسّان،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الخليفتين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وإنّهما لن يتفرّقا حتّى يردا عليّ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مسندش</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أبوداود عمر بن سعد، عن شريك، عن الركين، عن القاسم بن حسان، عن زيد بن ثابت، يرفعه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تركت فيكم الخليفتين كاملتين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وإنّهما لن يتفرّقا حتّى يردا عليّ الحوض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همچنین در مسند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محمّد بن فضيل، عن أبي‌حيّان، عن يزيد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أنا وحصين بن سبرة إلى زيد بن أرقم فجلسنا إليه، فقال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لقد لقيت خيراً كثيراً رأيت رسول الله صلّى الله عليه وسلّم وسمعت حديثه، وغزوت معه، حدِّثنا يا زيد بما سمعت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وسلّم يخطبنا بماء يدعى خمّ، ثمّ بين مكة والمدينة، فحمد الله وأثنى عليه، ووعظ، وذكّر،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ألا أيّها النّاس، إنّما أنا بشر يوشك أن يأتيني رسول ربّي فأجيبه، وإنّي تارك فيكم الثقلين، أحدهما كتاب الله، فيه الهدى والنور، فتمسّكوا بكتاب الله وخذوا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فرغّب في كتاب الله وحثّ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زيد وحصين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بيته؟ أليس نساؤه من أهل بيته؟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نساءه من أهل بيته، ولكن أهل بيته من حرم الصدقة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علي وآل جعفر وآل عقيل وآل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حرم الصدقة؟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bookmarkStart w:id="308" w:name="pg10995_124583"/>
    </w:p>
    <w:p>
      <w:pPr>
        <w:pStyle w:val="BookText"/>
        <w:rPr/>
      </w:pPr>
      <w:bookmarkEnd w:id="308"/>
      <w:r>
        <w:rPr>
          <w:rFonts w:ascii="IRNazanin" w:hAnsi="IRNazanin" w:eastAsia="IRNazanin"/>
          <w:color w:val="111111"/>
          <w:sz w:val="28"/>
          <w:sz w:val="28"/>
          <w:szCs w:val="28"/>
          <w:rtl w:val="true"/>
          <w:lang w:bidi="fa-IR"/>
        </w:rPr>
        <w:t>و ابن ابى شيبه اين حديث را به روايت زيد بن ارقم نيز روايت كرده، چنانچه سابقاً از روايت صحيح مسلم دانستى</w:t>
      </w:r>
      <w:r>
        <w:rPr>
          <w:rStyle w:val="FootnoteAnchor"/>
          <w:rtl w:val="true"/>
        </w:rPr>
        <w:footnoteReference w:id="872"/>
      </w:r>
      <w:r>
        <w:rPr>
          <w:rFonts w:ascii="Amiri" w:hAnsi="Amiri" w:eastAsia="Amiri" w:cs="Amiri"/>
          <w:color w:val="111111"/>
          <w:sz w:val="28"/>
          <w:sz w:val="28"/>
          <w:szCs w:val="28"/>
          <w:rtl w:val="true"/>
          <w:lang w:bidi="ar-SA"/>
        </w:rPr>
        <w:t>ودر ما بعد نيز إن شاء الله تعالى خواهد آمد</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8311097_2870459653"/>
      <w:bookmarkStart w:id="310" w:name="_Toc106"/>
      <w:bookmarkEnd w:id="309"/>
      <w:r>
        <w:rPr>
          <w:rtl w:val="true"/>
        </w:rPr>
        <w:t>[</w:t>
      </w:r>
      <w:r>
        <w:rPr>
          <w:rtl w:val="true"/>
        </w:rPr>
        <w:t>ترجمهٔ ابن ابى شيبه</w:t>
      </w:r>
      <w:r>
        <w:rPr>
          <w:rtl w:val="true"/>
        </w:rPr>
        <w:t>]</w:t>
      </w:r>
      <w:bookmarkEnd w:id="31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مفاخر ظاهره و مآثر باهره ابن ابى شيبه بحمد الله تعالى در مجلّد حديث ولايت به تفصيل از كتب رجاليه قوم دانستى، در اينجا بر بعضى از عبارات اكتفا </w:t>
      </w:r>
    </w:p>
    <w:p>
      <w:pPr>
        <w:pStyle w:val="BookText"/>
        <w:rPr/>
      </w:pPr>
      <w:r>
        <w:rPr>
          <w:rFonts w:ascii="IRNazanin" w:hAnsi="IRNazanin" w:eastAsia="IRNazanin"/>
          <w:color w:val="111111"/>
          <w:sz w:val="28"/>
          <w:sz w:val="28"/>
          <w:szCs w:val="28"/>
          <w:rtl w:val="true"/>
          <w:lang w:bidi="fa-IR"/>
        </w:rPr>
        <w:t>مى‌رود</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طاهر مقدسى در رجال صحيحين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بن محمّد بن أبي‌شيبة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واسمه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عثمان العَيْسي الكوفي أبوبكر أخو عثمان والقاسم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 أبا أُسامة، وسفيان بن عيينة، وجعفر بن عون، وجماعة عندهما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يوم الخميس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خلون من المحرّم، سنة خمسوثلاثين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ومائتين</w:t>
      </w:r>
      <w:r>
        <w:rPr>
          <w:rFonts w:eastAsia="Amiri" w:cs="Amiri" w:ascii="Amiri" w:hAnsi="Amiri"/>
          <w:color w:val="111111"/>
          <w:sz w:val="28"/>
          <w:szCs w:val="28"/>
          <w:rtl w:val="true"/>
          <w:lang w:bidi="ar-SA"/>
        </w:rPr>
        <w:t>&gt;.»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و محمّد بن احمد ذهبى در سير النبلاء گفته</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أبي‌شيبة، عبدالله بن محمّد بن القاضي أبي‌شيبة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خُواسْتي، الإمام العلم سيّد الحفّاظ وصاحب الكتب الكبار المسند و المصنّف و التفسير، أبوبكر العَبْسي مولاهم الكوفي، أخو الحافظ عثمان بن أبي‌شيبة والقاسم بن أبي‌شيبة الضعيف، فالحافظ إبراهيم بن أبي‌بكر هو ولده والحافظ أبوجعفر محمّد بن عثمان هو ابن أخيه، فهم بيت علم، وأبوبكر أجلّهم وهو من أقران أحمد بن حنبل </w:t>
      </w:r>
    </w:p>
    <w:p>
      <w:pPr>
        <w:pStyle w:val="BookText"/>
        <w:rPr/>
      </w:pPr>
      <w:r>
        <w:rPr>
          <w:rFonts w:ascii="Amiri" w:hAnsi="Amiri" w:eastAsia="Amiri" w:cs="Amiri"/>
          <w:color w:val="111111"/>
          <w:sz w:val="28"/>
          <w:sz w:val="28"/>
          <w:szCs w:val="28"/>
          <w:rtl w:val="true"/>
          <w:lang w:bidi="ar-SA"/>
        </w:rPr>
        <w:t>وإسحاق بن راهويه وعلي بن المديني في السنّ والمولد والحفظ، ويحيى بن معين أسنّ منهم بسنوات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أبوبكر العلم وهو صبي، وأكبر شيخ له هو شريك بن عبدالله القاضي سمع منه،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أبي‌الأحوص سَلّام بن سُليم، وعبدالسلام بن حرب، وعبدالله بن المبارك، وجَرير بن عبدالحميد، وأبي‌خالد الأحمر، وسفيان بن عيينة، وعلي بن مُسْهِر، وعبّاد بن العَوّام، وعبدالله بن إدريس، وخَلَف بن خليفة الذي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تابعي، وعبدالعزيز بن عبدالصمد العَمّي، وعلي بن هاشم بن البَريد، وعمر بن عبيد الطنافسي، وأخويه</w:t>
      </w:r>
      <w:r>
        <w:rPr>
          <w:rStyle w:val="FootnoteAnchor"/>
          <w:rtl w:val="true"/>
        </w:rPr>
        <w:footnoteReference w:id="875"/>
      </w:r>
      <w:r>
        <w:rPr>
          <w:rFonts w:ascii="Amiri" w:hAnsi="Amiri" w:eastAsia="Amiri" w:cs="Amiri"/>
          <w:color w:val="111111"/>
          <w:sz w:val="28"/>
          <w:sz w:val="28"/>
          <w:szCs w:val="28"/>
          <w:rtl w:val="true"/>
          <w:lang w:bidi="ar-SA"/>
        </w:rPr>
        <w:t>محمّد ويعلى، وهُشَيم بن بشير، وعبدالأعلى بن عبدالأعلى، ووكيع بن الجرّاح، ويحيى القطّان، وإسماعيل بن عيّاش، وعبدالرحيم بن سليمان، وأبي‌معاوية، ويزيد بن المِقدام، ومرحوم العطّار، وإسماعيل بن عُليّة، وخلق كثير بالعراق والحجاز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بحراً من بحور العلم، وبه يضرب المثل في قوّة الحفظ</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الشيخان، وأبوداود، وابن ماجه، وروى النسائي عن أصحابه، ولا شي‌ء له في جامع أبي‌عيسى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الكاتب، ومحمّد بن يحيى، وأحمد بن حنبل، وأبوزرعة، وأبوبكر بن أبي‌عاصم، وبَقِيّ بن مَخْلَد، ومحمّد بن وَضّاح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محدّثا 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والحسن بن سفيان، وأبويعلى الموصلي، وجعفر الفِرْيابي، وأحمد بن </w:t>
      </w:r>
    </w:p>
    <w:p>
      <w:pPr>
        <w:pStyle w:val="BookText"/>
        <w:rPr/>
      </w:pPr>
      <w:r>
        <w:rPr>
          <w:rFonts w:ascii="Amiri" w:hAnsi="Amiri" w:eastAsia="Amiri" w:cs="Amiri"/>
          <w:color w:val="111111"/>
          <w:sz w:val="28"/>
          <w:sz w:val="28"/>
          <w:szCs w:val="28"/>
          <w:rtl w:val="true"/>
          <w:lang w:bidi="ar-SA"/>
        </w:rPr>
        <w:t>الحسن الصوفي، وحامد بن شعيب</w:t>
      </w:r>
      <w:r>
        <w:rPr>
          <w:rStyle w:val="FootnoteAnchor"/>
          <w:rtl w:val="true"/>
        </w:rPr>
        <w:footnoteReference w:id="876"/>
      </w:r>
      <w:r>
        <w:rPr>
          <w:rFonts w:ascii="Amiri" w:hAnsi="Amiri" w:eastAsia="Amiri" w:cs="Amiri"/>
          <w:color w:val="111111"/>
          <w:sz w:val="28"/>
          <w:sz w:val="28"/>
          <w:szCs w:val="28"/>
          <w:rtl w:val="true"/>
          <w:lang w:bidi="ar-SA"/>
        </w:rPr>
        <w:t>،وصالح جَزَرة، والهيثم</w:t>
      </w:r>
      <w:r>
        <w:rPr>
          <w:rStyle w:val="FootnoteAnchor"/>
          <w:rtl w:val="true"/>
        </w:rPr>
        <w:footnoteReference w:id="877"/>
      </w:r>
      <w:r>
        <w:rPr>
          <w:rFonts w:ascii="Amiri" w:hAnsi="Amiri" w:eastAsia="Amiri" w:cs="Amiri"/>
          <w:color w:val="111111"/>
          <w:sz w:val="28"/>
          <w:sz w:val="28"/>
          <w:szCs w:val="28"/>
          <w:rtl w:val="true"/>
          <w:lang w:bidi="ar-SA"/>
        </w:rPr>
        <w:t>بن خَلَف الدوري، وعُبيد بن غَنّام، ومحمّد بن عَبْدوس السرّاج، والباغَنْدي، ويوسف بن يعقوب النيسابوري، وعبدان، وأبوالقاسم البغوي، وأُمم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عبدالحميد الحِمّاني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ابن أبي‌شيبة من أهل العلم كانوا يزاحمونا عند كلّ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صدوق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هو أحبّ إليّ من أخيه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عبدالله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أبوبكر ثقة حافظاً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عمرو بن علي الفلّاس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أحفظ من أبي‌بكر بن أبي‌شيبة، قدم علينا مع علي بن المديني فسرد للشيباني</w:t>
      </w:r>
      <w:r>
        <w:rPr>
          <w:rStyle w:val="FootnoteAnchor"/>
          <w:rtl w:val="true"/>
        </w:rPr>
        <w:footnoteReference w:id="878"/>
      </w:r>
      <w:r>
        <w:rPr>
          <w:rFonts w:ascii="Amiri" w:hAnsi="Amiri" w:eastAsia="Amiri" w:cs="Amiri"/>
          <w:color w:val="111111"/>
          <w:sz w:val="28"/>
          <w:sz w:val="28"/>
          <w:szCs w:val="28"/>
          <w:rtl w:val="true"/>
          <w:lang w:bidi="ar-SA"/>
        </w:rPr>
        <w:t>أربعمائة حديث حفظاً وقام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أبوعبيد</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الحديث إلى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أبي‌بكر بن أبي‌شيبة، وأحمد بن حنبل، ويحيى بن معين، وعلي بن المديني</w:t>
      </w:r>
      <w:r>
        <w:rPr>
          <w:rFonts w:eastAsia="Amiri" w:cs="Amiri" w:ascii="Amiri" w:hAnsi="Amiri"/>
          <w:color w:val="111111"/>
          <w:sz w:val="28"/>
          <w:szCs w:val="28"/>
          <w:rtl w:val="true"/>
          <w:lang w:bidi="ar-SA"/>
        </w:rPr>
        <w:t>]</w:t>
      </w:r>
      <w:r>
        <w:rPr>
          <w:rStyle w:val="FootnoteAnchor"/>
          <w:rtl w:val="true"/>
        </w:rPr>
        <w:footnoteReference w:id="880"/>
      </w:r>
      <w:r>
        <w:rPr>
          <w:rFonts w:ascii="IRNazanin" w:hAnsi="IRNazanin" w:eastAsia="IRNazanin"/>
          <w:color w:val="111111"/>
          <w:sz w:val="28"/>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فأبوبكر</w:t>
      </w:r>
      <w:r>
        <w:rPr>
          <w:rStyle w:val="FootnoteAnchor"/>
          <w:rtl w:val="true"/>
        </w:rPr>
        <w:footnoteReference w:id="881"/>
      </w:r>
      <w:r>
        <w:rPr>
          <w:rFonts w:ascii="Amiri" w:hAnsi="Amiri" w:eastAsia="Amiri" w:cs="Amiri"/>
          <w:color w:val="111111"/>
          <w:sz w:val="28"/>
          <w:sz w:val="28"/>
          <w:szCs w:val="28"/>
          <w:rtl w:val="true"/>
          <w:lang w:bidi="ar-SA"/>
        </w:rPr>
        <w:t>بن أبي‌شيبة أسردهم له، وأحمد بن حنبل أفقههم فيه، ويحيى بن معين أجمعهم له، وعلي بن المديني أعلمهم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محمّد بن عمر بن العلاء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أبابكر بن أبي‌شيبة وأنا معه في جَبَّانَة كندة،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 سمعت من شريك وأنت ابن 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أربع عشرة سنة وأنا يومئذ أحفظ للحديث منّي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حفظ المراهق من حفظ من هو في عشر الثمانين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الجرجاني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يحيى بن معين عن سماع أبي‌بكر بن أبي‌شيبة من شريك؟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عندنا صدوق وما يحمله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w:t>
      </w:r>
      <w:r>
        <w:rPr>
          <w:rStyle w:val="FootnoteAnchor"/>
          <w:rtl w:val="true"/>
        </w:rPr>
        <w:footnoteReference w:id="882"/>
      </w:r>
      <w:r>
        <w:rPr>
          <w:rFonts w:ascii="Amiri" w:hAnsi="Amiri" w:eastAsia="Amiri" w:cs="Amiri"/>
          <w:color w:val="111111"/>
          <w:sz w:val="28"/>
          <w:sz w:val="28"/>
          <w:szCs w:val="28"/>
          <w:rtl w:val="true"/>
          <w:lang w:bidi="ar-SA"/>
        </w:rPr>
        <w:t>عن روح بن عُبادة بحديث الدجّال وكنّا نظنّه سمعه من أبي‌هشام الرِّفاعي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عبدان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أبوبكر يقعد إلى الأُسطوانة وأخوه ومُشْكُدانة</w:t>
      </w:r>
      <w:r>
        <w:rPr>
          <w:rStyle w:val="FootnoteAnchor"/>
          <w:rtl w:val="true"/>
        </w:rPr>
        <w:footnoteReference w:id="883"/>
      </w:r>
      <w:r>
        <w:rPr>
          <w:rFonts w:ascii="Amiri" w:hAnsi="Amiri" w:eastAsia="Amiri" w:cs="Amiri"/>
          <w:color w:val="111111"/>
          <w:sz w:val="28"/>
          <w:sz w:val="28"/>
          <w:szCs w:val="28"/>
          <w:rtl w:val="true"/>
          <w:lang w:bidi="ar-SA"/>
        </w:rPr>
        <w:t>وعبدالله بن البرّاد وغيرهم، كلّهم سكوت إلّا أبوبكر</w:t>
      </w:r>
      <w:r>
        <w:rPr>
          <w:rStyle w:val="FootnoteAnchor"/>
          <w:rtl w:val="true"/>
        </w:rPr>
        <w:footnoteReference w:id="884"/>
      </w:r>
      <w:r>
        <w:rPr>
          <w:rFonts w:ascii="Amiri" w:hAnsi="Amiri" w:eastAsia="Amiri" w:cs="Amiri"/>
          <w:color w:val="111111"/>
          <w:sz w:val="28"/>
          <w:sz w:val="28"/>
          <w:szCs w:val="28"/>
          <w:rtl w:val="true"/>
          <w:lang w:bidi="ar-SA"/>
        </w:rPr>
        <w:t>فإنّه يهدر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الأُسطوانة التي يجلس إليها ابن عقدة، وقال لي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أُسطوانة عبدالله بن مسعود جلس إليها بعده عَلْقمة، وبعده إبراهيم، وبعده منصور، وبعده سفيان الثوري، وبعده وكيع، وبعده أبوبكر بن أبي‌شيبة، وبعده مُطيّن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صالح بن محمّد الحافظ جزرة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من أدركت بالحديث وعلله علي بن المديني، وأعلمهم بتصحيف المشايخ يحيى بن معين، وأحفظهم عند المذاكرة أبوبكر بن </w:t>
      </w:r>
    </w:p>
    <w:p>
      <w:pPr>
        <w:pStyle w:val="BookText"/>
        <w:rPr/>
      </w:pPr>
      <w:r>
        <w:rPr>
          <w:rFonts w:ascii="Amiri" w:hAnsi="Amiri" w:eastAsia="Amiri" w:cs="Amiri"/>
          <w:color w:val="111111"/>
          <w:sz w:val="28"/>
          <w:sz w:val="28"/>
          <w:szCs w:val="28"/>
          <w:rtl w:val="true"/>
          <w:lang w:bidi="ar-SA"/>
        </w:rPr>
        <w:t>أبي‌شيبة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أبوالعبّاس 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عبدالرحمن بن خِراش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أحفظ من أبي‌بكر بن أبي‌شيبة،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أبازرعة فأصحابنا البغداديّون؟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أصحابك؛ فإنّهم أصحاب مخاريق ما رأيت أحفظ من أبي‌بكر بن أبي‌شيبة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أبوبكر متقناً حافظاً صنّف المسند والأحكام والتفسير وحدّث ببغداد هووأخواه القاسم وعثمان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نِفْطَويه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أربع وثلاثين ومائتين أشخص المتوكّل الفقهاء والمحدّثين و</w:t>
      </w:r>
      <w:r>
        <w:rPr>
          <w:rStyle w:val="FootnoteAnchor"/>
          <w:rtl w:val="true"/>
        </w:rPr>
        <w:footnoteReference w:id="885"/>
      </w:r>
      <w:r>
        <w:rPr>
          <w:rFonts w:ascii="Amiri" w:hAnsi="Amiri" w:eastAsia="Amiri" w:cs="Amiri"/>
          <w:color w:val="111111"/>
          <w:sz w:val="28"/>
          <w:sz w:val="28"/>
          <w:szCs w:val="28"/>
          <w:rtl w:val="true"/>
          <w:lang w:bidi="ar-SA"/>
        </w:rPr>
        <w:t xml:space="preserve">كان فيهم مصعب بن عبدالله الزبيري وإسحاق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إسرائيل وإبراهيم بن عبدالله الهَرَوي وأبوبكر وعثمان ابنا أبي‌شيبة وكانا من الحفّاظ، فقسمت بينهم الجوائز وأمرهم المتوكّل أن يحدّثوا بالأحاديث التي فيها الردّ على المعتزلة والجهمية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عثمان في مدينة المنصور واجتمع عليه نحو من ثلاثين ألفاً، وجلس أبوبكر في مسجد الرُّصافة</w:t>
      </w:r>
      <w:r>
        <w:rPr>
          <w:rStyle w:val="FootnoteAnchor"/>
          <w:rtl w:val="true"/>
        </w:rPr>
        <w:footnoteReference w:id="886"/>
      </w:r>
      <w:r>
        <w:rPr>
          <w:rFonts w:ascii="Amiri" w:hAnsi="Amiri" w:eastAsia="Amiri" w:cs="Amiri"/>
          <w:color w:val="111111"/>
          <w:sz w:val="28"/>
          <w:sz w:val="28"/>
          <w:szCs w:val="28"/>
          <w:rtl w:val="true"/>
          <w:lang w:bidi="ar-SA"/>
        </w:rPr>
        <w:t>وكان أشدّ تقدّماً</w:t>
      </w:r>
      <w:r>
        <w:rPr>
          <w:rStyle w:val="FootnoteAnchor"/>
          <w:rtl w:val="true"/>
        </w:rPr>
        <w:footnoteReference w:id="887"/>
      </w:r>
      <w:r>
        <w:rPr>
          <w:rFonts w:ascii="Amiri" w:hAnsi="Amiri" w:eastAsia="Amiri" w:cs="Amiri"/>
          <w:color w:val="111111"/>
          <w:sz w:val="28"/>
          <w:sz w:val="28"/>
          <w:szCs w:val="28"/>
          <w:rtl w:val="true"/>
          <w:lang w:bidi="ar-SA"/>
        </w:rPr>
        <w:t>من أخيه، اجتمع عليه نحو من ثلاثين ألفاً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أبوبكر قويّ النفس بحيث إنّه استنكر حديثاً تفرّد به يحيى بن معين عن حفص بن غياث،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كتب حفص ما فيها هذا الحديث</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أبوالفضل أحمد بن هبة الله بن أحمد الدمشقي قراءة عليه غير مرّة،أنبأنا عبدالمعزّ</w:t>
      </w:r>
      <w:r>
        <w:rPr>
          <w:rStyle w:val="FootnoteAnchor"/>
          <w:rtl w:val="true"/>
        </w:rPr>
        <w:footnoteReference w:id="888"/>
      </w:r>
      <w:r>
        <w:rPr>
          <w:rFonts w:ascii="Amiri" w:hAnsi="Amiri" w:eastAsia="Amiri" w:cs="Amiri"/>
          <w:color w:val="111111"/>
          <w:sz w:val="28"/>
          <w:sz w:val="28"/>
          <w:szCs w:val="28"/>
          <w:rtl w:val="true"/>
          <w:lang w:bidi="ar-SA"/>
        </w:rPr>
        <w:t>بن محمّد الهروي، أنبأنا</w:t>
      </w:r>
      <w:r>
        <w:rPr>
          <w:rStyle w:val="FootnoteAnchor"/>
          <w:rtl w:val="true"/>
        </w:rPr>
        <w:footnoteReference w:id="889"/>
      </w:r>
      <w:r>
        <w:rPr>
          <w:rFonts w:ascii="Amiri" w:hAnsi="Amiri" w:eastAsia="Amiri" w:cs="Amiri"/>
          <w:color w:val="111111"/>
          <w:sz w:val="28"/>
          <w:sz w:val="28"/>
          <w:szCs w:val="28"/>
          <w:rtl w:val="true"/>
          <w:lang w:bidi="ar-SA"/>
        </w:rPr>
        <w:t>زاهر بن طاهر سنة سبع وعشرين وخمسمائة بهراة، أنبأ</w:t>
      </w:r>
      <w:r>
        <w:rPr>
          <w:rStyle w:val="FootnoteAnchor"/>
          <w:rtl w:val="true"/>
        </w:rPr>
        <w:footnoteReference w:id="890"/>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حمدون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وأنبأ</w:t>
      </w:r>
      <w:r>
        <w:rPr>
          <w:rStyle w:val="FootnoteAnchor"/>
          <w:rtl w:val="true"/>
        </w:rPr>
        <w:footnoteReference w:id="891"/>
      </w:r>
      <w:r>
        <w:rPr>
          <w:rFonts w:ascii="Amiri" w:hAnsi="Amiri" w:eastAsia="Amiri" w:cs="Amiri"/>
          <w:color w:val="111111"/>
          <w:sz w:val="28"/>
          <w:sz w:val="28"/>
          <w:szCs w:val="28"/>
          <w:rtl w:val="true"/>
          <w:lang w:bidi="ar-SA"/>
        </w:rPr>
        <w:t>أحمد بن عبدالعزيز</w:t>
      </w:r>
      <w:r>
        <w:rPr>
          <w:rStyle w:val="FootnoteAnchor"/>
          <w:rtl w:val="true"/>
        </w:rPr>
        <w:footnoteReference w:id="892"/>
      </w:r>
      <w:r>
        <w:rPr>
          <w:rFonts w:ascii="IRNazanin" w:hAnsi="IRNazanin" w:eastAsia="IRNazanin"/>
          <w:color w:val="111111"/>
          <w:sz w:val="28"/>
          <w:sz w:val="28"/>
          <w:szCs w:val="28"/>
          <w:rtl w:val="true"/>
          <w:lang w:bidi="fa-IR"/>
        </w:rPr>
        <w:t>، أنبأ</w:t>
      </w:r>
      <w:r>
        <w:rPr>
          <w:rStyle w:val="FootnoteAnchor"/>
          <w:rtl w:val="true"/>
        </w:rPr>
        <w:footnoteReference w:id="893"/>
      </w:r>
      <w:r>
        <w:rPr>
          <w:rFonts w:ascii="Amiri" w:hAnsi="Amiri" w:eastAsia="Amiri" w:cs="Amiri"/>
          <w:color w:val="111111"/>
          <w:sz w:val="28"/>
          <w:sz w:val="28"/>
          <w:szCs w:val="28"/>
          <w:rtl w:val="true"/>
          <w:lang w:bidi="ar-SA"/>
        </w:rPr>
        <w:t>زاهر وتميم بن أبي‌سعيد</w:t>
      </w:r>
      <w:r>
        <w:rPr>
          <w:rStyle w:val="FootnoteAnchor"/>
          <w:rtl w:val="true"/>
        </w:rPr>
        <w:footnoteReference w:id="894"/>
      </w:r>
      <w:r>
        <w:rPr>
          <w:rFonts w:ascii="IRNazanin" w:hAnsi="IRNazanin" w:eastAsia="IRNazanin"/>
          <w:color w:val="111111"/>
          <w:sz w:val="28"/>
          <w:sz w:val="28"/>
          <w:szCs w:val="28"/>
          <w:rtl w:val="true"/>
          <w:lang w:bidi="fa-IR"/>
        </w:rPr>
        <w:t>،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w:t>
      </w:r>
      <w:r>
        <w:rPr>
          <w:rStyle w:val="FootnoteAnchor"/>
          <w:rtl w:val="true"/>
        </w:rPr>
        <w:footnoteReference w:id="895"/>
      </w:r>
      <w:r>
        <w:rPr>
          <w:rFonts w:ascii="Amiri" w:hAnsi="Amiri" w:eastAsia="Amiri" w:cs="Amiri"/>
          <w:color w:val="111111"/>
          <w:sz w:val="28"/>
          <w:sz w:val="28"/>
          <w:szCs w:val="28"/>
          <w:rtl w:val="true"/>
          <w:lang w:bidi="ar-SA"/>
        </w:rPr>
        <w:t>أبوسعد محمّد بن عبدالرحمن الكَنْجَرودي</w:t>
      </w:r>
      <w:r>
        <w:rPr>
          <w:rStyle w:val="FootnoteAnchor"/>
          <w:rtl w:val="true"/>
        </w:rPr>
        <w:footnoteReference w:id="89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w:t>
      </w:r>
      <w:r>
        <w:rPr>
          <w:rStyle w:val="FootnoteAnchor"/>
          <w:rtl w:val="true"/>
        </w:rPr>
        <w:footnoteReference w:id="897"/>
      </w:r>
      <w:r>
        <w:rPr>
          <w:rFonts w:ascii="IRNazanin" w:hAnsi="IRNazanin" w:eastAsia="IRNazanin"/>
          <w:color w:val="111111"/>
          <w:sz w:val="28"/>
          <w:sz w:val="28"/>
          <w:szCs w:val="28"/>
          <w:rtl w:val="true"/>
          <w:lang w:bidi="fa-IR"/>
        </w:rPr>
        <w:t>أبوعمرو بن حمدان، أنبأ</w:t>
      </w:r>
      <w:r>
        <w:rPr>
          <w:rStyle w:val="FootnoteAnchor"/>
          <w:rtl w:val="true"/>
        </w:rPr>
        <w:footnoteReference w:id="898"/>
      </w:r>
      <w:r>
        <w:rPr>
          <w:rFonts w:ascii="Amiri" w:hAnsi="Amiri" w:eastAsia="Amiri" w:cs="Amiri"/>
          <w:color w:val="111111"/>
          <w:sz w:val="28"/>
          <w:sz w:val="28"/>
          <w:szCs w:val="28"/>
          <w:rtl w:val="true"/>
          <w:lang w:bidi="ar-SA"/>
        </w:rPr>
        <w:t>أبويعلى الموصلي، أنبأ</w:t>
      </w:r>
      <w:r>
        <w:rPr>
          <w:rStyle w:val="FootnoteAnchor"/>
          <w:rtl w:val="true"/>
        </w:rPr>
        <w:footnoteReference w:id="899"/>
      </w:r>
      <w:r>
        <w:rPr>
          <w:rFonts w:ascii="Amiri" w:hAnsi="Amiri" w:eastAsia="Amiri" w:cs="Amiri"/>
          <w:color w:val="111111"/>
          <w:sz w:val="28"/>
          <w:sz w:val="28"/>
          <w:szCs w:val="28"/>
          <w:rtl w:val="true"/>
          <w:lang w:bidi="ar-SA"/>
        </w:rPr>
        <w:t>أبوبكر بن أبي‌شيبة،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w:t>
      </w:r>
      <w:r>
        <w:rPr>
          <w:rStyle w:val="FootnoteAnchor"/>
          <w:rtl w:val="true"/>
        </w:rPr>
        <w:footnoteReference w:id="900"/>
      </w:r>
      <w:r>
        <w:rPr>
          <w:rFonts w:ascii="Amiri" w:hAnsi="Amiri" w:eastAsia="Amiri" w:cs="Amiri"/>
          <w:color w:val="111111"/>
          <w:sz w:val="28"/>
          <w:sz w:val="28"/>
          <w:szCs w:val="28"/>
          <w:rtl w:val="true"/>
          <w:lang w:bidi="ar-SA"/>
        </w:rPr>
        <w:t>محمّد بن بشر عن عبيدالله، عن أبي‌الزنّاد، عن الأعرج، عن أبي‌هريرة،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لرسول </w:t>
      </w:r>
    </w:p>
    <w:p>
      <w:pPr>
        <w:pStyle w:val="BookText"/>
        <w:rPr/>
      </w:pPr>
      <w:r>
        <w:rPr>
          <w:rFonts w:ascii="Amiri" w:hAnsi="Amiri" w:eastAsia="Amiri" w:cs="Amiri"/>
          <w:color w:val="111111"/>
          <w:sz w:val="28"/>
          <w:sz w:val="28"/>
          <w:szCs w:val="28"/>
          <w:rtl w:val="true"/>
          <w:lang w:bidi="ar-SA"/>
        </w:rPr>
        <w:t>الله صلّى الله عليه وسلّم الهلال،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رأيتموه فصوموا وإذا رأيتموه فأفطروا، فإن 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فعدّوا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حديث صحيح غريب تفرّد به أبوالزنّاد عن الأعرج ولم يروه عنه سوى عبيدالله بن عمر، ولا عن عبيدالله سوى محمّد بن بشر العبدي فيما 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مسلم عن أبي‌بكر عنه، فوقع موافقة عالية ولم يروه واحد من السنن</w:t>
      </w:r>
      <w:r>
        <w:rPr>
          <w:rStyle w:val="FootnoteAnchor"/>
          <w:rtl w:val="true"/>
        </w:rPr>
        <w:footnoteReference w:id="901"/>
      </w:r>
      <w:r>
        <w:rPr>
          <w:rFonts w:ascii="Amiri" w:hAnsi="Amiri" w:eastAsia="Amiri" w:cs="Amiri"/>
          <w:color w:val="111111"/>
          <w:sz w:val="28"/>
          <w:sz w:val="28"/>
          <w:szCs w:val="28"/>
          <w:rtl w:val="true"/>
          <w:lang w:bidi="ar-SA"/>
        </w:rPr>
        <w:t>سوى النسائي، فرواه عن أبي‌بكر أحمد بن علي المَرْوَزي عن ابن أبي‌شيبة، فوقع لنا بدلاً بعلوّ درجتين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عبدالحافظ بن بدران ويوسف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w:t>
      </w:r>
      <w:r>
        <w:rPr>
          <w:rStyle w:val="FootnoteAnchor"/>
          <w:rtl w:val="true"/>
        </w:rPr>
        <w:footnoteReference w:id="902"/>
      </w:r>
      <w:r>
        <w:rPr>
          <w:rFonts w:ascii="IRNazanin" w:hAnsi="IRNazanin" w:eastAsia="IRNazanin"/>
          <w:color w:val="111111"/>
          <w:sz w:val="28"/>
          <w:sz w:val="28"/>
          <w:szCs w:val="28"/>
          <w:rtl w:val="true"/>
          <w:lang w:bidi="fa-IR"/>
        </w:rPr>
        <w:t>موسى بنعبدالقادر، أنبأ</w:t>
      </w:r>
      <w:r>
        <w:rPr>
          <w:rStyle w:val="FootnoteAnchor"/>
          <w:rtl w:val="true"/>
        </w:rPr>
        <w:footnoteReference w:id="903"/>
      </w:r>
      <w:r>
        <w:rPr>
          <w:rFonts w:ascii="Amiri" w:hAnsi="Amiri" w:eastAsia="Amiri" w:cs="Amiri"/>
          <w:color w:val="111111"/>
          <w:sz w:val="28"/>
          <w:sz w:val="28"/>
          <w:szCs w:val="28"/>
          <w:rtl w:val="true"/>
          <w:lang w:bidi="ar-SA"/>
        </w:rPr>
        <w:t>سعيد بن أحمد، أنبأ</w:t>
      </w:r>
      <w:r>
        <w:rPr>
          <w:rStyle w:val="FootnoteAnchor"/>
          <w:rtl w:val="true"/>
        </w:rPr>
        <w:footnoteReference w:id="904"/>
      </w:r>
      <w:r>
        <w:rPr>
          <w:rFonts w:ascii="Amiri" w:hAnsi="Amiri" w:eastAsia="Amiri" w:cs="Amiri"/>
          <w:color w:val="111111"/>
          <w:sz w:val="28"/>
          <w:sz w:val="28"/>
          <w:szCs w:val="28"/>
          <w:rtl w:val="true"/>
          <w:lang w:bidi="ar-SA"/>
        </w:rPr>
        <w:t>علي بن أحمد البندار</w:t>
      </w:r>
      <w:r>
        <w:rPr>
          <w:rStyle w:val="FootnoteAnchor"/>
          <w:rtl w:val="true"/>
        </w:rPr>
        <w:footnoteReference w:id="905"/>
      </w:r>
      <w:r>
        <w:rPr>
          <w:rFonts w:ascii="IRNazanin" w:hAnsi="IRNazanin" w:eastAsia="IRNazanin"/>
          <w:color w:val="111111"/>
          <w:sz w:val="28"/>
          <w:sz w:val="28"/>
          <w:szCs w:val="28"/>
          <w:rtl w:val="true"/>
          <w:lang w:bidi="fa-IR"/>
        </w:rPr>
        <w:t>، أنبأ</w:t>
      </w:r>
      <w:r>
        <w:rPr>
          <w:rStyle w:val="FootnoteAnchor"/>
          <w:rtl w:val="true"/>
        </w:rPr>
        <w:footnoteReference w:id="906"/>
      </w:r>
      <w:r>
        <w:rPr>
          <w:rFonts w:ascii="IRNazanin" w:hAnsi="IRNazanin" w:eastAsia="IRNazanin"/>
          <w:color w:val="111111"/>
          <w:sz w:val="28"/>
          <w:sz w:val="28"/>
          <w:szCs w:val="28"/>
          <w:rtl w:val="true"/>
          <w:lang w:bidi="fa-IR"/>
        </w:rPr>
        <w:t>أبوطاهر المخلّص، ثنا</w:t>
      </w:r>
      <w:r>
        <w:rPr>
          <w:rStyle w:val="FootnoteAnchor"/>
          <w:rtl w:val="true"/>
        </w:rPr>
        <w:footnoteReference w:id="907"/>
      </w:r>
      <w:r>
        <w:rPr>
          <w:rFonts w:ascii="IRNazanin" w:hAnsi="IRNazanin" w:eastAsia="IRNazanin"/>
          <w:color w:val="111111"/>
          <w:sz w:val="28"/>
          <w:sz w:val="28"/>
          <w:szCs w:val="28"/>
          <w:rtl w:val="true"/>
          <w:lang w:bidi="fa-IR"/>
        </w:rPr>
        <w:t>عبدالله بن محمّد، أنبأ</w:t>
      </w:r>
      <w:r>
        <w:rPr>
          <w:rStyle w:val="FootnoteAnchor"/>
          <w:rtl w:val="true"/>
        </w:rPr>
        <w:footnoteReference w:id="908"/>
      </w:r>
      <w:r>
        <w:rPr>
          <w:rFonts w:ascii="Amiri" w:hAnsi="Amiri" w:eastAsia="Amiri" w:cs="Amiri"/>
          <w:color w:val="111111"/>
          <w:sz w:val="28"/>
          <w:sz w:val="28"/>
          <w:szCs w:val="28"/>
          <w:rtl w:val="true"/>
          <w:lang w:bidi="ar-SA"/>
        </w:rPr>
        <w:t>أبوبكر بن أبي‌شيبة، ثنا</w:t>
      </w:r>
      <w:r>
        <w:rPr>
          <w:rStyle w:val="FootnoteAnchor"/>
          <w:rtl w:val="true"/>
        </w:rPr>
        <w:footnoteReference w:id="909"/>
      </w:r>
      <w:r>
        <w:rPr>
          <w:rFonts w:ascii="Amiri" w:hAnsi="Amiri" w:eastAsia="Amiri" w:cs="Amiri"/>
          <w:color w:val="111111"/>
          <w:sz w:val="28"/>
          <w:sz w:val="28"/>
          <w:szCs w:val="28"/>
          <w:rtl w:val="true"/>
          <w:lang w:bidi="ar-SA"/>
        </w:rPr>
        <w:t>أبوخالد الأحمر سليمان بن حيّان، عن سليمان التيمي، عن أبي‌عثمان، عن أُسامة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تركت على أُمّتي بعدي فتنة أضرّ على الرجال من النساء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وبه أنبأنا</w:t>
      </w:r>
      <w:r>
        <w:rPr>
          <w:rStyle w:val="FootnoteAnchor"/>
          <w:rtl w:val="true"/>
        </w:rPr>
        <w:footnoteReference w:id="910"/>
      </w:r>
      <w:r>
        <w:rPr>
          <w:rFonts w:ascii="Amiri" w:hAnsi="Amiri" w:eastAsia="Amiri" w:cs="Amiri"/>
          <w:color w:val="111111"/>
          <w:sz w:val="28"/>
          <w:sz w:val="28"/>
          <w:szCs w:val="28"/>
          <w:rtl w:val="true"/>
          <w:lang w:bidi="ar-SA"/>
        </w:rPr>
        <w:t>أبوبكر بن أبي‌شيبة، ثنا</w:t>
      </w:r>
      <w:r>
        <w:rPr>
          <w:rStyle w:val="FootnoteAnchor"/>
          <w:rtl w:val="true"/>
        </w:rPr>
        <w:footnoteReference w:id="911"/>
      </w:r>
      <w:r>
        <w:rPr>
          <w:rFonts w:ascii="Amiri" w:hAnsi="Amiri" w:eastAsia="Amiri" w:cs="Amiri"/>
          <w:color w:val="111111"/>
          <w:sz w:val="28"/>
          <w:sz w:val="28"/>
          <w:szCs w:val="28"/>
          <w:rtl w:val="true"/>
          <w:lang w:bidi="ar-SA"/>
        </w:rPr>
        <w:t>أحمد بن عبدالرحمن عن هشام بن عروة، عن أبيه، سمعت أُسامة بن زيد وسئل كيف يسير رسول الله صلّى الله عليه وسلّم حين دفع من عرفات؟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يسير العَنَق، فإذا وجد فجوة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 أرفع من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أخرجهما مسلم عن أبي‌بكر فوافقنا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أنبأنا ابن عَلّان، أنبأنا</w:t>
      </w:r>
      <w:r>
        <w:rPr>
          <w:rStyle w:val="FootnoteAnchor"/>
          <w:rtl w:val="true"/>
        </w:rPr>
        <w:footnoteReference w:id="912"/>
      </w:r>
      <w:r>
        <w:rPr>
          <w:rFonts w:ascii="Amiri" w:hAnsi="Amiri" w:eastAsia="Amiri" w:cs="Amiri"/>
          <w:color w:val="111111"/>
          <w:sz w:val="28"/>
          <w:sz w:val="28"/>
          <w:szCs w:val="28"/>
          <w:rtl w:val="true"/>
          <w:lang w:bidi="ar-SA"/>
        </w:rPr>
        <w:t>الكندي، أنبأنا</w:t>
      </w:r>
      <w:r>
        <w:rPr>
          <w:rStyle w:val="FootnoteAnchor"/>
          <w:rtl w:val="true"/>
        </w:rPr>
        <w:footnoteReference w:id="913"/>
      </w:r>
      <w:r>
        <w:rPr>
          <w:rFonts w:ascii="Amiri" w:hAnsi="Amiri" w:eastAsia="Amiri" w:cs="Amiri"/>
          <w:color w:val="111111"/>
          <w:sz w:val="28"/>
          <w:sz w:val="28"/>
          <w:szCs w:val="28"/>
          <w:rtl w:val="true"/>
          <w:lang w:bidi="ar-SA"/>
        </w:rPr>
        <w:t>القَزّاز، أنبأنا</w:t>
      </w:r>
      <w:r>
        <w:rPr>
          <w:rStyle w:val="FootnoteAnchor"/>
          <w:rtl w:val="true"/>
        </w:rPr>
        <w:footnoteReference w:id="914"/>
      </w:r>
      <w:r>
        <w:rPr>
          <w:rFonts w:ascii="Amiri" w:hAnsi="Amiri" w:eastAsia="Amiri" w:cs="Amiri"/>
          <w:color w:val="111111"/>
          <w:sz w:val="28"/>
          <w:sz w:val="28"/>
          <w:szCs w:val="28"/>
          <w:rtl w:val="true"/>
          <w:lang w:bidi="ar-SA"/>
        </w:rPr>
        <w:t>أبوبكر الخطيب، أنبأنا</w:t>
      </w:r>
      <w:r>
        <w:rPr>
          <w:rStyle w:val="FootnoteAnchor"/>
          <w:rtl w:val="true"/>
        </w:rPr>
        <w:footnoteReference w:id="915"/>
      </w:r>
      <w:r>
        <w:rPr>
          <w:rFonts w:ascii="Amiri" w:hAnsi="Amiri" w:eastAsia="Amiri" w:cs="Amiri"/>
          <w:color w:val="111111"/>
          <w:sz w:val="28"/>
          <w:sz w:val="28"/>
          <w:szCs w:val="28"/>
          <w:rtl w:val="true"/>
          <w:lang w:bidi="ar-SA"/>
        </w:rPr>
        <w:t>أحمد بن علي المحتسب، عن محمّد بن عِمران الكاتب، حدّثني عمر بن علي، أنبأنا</w:t>
      </w:r>
      <w:r>
        <w:rPr>
          <w:rStyle w:val="FootnoteAnchor"/>
          <w:rtl w:val="true"/>
        </w:rPr>
        <w:footnoteReference w:id="916"/>
      </w:r>
      <w:r>
        <w:rPr>
          <w:rFonts w:ascii="Amiri" w:hAnsi="Amiri" w:eastAsia="Amiri" w:cs="Amiri"/>
          <w:color w:val="111111"/>
          <w:sz w:val="28"/>
          <w:sz w:val="28"/>
          <w:szCs w:val="28"/>
          <w:rtl w:val="true"/>
          <w:lang w:bidi="ar-SA"/>
        </w:rPr>
        <w:t>أحمد بن محمّد بن المربَّع، سمعت أباعبيدة</w:t>
      </w:r>
      <w:r>
        <w:rPr>
          <w:rStyle w:val="FootnoteAnchor"/>
          <w:rtl w:val="true"/>
        </w:rPr>
        <w:footnoteReference w:id="917"/>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ربّانيّو الحديث أربعة، فأعلمهم بالحلال والحرام أحمد بن حنبل، وأحسنهم سياقة للحديث وأداء علي بن المديني، وأحسنهم وضعاً للكتاب أبوبكر بن أبي‌شيبة، وأعلمهم بصحيح الحديث وسقيمه يحيى بن معين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البخاري ومُطيّن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أبوبكر في المحرّم سنة خمس وثلاثين ومائتين</w:t>
      </w:r>
      <w:r>
        <w:rPr>
          <w:rFonts w:eastAsia="Amiri" w:cs="Amiri" w:ascii="Amiri" w:hAnsi="Amiri"/>
          <w:color w:val="111111"/>
          <w:sz w:val="28"/>
          <w:szCs w:val="28"/>
          <w:rtl w:val="true"/>
          <w:lang w:bidi="ar-SA"/>
        </w:rPr>
        <w:t xml:space="preserve">. </w:t>
      </w:r>
      <w:bookmarkStart w:id="311" w:name="pg10995_124592"/>
    </w:p>
    <w:p>
      <w:pPr>
        <w:pStyle w:val="BookText"/>
        <w:rPr/>
      </w:pPr>
      <w:bookmarkEnd w:id="311"/>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من روى عنه أبوعَمر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بن يعقوب النيسابوري</w:t>
      </w:r>
      <w:r>
        <w:rPr>
          <w:rFonts w:eastAsia="Amiri" w:cs="Amiri" w:ascii="Amiri" w:hAnsi="Amiri"/>
          <w:color w:val="111111"/>
          <w:sz w:val="28"/>
          <w:szCs w:val="28"/>
          <w:rtl w:val="true"/>
          <w:lang w:bidi="ar-SA"/>
        </w:rPr>
        <w:t>»</w:t>
      </w:r>
      <w:r>
        <w:rPr>
          <w:rStyle w:val="FootnoteAnchor"/>
          <w:rtl w:val="true"/>
        </w:rPr>
        <w:footnoteReference w:id="918"/>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حافظهم الكبير أبوبكر بن أبي‌شيبة، الذي أفنى في هذا الشأن شبابه وشيبه، وشابت مفارقه في طلب الحديث بالرحلة والأيبة، وصرمت أزمانه في الجمع والإيعاء حتّى امتلأت العيبة، قد روى هذا الحديث بسنده إلى من شرفت بعنصره تربة طيبة، عليه وآله من الله سلام لا يصرم سببه ولا يقطع سيبه، فمن الذي يظهر بعد هذا جحده وريبه، ولا يخاف به إزراء هذا الحبر وعيبه، ومن يجرأ مع هذا ولم يمنعه رهبه وهيبه، فهو محتقب للإثم مرتجع بالخسار والخيبه</w:t>
      </w:r>
      <w:r>
        <w:rPr>
          <w:rFonts w:eastAsia="Amiri" w:cs="Amiri" w:ascii="Amiri" w:hAnsi="Amiri"/>
          <w:color w:val="111111"/>
          <w:sz w:val="28"/>
          <w:szCs w:val="28"/>
          <w:rtl w:val="true"/>
          <w:lang w:bidi="ar-SA"/>
        </w:rPr>
        <w:t>.</w:t>
      </w:r>
    </w:p>
    <w:p>
      <w:pPr>
        <w:pStyle w:val="Heading4"/>
        <w:numPr>
          <w:ilvl w:val="3"/>
          <w:numId w:val="1"/>
        </w:numPr>
        <w:rPr/>
      </w:pPr>
      <w:bookmarkStart w:id="312" w:name="__RefHeading___Toc8311099_2870459653"/>
      <w:bookmarkStart w:id="313" w:name="_Toc107"/>
      <w:bookmarkEnd w:id="312"/>
      <w:r>
        <w:rPr>
          <w:rtl w:val="true"/>
        </w:rPr>
        <w:t>(</w:t>
      </w:r>
      <w:r>
        <w:rPr/>
        <w:t>27</w:t>
      </w:r>
      <w:r>
        <w:rPr>
          <w:rtl w:val="true"/>
        </w:rPr>
        <w:t xml:space="preserve">) </w:t>
      </w:r>
      <w:r>
        <w:rPr>
          <w:rtl w:val="true"/>
        </w:rPr>
        <w:t xml:space="preserve">روايت محمّد بن بكّار هاشمى سنۀ </w:t>
      </w:r>
      <w:r>
        <w:rPr/>
        <w:t>238</w:t>
      </w:r>
      <w:bookmarkEnd w:id="313"/>
    </w:p>
    <w:p>
      <w:pPr>
        <w:pStyle w:val="BookText"/>
        <w:rPr/>
      </w:pPr>
      <w:r>
        <w:rPr>
          <w:rFonts w:ascii="IRNazanin" w:hAnsi="IRNazanin" w:eastAsia="IRNazanin"/>
          <w:color w:val="111111"/>
          <w:sz w:val="28"/>
          <w:sz w:val="28"/>
          <w:szCs w:val="28"/>
          <w:rtl w:val="true"/>
          <w:lang w:bidi="fa-IR"/>
        </w:rPr>
        <w:t>امّا روايت محمّد بن بَكّار بن الرَّيّان الهاشمى حديث ثقلين را، پس از مراجعه عبارت صحيح مسلم كه در روايت سعيد بن مسروق گذشته، به درجه تحقيق</w:t>
      </w:r>
      <w:r>
        <w:rPr>
          <w:rStyle w:val="FootnoteAnchor"/>
          <w:rtl w:val="true"/>
        </w:rPr>
        <w:footnoteReference w:id="919"/>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مى‌رسد</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1"/>
      </w:r>
      <w:bookmarkStart w:id="314" w:name="pg10995_124593"/>
    </w:p>
    <w:p>
      <w:pPr>
        <w:pStyle w:val="Heading4"/>
        <w:numPr>
          <w:ilvl w:val="3"/>
          <w:numId w:val="1"/>
        </w:numPr>
        <w:rPr/>
      </w:pPr>
      <w:bookmarkStart w:id="315" w:name="__RefHeading___Toc8311101_2870459653"/>
      <w:bookmarkStart w:id="316" w:name="_Toc108"/>
      <w:bookmarkEnd w:id="314"/>
      <w:bookmarkEnd w:id="315"/>
      <w:r>
        <w:rPr>
          <w:rtl w:val="true"/>
        </w:rPr>
        <w:t>[</w:t>
      </w:r>
      <w:r>
        <w:rPr>
          <w:rtl w:val="true"/>
        </w:rPr>
        <w:t>ترجمهٔ محمّد بن بكّار هاشمى</w:t>
      </w:r>
      <w:r>
        <w:rPr>
          <w:rtl w:val="true"/>
        </w:rPr>
        <w:t>]</w:t>
      </w:r>
      <w:bookmarkEnd w:id="316"/>
    </w:p>
    <w:p>
      <w:pPr>
        <w:pStyle w:val="BookText"/>
        <w:rPr/>
      </w:pPr>
      <w:r>
        <w:rPr>
          <w:rFonts w:ascii="Amiri" w:hAnsi="Amiri" w:eastAsia="Amiri" w:cs="Amiri"/>
          <w:color w:val="111111"/>
          <w:sz w:val="28"/>
          <w:sz w:val="28"/>
          <w:szCs w:val="28"/>
          <w:rtl w:val="true"/>
          <w:lang w:bidi="ar-SA"/>
        </w:rPr>
        <w:t>و محمّد بن بكّار از افاخم حاملين آثار و اعاظم مضطلعين بأعباء الأخبار نزد سنّيه مى‌باشد</w:t>
      </w:r>
      <w:r>
        <w:rPr>
          <w:rStyle w:val="FootnoteAnchor"/>
          <w:rtl w:val="true"/>
        </w:rPr>
        <w:footnoteReference w:id="9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طاهر مقدسى در كتاب أسماء رجال الصحيحين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بَكّار بن الريّان البغدادي، يكنّى أباعبدالله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طلحة بن مُصَرِّف، وإسماعيل بن أبي‌زكريا، وحسّان بن إبراهيم، وأباعاصم النبيل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سنة خمس وأربعين ومائة، وتوفّي سنة ثمان وثلاثين ومائتين لثلاث عشرة خلت من ربيع الآخر وهو ابن ثلاث وتسعين سنة، سمعت ابنه يقول ذلك</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و مزّى در تهذيب الكمال به ترجمهٔ او على ما نقل عنه گفته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لا بأس به</w:t>
      </w:r>
      <w:r>
        <w:rPr>
          <w:rStyle w:val="FootnoteAnchor"/>
          <w:rtl w:val="true"/>
        </w:rPr>
        <w:footnoteReference w:id="9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صالح بن محمّد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يحدّث عن الصنعاني</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ذهبى‌در كاشف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بكّار بن الريّان، عن فُلَيح وطبقته، وعنه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 xml:space="preserve">والبغوي والسرّاج وخلق، وثّقوه، مات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و نيز ذهبى در عبر در وقائع سنهٔ ثمان وثلاثين ومائتين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محمّد بن بكّار بن الريّان ببغداد في ربيع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فُليح بن سليمان وقيس بن الربيع والكبار</w:t>
      </w:r>
      <w:r>
        <w:rPr>
          <w:rFonts w:eastAsia="Amiri" w:cs="Amiri" w:ascii="Amiri" w:hAnsi="Amiri"/>
          <w:color w:val="111111"/>
          <w:sz w:val="28"/>
          <w:szCs w:val="28"/>
          <w:rtl w:val="true"/>
          <w:lang w:bidi="ar-SA"/>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و ابن حجر عسقلانى در تقريب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بكّار بن الريّان الهاشمي، مولاهم أبوعبدالله البغداديالرُّصافي، ثقة من العاشرة، مات سنة ثمان وثلاثين، وله ثلاث وتسعون</w:t>
      </w:r>
      <w:r>
        <w:rPr>
          <w:rFonts w:eastAsia="Amiri" w:cs="Amiri" w:ascii="Amiri" w:hAnsi="Amiri"/>
          <w:color w:val="111111"/>
          <w:sz w:val="28"/>
          <w:szCs w:val="28"/>
          <w:rtl w:val="true"/>
          <w:lang w:bidi="ar-SA"/>
        </w:rPr>
        <w:t>.»</w:t>
      </w:r>
      <w:r>
        <w:rPr>
          <w:rStyle w:val="FootnoteAnchor"/>
          <w:rtl w:val="true"/>
        </w:rPr>
        <w:footnoteReference w:id="931"/>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محمّد بن بكّار، ثقتهم الذي لقي الأحبار، وسمع الكبار، حتّى صار عيبة </w:t>
      </w:r>
      <w:bookmarkStart w:id="317" w:name="pg10995_124595"/>
    </w:p>
    <w:p>
      <w:pPr>
        <w:pStyle w:val="BookText"/>
        <w:rPr/>
      </w:pPr>
      <w:bookmarkEnd w:id="317"/>
      <w:r>
        <w:rPr>
          <w:rFonts w:ascii="Amiri" w:hAnsi="Amiri" w:eastAsia="Amiri" w:cs="Amiri"/>
          <w:color w:val="111111"/>
          <w:sz w:val="28"/>
          <w:sz w:val="28"/>
          <w:szCs w:val="28"/>
          <w:rtl w:val="true"/>
          <w:lang w:bidi="ar-SA"/>
        </w:rPr>
        <w:t>الأسرار، وجُهَيْنة</w:t>
      </w:r>
    </w:p>
    <w:p>
      <w:pPr>
        <w:pStyle w:val="BookText"/>
        <w:rPr/>
      </w:pPr>
      <w:r>
        <w:rPr>
          <w:rFonts w:ascii="Amiri" w:hAnsi="Amiri" w:eastAsia="Amiri" w:cs="Amiri"/>
          <w:color w:val="111111"/>
          <w:sz w:val="28"/>
          <w:sz w:val="28"/>
          <w:szCs w:val="28"/>
          <w:rtl w:val="true"/>
          <w:lang w:bidi="ar-SA"/>
        </w:rPr>
        <w:t>الأخبار، قد روى هذا الحديث العزيز المثار، الرفيع المنار، الساطع الأنوار، النافح الأنوار، اللامع الأزهار، الذاكي الأزهار، الصافي عن الأكدار، في الإيراد والإصدار، فلا يقابله بعد هذا بالجحود والإنكار، والصدود بالإجهار، إلّا من بلى بالعمه والإنغمار، والخدع والاغترار، وآثر الهلك والبوار، والتباب والتبار، واختار الذلّ والخسار، والقماءة والاحتقار، والله مجازيه يوم تهتك فيه الأستار، وتبدو فيه الأسرار</w:t>
      </w:r>
      <w:r>
        <w:rPr>
          <w:rFonts w:eastAsia="Amiri" w:cs="Amiri" w:ascii="Amiri" w:hAnsi="Amiri"/>
          <w:color w:val="111111"/>
          <w:sz w:val="28"/>
          <w:szCs w:val="28"/>
          <w:rtl w:val="true"/>
          <w:lang w:bidi="ar-SA"/>
        </w:rPr>
        <w:t>.</w:t>
      </w:r>
    </w:p>
    <w:p>
      <w:pPr>
        <w:pStyle w:val="Heading4"/>
        <w:numPr>
          <w:ilvl w:val="3"/>
          <w:numId w:val="1"/>
        </w:numPr>
        <w:rPr/>
      </w:pPr>
      <w:bookmarkStart w:id="318" w:name="__RefHeading___Toc8311103_2870459653"/>
      <w:bookmarkStart w:id="319" w:name="_Toc109"/>
      <w:bookmarkEnd w:id="318"/>
      <w:r>
        <w:rPr>
          <w:rtl w:val="true"/>
        </w:rPr>
        <w:t>(</w:t>
      </w:r>
      <w:r>
        <w:rPr/>
        <w:t>28</w:t>
      </w:r>
      <w:r>
        <w:rPr>
          <w:rtl w:val="true"/>
        </w:rPr>
        <w:t xml:space="preserve">) </w:t>
      </w:r>
      <w:r>
        <w:rPr>
          <w:rtl w:val="true"/>
        </w:rPr>
        <w:t xml:space="preserve">روايت ابن راهويه حنظلى سنۀ </w:t>
      </w:r>
      <w:r>
        <w:rPr/>
        <w:t>238</w:t>
      </w:r>
      <w:bookmarkEnd w:id="319"/>
    </w:p>
    <w:p>
      <w:pPr>
        <w:pStyle w:val="BookText"/>
        <w:rPr/>
      </w:pPr>
      <w:r>
        <w:rPr>
          <w:rFonts w:ascii="Amiri" w:hAnsi="Amiri" w:eastAsia="Amiri" w:cs="Amiri"/>
          <w:color w:val="111111"/>
          <w:sz w:val="28"/>
          <w:sz w:val="28"/>
          <w:szCs w:val="28"/>
          <w:rtl w:val="true"/>
          <w:lang w:bidi="ar-SA"/>
        </w:rPr>
        <w:t>امّا روايت ابويعقوب اسحاق بن ابراهيم بن مَخْلد بن ابراهيم</w:t>
      </w:r>
      <w:r>
        <w:rPr>
          <w:rStyle w:val="FootnoteAnchor"/>
          <w:rtl w:val="true"/>
        </w:rPr>
        <w:footnoteReference w:id="932"/>
      </w:r>
      <w:r>
        <w:rPr>
          <w:rFonts w:ascii="IRNazanin" w:hAnsi="IRNazanin" w:eastAsia="IRNazanin"/>
          <w:color w:val="111111"/>
          <w:sz w:val="28"/>
          <w:sz w:val="28"/>
          <w:szCs w:val="28"/>
          <w:rtl w:val="true"/>
          <w:lang w:bidi="fa-IR"/>
        </w:rPr>
        <w:t>الحَنْظَلى المعروف بابن راهْوَيه حديث ثقلين را، پس در مسند خود به روايت جناب اميرالمؤمنين عليه السّلام اخراج نموده</w:t>
      </w:r>
      <w:r>
        <w:rPr>
          <w:rStyle w:val="FootnoteAnchor"/>
          <w:rtl w:val="true"/>
        </w:rPr>
        <w:footnoteReference w:id="933"/>
      </w:r>
      <w:r>
        <w:rPr>
          <w:rFonts w:ascii="IRNazanin" w:hAnsi="IRNazanin" w:eastAsia="IRNazanin"/>
          <w:color w:val="111111"/>
          <w:sz w:val="28"/>
          <w:sz w:val="28"/>
          <w:szCs w:val="28"/>
          <w:rtl w:val="true"/>
          <w:lang w:bidi="fa-IR"/>
        </w:rPr>
        <w:t>، چنانچه علّامه سخاوى در استجلاب ارتقاب الغرف</w:t>
      </w:r>
      <w:r>
        <w:rPr>
          <w:rStyle w:val="FootnoteAnchor"/>
          <w:rtl w:val="true"/>
        </w:rPr>
        <w:footnoteReference w:id="934"/>
      </w:r>
      <w:r>
        <w:rPr>
          <w:rFonts w:ascii="IRNazanin" w:hAnsi="IRNazanin" w:eastAsia="IRNazanin"/>
          <w:color w:val="111111"/>
          <w:sz w:val="28"/>
          <w:sz w:val="28"/>
          <w:szCs w:val="28"/>
          <w:rtl w:val="true"/>
          <w:lang w:bidi="fa-IR"/>
        </w:rPr>
        <w:t>در سياق طرق اين حديث شريف گفته</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حديث علي، فهو عند إسحاق بن راهويه في مسنده من طريق كثير بن زيد، عن محمّد بن عمر بن علي بن أبي‌طالب، عن أبيه، عن جدّه علي رضي الله عنه </w:t>
      </w:r>
    </w:p>
    <w:p>
      <w:pPr>
        <w:pStyle w:val="BookText"/>
        <w:rPr/>
      </w:pPr>
      <w:r>
        <w:rPr>
          <w:rFonts w:ascii="Amiri" w:hAnsi="Amiri" w:eastAsia="Amiri" w:cs="Amiri"/>
          <w:color w:val="111111"/>
          <w:sz w:val="28"/>
          <w:sz w:val="28"/>
          <w:szCs w:val="28"/>
          <w:rtl w:val="true"/>
          <w:lang w:bidi="ar-SA"/>
        </w:rPr>
        <w:t>أنّ النبي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فيكم ما إن أخذتم به لن تضلّوا، كتاب الله سببه بيده وسببه بأيديكم، وأهل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رواه الدولابي في الذرية الطاهرة</w:t>
      </w:r>
      <w:r>
        <w:rPr>
          <w:rFonts w:eastAsia="Amiri" w:cs="Amiri" w:ascii="Amiri" w:hAnsi="Amiri"/>
          <w:color w:val="111111"/>
          <w:sz w:val="28"/>
          <w:szCs w:val="28"/>
          <w:rtl w:val="true"/>
          <w:lang w:bidi="ar-SA"/>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و نورالدين سمهودى در جواهر العقدين در مقام ايراد طرق اين حديث شريف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رضي الله عنه أنّ 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تركت فيكم ما إن أخذتم به لن تضلّوا، كتاب الله سببه بيده وسببه بأيديكم وأهل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إسحاق بن راهويه في مسنده من طريق كثير بن زيد</w:t>
      </w:r>
      <w:r>
        <w:rPr>
          <w:rStyle w:val="FootnoteAnchor"/>
          <w:rtl w:val="true"/>
        </w:rPr>
        <w:footnoteReference w:id="936"/>
      </w:r>
      <w:r>
        <w:rPr>
          <w:rFonts w:ascii="Amiri" w:hAnsi="Amiri" w:eastAsia="Amiri" w:cs="Amiri"/>
          <w:color w:val="111111"/>
          <w:sz w:val="28"/>
          <w:sz w:val="28"/>
          <w:szCs w:val="28"/>
          <w:rtl w:val="true"/>
          <w:lang w:bidi="ar-SA"/>
        </w:rPr>
        <w:t>، عن محمّد بن عمر بن علي بن أبي‌طالب، عن أبيه، عن جدّه علي به، وهو سند جيّد، وكذا رواه الدولابي في الذرية الطاهرة</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و احمد بن الفضل بن محمّد باكثير در وسيلة المآل در ذكر طرق اين حديث شريف گفته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سيدنا علي بن أبي‌طالب رضي الله عنه وكرّم وجهه أنّ النبي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تركت فيكم ما إن أخذتم به لن تضلّوا، كتاب الله سببه بيده وسببه بأيديكم وأهل بيتي</w:t>
      </w:r>
      <w:r>
        <w:rPr>
          <w:rFonts w:eastAsia="Amiri" w:cs="Amiri" w:ascii="Amiri" w:hAnsi="Amiri"/>
          <w:color w:val="111111"/>
          <w:sz w:val="28"/>
          <w:szCs w:val="28"/>
          <w:rtl w:val="true"/>
          <w:lang w:bidi="ar-SA"/>
        </w:rPr>
        <w:t xml:space="preserve">. </w:t>
      </w:r>
      <w:bookmarkStart w:id="320" w:name="pg10995_124597"/>
    </w:p>
    <w:p>
      <w:pPr>
        <w:pStyle w:val="BookText"/>
        <w:rPr/>
      </w:pPr>
      <w:bookmarkEnd w:id="320"/>
      <w:r>
        <w:rPr>
          <w:rFonts w:ascii="IRNazanin" w:hAnsi="IRNazanin" w:eastAsia="IRNazanin"/>
          <w:color w:val="111111"/>
          <w:sz w:val="28"/>
          <w:sz w:val="28"/>
          <w:szCs w:val="28"/>
          <w:rtl w:val="true"/>
          <w:lang w:bidi="fa-IR"/>
        </w:rPr>
        <w:t>أخرجه إسحاق</w:t>
      </w:r>
      <w:r>
        <w:rPr>
          <w:rStyle w:val="FootnoteAnchor"/>
          <w:rtl w:val="true"/>
        </w:rPr>
        <w:footnoteReference w:id="938"/>
      </w:r>
      <w:r>
        <w:rPr>
          <w:rFonts w:ascii="Amiri" w:hAnsi="Amiri" w:eastAsia="Amiri" w:cs="Amiri"/>
          <w:color w:val="111111"/>
          <w:sz w:val="28"/>
          <w:sz w:val="28"/>
          <w:szCs w:val="28"/>
          <w:rtl w:val="true"/>
          <w:lang w:bidi="ar-SA"/>
        </w:rPr>
        <w:t xml:space="preserve">بن راهويه في مسنده من طريق كثير بن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زيد، عن</w:t>
      </w:r>
      <w:r>
        <w:rPr>
          <w:rFonts w:eastAsia="Amiri" w:cs="Amiri" w:ascii="Amiri" w:hAnsi="Amiri"/>
          <w:color w:val="111111"/>
          <w:sz w:val="28"/>
          <w:szCs w:val="28"/>
          <w:rtl w:val="true"/>
          <w:lang w:bidi="ar-SA"/>
        </w:rPr>
        <w:t>&gt;</w:t>
      </w:r>
      <w:r>
        <w:rPr>
          <w:rStyle w:val="FootnoteAnchor"/>
          <w:rtl w:val="true"/>
        </w:rPr>
        <w:footnoteReference w:id="939"/>
      </w:r>
      <w:r>
        <w:rPr>
          <w:rFonts w:ascii="Amiri" w:hAnsi="Amiri" w:eastAsia="Amiri" w:cs="Amiri"/>
          <w:color w:val="111111"/>
          <w:sz w:val="28"/>
          <w:sz w:val="28"/>
          <w:szCs w:val="28"/>
          <w:rtl w:val="true"/>
          <w:lang w:bidi="ar-SA"/>
        </w:rPr>
        <w:t>محمّد بن عمر بن علي بن أبي‌طالب، عن أبيه، عن جدّه رضي الله عنهم</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و محتجب نماند كه ابن راهويه اين حديث شريف را به روايت زيد بن ارقم نيز تحديث نموده، كما لا يخفى على من راجع عبارة صحيح مسلم وقد أسلفناها فيما مضى</w:t>
      </w:r>
      <w:r>
        <w:rPr>
          <w:rStyle w:val="FootnoteAnchor"/>
          <w:rtl w:val="true"/>
        </w:rPr>
        <w:footnoteReference w:id="942"/>
      </w:r>
      <w:r>
        <w:rPr>
          <w:rFonts w:ascii="Amiri" w:hAnsi="Amiri" w:eastAsia="Amiri" w:cs="Amiri"/>
          <w:color w:val="111111"/>
          <w:sz w:val="28"/>
          <w:sz w:val="28"/>
          <w:szCs w:val="28"/>
          <w:rtl w:val="true"/>
          <w:lang w:bidi="ar-SA"/>
        </w:rPr>
        <w:t>وستأتي فيما بعد أيضاً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8311105_2870459653"/>
      <w:bookmarkStart w:id="322" w:name="_Toc110"/>
      <w:bookmarkEnd w:id="321"/>
      <w:r>
        <w:rPr>
          <w:rtl w:val="true"/>
        </w:rPr>
        <w:t>[</w:t>
      </w:r>
      <w:r>
        <w:rPr>
          <w:rtl w:val="true"/>
        </w:rPr>
        <w:t>ترجمهٔ ابن راهويه حنظلى</w:t>
      </w:r>
      <w:r>
        <w:rPr>
          <w:rtl w:val="true"/>
        </w:rPr>
        <w:t>]</w:t>
      </w:r>
      <w:bookmarkEnd w:id="322"/>
    </w:p>
    <w:p>
      <w:pPr>
        <w:pStyle w:val="BookText"/>
        <w:rPr/>
      </w:pPr>
      <w:r>
        <w:rPr>
          <w:rFonts w:ascii="IRNazanin" w:hAnsi="IRNazanin" w:eastAsia="IRNazanin"/>
          <w:color w:val="111111"/>
          <w:sz w:val="28"/>
          <w:sz w:val="28"/>
          <w:szCs w:val="28"/>
          <w:rtl w:val="true"/>
          <w:lang w:bidi="fa-IR"/>
        </w:rPr>
        <w:t>و فضائل و محامد معجبه و مناقب و مفاخر مطربه ابن راهويه بر كسىكه به راه اندک تتبّع و تفحّص كتب اساطين سنّيه رفته مخفى و مستور نيست</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ابوحاتم محمّد بن حبّان بستى در كتاب الثقات گفته</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إسحاق بن إبراهيم بن مَخْلد بن إبراهيم الحنظلي أبويعقوب المَرْوَزي الذي يقال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ابن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بنيسابور ليلة السبت لأربع عشرة خلت</w:t>
      </w:r>
      <w:r>
        <w:rPr>
          <w:rStyle w:val="FootnoteAnchor"/>
          <w:rtl w:val="true"/>
        </w:rPr>
        <w:footnoteReference w:id="944"/>
      </w:r>
      <w:r>
        <w:rPr>
          <w:rFonts w:ascii="Amiri" w:hAnsi="Amiri" w:eastAsia="Amiri" w:cs="Amiri"/>
          <w:color w:val="111111"/>
          <w:sz w:val="28"/>
          <w:sz w:val="28"/>
          <w:szCs w:val="28"/>
          <w:rtl w:val="true"/>
          <w:lang w:bidi="ar-SA"/>
        </w:rPr>
        <w:t xml:space="preserve">من شهر شعبان سنة ثمان وثلاثين ومائتين، وهو ابن سبع وسبعين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وقبره مشهور يزار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إسحاق من سادات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زمانه فقهاً وعلماً وحفظاً ونظراً ممّن صنّف الكتب وفرّع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الفروع على</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السنن وذبّ عنها وقمع من خالفها</w:t>
      </w:r>
      <w:r>
        <w:rPr>
          <w:rFonts w:eastAsia="Amiri" w:cs="Amiri" w:ascii="Amiri" w:hAnsi="Amiri"/>
          <w:color w:val="111111"/>
          <w:sz w:val="28"/>
          <w:szCs w:val="28"/>
          <w:rtl w:val="true"/>
          <w:lang w:bidi="ar-SA"/>
        </w:rPr>
        <w:t>.»</w:t>
      </w:r>
      <w:r>
        <w:rPr>
          <w:rStyle w:val="FootnoteAnchor"/>
          <w:rtl w:val="true"/>
        </w:rPr>
        <w:footnoteReference w:id="945"/>
      </w:r>
    </w:p>
    <w:p>
      <w:pPr>
        <w:pStyle w:val="BookText"/>
        <w:rPr/>
      </w:pPr>
      <w:r>
        <w:rPr>
          <w:rFonts w:ascii="IRNazanin" w:hAnsi="IRNazanin" w:eastAsia="IRNazanin"/>
          <w:color w:val="111111"/>
          <w:sz w:val="28"/>
          <w:sz w:val="28"/>
          <w:szCs w:val="28"/>
          <w:rtl w:val="true"/>
          <w:lang w:bidi="fa-IR"/>
        </w:rPr>
        <w:t>و محمّد بن طاهر مقدسى در أسماء رجال صحيحين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بن مخلد بن إبراهيم، يعرف بابن راهويه الحنظلي المروزي، سكن نيسابور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عيينة، ووكيعاً، والنضر، وجرير بن عبدالحميد، والوليد بن مسلم، وعبدالرزّاق، وغير واحد عندهما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البخاري ومسلم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بنيسابور ليلة السبت لأربع عشرة خلت من شعبان سنة ثمان وثلاثين ومائتين، وهو ابن سبع وستّين سنة،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قبره مشهور يزار ويقصد رحمه الله تعالى</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و ابن خلّكان در وفيات الأعيان گفته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أبويعقوب إسحاق بن</w:t>
      </w:r>
      <w:r>
        <w:rPr>
          <w:rStyle w:val="FootnoteAnchor"/>
          <w:rtl w:val="true"/>
        </w:rPr>
        <w:footnoteReference w:id="948"/>
      </w:r>
      <w:r>
        <w:rPr>
          <w:rFonts w:ascii="Amiri" w:hAnsi="Amiri" w:eastAsia="Amiri" w:cs="Amiri"/>
          <w:color w:val="111111"/>
          <w:sz w:val="28"/>
          <w:sz w:val="28"/>
          <w:szCs w:val="28"/>
          <w:rtl w:val="true"/>
          <w:lang w:bidi="ar-SA"/>
        </w:rPr>
        <w:t xml:space="preserve">إبراهيم بن مخلد بن إبراهيم بن عبدالله بن مَطَر بن عبيدالله بن غالب بن عبدالوارث بن عبيدالله بن عطيّة بن مُرّة بن كعب بن همّام بن </w:t>
      </w:r>
    </w:p>
    <w:p>
      <w:pPr>
        <w:pStyle w:val="BookText"/>
        <w:rPr/>
      </w:pPr>
      <w:r>
        <w:rPr>
          <w:rFonts w:ascii="Amiri" w:hAnsi="Amiri" w:eastAsia="Amiri" w:cs="Amiri"/>
          <w:color w:val="111111"/>
          <w:sz w:val="28"/>
          <w:sz w:val="28"/>
          <w:szCs w:val="28"/>
          <w:rtl w:val="true"/>
          <w:lang w:bidi="ar-SA"/>
        </w:rPr>
        <w:t>أسد بن مرّة بن عمر</w:t>
      </w:r>
      <w:r>
        <w:rPr>
          <w:rStyle w:val="FootnoteAnchor"/>
          <w:rtl w:val="true"/>
        </w:rPr>
        <w:footnoteReference w:id="949"/>
      </w:r>
      <w:r>
        <w:rPr>
          <w:rFonts w:ascii="Amiri" w:hAnsi="Amiri" w:eastAsia="Amiri" w:cs="Amiri"/>
          <w:color w:val="111111"/>
          <w:sz w:val="28"/>
          <w:sz w:val="28"/>
          <w:szCs w:val="28"/>
          <w:rtl w:val="true"/>
          <w:lang w:bidi="ar-SA"/>
        </w:rPr>
        <w:t>بن حنظلة بن مالك بن زيد مَناة بن تميم بن مرّة الحنظلي المروزي، المعروف بابن راهويه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جمع بين الحديث والفقه والورع، وكان أحد أئمّة الإسلام، ذكره الدارقطني فيمن روى عن الشافعي رضي الله عنه، وعدّه البيهقي في أصحاب الشافعي وكان قد ناظر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بيع دور مكّة، وقد استوفى الشيخ فخرالدين الرازي صورة ذلك المجلس الذي جرى بينهما في كتابه الذي سمّاه مناقب الإمام الشافعي رضي الله عنه فلمّا عرف فضله نسخ كتبه وجمع</w:t>
      </w:r>
      <w:r>
        <w:rPr>
          <w:rStyle w:val="FootnoteAnchor"/>
          <w:rtl w:val="true"/>
        </w:rPr>
        <w:footnoteReference w:id="950"/>
      </w:r>
      <w:r>
        <w:rPr>
          <w:rFonts w:ascii="IRNazanin" w:hAnsi="IRNazanin" w:eastAsia="IRNazanin"/>
          <w:color w:val="111111"/>
          <w:sz w:val="28"/>
          <w:sz w:val="28"/>
          <w:szCs w:val="28"/>
          <w:rtl w:val="true"/>
          <w:lang w:bidi="fa-IR"/>
        </w:rPr>
        <w:t>مصنّفاته بمصر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أحمد بن حنبل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فإسحاق</w:t>
      </w:r>
      <w:r>
        <w:rPr>
          <w:rStyle w:val="FootnoteAnchor"/>
          <w:rtl w:val="true"/>
        </w:rPr>
        <w:footnoteReference w:id="951"/>
      </w:r>
      <w:r>
        <w:rPr>
          <w:rFonts w:ascii="Amiri" w:hAnsi="Amiri" w:eastAsia="Amiri" w:cs="Amiri"/>
          <w:color w:val="111111"/>
          <w:sz w:val="28"/>
          <w:sz w:val="28"/>
          <w:szCs w:val="28"/>
          <w:rtl w:val="true"/>
          <w:lang w:bidi="ar-SA"/>
        </w:rPr>
        <w:t>عندنا إمام من أئمّة المسلمين وما عبر الجسر أفقه من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 سبعين ألف حديث وأُذاكر بمائة ألف حديث وما سمعت شيئاً قطّ إلّا حفظته ولاحفظت شيئاً قطّ فنسيته</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مسند مشهور، وكان قد رحل إلى الحجاز والعراق واليمن والشام، وسمع من سفيان بن عيينة ومن في طبقته، وسمع منه البخاري ومسلم والترمذي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ولادته سنة إحدى وستّين،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وستّين،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وستّين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وسكن في آخر عمره بنيسابور وتوفّي بها ليلة الخميس النصف من شعبان،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 سنة ثمان،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وثلاثين ومائتين،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ثلاثين ومائتين رحمه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الراء وبعد الألف هاء ساكنة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واو مفتوحة وبعدها ياء مثناة من تحتها ساكنة وبعدها هاء ساكنة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أبيه أبي‌الحسن إبراهيم، وإنّما لقّب بذلك؛ لأنّه ولد في طريق مكّة، والطريق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وويه معناه وجد، فكأنّه وجد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رَاهُوْيَه بضمّ الهاء وسكون الواو وفتح 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إسحاق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عبدالله بن طاهر أمير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قيل لك ابن راهويه؟ وما معنى هذا؟ وهل تكره أن يقال لك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أيّها الأمير، إنّ أبي ولد في الطريق فقالت المَراوِزة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راهويه؛ لأنّه ولد في الطريق، وكان أبي يكره هذا، وأمّا أنا، فلست أكره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الميم وسكون الخاء المعجمة وفتح اللام وبعدها دال 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والحَنْظَلي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المهملة وسكون النون وفتح الظاء المعجمة وبعدها لام، هذه النسبة إلى حنظلة بن مالك ينسب إليه بطن من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والمروزي قد تقدّم القول فيه في المروزي</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و مزّى در تهذيب الكمال به ترجمهٔ او على ما نقل عنه گفته</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إسحاق 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أبي من بطن أمّه مثقوب الأُذنين، فمضى جدّي راهويه إلى الفضل بن موسى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ابنك رأساً إمّا في الخير وإمّا </w:t>
      </w:r>
    </w:p>
    <w:p>
      <w:pPr>
        <w:pStyle w:val="BookText"/>
        <w:rPr/>
      </w:pPr>
      <w:r>
        <w:rPr>
          <w:rFonts w:ascii="Amiri" w:hAnsi="Amiri" w:eastAsia="Amiri" w:cs="Amiri"/>
          <w:color w:val="111111"/>
          <w:sz w:val="28"/>
          <w:sz w:val="28"/>
          <w:szCs w:val="28"/>
          <w:rtl w:val="true"/>
          <w:lang w:bidi="ar-SA"/>
        </w:rPr>
        <w:t>في الشرّ</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يعبر الجسر إلى خراسان مثل إسحاق</w:t>
      </w:r>
      <w:r>
        <w:rPr>
          <w:rStyle w:val="FootnoteAnchor"/>
          <w:rtl w:val="true"/>
        </w:rPr>
        <w:footnoteReference w:id="9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لإسحاق في العراق نظيراً</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 سمعت سعيد بن ذؤيب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وجه الأرض مثل إسحاق</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شيئا قطّ إلّا حفظته ولاحفظت شيئا فنسيته</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أبوزرعة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رئي أحفظ من إسحاق</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القَبّاني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ليلة نصف شعبان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w:t>
      </w:r>
      <w:r>
        <w:rPr>
          <w:rStyle w:val="FootnoteAnchor"/>
          <w:rtl w:val="true"/>
        </w:rPr>
        <w:footnoteReference w:id="9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 </w:t>
      </w:r>
      <w:r>
        <w:rPr>
          <w:rFonts w:eastAsia="IRNazanin" w:cs="IRNazanin"/>
          <w:color w:val="111111"/>
          <w:sz w:val="28"/>
          <w:szCs w:val="28"/>
          <w:lang w:bidi="fa-IR"/>
        </w:rPr>
        <w:t>77</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أبوعلي الحسين بن علي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إسحاق بن خزيمة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أنّ إسحاق بن إبراهيم الحنظلي كان في التابعين لأقرّوا له بحفظه وعلمه وفقهه،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ومناقبه طويلة عريضة</w:t>
      </w:r>
      <w:r>
        <w:rPr>
          <w:rFonts w:eastAsia="Amiri" w:cs="Amiri" w:ascii="Amiri" w:hAnsi="Amiri"/>
          <w:color w:val="111111"/>
          <w:sz w:val="28"/>
          <w:szCs w:val="28"/>
          <w:rtl w:val="true"/>
          <w:lang w:bidi="ar-SA"/>
        </w:rPr>
        <w:t>&gt;»</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ذهبى در تذكرة الحفّاظ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الإمام الحافظ الكبير أبويعقوب التميمي</w:t>
      </w:r>
      <w:r>
        <w:rPr>
          <w:rStyle w:val="FootnoteAnchor"/>
          <w:rtl w:val="true"/>
        </w:rPr>
        <w:footnoteReference w:id="963"/>
      </w:r>
      <w:r>
        <w:rPr>
          <w:rFonts w:ascii="Amiri" w:hAnsi="Amiri" w:eastAsia="Amiri" w:cs="Amiri"/>
          <w:color w:val="111111"/>
          <w:sz w:val="28"/>
          <w:sz w:val="28"/>
          <w:szCs w:val="28"/>
          <w:rtl w:val="true"/>
          <w:lang w:bidi="ar-SA"/>
        </w:rPr>
        <w:t>الحنظلي المروزي، نزيل نيسابور وعالمها بل شيخ أهل المشرق، يعرف بابن راهويه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ستّ وستّين ومائة،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إحدى وستّين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ابن المبارك وهو صبي، وجرير بن عبدالحميد، وعبدالعزيز بن عبدالصمد العَمِّي، وفضيل بن عياض، وعيسى بن يونس، والدَّراوَرْدي، وطبقتهم</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سوى ابن ماجه، وأحمد، وابن معين، وشيخه يحيى بن آدم، والحسن بن سفيان، وأبوالعباس السرّاج، وخلق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أبي‌المعالي الأبرقوهي، أنا الفتح الكاتب، أنا محمّد بن عمر ومحمّد بن أحمد ومحمّد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مسلمة</w:t>
      </w:r>
      <w:r>
        <w:rPr>
          <w:rStyle w:val="FootnoteAnchor"/>
          <w:rtl w:val="true"/>
        </w:rPr>
        <w:footnoteReference w:id="964"/>
      </w:r>
      <w:r>
        <w:rPr>
          <w:rFonts w:ascii="Amiri" w:hAnsi="Amiri" w:eastAsia="Amiri" w:cs="Amiri"/>
          <w:color w:val="111111"/>
          <w:sz w:val="28"/>
          <w:sz w:val="28"/>
          <w:szCs w:val="28"/>
          <w:rtl w:val="true"/>
          <w:lang w:bidi="ar-SA"/>
        </w:rPr>
        <w:t>، أنا أبوالفضل عبيدالله الزهري، أنا جعفر</w:t>
      </w:r>
      <w:r>
        <w:rPr>
          <w:rStyle w:val="FootnoteAnchor"/>
          <w:rtl w:val="true"/>
        </w:rPr>
        <w:footnoteReference w:id="965"/>
      </w:r>
      <w:r>
        <w:rPr>
          <w:rFonts w:ascii="Amiri" w:hAnsi="Amiri" w:eastAsia="Amiri" w:cs="Amiri"/>
          <w:color w:val="111111"/>
          <w:sz w:val="28"/>
          <w:sz w:val="28"/>
          <w:szCs w:val="28"/>
          <w:rtl w:val="true"/>
          <w:lang w:bidi="ar-SA"/>
        </w:rPr>
        <w:t>الفريابي، نا إسحاق بن راهويه، نا عيسى بن يونس، نا الأوزاعي، عن هارون بن رئاب</w:t>
      </w:r>
      <w:r>
        <w:rPr>
          <w:rStyle w:val="FootnoteAnchor"/>
          <w:rtl w:val="true"/>
        </w:rPr>
        <w:footnoteReference w:id="9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عبدالله بن عمرو</w:t>
      </w:r>
      <w:r>
        <w:rPr>
          <w:rStyle w:val="FootnoteAnchor"/>
          <w:rtl w:val="true"/>
        </w:rPr>
        <w:footnoteReference w:id="967"/>
      </w:r>
      <w:r>
        <w:rPr>
          <w:rFonts w:ascii="Amiri" w:hAnsi="Amiri" w:eastAsia="Amiri" w:cs="Amiri"/>
          <w:color w:val="111111"/>
          <w:sz w:val="28"/>
          <w:sz w:val="28"/>
          <w:szCs w:val="28"/>
          <w:rtl w:val="true"/>
          <w:lang w:bidi="ar-SA"/>
        </w:rPr>
        <w:t>لمّا حضرته الوفاة خطب إليه رجل ابنته،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w:t>
      </w:r>
    </w:p>
    <w:p>
      <w:pPr>
        <w:pStyle w:val="BookText"/>
        <w:rPr/>
      </w:pPr>
      <w:r>
        <w:rPr>
          <w:rFonts w:ascii="Amiri" w:hAnsi="Amiri" w:eastAsia="Amiri" w:cs="Amiri"/>
          <w:color w:val="111111"/>
          <w:sz w:val="28"/>
          <w:sz w:val="28"/>
          <w:szCs w:val="28"/>
          <w:rtl w:val="true"/>
          <w:lang w:bidi="ar-SA"/>
        </w:rPr>
        <w:t>قلت فيه قولاً شبيهاً بالعدة وإنّي أكره أن ألقى الله بثلث النفاق</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محمّد بن أسلم الطوسي وبلغه موت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أحداً كان أخشى لله من إسحاق، يقول الله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&gt;</w:t>
      </w:r>
      <w:r>
        <w:rPr>
          <w:rStyle w:val="FootnoteAnchor"/>
          <w:rtl w:val="true"/>
        </w:rPr>
        <w:footnoteReference w:id="969"/>
      </w:r>
      <w:r>
        <w:rPr>
          <w:rFonts w:ascii="Amiri" w:hAnsi="Amiri" w:eastAsia="Amiri" w:cs="Amiri"/>
          <w:color w:val="111111"/>
          <w:sz w:val="28"/>
          <w:sz w:val="28"/>
          <w:szCs w:val="28"/>
          <w:rtl w:val="true"/>
          <w:lang w:bidi="ar-SA"/>
        </w:rPr>
        <w:t>، وكان أعلم الناس، ولو كان الحمّادان والثوري</w:t>
      </w:r>
      <w:r>
        <w:rPr>
          <w:rStyle w:val="FootnoteAnchor"/>
          <w:rtl w:val="true"/>
        </w:rPr>
        <w:footnoteReference w:id="970"/>
      </w:r>
      <w:r>
        <w:rPr>
          <w:rFonts w:ascii="Amiri" w:hAnsi="Amiri" w:eastAsia="Amiri" w:cs="Amiri"/>
          <w:color w:val="111111"/>
          <w:sz w:val="28"/>
          <w:sz w:val="28"/>
          <w:szCs w:val="28"/>
          <w:rtl w:val="true"/>
          <w:lang w:bidi="ar-SA"/>
        </w:rPr>
        <w:t>في الحياة لاحتاجوا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لإسحاق بالعراق نظيراً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ثقة مأمون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أبوداود الخفّاف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إسحاق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بن إبراهيم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بن راهويه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أنظر إلى مائة ألف حديث في كتبي وثلاثين ألفاً أسردها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وأملى علينا إسحاق من حفظه أحد عشر ألف حديث، ثمّ قرأها علينا فما زاد حرفاً ولا نقص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رئي أحفظ من إسحاق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 إتقانه وسلامته من الغلط مع ما رزق من الحفظ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عبدالله بن أحمد بن شبّويه</w:t>
      </w:r>
      <w:r>
        <w:rPr>
          <w:rStyle w:val="FootnoteAnchor"/>
          <w:rtl w:val="true"/>
        </w:rPr>
        <w:footnoteReference w:id="9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لم نلق مثله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أحمد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راهويه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جمعني وهذا المبتدع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يعني ابن أبي‌صالح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الأمير عبدالله بن طاهر، فسألني الأمير عن أخبار النزول فسردتها، فقال ابن أبي‌صالح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 بربّ ينزل من سماء إلى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سماء،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بربّ يفعل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حكاية صحيحة رواها البيهقي في الأسماء والصفات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ليلة نصف شعبان سنة ثمان وثلاثين ومائتين، وله سبع وسبعون سنة</w:t>
      </w:r>
      <w:r>
        <w:rPr>
          <w:rFonts w:eastAsia="Amiri" w:cs="Amiri" w:ascii="Amiri" w:hAnsi="Amiri"/>
          <w:color w:val="111111"/>
          <w:sz w:val="28"/>
          <w:szCs w:val="28"/>
          <w:rtl w:val="true"/>
          <w:lang w:bidi="ar-SA"/>
        </w:rPr>
        <w:t>.»</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و نيز ذهبى در كاشف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بن مخلد، الإمام أبويعقوب المروزي ابن راهويه، عالم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جرير، والدَّراوَرْدي،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وابن عيينة،</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ومعتمر،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وطبقتهم</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وعنه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Style w:val="FootnoteAnchor"/>
          <w:rtl w:val="true"/>
        </w:rPr>
        <w:footnoteReference w:id="973"/>
      </w:r>
      <w:r>
        <w:rPr>
          <w:rFonts w:ascii="Amiri" w:hAnsi="Amiri" w:eastAsia="Amiri" w:cs="Amiri"/>
          <w:color w:val="111111"/>
          <w:sz w:val="28"/>
          <w:sz w:val="28"/>
          <w:szCs w:val="28"/>
          <w:rtl w:val="true"/>
          <w:lang w:bidi="ar-SA"/>
        </w:rPr>
        <w:t xml:space="preserve">وبقيّة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وابن معين وهو من أقرانه،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وأبوالعباس السرّاج</w:t>
      </w:r>
      <w:r>
        <w:rPr>
          <w:rStyle w:val="FootnoteAnchor"/>
          <w:rtl w:val="true"/>
        </w:rPr>
        <w:footnoteReference w:id="9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المسند من حفظه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شعبان سنة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سبعاً وسبعين سنة</w:t>
      </w:r>
      <w:r>
        <w:rPr>
          <w:rFonts w:eastAsia="Amiri" w:cs="Amiri" w:ascii="Amiri" w:hAnsi="Amiri"/>
          <w:color w:val="111111"/>
          <w:sz w:val="28"/>
          <w:szCs w:val="28"/>
          <w:rtl w:val="true"/>
          <w:lang w:bidi="ar-SA"/>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و نيز ذهبى در عبر در وقائع سنهٔ ثمان وثلاثين ومائتين گفته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توفّي إسحاق بن راهويه، وهو الإمام، عالم المشرق، أبويعقوب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بن إبراهيم بن مخلد الحنظلي المروزي ثمّ النيسابوري الحافظ صاحب التصانيف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 عبدالعزيز الدراوردي، وبقيّة، وطبقتهما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وعاش سبعاً وسبعين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 من ابن المبارك وهو صغير، فترك الرواية عنه لصغره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بن حنبل</w:t>
      </w:r>
      <w:r>
        <w:rPr>
          <w:rStyle w:val="FootnoteAnchor"/>
          <w:rtl w:val="true"/>
        </w:rPr>
        <w:footnoteReference w:id="9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بالعراق له نظيراً، وما عبر الجسر مثل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أحداً أخشى لله من إسحاق، ولو كان سفيان حيّاً لاحتاج إلى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 إسحاق التفسير عن ظهر قلبه</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من</w:t>
      </w:r>
      <w:r>
        <w:rPr>
          <w:rStyle w:val="FootnoteAnchor"/>
          <w:rtl w:val="true"/>
        </w:rPr>
        <w:footnoteReference w:id="978"/>
      </w:r>
      <w:r>
        <w:rPr>
          <w:rFonts w:ascii="Amiri" w:hAnsi="Amiri" w:eastAsia="Amiri" w:cs="Amiri"/>
          <w:color w:val="111111"/>
          <w:sz w:val="28"/>
          <w:sz w:val="28"/>
          <w:szCs w:val="28"/>
          <w:rtl w:val="true"/>
          <w:lang w:bidi="ar-SA"/>
        </w:rPr>
        <w:t>غير وجه أنّ إسحاق كان يحفظ سبعين ألف 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رئي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أحفظ من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إسحاق ليلة نصف شعبان بنيسابور</w:t>
      </w:r>
      <w:r>
        <w:rPr>
          <w:rFonts w:eastAsia="Amiri" w:cs="Amiri" w:ascii="Amiri" w:hAnsi="Amiri"/>
          <w:color w:val="111111"/>
          <w:sz w:val="28"/>
          <w:szCs w:val="28"/>
          <w:rtl w:val="true"/>
          <w:lang w:bidi="ar-SA"/>
        </w:rPr>
        <w:t>.»</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و يافعى در مرآة الجنان در وقائع سنة ثمان وثلاثين ومائتين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عالم المشرق المحدّث إسحاق بن راهويه الحنظلي المروزي النيسابوري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كان يحفظ سبعين ألف حديث ويذاكر بمائة ألف ألف حديث،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شيئاً قطّ إلّا حفظته ولاحفظت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بين الحديث والفقه والورع</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الدارقطني فيمن روى عن الشافعي، وعدّه البيهقي في أصحاب الشافعي، </w:t>
      </w:r>
    </w:p>
    <w:p>
      <w:pPr>
        <w:pStyle w:val="BookText"/>
        <w:rPr/>
      </w:pPr>
      <w:r>
        <w:rPr>
          <w:rFonts w:ascii="Amiri" w:hAnsi="Amiri" w:eastAsia="Amiri" w:cs="Amiri"/>
          <w:color w:val="111111"/>
          <w:sz w:val="28"/>
          <w:sz w:val="28"/>
          <w:szCs w:val="28"/>
          <w:rtl w:val="true"/>
          <w:lang w:bidi="ar-SA"/>
        </w:rPr>
        <w:t>وقد ناظر الشافعي في جواز بيع دور مكّة، وقد استوفى فخرالدين الرازي صورة ذلك المجلس في كتابه مناقب الشافعي فلمّا عرف إسحاق فضله نسخ كتبه وجمع</w:t>
      </w:r>
      <w:r>
        <w:rPr>
          <w:rStyle w:val="FootnoteAnchor"/>
          <w:rtl w:val="true"/>
        </w:rPr>
        <w:footnoteReference w:id="980"/>
      </w:r>
      <w:r>
        <w:rPr>
          <w:rFonts w:ascii="IRNazanin" w:hAnsi="IRNazanin" w:eastAsia="IRNazanin"/>
          <w:color w:val="111111"/>
          <w:sz w:val="28"/>
          <w:sz w:val="28"/>
          <w:szCs w:val="28"/>
          <w:rtl w:val="true"/>
          <w:lang w:bidi="fa-IR"/>
        </w:rPr>
        <w:t>مصنّفاته بمصر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الإمام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عندنا من أئمّة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قد رحل إلى الحجاز والعراق واليمن والشام، وسمع من سفيان بن عيينة وطبقته، ومنه سمع البخاري ومسلم والترمذي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قريباً من ثمانين سنة، ولقّب أبوه براهويه؛ لأنّه ولد في طريق مكّة، والطريق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ويه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w:t>
      </w:r>
      <w:r>
        <w:rPr>
          <w:rStyle w:val="FootnoteAnchor"/>
          <w:rtl w:val="true"/>
        </w:rPr>
        <w:footnoteReference w:id="981"/>
      </w:r>
      <w:r>
        <w:rPr>
          <w:rFonts w:ascii="Amiri" w:hAnsi="Amiri" w:eastAsia="Amiri" w:cs="Amiri"/>
          <w:color w:val="111111"/>
          <w:sz w:val="28"/>
          <w:sz w:val="28"/>
          <w:szCs w:val="28"/>
          <w:rtl w:val="true"/>
          <w:lang w:bidi="ar-SA"/>
        </w:rPr>
        <w:t>، فكأنّه وجد</w:t>
      </w:r>
      <w:r>
        <w:rPr>
          <w:rStyle w:val="FootnoteAnchor"/>
          <w:rtl w:val="true"/>
        </w:rPr>
        <w:footnoteReference w:id="982"/>
      </w:r>
      <w:r>
        <w:rPr>
          <w:rFonts w:ascii="Amiri" w:hAnsi="Amiri" w:eastAsia="Amiri" w:cs="Amiri"/>
          <w:color w:val="111111"/>
          <w:sz w:val="28"/>
          <w:sz w:val="28"/>
          <w:szCs w:val="28"/>
          <w:rtl w:val="true"/>
          <w:lang w:bidi="ar-SA"/>
        </w:rPr>
        <w:t>في الطريق</w:t>
      </w:r>
      <w:r>
        <w:rPr>
          <w:rFonts w:eastAsia="Amiri" w:cs="Amiri" w:ascii="Amiri" w:hAnsi="Amiri"/>
          <w:color w:val="111111"/>
          <w:sz w:val="28"/>
          <w:szCs w:val="28"/>
          <w:rtl w:val="true"/>
          <w:lang w:bidi="ar-SA"/>
        </w:rPr>
        <w:t>.»</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و سبكى در طبقات شافعيه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 بن إبراهيم بن مَخْلد بن إبراهيم بن مَطَر الحنظلي أبويعقوب المروزي ابن راهويه، أحد أئمة الدين وأعلام المسلمين وهداة المؤمنين، الجامع بين الفقه والحديث والورع والتقوى، نزيل نيسابور وعالمها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 سنة إحدى،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وستّين ومائة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وسمع من عبدالله بن المبارك سنة بضع وسبعين، فترك الرواية عنه؛ لكونه لم يتقن الأخذ عنه، وارتحل في طلب العلم سنة أربع وثمانين، وسمع قبل الرحلة من ابن المبارك </w:t>
      </w:r>
    </w:p>
    <w:p>
      <w:pPr>
        <w:pStyle w:val="BookText"/>
        <w:rPr/>
      </w:pPr>
      <w:r>
        <w:rPr>
          <w:rFonts w:ascii="Amiri" w:hAnsi="Amiri" w:eastAsia="Amiri" w:cs="Amiri"/>
          <w:color w:val="111111"/>
          <w:sz w:val="28"/>
          <w:sz w:val="28"/>
          <w:szCs w:val="28"/>
          <w:rtl w:val="true"/>
          <w:lang w:bidi="ar-SA"/>
        </w:rPr>
        <w:t>كما عرفت، ومن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السِّيناني</w:t>
      </w:r>
      <w:r>
        <w:rPr>
          <w:rStyle w:val="FootnoteAnchor"/>
          <w:rtl w:val="true"/>
        </w:rPr>
        <w:footnoteReference w:id="984"/>
      </w:r>
      <w:r>
        <w:rPr>
          <w:rFonts w:ascii="Amiri" w:hAnsi="Amiri" w:eastAsia="Amiri" w:cs="Amiri"/>
          <w:color w:val="111111"/>
          <w:sz w:val="28"/>
          <w:sz w:val="28"/>
          <w:szCs w:val="28"/>
          <w:rtl w:val="true"/>
          <w:lang w:bidi="ar-SA"/>
        </w:rPr>
        <w:t xml:space="preserve">، والنضر بن شميل، وأبي‌نُمَيلة يحيى بن واضح، وعمر بن هارون، وسمع في الرحلة من جَرير بن عبدالحميد، وسفيان بن عُيينة، وعبدالعزيز الدراوردي، وفضيل بن عِياض، ومعتمر بن سليمان، وابن عُليّة، وبَقيّة بن الوليد، وحفص بن غِياث، وعبدالرحمان بن مهدي، وعبدالوهّاب الثقفي، والوليد بن مسلم، وعبدالعزيز بن عبدالصمد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ومعمر، وأسباط بن محمّد، وحاتم بن إسماعيل، وعَتّاب بن بشير الجَزري، وغُنْدَر، وعبدالرزّاق، وأبي‌بكر بن عيّاش، وخلق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ومسلم، وأبوداود، والترمذي، والنسائي، وأحمد بن حنبل، ويحيى بن معين، ومحمّد بن يحيى الذُّهلي، وإسحاق الكَوْسَج، والحسن بن سفيان، ومحمّد بن نصر المَرْوَزي، ويحيى بن آدم وهو من شيوخه، وأحمد بن سلمة، وإبراهيم بن أبي‌طالب، وموسى بن هارون، وجعفر الفِريابي، وإسحاق بن إبراهيم النيسابوري البُشتي</w:t>
      </w:r>
      <w:r>
        <w:rPr>
          <w:rStyle w:val="FootnoteAnchor"/>
          <w:rtl w:val="true"/>
        </w:rPr>
        <w:footnoteReference w:id="985"/>
      </w:r>
      <w:r>
        <w:rPr>
          <w:rFonts w:ascii="Amiri" w:hAnsi="Amiri" w:eastAsia="Amiri" w:cs="Amiri"/>
          <w:color w:val="111111"/>
          <w:sz w:val="28"/>
          <w:sz w:val="28"/>
          <w:szCs w:val="28"/>
          <w:rtl w:val="true"/>
          <w:lang w:bidi="ar-SA"/>
        </w:rPr>
        <w:t>، وعبدالله بن محمّد بن شيرويه، وابنه محمّد بن إسحاق بن راهويه، وخلق آخرهم أبوالعباس السرّاج</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 بن إسحاق بن راهويه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أبي‌من بطن أُمّه مثقوب الأُذنين،فمضى جدّي راهويه إلى الفضل بن موسى فسأله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ابنك رأساً إمّا في الخير وإمّا في الشرّ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أحمد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عبدالله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قيل لك ابن راهويه؟ وما معنى هذا؟ وهل تكره أن يقال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أبي‌ولد بطريق مكّة فقال المَراوِزة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راهويه؛ لأنّه</w:t>
      </w:r>
      <w:r>
        <w:rPr>
          <w:rStyle w:val="FootnoteAnchor"/>
          <w:rtl w:val="true"/>
        </w:rPr>
        <w:footnoteReference w:id="986"/>
      </w:r>
      <w:r>
        <w:rPr>
          <w:rFonts w:ascii="Amiri" w:hAnsi="Amiri" w:eastAsia="Amiri" w:cs="Amiri"/>
          <w:color w:val="111111"/>
          <w:sz w:val="28"/>
          <w:sz w:val="28"/>
          <w:szCs w:val="28"/>
          <w:rtl w:val="true"/>
          <w:lang w:bidi="ar-SA"/>
        </w:rPr>
        <w:t>ولد في الطريق، وكان أبي‌يكره هذا، وأمّا أنا فلست أكرهه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الخراساني يتكلّم في إسحاق بن راهويه، فاتّهمه 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قيّد الكلام بالخراساني؛ لأنّ أهل إقليم المرء</w:t>
      </w:r>
      <w:r>
        <w:rPr>
          <w:rStyle w:val="FootnoteAnchor"/>
          <w:rtl w:val="true"/>
        </w:rPr>
        <w:footnoteReference w:id="987"/>
      </w:r>
      <w:r>
        <w:rPr>
          <w:rFonts w:ascii="Amiri" w:hAnsi="Amiri" w:eastAsia="Amiri" w:cs="Amiri"/>
          <w:color w:val="111111"/>
          <w:sz w:val="28"/>
          <w:sz w:val="28"/>
          <w:szCs w:val="28"/>
          <w:rtl w:val="true"/>
          <w:lang w:bidi="ar-SA"/>
        </w:rPr>
        <w:t>هم الذين بحيث لو كان فيه كلام لتكلّموا فيه،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تكلّم فيه من أهل إقليمه، فهو متّهم بالكذب؛ لأنّه لا يتكلّم بحقّ لبرائته</w:t>
      </w:r>
      <w:r>
        <w:rPr>
          <w:rStyle w:val="FootnoteAnchor"/>
          <w:rtl w:val="true"/>
        </w:rPr>
        <w:footnoteReference w:id="988"/>
      </w:r>
      <w:r>
        <w:rPr>
          <w:rFonts w:ascii="Amiri" w:hAnsi="Amiri" w:eastAsia="Amiri" w:cs="Amiri"/>
          <w:color w:val="111111"/>
          <w:sz w:val="28"/>
          <w:sz w:val="28"/>
          <w:szCs w:val="28"/>
          <w:rtl w:val="true"/>
          <w:lang w:bidi="ar-SA"/>
        </w:rPr>
        <w:t>ممّا يشينه</w:t>
      </w:r>
      <w:r>
        <w:rPr>
          <w:rStyle w:val="FootnoteAnchor"/>
          <w:rtl w:val="true"/>
        </w:rPr>
        <w:footnoteReference w:id="989"/>
      </w:r>
      <w:r>
        <w:rPr>
          <w:rFonts w:ascii="Amiri" w:hAnsi="Amiri" w:eastAsia="Amiri" w:cs="Amiri"/>
          <w:color w:val="111111"/>
          <w:sz w:val="28"/>
          <w:sz w:val="28"/>
          <w:szCs w:val="28"/>
          <w:rtl w:val="true"/>
          <w:lang w:bidi="ar-SA"/>
        </w:rPr>
        <w:t>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أحمد بن حنبل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لم يعبر الجسر إلى خراسان مثل إسحاق</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ركب إسحاق بن راهويه دَيْن، فخرج من مرو وجاء نيسابور، فكلّم أصحاب الحديث يحيى بن يحيى في أمر إسحاق،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تريدون؟ فقالوا</w:t>
      </w:r>
      <w:r>
        <w:rPr>
          <w:rStyle w:val="FootnoteAnchor"/>
          <w:rtl w:val="true"/>
        </w:rPr>
        <w:footnoteReference w:id="990"/>
      </w:r>
      <w:r>
        <w:rPr>
          <w:rFonts w:ascii="Amiri" w:hAnsi="Amiri" w:eastAsia="Amiri" w:cs="Amiri"/>
          <w:color w:val="111111"/>
          <w:sz w:val="28"/>
          <w:sz w:val="28"/>
          <w:szCs w:val="28"/>
          <w:rtl w:val="true"/>
          <w:lang w:bidi="ar-SA"/>
        </w:rPr>
        <w:t>تكتب إلى عبدالله بن طاهر رقعة، وكان عبدالله أمير خراسان وكان بنيسابور، و</w:t>
      </w:r>
      <w:r>
        <w:rPr>
          <w:rStyle w:val="FootnoteAnchor"/>
          <w:rtl w:val="true"/>
        </w:rPr>
        <w:footnoteReference w:id="991"/>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كتبت إليه قطّ، فألحّوا عليه فكتب في رقعة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عبدالله بن طاهر، أبويعقوب </w:t>
      </w:r>
    </w:p>
    <w:p>
      <w:pPr>
        <w:pStyle w:val="BookText"/>
        <w:rPr/>
      </w:pPr>
      <w:r>
        <w:rPr>
          <w:rFonts w:ascii="Amiri" w:hAnsi="Amiri" w:eastAsia="Amiri" w:cs="Amiri"/>
          <w:color w:val="111111"/>
          <w:sz w:val="28"/>
          <w:sz w:val="28"/>
          <w:szCs w:val="28"/>
          <w:rtl w:val="true"/>
          <w:lang w:bidi="ar-SA"/>
        </w:rPr>
        <w:t>إسحاق بن إبراهيم رجل من أهل العلم والصلاح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إسحاق الرقعة إلى عبدالله بن طاهر، فلمّا جاء إلى الباب قال للحاجب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رقعة يحيى بن يحيى إلى الأمير، فدخل الحاجب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بالباب زعم أنّ معه رقعة يحيى بن يحيى إلى الأمير،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 فدخل إسحاق وناوله الرقعة، فأخذها عبدالله وقبّلها وأقعد إسحاق بجنبه وقضى دينه ثلاثين ألف درهم وصيّره من ندمائه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ما كان أعظم أهل العلم عند الأُمراء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ما أوفى</w:t>
      </w:r>
      <w:r>
        <w:rPr>
          <w:rStyle w:val="FootnoteAnchor"/>
          <w:rtl w:val="true"/>
        </w:rPr>
        <w:footnoteReference w:id="992"/>
      </w:r>
      <w:r>
        <w:rPr>
          <w:rFonts w:ascii="Amiri" w:hAnsi="Amiri" w:eastAsia="Amiri" w:cs="Amiri"/>
          <w:color w:val="111111"/>
          <w:sz w:val="28"/>
          <w:sz w:val="28"/>
          <w:szCs w:val="28"/>
          <w:rtl w:val="true"/>
          <w:lang w:bidi="ar-SA"/>
        </w:rPr>
        <w:t>هذهالكلمة وأقصر هذه الرقعة وما ترتّب عليها من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إلّا لحسن اعتقاد ذلك الأمير وصيانة أهل العلم أيضاً، والناس بزمانهم أشبه منهم بآبائهم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أسلم الطوسي حين مات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أحداً كان أخشى لله من إسحاق، يقول الله</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&gt;</w:t>
      </w:r>
      <w:r>
        <w:rPr>
          <w:rStyle w:val="FootnoteAnchor"/>
          <w:rtl w:val="true"/>
        </w:rPr>
        <w:footnoteReference w:id="993"/>
      </w:r>
      <w:r>
        <w:rPr>
          <w:rFonts w:ascii="Amiri" w:hAnsi="Amiri" w:eastAsia="Amiri" w:cs="Amiri"/>
          <w:color w:val="111111"/>
          <w:sz w:val="28"/>
          <w:sz w:val="28"/>
          <w:szCs w:val="28"/>
          <w:rtl w:val="true"/>
          <w:lang w:bidi="ar-SA"/>
        </w:rPr>
        <w:t>، وكان أعلم الناس</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محمّد بن أسلم ركّب</w:t>
      </w:r>
      <w:r>
        <w:rPr>
          <w:rStyle w:val="FootnoteAnchor"/>
          <w:rtl w:val="true"/>
        </w:rPr>
        <w:footnoteReference w:id="994"/>
      </w:r>
      <w:r>
        <w:rPr>
          <w:rFonts w:ascii="IRNazanin" w:hAnsi="IRNazanin" w:eastAsia="IRNazanin"/>
          <w:color w:val="111111"/>
          <w:sz w:val="28"/>
          <w:sz w:val="28"/>
          <w:szCs w:val="28"/>
          <w:rtl w:val="true"/>
          <w:lang w:bidi="fa-IR"/>
        </w:rPr>
        <w:t>هذا من الضرب</w:t>
      </w:r>
      <w:r>
        <w:rPr>
          <w:rStyle w:val="FootnoteAnchor"/>
          <w:rtl w:val="true"/>
        </w:rPr>
        <w:footnoteReference w:id="995"/>
      </w:r>
      <w:r>
        <w:rPr>
          <w:rFonts w:ascii="Amiri" w:hAnsi="Amiri" w:eastAsia="Amiri" w:cs="Amiri"/>
          <w:color w:val="111111"/>
          <w:sz w:val="28"/>
          <w:sz w:val="28"/>
          <w:szCs w:val="28"/>
          <w:rtl w:val="true"/>
          <w:lang w:bidi="ar-SA"/>
        </w:rPr>
        <w:t>الأول من الشكل الأول في المنطق، فإنّه ينحلّ إلى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راهويه أعلم الناس، وكلّ من كان أعلم الناس كان أخشى الناس، 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إسحاق أخشى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والمقدّمة الصغرى ينبغي أن </w:t>
      </w:r>
    </w:p>
    <w:p>
      <w:pPr>
        <w:pStyle w:val="BookText"/>
        <w:rPr/>
      </w:pPr>
      <w:r>
        <w:rPr>
          <w:rFonts w:ascii="Amiri" w:hAnsi="Amiri" w:eastAsia="Amiri" w:cs="Amiri"/>
          <w:color w:val="111111"/>
          <w:sz w:val="28"/>
          <w:sz w:val="28"/>
          <w:szCs w:val="28"/>
          <w:rtl w:val="true"/>
          <w:lang w:bidi="ar-SA"/>
        </w:rPr>
        <w:t>تكون محقّقة باتّفاق أو غيره، فكأنّ كونه أعلم الناس أمر مفروغ منه حتّى استنتج منه</w:t>
      </w:r>
      <w:r>
        <w:rPr>
          <w:rStyle w:val="FootnoteAnchor"/>
          <w:rtl w:val="true"/>
        </w:rPr>
        <w:footnoteReference w:id="996"/>
      </w:r>
      <w:r>
        <w:rPr>
          <w:rFonts w:ascii="IRNazanin" w:hAnsi="IRNazanin" w:eastAsia="IRNazanin"/>
          <w:color w:val="111111"/>
          <w:sz w:val="28"/>
          <w:sz w:val="28"/>
          <w:szCs w:val="28"/>
          <w:rtl w:val="true"/>
          <w:lang w:bidi="fa-IR"/>
        </w:rPr>
        <w:t>أخشى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الثوري في الحياة لاحتاج إلى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 إسحاق أهل المشرق والمغرب لصدقه</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 بالعراق نظيراً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 وقد سئل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إسحاق يسأل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عندنا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راهويه أحد الأئمّة، ثقة مأمون، سمعت سعيد بن ذؤيب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على وجه الأرض مثل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 إسحاق في التابعين</w:t>
      </w:r>
      <w:r>
        <w:rPr>
          <w:rStyle w:val="FootnoteAnchor"/>
          <w:rtl w:val="true"/>
        </w:rPr>
        <w:footnoteReference w:id="998"/>
      </w:r>
      <w:r>
        <w:rPr>
          <w:rFonts w:ascii="IRNazanin" w:hAnsi="IRNazanin" w:eastAsia="IRNazanin"/>
          <w:color w:val="111111"/>
          <w:sz w:val="28"/>
          <w:sz w:val="28"/>
          <w:szCs w:val="28"/>
          <w:rtl w:val="true"/>
          <w:lang w:bidi="fa-IR"/>
        </w:rPr>
        <w:t>لأقرّوا له بحفظه وعلمه وفقهه</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 بن خَشْرَم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w:t>
      </w:r>
      <w:r>
        <w:rPr>
          <w:rStyle w:val="FootnoteAnchor"/>
          <w:rtl w:val="true"/>
        </w:rPr>
        <w:footnoteReference w:id="999"/>
      </w:r>
      <w:r>
        <w:rPr>
          <w:rFonts w:ascii="Amiri" w:hAnsi="Amiri" w:eastAsia="Amiri" w:cs="Amiri"/>
          <w:color w:val="111111"/>
          <w:sz w:val="28"/>
          <w:sz w:val="28"/>
          <w:szCs w:val="28"/>
          <w:rtl w:val="true"/>
          <w:lang w:bidi="ar-SA"/>
        </w:rPr>
        <w:t>ابن فضيل، عن ابن شُبْرُمَة،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كتبت سوداء في بيضاء إلى يومي هذا، ولاحدّثني رجل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حفظته، فحدّثت بهذا إسحاق بن راهويه فقال</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تعجب 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أسمع شيئاً إلّا حفظته وكأنّي أنظر إلى سبعين ألف حديث،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سبعين ألف حديث في كتبي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أبوداود الخفّاف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بن راهويه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w:t>
      </w:r>
      <w:r>
        <w:rPr>
          <w:rStyle w:val="FootnoteAnchor"/>
          <w:rtl w:val="true"/>
        </w:rPr>
        <w:footnoteReference w:id="1000"/>
      </w:r>
      <w:r>
        <w:rPr>
          <w:rFonts w:ascii="Amiri" w:hAnsi="Amiri" w:eastAsia="Amiri" w:cs="Amiri"/>
          <w:color w:val="111111"/>
          <w:sz w:val="28"/>
          <w:sz w:val="28"/>
          <w:szCs w:val="28"/>
          <w:rtl w:val="true"/>
          <w:lang w:bidi="ar-SA"/>
        </w:rPr>
        <w:t>أنظر إلى مائة ألف حديث في كتبي وثلاثين ألفاً أسردها</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علينا إسحاق أحد عشر ألف حديث من حفظه ثمّّ قرأ علينا فما زاد حرفاً ولانقص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شيئاً إلّا وحفظته، ولاحفظت شيئاً قطّ فنسيته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أبويزيد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أحفظ سبعين ألف حديث عن ظهر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أباحاتم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راهويه وحفظه، فقال</w:t>
      </w:r>
      <w:r>
        <w:rPr>
          <w:rStyle w:val="FootnoteAnchor"/>
          <w:rtl w:val="true"/>
        </w:rPr>
        <w:footnoteReference w:id="1001"/>
      </w:r>
      <w:r>
        <w:rPr>
          <w:rFonts w:ascii="Amiri" w:hAnsi="Amiri" w:eastAsia="Amiri" w:cs="Amiri"/>
          <w:color w:val="111111"/>
          <w:sz w:val="28"/>
          <w:sz w:val="28"/>
          <w:szCs w:val="28"/>
          <w:rtl w:val="true"/>
          <w:lang w:bidi="ar-SA"/>
        </w:rPr>
        <w:t>أبوزرعة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رئي أحفظ من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إتقانه وسلامته من الغلط مع ما رزق من الحفظ،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أملى التفسير عن ظهر قلبه، فقال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أعجب؛ فإنّ ضبط الأحاديث المسندة أسهل وأهون من ضبط أسانيد التفسير وألفاظها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محمّد بن عبدالوهّاب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يحيى بن يحيى وإسحاق نعود مريضاً، فلمّا حاذينا</w:t>
      </w:r>
      <w:r>
        <w:rPr>
          <w:rStyle w:val="FootnoteAnchor"/>
          <w:rtl w:val="true"/>
        </w:rPr>
        <w:footnoteReference w:id="1002"/>
      </w:r>
      <w:r>
        <w:rPr>
          <w:rFonts w:ascii="Amiri" w:hAnsi="Amiri" w:eastAsia="Amiri" w:cs="Amiri"/>
          <w:color w:val="111111"/>
          <w:sz w:val="28"/>
          <w:sz w:val="28"/>
          <w:szCs w:val="28"/>
          <w:rtl w:val="true"/>
          <w:lang w:bidi="ar-SA"/>
        </w:rPr>
        <w:t>الباب تأخّر إسحاق وقال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فقال يحيى لإسحاق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تقدّم،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أكبر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أكبر منك ولكنّك أعلم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إسحاق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أبوبكر محمّد بن النضر الجارودي</w:t>
      </w:r>
      <w:r>
        <w:rPr>
          <w:rStyle w:val="FootnoteAnchor"/>
          <w:rtl w:val="true"/>
        </w:rPr>
        <w:footnoteReference w:id="10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ثنا</w:t>
      </w:r>
      <w:r>
        <w:rPr>
          <w:rStyle w:val="FootnoteAnchor"/>
          <w:rtl w:val="true"/>
        </w:rPr>
        <w:footnoteReference w:id="1004"/>
      </w:r>
      <w:r>
        <w:rPr>
          <w:rFonts w:ascii="Amiri" w:hAnsi="Amiri" w:eastAsia="Amiri" w:cs="Amiri"/>
          <w:color w:val="111111"/>
          <w:sz w:val="28"/>
          <w:sz w:val="28"/>
          <w:szCs w:val="28"/>
          <w:rtl w:val="true"/>
          <w:lang w:bidi="ar-SA"/>
        </w:rPr>
        <w:t>شيخنا وكبيرنا ومن تعلّمنا منه وتجمّلنا به أبويعقوب إسحاق بن إبراهيم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هوإمام عصره في الحفظ والفتوى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أبوإسحاق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الحديث والفقه والورع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الخليلى في الإرشاد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كان يسمّى شهنشاه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بن سعيد الرِّباطي في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قربي إلى الله دعاني إلى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أبي يعقوب إسحاق</w:t>
      </w:r>
    </w:p>
    <w:p>
      <w:pPr>
        <w:pStyle w:val="BookText"/>
        <w:rPr/>
      </w:pPr>
      <w:r>
        <w:rPr>
          <w:rFonts w:ascii="Amiri" w:hAnsi="Amiri" w:eastAsia="Amiri" w:cs="Amiri"/>
          <w:color w:val="111111"/>
          <w:sz w:val="28"/>
          <w:sz w:val="28"/>
          <w:szCs w:val="28"/>
          <w:rtl w:val="true"/>
          <w:lang w:bidi="ar-SA"/>
        </w:rPr>
        <w:t>لم يجعل القرآن خلقاً 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قاله زنديق فسّاق</w:t>
      </w:r>
    </w:p>
    <w:p>
      <w:pPr>
        <w:pStyle w:val="BookText"/>
        <w:rPr/>
      </w:pPr>
      <w:r>
        <w:rPr>
          <w:rFonts w:ascii="Amiri" w:hAnsi="Amiri" w:eastAsia="Amiri" w:cs="Amiri"/>
          <w:color w:val="111111"/>
          <w:sz w:val="28"/>
          <w:sz w:val="28"/>
          <w:szCs w:val="28"/>
          <w:rtl w:val="true"/>
          <w:lang w:bidi="ar-SA"/>
        </w:rPr>
        <w:t>يا حجّة الله على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سنّة الماضين للباقي</w:t>
      </w:r>
    </w:p>
    <w:p>
      <w:pPr>
        <w:pStyle w:val="BookText"/>
        <w:rPr/>
      </w:pPr>
      <w:r>
        <w:rPr>
          <w:rFonts w:ascii="Amiri" w:hAnsi="Amiri" w:eastAsia="Amiri" w:cs="Amiri"/>
          <w:color w:val="111111"/>
          <w:sz w:val="28"/>
          <w:sz w:val="28"/>
          <w:szCs w:val="28"/>
          <w:rtl w:val="true"/>
          <w:lang w:bidi="ar-SA"/>
        </w:rPr>
        <w:t>أبوك إبراهيم محض 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سبّاق مجد وابن سبّاق</w:t>
      </w:r>
    </w:p>
    <w:p>
      <w:pPr>
        <w:pStyle w:val="BookText"/>
        <w:rPr/>
      </w:pPr>
      <w:r>
        <w:rPr>
          <w:rFonts w:ascii="Amiri" w:hAnsi="Amiri" w:eastAsia="Amiri" w:cs="Amiri"/>
          <w:color w:val="111111"/>
          <w:sz w:val="28"/>
          <w:sz w:val="28"/>
          <w:szCs w:val="28"/>
          <w:rtl w:val="true"/>
          <w:lang w:bidi="ar-SA"/>
        </w:rPr>
        <w:t>قال أبويحيى الشعراني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إسحاق كان يخضب بالحنّاء،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رأيت بيده كتاباً قطّ، إنّما كان يحدّث من حفظه،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ذاكرت إسحاق العلم وجدته فرداً، فإذا جئت إلى أمر الدنيا وجدته لا رأي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توفّي إسحاق ليلة نصف شعبان سنة ثمان وثلاثين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سبع وسبعون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يدلّ أنّ مولده سنة إحدى وستّين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ليلة موته يقول الشاعر</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هَدّة ما هددنا ليلة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نصف شعبان لا تنسى مدى الأبد </w:t>
      </w:r>
    </w:p>
    <w:p>
      <w:pPr>
        <w:pStyle w:val="BookText"/>
        <w:rPr/>
      </w:pPr>
      <w:r>
        <w:rPr>
          <w:rFonts w:ascii="Amiri" w:hAnsi="Amiri" w:eastAsia="Amiri" w:cs="Amiri"/>
          <w:color w:val="111111"/>
          <w:sz w:val="28"/>
          <w:sz w:val="28"/>
          <w:szCs w:val="28"/>
          <w:rtl w:val="true"/>
          <w:lang w:bidi="ar-SA"/>
        </w:rPr>
        <w:t>قال أبوعمرو المستملي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علي بن سلمة الكَرابيسي وهو من الصالحين،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ليلة مات إسحاق الحنظلي كأنّ قمراً ارتفع من الأرض إلى السماء من سكّة إسحاق ثمّ نزل فسقط في الموضع الذي دفن</w:t>
      </w:r>
      <w:r>
        <w:rPr>
          <w:rStyle w:val="FootnoteAnchor"/>
          <w:rtl w:val="true"/>
        </w:rPr>
        <w:footnoteReference w:id="1005"/>
      </w:r>
      <w:r>
        <w:rPr>
          <w:rFonts w:ascii="Amiri" w:hAnsi="Amiri" w:eastAsia="Amiri" w:cs="Amiri"/>
          <w:color w:val="111111"/>
          <w:sz w:val="28"/>
          <w:sz w:val="28"/>
          <w:szCs w:val="28"/>
          <w:rtl w:val="true"/>
          <w:lang w:bidi="ar-SA"/>
        </w:rPr>
        <w:t>فيه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أشعر بموته، فلمّا غدوت إذا بحفّار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إسحاق في الموضع الذي رأيت القمر وقع فيه</w:t>
      </w:r>
      <w:r>
        <w:rPr>
          <w:rFonts w:eastAsia="Amiri" w:cs="Amiri" w:ascii="Amiri" w:hAnsi="Amiri"/>
          <w:color w:val="111111"/>
          <w:sz w:val="28"/>
          <w:szCs w:val="28"/>
          <w:rtl w:val="true"/>
          <w:lang w:bidi="ar-SA"/>
        </w:rPr>
        <w:t>.»</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و ابن حجر عسقلانى در تهذيب التهذيب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1007"/>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بن مخلد بن إبراهيم بن مطر، أبويعقوب الحنظلي المعروف بابن راهويه المروزي، نزيل نيسابور، أحد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طاف البلاد وروى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عيينة، وابن عُليّة، وجرير، وبشر بن المفضّل، وحفص بن غِياث، وسليمان بن نافع العَبْدي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ولأبيه 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ومعتمر بن سليمان، وابن إدريس، وابن المبارك، وعبدالرزّاق، والدراوردي، وعَتّاب بن بشير، وعيسى بن يونس، وأبي‌معاوية، وغُنْدَر، وبقيّة، وشعيب بن إسحاق، وخلق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سوى ابن ماجه، وبقيّة بن الوليد، ويحيى بن آدم وهما من شيوخه، وأحمد بن حنبل، وإسحاق الكَوْسَج، ومحمّد بن رافع، ويحيى بن معين وهؤلاء من أقرانه، والذُّهلي، وزكريا السِّجْزي، ومحمّد بن أفلح، وأبوالعباس السرّاج وهو آخر من حدّث عنه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موسى الباشاني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وكان سمع من ابن المبارك وهو </w:t>
      </w:r>
    </w:p>
    <w:p>
      <w:pPr>
        <w:pStyle w:val="BookText"/>
        <w:rPr/>
      </w:pPr>
      <w:r>
        <w:rPr>
          <w:rFonts w:ascii="Amiri" w:hAnsi="Amiri" w:eastAsia="Amiri" w:cs="Amiri"/>
          <w:color w:val="111111"/>
          <w:sz w:val="28"/>
          <w:sz w:val="28"/>
          <w:szCs w:val="28"/>
          <w:rtl w:val="true"/>
          <w:lang w:bidi="ar-SA"/>
        </w:rPr>
        <w:t>حدث، فترك الرواية عنه لحداثته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موسى بن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مولد إسحاق سنة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 وهب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إسحاق بن راهويه عن الإسلام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نُعيم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الخراساني يتكلّم في إسحاق فاتّهمه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يعبر الجسر إلى خراسان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 بالعراق نظيراً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 لمّا سئل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عندنا إمام من أئمة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محمّد بن أسلم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كان أعلم الناس ولو عاش الثوري لاحتاج إلى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أحد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كان في التابعين لأقرّوا له بحفظه وعلمه وفقهه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أبوداود الخفّاف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إسحاق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لكأنّي أنظر إلى مائة ألف حديث في كتبي وثلاثين ألفاً أسردها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علينا إسحاق أحد عشر ألف حديث من حفظه ثمّ قرأها علينا فما زاد حرفاً ولانقص حرفاً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لأبي‌زرعة إسحاق وحفظه للأسانيد والمتون، فقال أبوزرعة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رئي أحفظ من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من إتقانه وسلامته من الغلط مع ما رزق من الحفظ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أحمد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أملى التفسير عن ظهر قلبه، فقال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أعجب؛ فإنّ ضبط الأحاديث المسندة أسهل وأهون من ضبط أسانيد التفسير وألفاظها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إبراهيم بن أبي‌طالب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المسند كلّه من حفظه مرّة وقرأه من حفظه مرّة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الآجرّي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راهويه تغيّر قبل أن يموت </w:t>
      </w:r>
    </w:p>
    <w:p>
      <w:pPr>
        <w:pStyle w:val="BookText"/>
        <w:rPr/>
      </w:pPr>
      <w:r>
        <w:rPr>
          <w:rFonts w:ascii="Amiri" w:hAnsi="Amiri" w:eastAsia="Amiri" w:cs="Amiri"/>
          <w:color w:val="111111"/>
          <w:sz w:val="28"/>
          <w:sz w:val="28"/>
          <w:szCs w:val="28"/>
          <w:rtl w:val="true"/>
          <w:lang w:bidi="ar-SA"/>
        </w:rPr>
        <w:t>بخمسة أشهر، وسمعت منه في تلك الأيّام، فرميت به ومات سنة سبع أو ثمان وثلاثين ومائتين</w:t>
      </w:r>
      <w:r>
        <w:rPr>
          <w:rStyle w:val="FootnoteAnchor"/>
          <w:rtl w:val="true"/>
        </w:rPr>
        <w:footnoteReference w:id="10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حسين القبّاني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ليلة النصف من شعبان سنة ثمان وثلاثين ومائتين</w:t>
      </w:r>
      <w:r>
        <w:rPr>
          <w:rStyle w:val="FootnoteAnchor"/>
          <w:rtl w:val="true"/>
        </w:rPr>
        <w:footnoteReference w:id="10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وهو ابن سبع وسبعين سنة</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تاريخ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ليلة السبت لأربع عشرة خلت من شعبان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الكنى للدولابي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ليلة نصف شعبان،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يقولالشاعر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هَدّة ما هددنا ليلة الأحد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نصف شعبان لا تنسى مدى الأبد</w:t>
      </w:r>
    </w:p>
    <w:p>
      <w:pPr>
        <w:pStyle w:val="BookText"/>
        <w:rPr/>
      </w:pPr>
      <w:r>
        <w:rPr>
          <w:rFonts w:ascii="Amiri" w:hAnsi="Amiri" w:eastAsia="Amiri" w:cs="Amiri"/>
          <w:color w:val="111111"/>
          <w:sz w:val="28"/>
          <w:sz w:val="28"/>
          <w:szCs w:val="28"/>
          <w:rtl w:val="true"/>
          <w:lang w:bidi="ar-SA"/>
        </w:rPr>
        <w:t>وساق الدولابي نسبه إلى حنظلة بن مالك بن زيد مناة بن تميم،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بن مخلد بن إبراهيم بن عبدالله بن بكر بن عبيدالله بن غالب بن عبدالوارث بن عبدالله بن عطيّة بن مرّة</w:t>
      </w:r>
      <w:r>
        <w:rPr>
          <w:rStyle w:val="FootnoteAnchor"/>
          <w:rtl w:val="true"/>
        </w:rPr>
        <w:footnoteReference w:id="1011"/>
      </w:r>
      <w:r>
        <w:rPr>
          <w:rFonts w:ascii="Amiri" w:hAnsi="Amiri" w:eastAsia="Amiri" w:cs="Amiri"/>
          <w:color w:val="111111"/>
          <w:sz w:val="28"/>
          <w:sz w:val="28"/>
          <w:szCs w:val="28"/>
          <w:rtl w:val="true"/>
          <w:lang w:bidi="ar-SA"/>
        </w:rPr>
        <w:t>بن كعب بن همّام بن تميم بن مرّة بن عمر</w:t>
      </w:r>
      <w:r>
        <w:rPr>
          <w:rStyle w:val="FootnoteAnchor"/>
          <w:rtl w:val="true"/>
        </w:rPr>
        <w:footnoteReference w:id="1012"/>
      </w:r>
      <w:r>
        <w:rPr>
          <w:rFonts w:ascii="Amiri" w:hAnsi="Amiri" w:eastAsia="Amiri" w:cs="Amiri"/>
          <w:color w:val="111111"/>
          <w:sz w:val="28"/>
          <w:sz w:val="28"/>
          <w:szCs w:val="28"/>
          <w:rtl w:val="true"/>
          <w:lang w:bidi="ar-SA"/>
        </w:rPr>
        <w:t>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إسحاق من سادات أهل زمانه فقهاً وعلماً وحفظاً وصنّف الكتب وفرّع على السنن وذبّ عنها وقمع من خالفها، وقبره مشهور يزار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الذهبي في الميزان حديث إسحاق عن شبابة، عن الليث، عن عقيل، عن ابن شهاب،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إذا كان في سفر فزالت </w:t>
      </w:r>
    </w:p>
    <w:p>
      <w:pPr>
        <w:pStyle w:val="BookText"/>
        <w:rPr/>
      </w:pPr>
      <w:r>
        <w:rPr>
          <w:rFonts w:ascii="IRNazanin" w:hAnsi="IRNazanin" w:eastAsia="IRNazanin"/>
          <w:color w:val="111111"/>
          <w:sz w:val="28"/>
          <w:sz w:val="28"/>
          <w:szCs w:val="28"/>
          <w:rtl w:val="true"/>
          <w:lang w:bidi="fa-IR"/>
        </w:rPr>
        <w:t>الشمس صلّى الظهر والعصر ثمّ ارتحل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 عن عمرو</w:t>
      </w:r>
      <w:r>
        <w:rPr>
          <w:rStyle w:val="FootnoteAnchor"/>
          <w:rtl w:val="true"/>
        </w:rPr>
        <w:footnoteReference w:id="1013"/>
      </w:r>
      <w:r>
        <w:rPr>
          <w:rFonts w:ascii="Amiri" w:hAnsi="Amiri" w:eastAsia="Amiri" w:cs="Amiri"/>
          <w:color w:val="111111"/>
          <w:sz w:val="28"/>
          <w:sz w:val="28"/>
          <w:szCs w:val="28"/>
          <w:rtl w:val="true"/>
          <w:lang w:bidi="ar-SA"/>
        </w:rPr>
        <w:t>الناقد عن شبابة،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سفر وأراد الجمع أخّر الظهر حتّى يدخل أوّل وقت العصر ثمّ يجمع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تابعه الزعفراني عن شبابة،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إسحاق كان يحدّث الناس من حفظه، فلعلّه اشتبه عليه، والله أعلم</w:t>
      </w:r>
      <w:r>
        <w:rPr>
          <w:rFonts w:eastAsia="Amiri" w:cs="Amiri" w:ascii="Amiri" w:hAnsi="Amiri"/>
          <w:color w:val="111111"/>
          <w:sz w:val="28"/>
          <w:szCs w:val="28"/>
          <w:rtl w:val="true"/>
          <w:lang w:bidi="ar-SA"/>
        </w:rPr>
        <w:t>.»</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و نيز ابن حجر عسقلانى در مقدّمه فتح البارى در بيان سبب تصنيف كردن بخارى جامع صحيح را، بعد ذكر بعض تصانيف محدّثين گفته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رأى البخاري رضي الله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عنه هذه التصانيف ورواها وانتشق ريّاها واستجلى محياها، وجدها بحسب الوضع جامعة بين ما يدخل تحت التصحيح والتحسين، والكثير منها يشمله التضعيف، فلا يقال لغثّه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سمين، فحرّك همّته لجمع الحديث الصحيح الذي لا يرتاب فيه أمين، وقوّى عزمه على ذلك ما سمعه من أُستاذه</w:t>
      </w:r>
      <w:r>
        <w:rPr>
          <w:rStyle w:val="FootnoteAnchor"/>
          <w:rtl w:val="true"/>
        </w:rPr>
        <w:footnoteReference w:id="1015"/>
      </w:r>
      <w:r>
        <w:rPr>
          <w:rFonts w:ascii="Amiri" w:hAnsi="Amiri" w:eastAsia="Amiri" w:cs="Amiri"/>
          <w:color w:val="111111"/>
          <w:sz w:val="28"/>
          <w:sz w:val="28"/>
          <w:szCs w:val="28"/>
          <w:rtl w:val="true"/>
          <w:lang w:bidi="ar-SA"/>
        </w:rPr>
        <w:t xml:space="preserve">أميرالمؤمنين في الحديث والفقه إسحاق بن إبراهيم الحنظليالمعروف بابن راهويه، وذلك فيما أخبرنا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أبوالعباس أحمد بن عمر اللؤلؤي، عن الحافظ أبي‌الحجّاج المزّي،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أخبرنا يوسف بن يعقوب،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أخبرنا أبواليمن الكندي،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أخبرنا أبومنصور القزّاز،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أخبرنا الحافظ أبوبكر الخطيب،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أخبرنا</w:t>
      </w:r>
      <w:r>
        <w:rPr>
          <w:rStyle w:val="FootnoteAnchor"/>
          <w:rtl w:val="true"/>
        </w:rPr>
        <w:footnoteReference w:id="1016"/>
      </w:r>
      <w:r>
        <w:rPr>
          <w:rFonts w:ascii="Amiri" w:hAnsi="Amiri" w:eastAsia="Amiri" w:cs="Amiri"/>
          <w:color w:val="111111"/>
          <w:sz w:val="28"/>
          <w:sz w:val="28"/>
          <w:szCs w:val="28"/>
          <w:rtl w:val="true"/>
          <w:lang w:bidi="ar-SA"/>
        </w:rPr>
        <w:t xml:space="preserve">محمّد بن </w:t>
      </w:r>
    </w:p>
    <w:p>
      <w:pPr>
        <w:pStyle w:val="BookText"/>
        <w:rPr/>
      </w:pPr>
      <w:r>
        <w:rPr>
          <w:rFonts w:ascii="Amiri" w:hAnsi="Amiri" w:eastAsia="Amiri" w:cs="Amiri"/>
          <w:color w:val="111111"/>
          <w:sz w:val="28"/>
          <w:sz w:val="28"/>
          <w:szCs w:val="28"/>
          <w:rtl w:val="true"/>
          <w:lang w:bidi="ar-SA"/>
        </w:rPr>
        <w:t xml:space="preserve">أحمد بن يعقوب،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أخبرنا محمّد بن نعيم،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سمعت خلف بن محمّد البخاري</w:t>
      </w:r>
      <w:r>
        <w:rPr>
          <w:rStyle w:val="FootnoteAnchor"/>
          <w:rtl w:val="true"/>
        </w:rPr>
        <w:footnoteReference w:id="1017"/>
      </w:r>
      <w:r>
        <w:rPr>
          <w:rFonts w:ascii="Amiri" w:hAnsi="Amiri" w:eastAsia="Amiri" w:cs="Amiri"/>
          <w:color w:val="111111"/>
          <w:sz w:val="28"/>
          <w:sz w:val="28"/>
          <w:szCs w:val="28"/>
          <w:rtl w:val="true"/>
          <w:lang w:bidi="ar-SA"/>
        </w:rPr>
        <w:t>بها،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مِعْقَل النَّسَفي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أبوعبدالله محمّد بن إسماعيل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إسحاق بن راهويه،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جمعتم كتاباً مختصراً لصحيح سنّة النبي</w:t>
      </w:r>
      <w:r>
        <w:rPr>
          <w:rStyle w:val="FootnoteAnchor"/>
          <w:rtl w:val="true"/>
        </w:rPr>
        <w:footnoteReference w:id="1018"/>
      </w:r>
      <w:r>
        <w:rPr>
          <w:rFonts w:ascii="Amiri" w:hAnsi="Amiri" w:eastAsia="Amiri" w:cs="Amiri"/>
          <w:color w:val="111111"/>
          <w:sz w:val="28"/>
          <w:sz w:val="28"/>
          <w:szCs w:val="28"/>
          <w:rtl w:val="true"/>
          <w:lang w:bidi="ar-SA"/>
        </w:rPr>
        <w:t>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ذلك في قلبي فأخذت في جمع الجامع الصحيح</w:t>
      </w:r>
      <w:r>
        <w:rPr>
          <w:rFonts w:eastAsia="Amiri" w:cs="Amiri" w:ascii="Amiri" w:hAnsi="Amiri"/>
          <w:color w:val="111111"/>
          <w:sz w:val="28"/>
          <w:szCs w:val="28"/>
          <w:rtl w:val="true"/>
          <w:lang w:bidi="ar-SA"/>
        </w:rPr>
        <w:t>.»</w:t>
      </w:r>
      <w:r>
        <w:rPr>
          <w:rStyle w:val="FootnoteAnchor"/>
          <w:rtl w:val="true"/>
        </w:rPr>
        <w:footnoteReference w:id="101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إسحاق بن راهويه الملقّب عندهم في الفقه والحديث بأمير المؤمنين، المنعوت على لسان أساطينهم بأنّه إمام من أئمّة المسلمين، قد روى هذا الحديث الرَّصِين الرَّزِين، في مسنده الوثيق المتين، عن سيّدنا ومولانا أميرالمؤمنين عليه وآله آلاف السّلام من الله الملك الحقّ المبين، فأغاظ قلوبَ الجاحدين، وأوجع صدورَ المنكرين، وأبان أنّ المرتاب فيه قَمئ مهين، والممتري فيه بخطيئته رهين، والشاك فيه بكلّ التعيير والتعنيف حريّ قمين، والله الموزع للتمييز بين الهزيل الغَثّ والبدين السمين، والرخيص الرَّثّ والغالي الثمين</w:t>
      </w:r>
      <w:r>
        <w:rPr>
          <w:rFonts w:eastAsia="Amiri" w:cs="Amiri" w:ascii="Amiri" w:hAnsi="Amiri"/>
          <w:color w:val="111111"/>
          <w:sz w:val="28"/>
          <w:szCs w:val="28"/>
          <w:rtl w:val="true"/>
          <w:lang w:bidi="ar-SA"/>
        </w:rPr>
        <w:t xml:space="preserve">. </w:t>
      </w:r>
      <w:bookmarkStart w:id="323" w:name="pg10995_124619"/>
    </w:p>
    <w:p>
      <w:pPr>
        <w:pStyle w:val="Heading4"/>
        <w:numPr>
          <w:ilvl w:val="3"/>
          <w:numId w:val="1"/>
        </w:numPr>
        <w:rPr/>
      </w:pPr>
      <w:bookmarkStart w:id="324" w:name="__RefHeading___Toc8311107_2870459653"/>
      <w:bookmarkStart w:id="325" w:name="_Toc111"/>
      <w:bookmarkEnd w:id="323"/>
      <w:bookmarkEnd w:id="324"/>
      <w:r>
        <w:rPr>
          <w:rtl w:val="true"/>
        </w:rPr>
        <w:t>(</w:t>
      </w:r>
      <w:r>
        <w:rPr/>
        <w:t>29</w:t>
      </w:r>
      <w:r>
        <w:rPr>
          <w:rtl w:val="true"/>
        </w:rPr>
        <w:t xml:space="preserve">) </w:t>
      </w:r>
      <w:r>
        <w:rPr>
          <w:rtl w:val="true"/>
        </w:rPr>
        <w:t xml:space="preserve">روايت ابن بقيّه واسطى سنۀ </w:t>
      </w:r>
      <w:r>
        <w:rPr/>
        <w:t>235</w:t>
      </w:r>
      <w:bookmarkEnd w:id="325"/>
    </w:p>
    <w:p>
      <w:pPr>
        <w:pStyle w:val="BookText"/>
        <w:rPr/>
      </w:pPr>
      <w:r>
        <w:rPr>
          <w:rFonts w:ascii="Amiri" w:hAnsi="Amiri" w:eastAsia="Amiri" w:cs="Amiri"/>
          <w:color w:val="111111"/>
          <w:sz w:val="28"/>
          <w:sz w:val="28"/>
          <w:szCs w:val="28"/>
          <w:rtl w:val="true"/>
          <w:lang w:bidi="ar-SA"/>
        </w:rPr>
        <w:t>امّا روايت ابومحمّد وَهْبان</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بن بَقِيّة بن عثمان الواسطى حديث ثقلين را، پس در ما بعد إن شاء الله تعالى از كتاب المناقب ابن المغازلى بر ناظر بصير واضح و مستنير خواهد شد</w:t>
      </w:r>
      <w:r>
        <w:rPr>
          <w:rFonts w:eastAsia="IRNazanin" w:cs="IRNazanin"/>
          <w:color w:val="111111"/>
          <w:sz w:val="28"/>
          <w:szCs w:val="28"/>
          <w:rtl w:val="true"/>
          <w:lang w:bidi="fa-IR"/>
        </w:rPr>
        <w:t>.</w:t>
      </w:r>
    </w:p>
    <w:p>
      <w:pPr>
        <w:pStyle w:val="Heading4"/>
        <w:numPr>
          <w:ilvl w:val="3"/>
          <w:numId w:val="1"/>
        </w:numPr>
        <w:rPr/>
      </w:pPr>
      <w:bookmarkStart w:id="326" w:name="__RefHeading___Toc8311109_2870459653"/>
      <w:bookmarkStart w:id="327" w:name="_Toc112"/>
      <w:bookmarkEnd w:id="326"/>
      <w:r>
        <w:rPr>
          <w:rtl w:val="true"/>
        </w:rPr>
        <w:t>[</w:t>
      </w:r>
      <w:r>
        <w:rPr>
          <w:rtl w:val="true"/>
        </w:rPr>
        <w:t>ترجمهٔ ابن بقيّه واسطى</w:t>
      </w:r>
      <w:r>
        <w:rPr>
          <w:rtl w:val="true"/>
        </w:rPr>
        <w:t>]</w:t>
      </w:r>
      <w:bookmarkEnd w:id="327"/>
    </w:p>
    <w:p>
      <w:pPr>
        <w:pStyle w:val="BookText"/>
        <w:rPr/>
      </w:pPr>
      <w:r>
        <w:rPr>
          <w:rFonts w:ascii="Amiri" w:hAnsi="Amiri" w:eastAsia="Amiri" w:cs="Amiri"/>
          <w:color w:val="111111"/>
          <w:sz w:val="28"/>
          <w:sz w:val="28"/>
          <w:szCs w:val="28"/>
          <w:rtl w:val="true"/>
          <w:lang w:bidi="ar-SA"/>
        </w:rPr>
        <w:t>و ابومحمّد وهبان از ثقات اعيان و اثبات اركان سنّيه مى‌باشد</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طاهر مقدسى در رجال صحيحين گفته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 بن بقيّة الواسطي ولقبه وَهْبان، يكنّى أبامحمّد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خالد بن عبدالله في الجهاد، روى عنه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تسع وثلاثين ومائتين</w:t>
      </w:r>
      <w:r>
        <w:rPr>
          <w:rFonts w:eastAsia="Amiri" w:cs="Amiri" w:ascii="Amiri" w:hAnsi="Amiri"/>
          <w:color w:val="111111"/>
          <w:sz w:val="28"/>
          <w:szCs w:val="28"/>
          <w:rtl w:val="true"/>
          <w:lang w:bidi="ar-SA"/>
        </w:rPr>
        <w:t>.»</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و مزّى در تهذيب الكمال به ترجمهٔ او على ما نقل عنه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العجلي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ابن حبّان في الثقات</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ذهبى در تذهيب التهذيب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 بن بقيّة بن عثمان أبومحمّد الواسطي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ولقبه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وَهْبان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هشيم، وخالد بن عبدالله، ويزيد بن زُرَيع، وجعفر بن سليمان الضُّبَعي، وجماعة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وأبوبكر بن أبي‌عاصم، وإدريس بن عبدالكريم الحدّاد، وأبوجعفر</w:t>
      </w:r>
      <w:r>
        <w:rPr>
          <w:rStyle w:val="FootnoteAnchor"/>
          <w:rtl w:val="true"/>
        </w:rPr>
        <w:footnoteReference w:id="1026"/>
      </w:r>
      <w:r>
        <w:rPr>
          <w:rFonts w:ascii="Amiri" w:hAnsi="Amiri" w:eastAsia="Amiri" w:cs="Amiri"/>
          <w:color w:val="111111"/>
          <w:sz w:val="28"/>
          <w:sz w:val="28"/>
          <w:szCs w:val="28"/>
          <w:rtl w:val="true"/>
          <w:lang w:bidi="ar-SA"/>
        </w:rPr>
        <w:t>، وجعفر الفريابي، والبغوي، وابن ناجية، وأبوالعباس السرّاج، وخلق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وثّقه أبوزرعة وغيره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بَحشل</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خمس وخمسين ومائة، توفّي سنة تسع وثلاثين </w:t>
      </w:r>
    </w:p>
    <w:p>
      <w:pPr>
        <w:pStyle w:val="BookText"/>
        <w:rPr/>
      </w:pPr>
      <w:r>
        <w:rPr>
          <w:rFonts w:ascii="Amiri" w:hAnsi="Amiri" w:eastAsia="Amiri" w:cs="Amiri"/>
          <w:color w:val="111111"/>
          <w:sz w:val="28"/>
          <w:sz w:val="28"/>
          <w:szCs w:val="28"/>
          <w:rtl w:val="true"/>
          <w:lang w:bidi="ar-SA"/>
        </w:rPr>
        <w:t>ومائتين</w:t>
      </w:r>
      <w:r>
        <w:rPr>
          <w:rFonts w:eastAsia="Amiri" w:cs="Amiri" w:ascii="Amiri" w:hAnsi="Amiri"/>
          <w:color w:val="111111"/>
          <w:sz w:val="28"/>
          <w:szCs w:val="28"/>
          <w:rtl w:val="true"/>
          <w:lang w:bidi="ar-SA"/>
        </w:rPr>
        <w:t>.»</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و نيز ذهبى در كاشف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بقيّة الواسطي، عن هُشيم وجعفر بن سليمان، وعنه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والبغوي، ثقة، مات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و نيز ذهبى در عبر در وقائع سنهٔ تسع وثلاثين ومائتين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وهب بن بقيّة الواسطي،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وَهْبان، روى عن هشيم وأقرانه</w:t>
      </w:r>
      <w:r>
        <w:rPr>
          <w:rFonts w:eastAsia="Amiri" w:cs="Amiri" w:ascii="Amiri" w:hAnsi="Amiri"/>
          <w:color w:val="111111"/>
          <w:sz w:val="28"/>
          <w:szCs w:val="28"/>
          <w:rtl w:val="true"/>
          <w:lang w:bidi="ar-SA"/>
        </w:rPr>
        <w:t>.»</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و ابن حجر عسقلانى در تقريب التهذيب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بن بقيّة بن عثمان الواسطي أبومحمّد،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وهبان، ثقة من العاشرة، مات سنة تسع وثلاثين، وله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وتسعون سنة</w:t>
      </w:r>
      <w:r>
        <w:rPr>
          <w:rFonts w:eastAsia="Amiri" w:cs="Amiri" w:ascii="Amiri" w:hAnsi="Amiri"/>
          <w:color w:val="111111"/>
          <w:sz w:val="28"/>
          <w:szCs w:val="28"/>
          <w:rtl w:val="true"/>
          <w:lang w:bidi="ar-SA"/>
        </w:rPr>
        <w:t>.»</w:t>
      </w:r>
      <w:r>
        <w:rPr>
          <w:rStyle w:val="FootnoteAnchor"/>
          <w:rtl w:val="true"/>
        </w:rPr>
        <w:footnoteReference w:id="1032"/>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ابن بقيّة أبومحمّد وهبان، ثقتهم المتقدّم على النظراء والأقران، قد أظهر الصدق وأبان، وأنجد الحقّ وأعان، ولم يرض فيه بالإدهان، ولم يعامل أجله بالإيهان، فلا يَجحد الخبر بعد هذا البيان البديع العنوان، إلّا مَن غدر وخان، وكذب ومان، وألف الزورَ والبهتان، حتّى سهل عليه اللَّدَد وهان</w:t>
      </w:r>
      <w:r>
        <w:rPr>
          <w:rFonts w:eastAsia="Amiri" w:cs="Amiri" w:ascii="Amiri" w:hAnsi="Amiri"/>
          <w:color w:val="111111"/>
          <w:sz w:val="28"/>
          <w:szCs w:val="28"/>
          <w:rtl w:val="true"/>
          <w:lang w:bidi="ar-SA"/>
        </w:rPr>
        <w:t xml:space="preserve">. </w:t>
      </w:r>
      <w:bookmarkStart w:id="328" w:name="pg10995_124622"/>
    </w:p>
    <w:p>
      <w:pPr>
        <w:pStyle w:val="Heading4"/>
        <w:numPr>
          <w:ilvl w:val="3"/>
          <w:numId w:val="1"/>
        </w:numPr>
        <w:rPr/>
      </w:pPr>
      <w:bookmarkStart w:id="329" w:name="__RefHeading___Toc8311111_2870459653"/>
      <w:bookmarkStart w:id="330" w:name="_Toc113"/>
      <w:bookmarkEnd w:id="328"/>
      <w:bookmarkEnd w:id="329"/>
      <w:r>
        <w:rPr>
          <w:rtl w:val="true"/>
        </w:rPr>
        <w:t>(</w:t>
      </w:r>
      <w:r>
        <w:rPr/>
        <w:t>30</w:t>
      </w:r>
      <w:r>
        <w:rPr>
          <w:rtl w:val="true"/>
        </w:rPr>
        <w:t xml:space="preserve">) </w:t>
      </w:r>
      <w:r>
        <w:rPr>
          <w:rtl w:val="true"/>
        </w:rPr>
        <w:t xml:space="preserve">روايت احمد بن حنبل شيبانى سنۀ </w:t>
      </w:r>
      <w:r>
        <w:rPr/>
        <w:t>241</w:t>
      </w:r>
      <w:bookmarkEnd w:id="330"/>
    </w:p>
    <w:p>
      <w:pPr>
        <w:pStyle w:val="BookText"/>
        <w:rPr/>
      </w:pPr>
      <w:r>
        <w:rPr>
          <w:rFonts w:ascii="IRNazanin" w:hAnsi="IRNazanin" w:eastAsia="IRNazanin"/>
          <w:color w:val="111111"/>
          <w:sz w:val="28"/>
          <w:sz w:val="28"/>
          <w:szCs w:val="28"/>
          <w:rtl w:val="true"/>
          <w:lang w:bidi="fa-IR"/>
        </w:rPr>
        <w:t>امّا روايت احمد بن محمّد بن حنبل الشيبانى حديث ثقلين را، پس در مسند خود به طرق متعدّده و اسانيد متبدّده و روايات عديده و الفاظ مفيده اخراج اين حديث نموده، چنانچه در مسند كه نسخهٔ عتيقهٔ آن به حمد الله المنعام نزداين عبد مستهام حاضر و موجود است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أسود بن عامر، أخبرنا أبوإسرائيل يعني إسماعيل بن أبي‌إسحاق المُلائي، عن عطيّة، عن أبي‌سعيد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وإنّهما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و نيزدر مسند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Style w:val="FootnoteAnchor"/>
          <w:rtl w:val="true"/>
        </w:rPr>
        <w:footnoteReference w:id="1034"/>
      </w:r>
      <w:r>
        <w:rPr>
          <w:rFonts w:ascii="IRNazanin" w:hAnsi="IRNazanin" w:eastAsia="IRNazanin"/>
          <w:color w:val="111111"/>
          <w:sz w:val="28"/>
          <w:sz w:val="28"/>
          <w:szCs w:val="28"/>
          <w:rtl w:val="true"/>
          <w:lang w:bidi="fa-IR"/>
        </w:rPr>
        <w:t>أبوالنضر، ثنا</w:t>
      </w:r>
      <w:r>
        <w:rPr>
          <w:rStyle w:val="FootnoteAnchor"/>
          <w:rtl w:val="true"/>
        </w:rPr>
        <w:footnoteReference w:id="1035"/>
      </w:r>
      <w:r>
        <w:rPr>
          <w:rFonts w:ascii="Amiri" w:hAnsi="Amiri" w:eastAsia="Amiri" w:cs="Amiri"/>
          <w:color w:val="111111"/>
          <w:sz w:val="28"/>
          <w:sz w:val="28"/>
          <w:szCs w:val="28"/>
          <w:rtl w:val="true"/>
          <w:lang w:bidi="ar-SA"/>
        </w:rPr>
        <w:t>محمّد يعني ابن طلحة، عن الأعمش، عن عطيّة العَوْفي، عن أبي‌سعيد الخدري، عن النبي صلّى الله عليه وسلّم قال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أُوشك أن أُدعى فأُجيب، وإنّي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عزّ وجلّ </w:t>
      </w:r>
    </w:p>
    <w:p>
      <w:pPr>
        <w:pStyle w:val="BookText"/>
        <w:rPr/>
      </w:pPr>
      <w:r>
        <w:rPr>
          <w:rFonts w:ascii="Amiri" w:hAnsi="Amiri" w:eastAsia="Amiri" w:cs="Amiri"/>
          <w:color w:val="111111"/>
          <w:sz w:val="28"/>
          <w:sz w:val="28"/>
          <w:szCs w:val="28"/>
          <w:rtl w:val="true"/>
          <w:lang w:bidi="ar-SA"/>
        </w:rPr>
        <w:t>وعترتي، كتاب الله حبل ممدود من السماء إلى الأرض وعترتي أهل بيتي، وإنّ اللطيف الخبير أخبرني أنّهما لن يفترقا حتّى يردا عليّ الحوض، فانظروني بما</w:t>
      </w:r>
      <w:r>
        <w:rPr>
          <w:rStyle w:val="FootnoteAnchor"/>
          <w:rtl w:val="true"/>
        </w:rPr>
        <w:footnoteReference w:id="1036"/>
      </w:r>
      <w:r>
        <w:rPr>
          <w:rFonts w:ascii="Amiri" w:hAnsi="Amiri" w:eastAsia="Amiri" w:cs="Amiri"/>
          <w:color w:val="111111"/>
          <w:sz w:val="28"/>
          <w:sz w:val="28"/>
          <w:szCs w:val="28"/>
          <w:rtl w:val="true"/>
          <w:lang w:bidi="ar-SA"/>
        </w:rPr>
        <w:t>تخلفوني فيهما</w:t>
      </w:r>
      <w:r>
        <w:rPr>
          <w:rFonts w:eastAsia="Amiri" w:cs="Amiri" w:ascii="Amiri" w:hAnsi="Amiri"/>
          <w:color w:val="111111"/>
          <w:sz w:val="28"/>
          <w:szCs w:val="28"/>
          <w:rtl w:val="true"/>
          <w:lang w:bidi="ar-SA"/>
        </w:rPr>
        <w:t>.»</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و نيز در مسند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Style w:val="FootnoteAnchor"/>
          <w:rtl w:val="true"/>
        </w:rPr>
        <w:footnoteReference w:id="1038"/>
      </w:r>
      <w:r>
        <w:rPr>
          <w:rFonts w:ascii="Amiri" w:hAnsi="Amiri" w:eastAsia="Amiri" w:cs="Amiri"/>
          <w:color w:val="111111"/>
          <w:sz w:val="28"/>
          <w:sz w:val="28"/>
          <w:szCs w:val="28"/>
          <w:rtl w:val="true"/>
          <w:lang w:bidi="ar-SA"/>
        </w:rPr>
        <w:t>ابن نُمير، ثنا</w:t>
      </w:r>
      <w:r>
        <w:rPr>
          <w:rStyle w:val="FootnoteAnchor"/>
          <w:rtl w:val="true"/>
        </w:rPr>
        <w:footnoteReference w:id="1039"/>
      </w:r>
      <w:r>
        <w:rPr>
          <w:rFonts w:ascii="Amiri" w:hAnsi="Amiri" w:eastAsia="Amiri" w:cs="Amiri"/>
          <w:color w:val="111111"/>
          <w:sz w:val="28"/>
          <w:sz w:val="28"/>
          <w:szCs w:val="28"/>
          <w:rtl w:val="true"/>
          <w:lang w:bidi="ar-SA"/>
        </w:rPr>
        <w:t>عبدالملك يعني ابن أبي‌سليمان، عن عطيّة، عن أبي‌سعيد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تركت فيكم الثقلين،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وجلّ حبل ممدود من السماء إلى الأرض وعترتي أهل بيتي، ألا 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1040"/>
      </w:r>
      <w:r>
        <w:rPr>
          <w:rFonts w:ascii="IRNazanin" w:hAnsi="IRNazanin" w:eastAsia="IRNazanin"/>
          <w:color w:val="111111"/>
          <w:sz w:val="28"/>
          <w:sz w:val="28"/>
          <w:szCs w:val="28"/>
          <w:rtl w:val="true"/>
          <w:lang w:bidi="fa-IR"/>
        </w:rPr>
        <w:t>و نيز در مسند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Style w:val="FootnoteAnchor"/>
          <w:rtl w:val="true"/>
        </w:rPr>
        <w:footnoteReference w:id="1041"/>
      </w:r>
      <w:r>
        <w:rPr>
          <w:rFonts w:ascii="Amiri" w:hAnsi="Amiri" w:eastAsia="Amiri" w:cs="Amiri"/>
          <w:color w:val="111111"/>
          <w:sz w:val="28"/>
          <w:sz w:val="28"/>
          <w:szCs w:val="28"/>
          <w:rtl w:val="true"/>
          <w:lang w:bidi="ar-SA"/>
        </w:rPr>
        <w:t>ابن نُمير، ثنا</w:t>
      </w:r>
      <w:r>
        <w:rPr>
          <w:rStyle w:val="FootnoteAnchor"/>
          <w:rtl w:val="true"/>
        </w:rPr>
        <w:footnoteReference w:id="1042"/>
      </w:r>
      <w:r>
        <w:rPr>
          <w:rFonts w:ascii="Amiri" w:hAnsi="Amiri" w:eastAsia="Amiri" w:cs="Amiri"/>
          <w:color w:val="111111"/>
          <w:sz w:val="28"/>
          <w:sz w:val="28"/>
          <w:szCs w:val="28"/>
          <w:rtl w:val="true"/>
          <w:lang w:bidi="ar-SA"/>
        </w:rPr>
        <w:t>عبدالملك بن أبي‌سليمان، عن عطيّة العَوفي، عن أبي‌سعيد الخدري قال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تركت فيكم ما إن أخذتم به لن تضلّوا </w:t>
      </w:r>
    </w:p>
    <w:p>
      <w:pPr>
        <w:pStyle w:val="BookText"/>
        <w:rPr/>
      </w:pPr>
      <w:r>
        <w:rPr>
          <w:rFonts w:ascii="Amiri" w:hAnsi="Amiri" w:eastAsia="Amiri" w:cs="Amiri"/>
          <w:color w:val="111111"/>
          <w:sz w:val="28"/>
          <w:sz w:val="28"/>
          <w:szCs w:val="28"/>
          <w:rtl w:val="true"/>
          <w:lang w:bidi="ar-SA"/>
        </w:rPr>
        <w:t xml:space="preserve">بعدي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ألا وإنّهما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و نيز در مسند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Style w:val="FootnoteAnchor"/>
          <w:rtl w:val="true"/>
        </w:rPr>
        <w:footnoteReference w:id="1044"/>
      </w:r>
      <w:r>
        <w:rPr>
          <w:rFonts w:ascii="Amiri" w:hAnsi="Amiri" w:eastAsia="Amiri" w:cs="Amiri"/>
          <w:color w:val="111111"/>
          <w:sz w:val="28"/>
          <w:sz w:val="28"/>
          <w:szCs w:val="28"/>
          <w:rtl w:val="true"/>
          <w:lang w:bidi="ar-SA"/>
        </w:rPr>
        <w:t>إسماعيل بن إبراهيم، عن أبي‌حيّان التيمي، حدّثني يزيد بن حيّان التيمي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انطلقت أنا وحُصين بن سَبْرَة وعمرو</w:t>
      </w:r>
      <w:r>
        <w:rPr>
          <w:rStyle w:val="FootnoteAnchor"/>
          <w:rtl w:val="true"/>
        </w:rPr>
        <w:footnoteReference w:id="1045"/>
      </w:r>
      <w:r>
        <w:rPr>
          <w:rFonts w:ascii="Amiri" w:hAnsi="Amiri" w:eastAsia="Amiri" w:cs="Amiri"/>
          <w:color w:val="111111"/>
          <w:sz w:val="28"/>
          <w:sz w:val="28"/>
          <w:szCs w:val="28"/>
          <w:rtl w:val="true"/>
          <w:lang w:bidi="ar-SA"/>
        </w:rPr>
        <w:t>بن مسلم إلى زيد بن أرقم، فلمّا جلسنا إليه 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لقيت يا زيد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وسلّم وسمعت حديثه وغزوت معه وصلّيت معه، لقد لقيت يا زيد خيراً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 رسول الله صلّى الله عليه وسلّم</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 والله لقد كبر</w:t>
      </w:r>
      <w:r>
        <w:rPr>
          <w:rStyle w:val="FootnoteAnchor"/>
          <w:rtl w:val="true"/>
        </w:rPr>
        <w:footnoteReference w:id="1047"/>
      </w:r>
      <w:r>
        <w:rPr>
          <w:rFonts w:ascii="Amiri" w:hAnsi="Amiri" w:eastAsia="Amiri" w:cs="Amiri"/>
          <w:color w:val="111111"/>
          <w:sz w:val="28"/>
          <w:sz w:val="28"/>
          <w:szCs w:val="28"/>
          <w:rtl w:val="true"/>
          <w:lang w:bidi="ar-SA"/>
        </w:rPr>
        <w:t>سنّي وقدم عهدي ونسيت بعض الذي كنت أعي من رسول الله صلّى الله عليه وسلّم فما حدّثتكم فاقبلوه وما لا، فلا تكلّفونيه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رسول الله صلّى الله عليه وسلّم يوماً خطيباً فينا بماء يدعى خمّاً بين مكّة والمدينة، فحمد الله تعالى وأثنى عليه ووعظ وذكّر،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بشر يوشك أن يأتي</w:t>
      </w:r>
      <w:r>
        <w:rPr>
          <w:rStyle w:val="FootnoteAnchor"/>
          <w:rtl w:val="true"/>
        </w:rPr>
        <w:footnoteReference w:id="1048"/>
      </w:r>
      <w:r>
        <w:rPr>
          <w:rFonts w:ascii="Amiri" w:hAnsi="Amiri" w:eastAsia="Amiri" w:cs="Amiri"/>
          <w:color w:val="111111"/>
          <w:sz w:val="28"/>
          <w:sz w:val="28"/>
          <w:szCs w:val="28"/>
          <w:rtl w:val="true"/>
          <w:lang w:bidi="ar-SA"/>
        </w:rPr>
        <w:t>رسول ربّي عزّ وجلّ فأُجيب، وإنّي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الهدى والنور، فخذوا بكتاب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واستمسكوا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فحثّ على كتاب الله ورغّب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بيتي، أُذكّركم الله في أهل بيتي، أُذكّركم الله في أهل بيتي، أُذكّركم الله في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أهل بيته يا زيد؟ أ ليس نساؤه من أهل بيته؟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نساءه من أهل بيته ولكن أهل بيته من حرم الصدقة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علي وآل عقيل وآل جعفر وآل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كلّ هؤلاء حرم الصدقة؟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نيز در مسند گفته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Style w:val="FootnoteAnchor"/>
          <w:rtl w:val="true"/>
        </w:rPr>
        <w:footnoteReference w:id="1050"/>
      </w:r>
      <w:r>
        <w:rPr>
          <w:rFonts w:ascii="IRNazanin" w:hAnsi="IRNazanin" w:eastAsia="IRNazanin"/>
          <w:color w:val="111111"/>
          <w:sz w:val="28"/>
          <w:sz w:val="28"/>
          <w:szCs w:val="28"/>
          <w:rtl w:val="true"/>
          <w:lang w:bidi="fa-IR"/>
        </w:rPr>
        <w:t>أسود بن عامر، ثنا</w:t>
      </w:r>
      <w:r>
        <w:rPr>
          <w:rStyle w:val="FootnoteAnchor"/>
          <w:rtl w:val="true"/>
        </w:rPr>
        <w:footnoteReference w:id="1051"/>
      </w:r>
      <w:r>
        <w:rPr>
          <w:rFonts w:ascii="Amiri" w:hAnsi="Amiri" w:eastAsia="Amiri" w:cs="Amiri"/>
          <w:color w:val="111111"/>
          <w:sz w:val="28"/>
          <w:sz w:val="28"/>
          <w:szCs w:val="28"/>
          <w:rtl w:val="true"/>
          <w:lang w:bidi="ar-SA"/>
        </w:rPr>
        <w:t>إسرائيل، عن عثمان بن المغيرة، عن علي بن ربيعة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لقيت زيد بن أرقم وهو داخل على المختار أو خارج من عنده،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و نيز در مسند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الأسود بن عامر، ثنا</w:t>
      </w:r>
      <w:r>
        <w:rPr>
          <w:rStyle w:val="FootnoteAnchor"/>
          <w:rtl w:val="true"/>
        </w:rPr>
        <w:footnoteReference w:id="1053"/>
      </w:r>
      <w:r>
        <w:rPr>
          <w:rFonts w:ascii="Amiri" w:hAnsi="Amiri" w:eastAsia="Amiri" w:cs="Amiri"/>
          <w:color w:val="111111"/>
          <w:sz w:val="28"/>
          <w:sz w:val="28"/>
          <w:szCs w:val="28"/>
          <w:rtl w:val="true"/>
          <w:lang w:bidi="ar-SA"/>
        </w:rPr>
        <w:t>شريك، عن الرُّكين، عن القاسم بن حسّان، عن زيد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ما بين السماء والأرض، أو ما بين السماء إلى الأرض، وعترتي أهل بيتي، وإنّهما لن يتفرّقا حتّى يردا عليّ الحوض</w:t>
      </w:r>
      <w:r>
        <w:rPr>
          <w:rFonts w:eastAsia="Amiri" w:cs="Amiri" w:ascii="Amiri" w:hAnsi="Amiri"/>
          <w:color w:val="111111"/>
          <w:sz w:val="28"/>
          <w:szCs w:val="28"/>
          <w:rtl w:val="true"/>
          <w:lang w:bidi="ar-SA"/>
        </w:rPr>
        <w:t>.»</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و نيز در مسند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أبوأحمد الزبيري، ثنا</w:t>
      </w:r>
      <w:r>
        <w:rPr>
          <w:rStyle w:val="FootnoteAnchor"/>
          <w:rtl w:val="true"/>
        </w:rPr>
        <w:footnoteReference w:id="1055"/>
      </w:r>
      <w:r>
        <w:rPr>
          <w:rFonts w:ascii="Amiri" w:hAnsi="Amiri" w:eastAsia="Amiri" w:cs="Amiri"/>
          <w:color w:val="111111"/>
          <w:sz w:val="28"/>
          <w:sz w:val="28"/>
          <w:szCs w:val="28"/>
          <w:rtl w:val="true"/>
          <w:lang w:bidi="ar-SA"/>
        </w:rPr>
        <w:t>شريك، عن الرّكين، عن القاسم بن حسّان،عن زيد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w:t>
      </w:r>
      <w:r>
        <w:rPr>
          <w:rStyle w:val="FootnoteAnchor"/>
          <w:rtl w:val="true"/>
        </w:rPr>
        <w:footnoteReference w:id="1056"/>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بيتي، وإنّهما لن يتفرّقا حتّى يردا عليّ الحوض جميعاً</w:t>
      </w:r>
      <w:r>
        <w:rPr>
          <w:rFonts w:eastAsia="Amiri" w:cs="Amiri" w:ascii="Amiri" w:hAnsi="Amiri"/>
          <w:color w:val="111111"/>
          <w:sz w:val="28"/>
          <w:szCs w:val="28"/>
          <w:rtl w:val="true"/>
          <w:lang w:bidi="ar-SA"/>
        </w:rPr>
        <w:t>.»</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و مستتر نماند كه احمد بن حنبل حديث ثقلين را در كتاب مناقب اميرالمؤمنين عليه السلام نيز به طرق عديده اخراج نموده، چنانچه در كتاب مذكور على ما نقل عنه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Style w:val="FootnoteAnchor"/>
          <w:rtl w:val="true"/>
        </w:rPr>
        <w:footnoteReference w:id="1058"/>
      </w:r>
      <w:r>
        <w:rPr>
          <w:rFonts w:ascii="IRNazanin" w:hAnsi="IRNazanin" w:eastAsia="IRNazanin"/>
          <w:color w:val="111111"/>
          <w:sz w:val="28"/>
          <w:sz w:val="28"/>
          <w:szCs w:val="28"/>
          <w:rtl w:val="true"/>
          <w:lang w:bidi="fa-IR"/>
        </w:rPr>
        <w:t>أسود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w:t>
      </w:r>
      <w:r>
        <w:rPr>
          <w:rStyle w:val="FootnoteAnchor"/>
          <w:rtl w:val="true"/>
        </w:rPr>
        <w:footnoteReference w:id="1059"/>
      </w:r>
      <w:r>
        <w:rPr>
          <w:rFonts w:ascii="Amiri" w:hAnsi="Amiri" w:eastAsia="Amiri" w:cs="Amiri"/>
          <w:color w:val="111111"/>
          <w:sz w:val="28"/>
          <w:sz w:val="28"/>
          <w:szCs w:val="28"/>
          <w:rtl w:val="true"/>
          <w:lang w:bidi="ar-SA"/>
        </w:rPr>
        <w:t>إسرائيل، عن عثمان بن المغيرة، عن علي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زيد بن أرقم وهو داخل على المختار أو خارج من عنده،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الثقلين؟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و نيز در كتاب المناقب على ما نقل عنه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Style w:val="FootnoteAnchor"/>
          <w:rtl w:val="true"/>
        </w:rPr>
        <w:footnoteReference w:id="1061"/>
      </w:r>
      <w:r>
        <w:rPr>
          <w:rFonts w:ascii="Amiri" w:hAnsi="Amiri" w:eastAsia="Amiri" w:cs="Amiri"/>
          <w:color w:val="111111"/>
          <w:sz w:val="28"/>
          <w:sz w:val="28"/>
          <w:szCs w:val="28"/>
          <w:rtl w:val="true"/>
          <w:lang w:bidi="ar-SA"/>
        </w:rPr>
        <w:t>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1062"/>
      </w:r>
      <w:r>
        <w:rPr>
          <w:rFonts w:ascii="Amiri" w:hAnsi="Amiri" w:eastAsia="Amiri" w:cs="Amiri"/>
          <w:color w:val="111111"/>
          <w:sz w:val="28"/>
          <w:sz w:val="28"/>
          <w:szCs w:val="28"/>
          <w:rtl w:val="true"/>
          <w:lang w:bidi="ar-SA"/>
        </w:rPr>
        <w:t>عبدالملك بن أبي‌سليمان، عن عطيّة العَوفي، عن أبي‌سعيد الخدري قال</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تركت فيكم ما إن تمسّكتم</w:t>
      </w:r>
      <w:r>
        <w:rPr>
          <w:rStyle w:val="FootnoteAnchor"/>
          <w:rtl w:val="true"/>
        </w:rPr>
        <w:footnoteReference w:id="1063"/>
      </w:r>
      <w:r>
        <w:rPr>
          <w:rFonts w:ascii="Amiri" w:hAnsi="Amiri" w:eastAsia="Amiri" w:cs="Amiri"/>
          <w:color w:val="111111"/>
          <w:sz w:val="28"/>
          <w:sz w:val="28"/>
          <w:szCs w:val="28"/>
          <w:rtl w:val="true"/>
          <w:lang w:bidi="ar-SA"/>
        </w:rPr>
        <w:t>به لن تضلّوا بعدي، الثقلين، أحدهما</w:t>
      </w:r>
      <w:r>
        <w:rPr>
          <w:rStyle w:val="FootnoteAnchor"/>
          <w:rtl w:val="true"/>
        </w:rPr>
        <w:footnoteReference w:id="1064"/>
      </w:r>
      <w:r>
        <w:rPr>
          <w:rFonts w:ascii="Amiri" w:hAnsi="Amiri" w:eastAsia="Amiri" w:cs="Amiri"/>
          <w:color w:val="111111"/>
          <w:sz w:val="28"/>
          <w:sz w:val="28"/>
          <w:szCs w:val="28"/>
          <w:rtl w:val="true"/>
          <w:lang w:bidi="ar-SA"/>
        </w:rPr>
        <w:t>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w:t>
      </w:r>
    </w:p>
    <w:p>
      <w:pPr>
        <w:pStyle w:val="BookText"/>
        <w:rPr/>
      </w:pPr>
      <w:r>
        <w:rPr>
          <w:rFonts w:ascii="Amiri" w:hAnsi="Amiri" w:eastAsia="Amiri" w:cs="Amiri"/>
          <w:color w:val="111111"/>
          <w:sz w:val="28"/>
          <w:sz w:val="28"/>
          <w:szCs w:val="28"/>
          <w:rtl w:val="true"/>
          <w:lang w:bidi="ar-SA"/>
        </w:rPr>
        <w:t>الأرض وعترتي أهل بيتي، ألا وإنّهما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أصحابنا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كيف تخلفوني فيهما</w:t>
      </w:r>
      <w:r>
        <w:rPr>
          <w:rFonts w:eastAsia="Amiri" w:cs="Amiri" w:ascii="Amiri" w:hAnsi="Amiri"/>
          <w:color w:val="111111"/>
          <w:sz w:val="28"/>
          <w:szCs w:val="28"/>
          <w:rtl w:val="true"/>
          <w:lang w:bidi="ar-SA"/>
        </w:rPr>
        <w:t>.»</w:t>
      </w:r>
      <w:r>
        <w:rPr>
          <w:rStyle w:val="FootnoteAnchor"/>
          <w:rtl w:val="true"/>
        </w:rPr>
        <w:footnoteReference w:id="1065"/>
      </w:r>
      <w:r>
        <w:rPr>
          <w:rFonts w:ascii="IRNazanin" w:hAnsi="IRNazanin" w:eastAsia="IRNazanin"/>
          <w:color w:val="111111"/>
          <w:sz w:val="28"/>
          <w:sz w:val="28"/>
          <w:szCs w:val="28"/>
          <w:rtl w:val="true"/>
          <w:lang w:bidi="fa-IR"/>
        </w:rPr>
        <w:t>و نيز در كتاب المناقب على ما نقل عنه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Style w:val="FootnoteAnchor"/>
          <w:rtl w:val="true"/>
        </w:rPr>
        <w:footnoteReference w:id="1066"/>
      </w:r>
      <w:r>
        <w:rPr>
          <w:rFonts w:ascii="Amiri" w:hAnsi="Amiri" w:eastAsia="Amiri" w:cs="Amiri"/>
          <w:color w:val="111111"/>
          <w:sz w:val="28"/>
          <w:sz w:val="28"/>
          <w:szCs w:val="28"/>
          <w:rtl w:val="true"/>
          <w:lang w:bidi="ar-SA"/>
        </w:rPr>
        <w:t>شريك، عن الرّكين، عن القاسم بن حسّان، عن زيد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ما بين السماء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بين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وعترتي أهل بيتي، وإنّهما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1067"/>
      </w:r>
    </w:p>
    <w:p>
      <w:pPr>
        <w:pStyle w:val="BookText"/>
        <w:rPr/>
      </w:pPr>
      <w:r>
        <w:rPr>
          <w:rFonts w:ascii="IRNazanin" w:hAnsi="IRNazanin" w:eastAsia="IRNazanin"/>
          <w:color w:val="111111"/>
          <w:sz w:val="28"/>
          <w:sz w:val="28"/>
          <w:szCs w:val="28"/>
          <w:rtl w:val="true"/>
          <w:lang w:bidi="fa-IR"/>
        </w:rPr>
        <w:t>و سبط ابن الجوزى نيز اثبات روايت نمودن احمد اين حديث شريف را در كتاب مناقب جناب أميرالمؤمنين عليه السلام فرموده، چنانچه در تذكرة خواص الأمة گفته</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أحمد في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w:t>
      </w:r>
      <w:r>
        <w:rPr>
          <w:rStyle w:val="FootnoteAnchor"/>
          <w:rtl w:val="true"/>
        </w:rPr>
        <w:footnoteReference w:id="1068"/>
      </w:r>
      <w:r>
        <w:rPr>
          <w:rFonts w:ascii="IRNazanin" w:hAnsi="IRNazanin" w:eastAsia="IRNazanin"/>
          <w:color w:val="111111"/>
          <w:sz w:val="28"/>
          <w:sz w:val="28"/>
          <w:szCs w:val="28"/>
          <w:rtl w:val="true"/>
          <w:lang w:bidi="fa-IR"/>
        </w:rPr>
        <w:t>أسود بن عامر، ثنا</w:t>
      </w:r>
      <w:r>
        <w:rPr>
          <w:rStyle w:val="FootnoteAnchor"/>
          <w:rtl w:val="true"/>
        </w:rPr>
        <w:footnoteReference w:id="1069"/>
      </w:r>
      <w:r>
        <w:rPr>
          <w:rFonts w:ascii="Amiri" w:hAnsi="Amiri" w:eastAsia="Amiri" w:cs="Amiri"/>
          <w:color w:val="111111"/>
          <w:sz w:val="28"/>
          <w:sz w:val="28"/>
          <w:szCs w:val="28"/>
          <w:rtl w:val="true"/>
          <w:lang w:bidi="ar-SA"/>
        </w:rPr>
        <w:t xml:space="preserve">إسرائيل، عن عثمان بن المغيرة، </w:t>
      </w:r>
    </w:p>
    <w:p>
      <w:pPr>
        <w:pStyle w:val="BookText"/>
        <w:rPr/>
      </w:pPr>
      <w:r>
        <w:rPr>
          <w:rFonts w:ascii="Amiri" w:hAnsi="Amiri" w:eastAsia="Amiri" w:cs="Amiri"/>
          <w:color w:val="111111"/>
          <w:sz w:val="28"/>
          <w:sz w:val="28"/>
          <w:szCs w:val="28"/>
          <w:rtl w:val="true"/>
          <w:lang w:bidi="ar-SA"/>
        </w:rPr>
        <w:t>عن علي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زيد بن أرقم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فيكم الثقلين وأحدهما</w:t>
      </w:r>
      <w:r>
        <w:rPr>
          <w:rStyle w:val="FootnoteAnchor"/>
          <w:rtl w:val="true"/>
        </w:rPr>
        <w:footnoteReference w:id="1070"/>
      </w:r>
      <w:r>
        <w:rPr>
          <w:rFonts w:ascii="Amiri" w:hAnsi="Amiri" w:eastAsia="Amiri" w:cs="Amiri"/>
          <w:color w:val="111111"/>
          <w:sz w:val="28"/>
          <w:sz w:val="28"/>
          <w:szCs w:val="28"/>
          <w:rtl w:val="true"/>
          <w:lang w:bidi="ar-SA"/>
        </w:rPr>
        <w:t>أكبر من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بين السماء والأرض وعترتي أهل بيتي، ألا إنّهما لن يفترقا حتّى يردا عليّ الحوض، ألا فانظروا كيف تخلفوني فيهما</w:t>
      </w:r>
      <w:r>
        <w:rPr>
          <w:rFonts w:eastAsia="Amiri" w:cs="Amiri" w:ascii="Amiri" w:hAnsi="Amiri"/>
          <w:color w:val="111111"/>
          <w:sz w:val="28"/>
          <w:szCs w:val="28"/>
          <w:rtl w:val="true"/>
          <w:lang w:bidi="ar-SA"/>
        </w:rPr>
        <w:t>.»</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و علاوه بر اين طرق كه از مسند و كتاب المناقب منقول شده، احمد اين حديث را به طريق ديگر از ابوالطفيل از زيد بن ارقم نيز روايت نموده، وستطّلع على ذلك فيما سننقل من كتاب المستدرك للحاكم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إمامهم المسند أحمد، الفرد الفذّ الوحيد الأوحد، قد روى هذا الحديث وعدّد، في كتابه الجليل المعرف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المسند، فأورى بإخراجه زِناد التحقيق وما أصلد، وأطفى بتحديثه نارَ اللِّداد وأخمد، ثمّ كرّر إحقاق الحقّ وأكّد، وأوكد إبرامالصدق وجدّد، وهدى إلى جدد الإذعان وأرشد، فأخرجه في كتاب المناقب عوداً على بدء والعود أحمد</w:t>
      </w:r>
      <w:r>
        <w:rPr>
          <w:rStyle w:val="FootnoteAnchor"/>
          <w:rtl w:val="true"/>
        </w:rPr>
        <w:footnoteReference w:id="10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أحسن وأجاد وبلغ ما فوق المراد في ضرب هذا المثل المحرز لمحاسن الإبداع عن كمل في مثل هذا المقام الحاكي للغيث الهاطل في الانسجام، وها أنا أثبت ما ذكره الميداني في تفسير هذا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كتاب الأمثال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العود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يجوز أن يكون أحمد، أفعل من الحامد، يعني أنّه إذا ابتدأ العُرف جلب الحمد إلى نفسه فإذا عاد كان أحمد له، أي أكسب للحمد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أفعل من المفعول، يعني أنّ الابتداء محمود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والعود أحقّ بأن يحمد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أوّل من قال ذلك خِداش بن حابس التميمي، وكان خطب فتاة من بني ذهل ثمّ بني سَدوس يقال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الرباب، وهام بها زماناً ثمّ أقبل ذات ليلة راكباً فانتهى إلى محلّتهم وهو يتغنّى ويقول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ليت شعري يا رباب متى أرى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منك نُجْحاً أو شفاء فأشتفي</w:t>
      </w:r>
    </w:p>
    <w:p>
      <w:pPr>
        <w:pStyle w:val="BookText"/>
        <w:rPr/>
      </w:pPr>
      <w:r>
        <w:rPr>
          <w:rFonts w:ascii="Amiri" w:hAnsi="Amiri" w:eastAsia="Amiri" w:cs="Amiri"/>
          <w:color w:val="111111"/>
          <w:sz w:val="28"/>
          <w:sz w:val="28"/>
          <w:szCs w:val="28"/>
          <w:rtl w:val="true"/>
          <w:lang w:bidi="ar-SA"/>
        </w:rPr>
        <w:t>فقد طالما عنّيتني ورددتني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صفيّي دون من كنت أصطفي</w:t>
      </w:r>
    </w:p>
    <w:p>
      <w:pPr>
        <w:pStyle w:val="BookText"/>
        <w:rPr/>
      </w:pPr>
      <w:r>
        <w:rPr>
          <w:rFonts w:ascii="Amiri" w:hAnsi="Amiri" w:eastAsia="Amiri" w:cs="Amiri"/>
          <w:color w:val="111111"/>
          <w:sz w:val="28"/>
          <w:sz w:val="28"/>
          <w:szCs w:val="28"/>
          <w:rtl w:val="true"/>
          <w:lang w:bidi="ar-SA"/>
        </w:rPr>
        <w:t>لحا الله من تسمو إلى المال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ذا فضل به ليس يكتفي</w:t>
      </w:r>
    </w:p>
    <w:p>
      <w:pPr>
        <w:pStyle w:val="BookText"/>
        <w:rPr/>
      </w:pPr>
      <w:r>
        <w:rPr>
          <w:rFonts w:ascii="Amiri" w:hAnsi="Amiri" w:eastAsia="Amiri" w:cs="Amiri"/>
          <w:color w:val="111111"/>
          <w:sz w:val="28"/>
          <w:sz w:val="28"/>
          <w:szCs w:val="28"/>
          <w:rtl w:val="true"/>
          <w:lang w:bidi="ar-SA"/>
        </w:rPr>
        <w:t>فينكح ذا مال دَميماً ملوّماً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يترك حرّاً مثله ليس يصطفي</w:t>
      </w:r>
    </w:p>
    <w:p>
      <w:pPr>
        <w:pStyle w:val="BookText"/>
        <w:rPr/>
      </w:pPr>
      <w:r>
        <w:rPr>
          <w:rFonts w:ascii="Amiri" w:hAnsi="Amiri" w:eastAsia="Amiri" w:cs="Amiri"/>
          <w:color w:val="111111"/>
          <w:sz w:val="28"/>
          <w:sz w:val="28"/>
          <w:szCs w:val="28"/>
          <w:rtl w:val="true"/>
          <w:lang w:bidi="ar-SA"/>
        </w:rPr>
        <w:t>فعرفت الرباب منطقه وجعلت تتسمّع إليه وحفظت الشعر، وأرسلت إلى الركب الذين فيهم خِداش أن انزلوا بنا الليلة، فنزلوا، وبعثت إلى خداش أن قد عرفت حاجتك، فاغد على أبي خاطباً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ورجعت إلى أُمّها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أُمّه، هل أنكح إلّا من أهوى وألتحف إلّا من أرضى؟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فما ذلك؟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فانكحيني خداشاً،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يدعوك إلى ذلك مع قلّة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المال السيئ الفعال فقبحاً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الأُمّ أباها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نكن صرفناه عنّا، فما بدا له؟ فلمّا أصبحوا غدا عليهم خداش، فسلّم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العود أحمد والمرء يرشد والورد يحمد، فأرسلها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قال ذلك وأخذ</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الناس منه، مالك بن نويرة حين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جزينا بني شيبان أمس بقرضهم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عدنا بمثل البدء والعود أحمد</w:t>
      </w:r>
    </w:p>
    <w:p>
      <w:pPr>
        <w:pStyle w:val="BookText"/>
        <w:rPr/>
      </w:pP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العود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الأمثال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ذاكر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مسعاه وأنجح ما يتمنّاه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ومع ذلك رواه خارجاً عن الكتابين بطريق آخر وأسند، فيا له</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1" w:name="pg10995_124631"/>
      <w:bookmarkStart w:id="332" w:name="pg10995_124631"/>
      <w:bookmarkEnd w:id="332"/>
    </w:p>
    <w:p>
      <w:pPr>
        <w:pStyle w:val="BookText"/>
        <w:rPr/>
      </w:pPr>
      <w:bookmarkStart w:id="333" w:name="pg10995_124631"/>
      <w:bookmarkEnd w:id="333"/>
      <w:r>
        <w:rPr>
          <w:rFonts w:ascii="Amiri" w:hAnsi="Amiri" w:eastAsia="Amiri" w:cs="Amiri"/>
          <w:color w:val="111111"/>
          <w:sz w:val="28"/>
          <w:sz w:val="28"/>
          <w:szCs w:val="28"/>
          <w:rtl w:val="true"/>
          <w:lang w:bidi="ar-SA"/>
        </w:rPr>
        <w:t>من حافظٍ للحديث ما أحسن سَرْده وأحمد، وأكرم به من جامعٍ للطرق ما أبهر نضده وأجود</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8311113_2870459653"/>
      <w:bookmarkStart w:id="335" w:name="_Toc114"/>
      <w:bookmarkEnd w:id="334"/>
      <w:r>
        <w:rPr>
          <w:rtl w:val="true"/>
        </w:rPr>
        <w:t>(</w:t>
      </w:r>
      <w:r>
        <w:rPr/>
        <w:t>31</w:t>
      </w:r>
      <w:r>
        <w:rPr>
          <w:rtl w:val="true"/>
        </w:rPr>
        <w:t xml:space="preserve">) </w:t>
      </w:r>
      <w:r>
        <w:rPr>
          <w:rtl w:val="true"/>
        </w:rPr>
        <w:t xml:space="preserve">روايت نصر بن عبدالرحمن ناجى سنۀ </w:t>
      </w:r>
      <w:r>
        <w:rPr/>
        <w:t>248</w:t>
      </w:r>
      <w:bookmarkEnd w:id="335"/>
    </w:p>
    <w:p>
      <w:pPr>
        <w:pStyle w:val="BookText"/>
        <w:rPr/>
      </w:pPr>
      <w:r>
        <w:rPr>
          <w:rFonts w:ascii="IRNazanin" w:hAnsi="IRNazanin" w:eastAsia="IRNazanin"/>
          <w:color w:val="111111"/>
          <w:sz w:val="28"/>
          <w:sz w:val="28"/>
          <w:szCs w:val="28"/>
          <w:rtl w:val="true"/>
          <w:lang w:bidi="fa-IR"/>
        </w:rPr>
        <w:t>امّا روايت نصر بن عبدالرحمن بن بَكّار الناجى الكوفى الوَشّاء حديث ثقلين را، پس ترمذى در صحيح خود آورده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نصر بن عبدالرحمن الكوفي، نا</w:t>
      </w:r>
      <w:r>
        <w:rPr>
          <w:rStyle w:val="FootnoteAnchor"/>
          <w:rtl w:val="true"/>
        </w:rPr>
        <w:footnoteReference w:id="1073"/>
      </w:r>
      <w:r>
        <w:rPr>
          <w:rFonts w:ascii="Amiri" w:hAnsi="Amiri" w:eastAsia="Amiri" w:cs="Amiri"/>
          <w:color w:val="111111"/>
          <w:sz w:val="28"/>
          <w:sz w:val="28"/>
          <w:szCs w:val="28"/>
          <w:rtl w:val="true"/>
          <w:lang w:bidi="ar-SA"/>
        </w:rPr>
        <w:t>زيد بن الحسن</w:t>
      </w:r>
      <w:r>
        <w:rPr>
          <w:rStyle w:val="FootnoteAnchor"/>
          <w:rtl w:val="true"/>
        </w:rPr>
        <w:footnoteReference w:id="1074"/>
      </w:r>
      <w:r>
        <w:rPr>
          <w:rFonts w:ascii="Amiri" w:hAnsi="Amiri" w:eastAsia="Amiri" w:cs="Amiri"/>
          <w:color w:val="111111"/>
          <w:sz w:val="28"/>
          <w:sz w:val="28"/>
          <w:szCs w:val="28"/>
          <w:rtl w:val="true"/>
          <w:lang w:bidi="ar-SA"/>
        </w:rPr>
        <w:t>، عن جعفر بن محمّد، عن أبيه، عن جابر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وسلّم في حجّته يوم عرفة وهو على ناقته القصواء يخطب،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الباب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أبي‌ذرّ، وأبي‌سعيد، وزيد بن أرقم، وحذيفة بن أَسيد</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حسن</w:t>
      </w:r>
      <w:r>
        <w:rPr>
          <w:rStyle w:val="FootnoteAnchor"/>
          <w:rtl w:val="true"/>
        </w:rPr>
        <w:footnoteReference w:id="1075"/>
      </w:r>
      <w:r>
        <w:rPr>
          <w:rFonts w:ascii="IRNazanin" w:hAnsi="IRNazanin" w:eastAsia="IRNazanin"/>
          <w:color w:val="111111"/>
          <w:sz w:val="28"/>
          <w:sz w:val="28"/>
          <w:szCs w:val="28"/>
          <w:rtl w:val="true"/>
          <w:lang w:bidi="fa-IR"/>
        </w:rPr>
        <w:t>من هذا الوجه</w:t>
      </w:r>
      <w:r>
        <w:rPr>
          <w:rFonts w:eastAsia="IRNazanin" w:cs="IRNazanin"/>
          <w:color w:val="111111"/>
          <w:sz w:val="28"/>
          <w:szCs w:val="28"/>
          <w:rtl w:val="true"/>
          <w:lang w:bidi="fa-IR"/>
        </w:rPr>
        <w:t xml:space="preserve">. </w:t>
      </w:r>
      <w:bookmarkStart w:id="336" w:name="pg10995_124632"/>
    </w:p>
    <w:p>
      <w:pPr>
        <w:pStyle w:val="BookText"/>
        <w:rPr/>
      </w:pPr>
      <w:bookmarkEnd w:id="3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وزيد بن الحسن قد روى عنه سعيد بن سليمان وغير واحد من أهل العلم</w:t>
      </w:r>
      <w:r>
        <w:rPr>
          <w:rFonts w:eastAsia="Amiri" w:cs="Amiri" w:ascii="Amiri" w:hAnsi="Amiri"/>
          <w:color w:val="111111"/>
          <w:sz w:val="28"/>
          <w:szCs w:val="28"/>
          <w:rtl w:val="true"/>
          <w:lang w:bidi="ar-SA"/>
        </w:rPr>
        <w:t>.»</w:t>
      </w:r>
      <w:r>
        <w:rPr>
          <w:rStyle w:val="FootnoteAnchor"/>
          <w:rtl w:val="true"/>
        </w:rPr>
        <w:footnoteReference w:id="1076"/>
      </w:r>
    </w:p>
    <w:p>
      <w:pPr>
        <w:pStyle w:val="BookText"/>
        <w:rPr/>
      </w:pPr>
      <w:r>
        <w:rPr>
          <w:rFonts w:ascii="Amiri" w:hAnsi="Amiri" w:eastAsia="Amiri" w:cs="Amiri"/>
          <w:color w:val="111111"/>
          <w:sz w:val="28"/>
          <w:sz w:val="28"/>
          <w:szCs w:val="28"/>
          <w:rtl w:val="true"/>
          <w:lang w:bidi="ar-SA"/>
        </w:rPr>
        <w:t>و روايت نمودن نصر بن عبدالرحمن الوشّاء اين حديث شريف را، از عبارت نوادر الأصول حكيم ترمذى نيز ثابت و محقّق مى‌شود، كما ستقف عليه فيما بعد إن شاء الله تعالى</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فهذا نصر بن عبدالرحمن الناجي الوَشّاء، أحد شيوخهم المعروفين النبلاء، وواحد أركانهم الأثبات الكبراء، وفرد أعيانهم الثقات النبهاء، قد روى هذا الحديث الذي هو أحسن الأحاديث وأعظم الأنباء، فأبار بروايته جحودَ المنكرين الخصماء، وأباد بتحديثه إنكار الجاحدين اللوماء، فظهر أنّ لِدادهمصَرد عصبيّة وشحناء، وبان أنّ اعوجاجهم صرف تعتّهٍ وبغضاء، والله ولي التوفيق والإنجاء، وهو الهادي بلطفه إلى الطريق السواء</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8311115_2870459653"/>
      <w:bookmarkStart w:id="338" w:name="_Toc115"/>
      <w:bookmarkEnd w:id="337"/>
      <w:r>
        <w:rPr>
          <w:rtl w:val="true"/>
        </w:rPr>
        <w:t>(</w:t>
      </w:r>
      <w:r>
        <w:rPr/>
        <w:t>32</w:t>
      </w:r>
      <w:r>
        <w:rPr>
          <w:rtl w:val="true"/>
        </w:rPr>
        <w:t>)</w:t>
      </w:r>
      <w:r>
        <w:rPr>
          <w:rtl w:val="true"/>
        </w:rPr>
        <w:t xml:space="preserve">روايت عبد بن حميد كشّى سنۀ </w:t>
      </w:r>
      <w:r>
        <w:rPr/>
        <w:t>249</w:t>
      </w:r>
      <w:bookmarkEnd w:id="338"/>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روايت ابومحمّد عبد بن حُميد الكَشِّى حديث ثقلين را، پس در مسند خود </w:t>
      </w:r>
    </w:p>
    <w:p>
      <w:pPr>
        <w:pStyle w:val="BookText"/>
        <w:rPr/>
      </w:pPr>
      <w:r>
        <w:rPr>
          <w:rFonts w:ascii="Amiri" w:hAnsi="Amiri" w:eastAsia="Amiri" w:cs="Amiri"/>
          <w:color w:val="111111"/>
          <w:sz w:val="28"/>
          <w:sz w:val="28"/>
          <w:szCs w:val="28"/>
          <w:rtl w:val="true"/>
          <w:lang w:bidi="ar-SA"/>
        </w:rPr>
        <w:t>اين حديث شريف را اخراج نموده</w:t>
      </w:r>
      <w:r>
        <w:rPr>
          <w:rStyle w:val="FootnoteAnchor"/>
          <w:rtl w:val="true"/>
        </w:rPr>
        <w:footnoteReference w:id="107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يحيى بن عبدالحميد، ثنا شريك، عن الرّكين، عن القاسم بن حسّان، عن زيد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ما إن تمسكتم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فإنّهما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المنتخب من مسند عبد بن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زيد بن ثابت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جعفر بن عون، أنا أبوحيّان التيمي، عن يزيد بن حيّان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أرقم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قام فينا رسول الله صلّى الله عليه وسلّم فحمد الله وأثنى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أنا بشر يوشك أن يأتيني رسول ربّي فأُجيبه، وإنّي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الهدى والنور، فتمسّكوا بكتاب الله وخذوا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فحثّ على كتاب الله ورغّب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بيتي، 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ومن أهل بيته؟ أ ليست نساؤه من أهل بيته؟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نساءه من أهل بيته، ولكن أهل بيته من حرم الصدقة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علي وآل جعفر وآل عقيل وآل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هؤلاء حرم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المنتخب من مسند عبد بن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زيد بن أرقم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چنانچه علّامه سيوطى در إحياء الميّت بذكر فضائل أهل البيت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عبد بن حميد في مسنده عن زيد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ما إن تمسّكتم به لن تضلّوا، </w:t>
      </w:r>
    </w:p>
    <w:p>
      <w:pPr>
        <w:pStyle w:val="BookText"/>
        <w:rPr/>
      </w:pP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إنّهما لن يتفرّقا حتّى يردا عليّالحوض</w:t>
      </w:r>
      <w:r>
        <w:rPr>
          <w:rFonts w:eastAsia="Amiri" w:cs="Amiri" w:ascii="Amiri" w:hAnsi="Amiri"/>
          <w:color w:val="111111"/>
          <w:sz w:val="28"/>
          <w:szCs w:val="28"/>
          <w:rtl w:val="true"/>
          <w:lang w:bidi="ar-SA"/>
        </w:rPr>
        <w:t>.»</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و نورالدين سمهودى در جواهر العقدين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عزّ وجلّ حبل ممدود ما بين السماء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بين السماء إلى الأرض</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وعترتي أهل بيتي، وإنّهما لن يتفرّقا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أحمد في مسنده وعبد بن حميد</w:t>
      </w:r>
      <w:r>
        <w:rPr>
          <w:rStyle w:val="FootnoteAnchor"/>
          <w:rtl w:val="true"/>
        </w:rPr>
        <w:footnoteReference w:id="1081"/>
      </w:r>
      <w:r>
        <w:rPr>
          <w:rFonts w:ascii="Amiri" w:hAnsi="Amiri" w:eastAsia="Amiri" w:cs="Amiri"/>
          <w:color w:val="111111"/>
          <w:sz w:val="28"/>
          <w:sz w:val="28"/>
          <w:szCs w:val="28"/>
          <w:rtl w:val="true"/>
          <w:lang w:bidi="ar-SA"/>
        </w:rPr>
        <w:t>بسند جيّد،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ما إن تمسّكتم به لن تضلّوا، كتاب الله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وعترتي أهل بيتي الحديث</w:t>
      </w:r>
      <w:r>
        <w:rPr>
          <w:rFonts w:eastAsia="Amiri" w:cs="Amiri" w:ascii="Amiri" w:hAnsi="Amiri"/>
          <w:color w:val="111111"/>
          <w:sz w:val="28"/>
          <w:szCs w:val="28"/>
          <w:rtl w:val="true"/>
          <w:lang w:bidi="ar-SA"/>
        </w:rPr>
        <w:t>.»</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و احمد بن فضل بن محمّد باكثير در وسيلة المآل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زيد بن ثابت رضي الله عنه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وجلّ حبل ممدود ما بين السماء والأرض وعترتي أهل بيتي، وإنّهما لن يفترقا حتّى يردا عليّ الحوض</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أخرجه أحمد في مسنده وأخرجه عبد بن حميد بسند جيّد،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w:t>
      </w:r>
    </w:p>
    <w:p>
      <w:pPr>
        <w:pStyle w:val="BookText"/>
        <w:rPr/>
      </w:pPr>
      <w:r>
        <w:rPr>
          <w:rFonts w:ascii="Amiri" w:hAnsi="Amiri" w:eastAsia="Amiri" w:cs="Amiri"/>
          <w:color w:val="111111"/>
          <w:sz w:val="28"/>
          <w:sz w:val="28"/>
          <w:szCs w:val="28"/>
          <w:rtl w:val="true"/>
          <w:lang w:bidi="ar-SA"/>
        </w:rPr>
        <w:t xml:space="preserve">فيكم ما إن تمسّكتم به لن تضلّوا، كتاب الله وعترتي أهل بيتي، وإنّهما لن يفترقا حتّى يردا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الحوض</w:t>
      </w:r>
      <w:r>
        <w:rPr>
          <w:rFonts w:eastAsia="Amiri" w:cs="Amiri" w:ascii="Amiri" w:hAnsi="Amiri"/>
          <w:color w:val="111111"/>
          <w:sz w:val="28"/>
          <w:szCs w:val="28"/>
          <w:rtl w:val="true"/>
          <w:lang w:bidi="ar-SA"/>
        </w:rPr>
        <w:t>).»</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و محمود بن محمّد شيخانى قادرى در صراط سوى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زيد بن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 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عزّ وجلّ حبل ممدود ما بين السماء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بين السماء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وعترتي أهل بيتي، وإنّهما لن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أخرجه أحمد في مسنده وعبد بن حميد بسند جيّد، ولفظه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تارك فيكمما إن تمسّكتم به لن تضلّوا، كتاب الله وعترتي أهل بيتي الحديث</w:t>
      </w:r>
      <w:r>
        <w:rPr>
          <w:rFonts w:eastAsia="Amiri" w:cs="Amiri" w:ascii="Amiri" w:hAnsi="Amiri"/>
          <w:color w:val="111111"/>
          <w:sz w:val="28"/>
          <w:szCs w:val="28"/>
          <w:rtl w:val="true"/>
          <w:lang w:bidi="ar-SA"/>
        </w:rPr>
        <w:t>.»</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و مرزا</w:t>
      </w:r>
      <w:r>
        <w:rPr>
          <w:rStyle w:val="FootnoteAnchor"/>
          <w:rtl w:val="true"/>
        </w:rPr>
        <w:footnoteReference w:id="1085"/>
      </w:r>
      <w:r>
        <w:rPr>
          <w:rFonts w:ascii="IRNazanin" w:hAnsi="IRNazanin" w:eastAsia="IRNazanin"/>
          <w:color w:val="111111"/>
          <w:sz w:val="28"/>
          <w:sz w:val="28"/>
          <w:szCs w:val="28"/>
          <w:rtl w:val="true"/>
          <w:lang w:bidi="fa-IR"/>
        </w:rPr>
        <w:t>محمّد بن معتمد خان بدخشى در مفتاح النجا در ذكر طرق اين حديث شريف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ولفظه عند الحافظين أبي‌محمّد عبد بن حميد الكسّي وأبي‌بكر محمّد بن القاسم المعروف بابن الأنباري عن زيد بن ثابت رضي الله عنه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تارك فيكم ما إن تمسّكتم به لن تضلّوا، كتاب الله وعترتي أهل بيتي، وإنّهما لن يتفرّقا حتّى يردا عليّ الحوض</w:t>
      </w:r>
      <w:r>
        <w:rPr>
          <w:rFonts w:eastAsia="Amiri" w:cs="Amiri" w:ascii="Amiri" w:hAnsi="Amiri"/>
          <w:color w:val="111111"/>
          <w:sz w:val="28"/>
          <w:szCs w:val="28"/>
          <w:rtl w:val="true"/>
          <w:lang w:bidi="ar-SA"/>
        </w:rPr>
        <w:t>.»</w:t>
      </w:r>
      <w:r>
        <w:rPr>
          <w:rStyle w:val="FootnoteAnchor"/>
          <w:rtl w:val="true"/>
        </w:rPr>
        <w:footnoteReference w:id="1086"/>
      </w:r>
      <w:bookmarkStart w:id="339" w:name="pg10995_124636"/>
    </w:p>
    <w:p>
      <w:pPr>
        <w:pStyle w:val="BookText"/>
        <w:rPr/>
      </w:pPr>
      <w:bookmarkEnd w:id="339"/>
      <w:r>
        <w:rPr>
          <w:rFonts w:ascii="IRNazanin" w:hAnsi="IRNazanin" w:eastAsia="IRNazanin"/>
          <w:color w:val="111111"/>
          <w:sz w:val="28"/>
          <w:sz w:val="28"/>
          <w:szCs w:val="28"/>
          <w:rtl w:val="true"/>
          <w:lang w:bidi="fa-IR"/>
        </w:rPr>
        <w:t>و عبد بن حميد اين حديث شريف را به روايت زيد بن ارقم نيز روايت كرده، چنانچه جلال‌الدين سيوطى در جامع صغير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ألا أيّها الناس، فإنّما أنا بشر يوشك أن يأتي رسول ربّي فأُجيب، وأنا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كتاب الله فيه الهدى والنور، من استمسك به وأخذ به كان على الهدى ومن أخطأه ضلّ، فخذوا بكتاب الله تعالى واستمسكوا به، وأهل بيتي، أُذكّركم الله في أهل بيتي، أُذكّركم الله في أهل بيتي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وعبد بن حميد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w:t>
      </w:r>
      <w:r>
        <w:rPr>
          <w:rFonts w:eastAsia="Amiri" w:cs="Amiri" w:ascii="Amiri" w:hAnsi="Amiri"/>
          <w:color w:val="111111"/>
          <w:sz w:val="28"/>
          <w:szCs w:val="28"/>
          <w:rtl w:val="true"/>
          <w:lang w:bidi="ar-SA"/>
        </w:rPr>
        <w:t>.»</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و ملا على متقى نيز در كنز العمال اين روايت را از عبد بن حميد نقل كرده، كما سيأتي إن شاء الله تعالى فيما بعد</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8311117_2870459653"/>
      <w:bookmarkStart w:id="341" w:name="_Toc116"/>
      <w:bookmarkEnd w:id="340"/>
      <w:r>
        <w:rPr>
          <w:rtl w:val="true"/>
        </w:rPr>
        <w:t>[</w:t>
      </w:r>
      <w:r>
        <w:rPr>
          <w:rtl w:val="true"/>
        </w:rPr>
        <w:t>ترجمهٔ عبد بن حميد كشى</w:t>
      </w:r>
      <w:r>
        <w:rPr>
          <w:rtl w:val="true"/>
        </w:rPr>
        <w:t>]</w:t>
      </w:r>
      <w:bookmarkEnd w:id="341"/>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علّامه عبد بن حميد از اجلّه محمودين ثقات و اماثل ممدوحين اثبات سنّيه مى‌باشد</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محمّد بن طاهر مقدسى در كتاب أسماء رجال الصحيحين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بن حميد بن نصر أبوحميد الكِسّي</w:t>
      </w:r>
      <w:r>
        <w:rPr>
          <w:rStyle w:val="FootnoteAnchor"/>
          <w:rtl w:val="true"/>
        </w:rPr>
        <w:footnoteReference w:id="1089"/>
      </w:r>
      <w:r>
        <w:rPr>
          <w:rFonts w:ascii="Amiri" w:hAnsi="Amiri" w:eastAsia="Amiri" w:cs="Amiri"/>
          <w:color w:val="111111"/>
          <w:sz w:val="28"/>
          <w:sz w:val="28"/>
          <w:szCs w:val="28"/>
          <w:rtl w:val="true"/>
          <w:lang w:bidi="ar-SA"/>
        </w:rPr>
        <w:t>وكان اسمه عبدالحميد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عمر عند البخاري؛ وأباعاصم، وعبدالرزّاق، ويعقوب بن إبراهيم، وأباعامر العَقَدي، وجعفر بن عون، ويونس المؤدّب، وأبانعيم، وسعيد بن عامر، وأحمد بن إسحاق، وعمر بن يونس، والحسن بن موسى، ويحيى بن آدم، وزكريا بن عَدي، ومحمّد بن بكر</w:t>
      </w:r>
      <w:r>
        <w:rPr>
          <w:rStyle w:val="FootnoteAnchor"/>
          <w:rtl w:val="true"/>
        </w:rPr>
        <w:footnoteReference w:id="1090"/>
      </w:r>
      <w:r>
        <w:rPr>
          <w:rFonts w:ascii="Amiri" w:hAnsi="Amiri" w:eastAsia="Amiri" w:cs="Amiri"/>
          <w:color w:val="111111"/>
          <w:sz w:val="28"/>
          <w:sz w:val="28"/>
          <w:szCs w:val="28"/>
          <w:rtl w:val="true"/>
          <w:lang w:bidi="ar-SA"/>
        </w:rPr>
        <w:t>، وعبيدالله بن موسى، ومحمّد بن الفضل، ومسلم بن إبراهيم، وهاشم بن القاسم، وعبدالله بن يزيد المقرئ، والقَعْنَبي، وأباداود الحَفَري</w:t>
      </w:r>
      <w:r>
        <w:rPr>
          <w:rStyle w:val="FootnoteAnchor"/>
          <w:rtl w:val="true"/>
        </w:rPr>
        <w:footnoteReference w:id="1091"/>
      </w:r>
      <w:r>
        <w:rPr>
          <w:rFonts w:ascii="Amiri" w:hAnsi="Amiri" w:eastAsia="Amiri" w:cs="Amiri"/>
          <w:color w:val="111111"/>
          <w:sz w:val="28"/>
          <w:sz w:val="28"/>
          <w:szCs w:val="28"/>
          <w:rtl w:val="true"/>
          <w:lang w:bidi="ar-SA"/>
        </w:rPr>
        <w:t>، وحبّان بن هلال، وروح بن عُبادة، ويزيد بن هارون، ومحمّد بن بشر عند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مسلم وأكثر، 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عبدالحميد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بغير 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عثمان بن عمر، ثنا معاذ بن العلاء، عن نافع، عن ابن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وسلّم كان يخطب إلى جذع، فلمّا اتّخذ المنبر حنّ الجذع فأتاه، الحديث</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مسلم في كتابه عن عبد بن حميد، عن مسلم بن إبراهيم، عن حمّاد بن سلمة،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وسلّم إذا اجتهد لأحد في الدعاء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الله عليكم صلاة قوم أبرار يقومون الليل ويصومون النهار وليسوا </w:t>
      </w:r>
    </w:p>
    <w:p>
      <w:pPr>
        <w:pStyle w:val="BookText"/>
        <w:rPr/>
      </w:pPr>
      <w:r>
        <w:rPr>
          <w:rFonts w:ascii="Amiri" w:hAnsi="Amiri" w:eastAsia="Amiri" w:cs="Amiri"/>
          <w:color w:val="111111"/>
          <w:sz w:val="28"/>
          <w:sz w:val="28"/>
          <w:szCs w:val="28"/>
          <w:rtl w:val="true"/>
          <w:lang w:bidi="ar-SA"/>
        </w:rPr>
        <w:t>بآثمة ولا 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 هذا الحديث إلى النبي صلّى الله عليه وسلّم خطاءً وحكم بأنّه لعبد بن حميد، والصحيح ما روى موسى بن إسماعيل عن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أحدهم إذا اجتهد لأخيه في الدعاء، فذكر الحديث مثله</w:t>
      </w:r>
      <w:r>
        <w:rPr>
          <w:rFonts w:eastAsia="Amiri" w:cs="Amiri" w:ascii="Amiri" w:hAnsi="Amiri"/>
          <w:color w:val="111111"/>
          <w:sz w:val="28"/>
          <w:szCs w:val="28"/>
          <w:rtl w:val="true"/>
          <w:lang w:bidi="ar-SA"/>
        </w:rPr>
        <w:t>.»</w:t>
      </w:r>
      <w:r>
        <w:rPr>
          <w:rStyle w:val="FootnoteAnchor"/>
          <w:rtl w:val="true"/>
        </w:rPr>
        <w:footnoteReference w:id="1092"/>
      </w:r>
      <w:r>
        <w:rPr>
          <w:rFonts w:ascii="IRNazanin" w:hAnsi="IRNazanin" w:eastAsia="IRNazanin"/>
          <w:color w:val="111111"/>
          <w:sz w:val="28"/>
          <w:sz w:val="28"/>
          <w:szCs w:val="28"/>
          <w:rtl w:val="true"/>
          <w:lang w:bidi="fa-IR"/>
        </w:rPr>
        <w:t>و عبدالكريم بن محمّد السمعانى در كتاب الأنساب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الكِسّي بكسر الكاف وتشديد السين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النسبة إلى بلدة بما وراء النهر،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 أقمت بها اثني عشر يوماً، وقد ذكر الحفّاظ في تواريخهم أنّ اسم هذه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 بكسر الكاف والسين غير المنقوطة، والنسبة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غير أنّ المشهور كَشّ، بفتح الكاف والشين المنقوطة، وبقرب</w:t>
      </w:r>
      <w:r>
        <w:rPr>
          <w:rStyle w:val="FootnoteAnchor"/>
          <w:rtl w:val="true"/>
        </w:rPr>
        <w:footnoteReference w:id="1093"/>
      </w:r>
      <w:r>
        <w:rPr>
          <w:rFonts w:ascii="Amiri" w:hAnsi="Amiri" w:eastAsia="Amiri" w:cs="Amiri"/>
          <w:color w:val="111111"/>
          <w:sz w:val="28"/>
          <w:sz w:val="28"/>
          <w:szCs w:val="28"/>
          <w:rtl w:val="true"/>
          <w:lang w:bidi="ar-SA"/>
        </w:rPr>
        <w:t>بنَخْشَب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من هذه البلدة أبومحمّد عبدالحميد بن حميد بن نصر الكسّي، وهو المعروف بعبد بن حميد، إمام جليل القدر، ممّن جمع وصنّف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يزيد بن هارون، وعبدالرزّاق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مسلم بن الحجّاج، وأبوعيسى الترمذي، وعمر بن محمّد بن البَخْتري،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إليه الرحلة من أقطار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شهر رمضان سنة </w:t>
      </w:r>
      <w:r>
        <w:rPr>
          <w:rFonts w:eastAsia="Amiri" w:cs="Amiri" w:ascii="Amiri" w:hAnsi="Amiri"/>
          <w:color w:val="111111"/>
          <w:sz w:val="28"/>
          <w:szCs w:val="28"/>
          <w:rtl w:val="true"/>
          <w:lang w:bidi="ar-SA"/>
        </w:rPr>
        <w:t>&lt;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تسع وأربعين ومائتين</w:t>
      </w:r>
      <w:r>
        <w:rPr>
          <w:rFonts w:eastAsia="Amiri" w:cs="Amiri" w:ascii="Amiri" w:hAnsi="Amiri"/>
          <w:color w:val="111111"/>
          <w:sz w:val="28"/>
          <w:szCs w:val="28"/>
          <w:rtl w:val="true"/>
          <w:lang w:bidi="ar-SA"/>
        </w:rPr>
        <w:t>.»</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و ميرزا محمّد بدخشانى در تراجم الحفّاظ گفته</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عبدالحميد بن حميد الكسّي المعروف بعبد بن حميد، ذكره في نسبة الكسّي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الكاف وتشديد السين المهملة، هذه النسبة إلى بلدة بما وراء النهر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 أقمت بها اثني عشر يوماً، وقد ذكر الحفّاظ في تواريخهم أنّ اسم هذه البلدة كِسّ، بكسر الكاف والسين غير المنقوطة، والنسبة إليها كسّي، غير أنّ المشهور كَشّ، بفتح الكاف والشين المنقوطة، ويعرف</w:t>
      </w:r>
      <w:r>
        <w:rPr>
          <w:rStyle w:val="FootnoteAnchor"/>
          <w:rtl w:val="true"/>
        </w:rPr>
        <w:footnoteReference w:id="1095"/>
      </w:r>
      <w:r>
        <w:rPr>
          <w:rFonts w:ascii="IRNazanin" w:hAnsi="IRNazanin" w:eastAsia="IRNazanin"/>
          <w:color w:val="111111"/>
          <w:sz w:val="28"/>
          <w:sz w:val="28"/>
          <w:szCs w:val="28"/>
          <w:rtl w:val="true"/>
          <w:lang w:bidi="fa-IR"/>
        </w:rPr>
        <w:t>بنخشب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والمعروف من هذه البلدة أبومحمّد عبدالحميد بن حميد بن نصر الكسّي وهو المعروف بعبد بن حميد، إمام جليل القدر، ممّن جمع وصنّف، سمع يزيد بن هارون، وعبدالرزّاق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مسلم بن الحجّاج، وأبوعيسى الترمذي، وعمر بن محمّد بن البُجيري</w:t>
      </w:r>
      <w:r>
        <w:rPr>
          <w:rStyle w:val="FootnoteAnchor"/>
          <w:rtl w:val="true"/>
        </w:rPr>
        <w:footnoteReference w:id="1096"/>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إليه الرحلة من أقطار الأرض، مات في شهر رمضان سنة تسع وأربعين ومائتين،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الذهبي وابن ناصرالدين في طبقات الحفّاظ</w:t>
      </w:r>
      <w:r>
        <w:rPr>
          <w:rFonts w:eastAsia="Amiri" w:cs="Amiri" w:ascii="Amiri" w:hAnsi="Amiri"/>
          <w:color w:val="111111"/>
          <w:sz w:val="28"/>
          <w:szCs w:val="28"/>
          <w:rtl w:val="true"/>
          <w:lang w:bidi="ar-SA"/>
        </w:rPr>
        <w:t>.»</w:t>
      </w:r>
      <w:r>
        <w:rPr>
          <w:rStyle w:val="FootnoteAnchor"/>
          <w:rtl w:val="true"/>
        </w:rPr>
        <w:footnoteReference w:id="1097"/>
      </w:r>
      <w:r>
        <w:rPr>
          <w:rFonts w:ascii="IRNazanin" w:hAnsi="IRNazanin" w:eastAsia="IRNazanin"/>
          <w:color w:val="111111"/>
          <w:sz w:val="28"/>
          <w:sz w:val="28"/>
          <w:szCs w:val="28"/>
          <w:rtl w:val="true"/>
          <w:lang w:bidi="fa-IR"/>
        </w:rPr>
        <w:t>و عبدالغنى بن عبدالواحد المقدسى در كتاب الكمال گفته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Style w:val="FootnoteAnchor"/>
          <w:rtl w:val="true"/>
        </w:rPr>
        <w:footnoteReference w:id="1098"/>
      </w:r>
      <w:r>
        <w:rPr>
          <w:rFonts w:ascii="Amiri" w:hAnsi="Amiri" w:eastAsia="Amiri" w:cs="Amiri"/>
          <w:color w:val="111111"/>
          <w:sz w:val="28"/>
          <w:sz w:val="28"/>
          <w:szCs w:val="28"/>
          <w:rtl w:val="true"/>
          <w:lang w:bidi="ar-SA"/>
        </w:rPr>
        <w:t>بن حميد الكسّي،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عبدالحميد</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عبدالرزّاق بن همّام، وأبي‌عاصم النبيل، ويزيد بن هارون، ومحمّد بن بشر العبدي، وأبي‌نعيم، وأبي‌داود الحَفَري، وأحمد بن إسحاق الحضرمي، وعمر بن يونس اليمامي، والحسن بن موسى الأشيب، ويحيى بن آدم، وزكريا بن عدي، </w:t>
      </w:r>
    </w:p>
    <w:p>
      <w:pPr>
        <w:pStyle w:val="BookText"/>
        <w:rPr/>
      </w:pPr>
      <w:r>
        <w:rPr>
          <w:rFonts w:ascii="Amiri" w:hAnsi="Amiri" w:eastAsia="Amiri" w:cs="Amiri"/>
          <w:color w:val="111111"/>
          <w:sz w:val="28"/>
          <w:sz w:val="28"/>
          <w:szCs w:val="28"/>
          <w:rtl w:val="true"/>
          <w:lang w:bidi="ar-SA"/>
        </w:rPr>
        <w:t xml:space="preserve">ومحمّد بن بكر البُرساني، وحَبّان بن هلال، ويعقوب بن إبراهيم بن سعد، وعثمان بن عمر بن فارس،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أبي‌عامر العَقَدي، وجعفر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عون، ويونس بن محمّد المؤدب، وسعيد بن عامر الضبعي، وعبيدالله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ومسلم بن إبراهيم، وهاشم بن القاسم، وعبدالله</w:t>
      </w:r>
      <w:r>
        <w:rPr>
          <w:rStyle w:val="FootnoteAnchor"/>
          <w:rtl w:val="true"/>
        </w:rPr>
        <w:footnoteReference w:id="1099"/>
      </w:r>
      <w:r>
        <w:rPr>
          <w:rFonts w:ascii="Amiri" w:hAnsi="Amiri" w:eastAsia="Amiri" w:cs="Amiri"/>
          <w:color w:val="111111"/>
          <w:sz w:val="28"/>
          <w:sz w:val="28"/>
          <w:szCs w:val="28"/>
          <w:rtl w:val="true"/>
          <w:lang w:bidi="ar-SA"/>
        </w:rPr>
        <w:t>بن يزيد المقرئ وعبدالله بن مسلمة القَعْنَبي،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مسلم فأكثر، وقال البخاري في حنين الجذع، وزاد عبدالحميد عن عثمان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عبد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الترمذي</w:t>
      </w:r>
      <w:r>
        <w:rPr>
          <w:rFonts w:eastAsia="Amiri" w:cs="Amiri" w:ascii="Amiri" w:hAnsi="Amiri"/>
          <w:color w:val="111111"/>
          <w:sz w:val="28"/>
          <w:szCs w:val="28"/>
          <w:rtl w:val="true"/>
          <w:lang w:bidi="ar-SA"/>
        </w:rPr>
        <w:t>.»</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و ذهبى در تذكرة الحفّاظ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بن حميد بن نصر، الإمام الحافظ أبومحمّد الكِسّي مصنّف المسند الكبير والتفسير وغير ذلك، واسمه عبدالحميد، خفّف</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رحل على رأس المائتين في شيبته</w:t>
      </w:r>
      <w:r>
        <w:rPr>
          <w:rStyle w:val="FootnoteAnchor"/>
          <w:rtl w:val="true"/>
        </w:rPr>
        <w:footnoteReference w:id="1102"/>
      </w:r>
      <w:r>
        <w:rPr>
          <w:rFonts w:ascii="Amiri" w:hAnsi="Amiri" w:eastAsia="Amiri" w:cs="Amiri"/>
          <w:color w:val="111111"/>
          <w:sz w:val="28"/>
          <w:sz w:val="28"/>
          <w:szCs w:val="28"/>
          <w:rtl w:val="true"/>
          <w:lang w:bidi="ar-SA"/>
        </w:rPr>
        <w:t>فسمع يزيد بن هارون، ومحمّد بن بشر العبدي، وعلي بن عاصم، وابن أبي‌فُدَيك، وحسين بن علي الجعفي، وأبا أُسامة، وعبدالرزّاق، وطبقتهم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حدّث عنه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وعمر بن بجير</w:t>
      </w:r>
      <w:r>
        <w:rPr>
          <w:rStyle w:val="FootnoteAnchor"/>
          <w:rtl w:val="true"/>
        </w:rPr>
        <w:footnoteReference w:id="1103"/>
      </w:r>
      <w:r>
        <w:rPr>
          <w:rFonts w:ascii="Amiri" w:hAnsi="Amiri" w:eastAsia="Amiri" w:cs="Amiri"/>
          <w:color w:val="111111"/>
          <w:sz w:val="28"/>
          <w:sz w:val="28"/>
          <w:szCs w:val="28"/>
          <w:rtl w:val="true"/>
          <w:lang w:bidi="ar-SA"/>
        </w:rPr>
        <w:t>، وبكر</w:t>
      </w:r>
      <w:r>
        <w:rPr>
          <w:rStyle w:val="FootnoteAnchor"/>
          <w:rtl w:val="true"/>
        </w:rPr>
        <w:footnoteReference w:id="1104"/>
      </w:r>
      <w:r>
        <w:rPr>
          <w:rFonts w:ascii="Amiri" w:hAnsi="Amiri" w:eastAsia="Amiri" w:cs="Amiri"/>
          <w:color w:val="111111"/>
          <w:sz w:val="28"/>
          <w:sz w:val="28"/>
          <w:szCs w:val="28"/>
          <w:rtl w:val="true"/>
          <w:lang w:bidi="ar-SA"/>
        </w:rPr>
        <w:t>بن المرزبان، وإبراهيم بن خزيم</w:t>
      </w:r>
      <w:r>
        <w:rPr>
          <w:rStyle w:val="FootnoteAnchor"/>
          <w:rtl w:val="true"/>
        </w:rPr>
        <w:footnoteReference w:id="1105"/>
      </w:r>
      <w:r>
        <w:rPr>
          <w:rFonts w:ascii="Amiri" w:hAnsi="Amiri" w:eastAsia="Amiri" w:cs="Amiri"/>
          <w:color w:val="111111"/>
          <w:sz w:val="28"/>
          <w:sz w:val="28"/>
          <w:szCs w:val="28"/>
          <w:rtl w:val="true"/>
          <w:lang w:bidi="ar-SA"/>
        </w:rPr>
        <w:t>الشاشي، وخلق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له البخاري في دلائل النبوة من صحيحه، فسمّاه عبدالحميد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الأئمّة الثقات، وقع المنتخب من مسنده لنا ولصغار أولادنابعلوّ، مات سنة تسع وأربعين ومائتين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و نيز ذهبى در كاشف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بن الحميد</w:t>
      </w:r>
      <w:r>
        <w:rPr>
          <w:rStyle w:val="FootnoteAnchor"/>
          <w:rtl w:val="true"/>
        </w:rPr>
        <w:footnoteReference w:id="1107"/>
      </w:r>
      <w:r>
        <w:rPr>
          <w:rFonts w:ascii="Amiri" w:hAnsi="Amiri" w:eastAsia="Amiri" w:cs="Amiri"/>
          <w:color w:val="111111"/>
          <w:sz w:val="28"/>
          <w:sz w:val="28"/>
          <w:szCs w:val="28"/>
          <w:rtl w:val="true"/>
          <w:lang w:bidi="ar-SA"/>
        </w:rPr>
        <w:t>أبومحمّد الكِسّي على الأصحّ،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الكَشّي بالمعجمة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جوّال ذو تصانيف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علي بن عاصم، ومحمّد بن بشر، والنضر بن شميل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Style w:val="FootnoteAnchor"/>
          <w:rtl w:val="true"/>
        </w:rPr>
        <w:footnoteReference w:id="1108"/>
      </w:r>
      <w:r>
        <w:rPr>
          <w:rFonts w:ascii="Amiri" w:hAnsi="Amiri" w:eastAsia="Amiri" w:cs="Amiri"/>
          <w:color w:val="111111"/>
          <w:sz w:val="28"/>
          <w:sz w:val="28"/>
          <w:szCs w:val="28"/>
          <w:rtl w:val="true"/>
          <w:lang w:bidi="ar-SA"/>
        </w:rPr>
        <w:t>وابن خزيم</w:t>
      </w:r>
      <w:r>
        <w:rPr>
          <w:rStyle w:val="FootnoteAnchor"/>
          <w:rtl w:val="true"/>
        </w:rPr>
        <w:footnoteReference w:id="1109"/>
      </w:r>
      <w:r>
        <w:rPr>
          <w:rFonts w:ascii="Amiri" w:hAnsi="Amiri" w:eastAsia="Amiri" w:cs="Amiri"/>
          <w:color w:val="111111"/>
          <w:sz w:val="28"/>
          <w:sz w:val="28"/>
          <w:szCs w:val="28"/>
          <w:rtl w:val="true"/>
          <w:lang w:bidi="ar-SA"/>
        </w:rPr>
        <w:t>الشاشي، وعمر البجيري</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خ</w:t>
      </w:r>
      <w:r>
        <w:rPr>
          <w:rFonts w:eastAsia="IRNazanin" w:cs="IRNazanin"/>
          <w:color w:val="111111"/>
          <w:sz w:val="28"/>
          <w:szCs w:val="28"/>
          <w:rtl w:val="true"/>
          <w:lang w:bidi="fa-IR"/>
        </w:rPr>
        <w:t>.</w:t>
      </w:r>
      <w:r>
        <w:rPr>
          <w:rStyle w:val="FootnoteAnchor"/>
          <w:rtl w:val="true"/>
        </w:rPr>
        <w:footnoteReference w:id="1111"/>
      </w:r>
      <w:r>
        <w:rPr>
          <w:rFonts w:ascii="Amiri" w:hAnsi="Amiri" w:eastAsia="Amiri" w:cs="Amiri"/>
          <w:color w:val="111111"/>
          <w:sz w:val="28"/>
          <w:sz w:val="28"/>
          <w:szCs w:val="28"/>
          <w:rtl w:val="true"/>
          <w:lang w:bidi="ar-SA"/>
        </w:rPr>
        <w:t>في 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 ثنا</w:t>
      </w:r>
      <w:r>
        <w:rPr>
          <w:rStyle w:val="FootnoteAnchor"/>
          <w:rtl w:val="true"/>
        </w:rPr>
        <w:footnoteReference w:id="1112"/>
      </w:r>
      <w:r>
        <w:rPr>
          <w:rFonts w:ascii="IRNazanin" w:hAnsi="IRNazanin" w:eastAsia="IRNazanin"/>
          <w:color w:val="111111"/>
          <w:sz w:val="28"/>
          <w:sz w:val="28"/>
          <w:szCs w:val="28"/>
          <w:rtl w:val="true"/>
          <w:lang w:bidi="fa-IR"/>
        </w:rPr>
        <w:t>عثمان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هو إن شاء الله، مات </w:t>
      </w:r>
      <w:r>
        <w:rPr>
          <w:rFonts w:eastAsia="IRNazanin" w:cs="IRNazanin"/>
          <w:color w:val="111111"/>
          <w:sz w:val="28"/>
          <w:szCs w:val="28"/>
          <w:lang w:bidi="fa-IR"/>
        </w:rPr>
        <w:t>249</w:t>
      </w:r>
      <w:r>
        <w:rPr>
          <w:rFonts w:eastAsia="IRNazanin" w:cs="IRNazanin"/>
          <w:color w:val="111111"/>
          <w:sz w:val="28"/>
          <w:szCs w:val="28"/>
          <w:rtl w:val="true"/>
          <w:lang w:bidi="fa-IR"/>
        </w:rPr>
        <w:t>.»</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و نيز ذهبى در عبر في خبر من غبر در وقائع سنهٔ تسع وأربعين ومائتين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عبد بن حميد الحافظ أبومحمّد الكسّي</w:t>
      </w:r>
      <w:r>
        <w:rPr>
          <w:rStyle w:val="FootnoteAnchor"/>
          <w:rtl w:val="true"/>
        </w:rPr>
        <w:footnoteReference w:id="1114"/>
      </w:r>
      <w:r>
        <w:rPr>
          <w:rFonts w:ascii="Amiri" w:hAnsi="Amiri" w:eastAsia="Amiri" w:cs="Amiri"/>
          <w:color w:val="111111"/>
          <w:sz w:val="28"/>
          <w:sz w:val="28"/>
          <w:szCs w:val="28"/>
          <w:rtl w:val="true"/>
          <w:lang w:bidi="ar-SA"/>
        </w:rPr>
        <w:t>صاحب المسند والتفسير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 عبدالحميد فخفّف، سمع يزيد بن هارون وابن أبي‌فُديك وطبقتهما</w:t>
      </w:r>
      <w:r>
        <w:rPr>
          <w:rFonts w:eastAsia="Amiri" w:cs="Amiri" w:ascii="Amiri" w:hAnsi="Amiri"/>
          <w:color w:val="111111"/>
          <w:sz w:val="28"/>
          <w:szCs w:val="28"/>
          <w:rtl w:val="true"/>
          <w:lang w:bidi="ar-SA"/>
        </w:rPr>
        <w:t>.»</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و عبدالله بن اسعد يافعى در مرآة الجنان در وقائع سنهٔ مذكوره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w:t>
      </w:r>
      <w:r>
        <w:rPr>
          <w:rStyle w:val="FootnoteAnchor"/>
          <w:rtl w:val="true"/>
        </w:rPr>
        <w:footnoteReference w:id="11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أبومحمّد، صاحب المسند والتفسير</w:t>
      </w:r>
      <w:r>
        <w:rPr>
          <w:rFonts w:eastAsia="Amiri" w:cs="Amiri" w:ascii="Amiri" w:hAnsi="Amiri"/>
          <w:color w:val="111111"/>
          <w:sz w:val="28"/>
          <w:szCs w:val="28"/>
          <w:rtl w:val="true"/>
          <w:lang w:bidi="ar-SA"/>
        </w:rPr>
        <w:t>.»</w:t>
      </w:r>
      <w:r>
        <w:rPr>
          <w:rStyle w:val="FootnoteAnchor"/>
          <w:rtl w:val="true"/>
        </w:rPr>
        <w:footnoteReference w:id="1117"/>
      </w:r>
      <w:r>
        <w:rPr>
          <w:rFonts w:ascii="IRNazanin" w:hAnsi="IRNazanin" w:eastAsia="IRNazanin"/>
          <w:color w:val="111111"/>
          <w:sz w:val="28"/>
          <w:sz w:val="28"/>
          <w:szCs w:val="28"/>
          <w:rtl w:val="true"/>
          <w:lang w:bidi="fa-IR"/>
        </w:rPr>
        <w:t>و ابن حجر عسقلانى در تهذيب التهذيب گفته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بن حميد بن نصر الكشّي</w:t>
      </w:r>
      <w:r>
        <w:rPr>
          <w:rStyle w:val="FootnoteAnchor"/>
          <w:rtl w:val="true"/>
        </w:rPr>
        <w:footnoteReference w:id="1118"/>
      </w:r>
      <w:r>
        <w:rPr>
          <w:rFonts w:ascii="Amiri" w:hAnsi="Amiri" w:eastAsia="Amiri" w:cs="Amiri"/>
          <w:color w:val="111111"/>
          <w:sz w:val="28"/>
          <w:sz w:val="28"/>
          <w:szCs w:val="28"/>
          <w:rtl w:val="true"/>
          <w:lang w:bidi="ar-SA"/>
        </w:rPr>
        <w:t>أبومحمّد،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 عبدالحميد</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عون، وأبي‌أُسامة، وعبدالله بن بكر السهمي، ويزيد بن هارون، وابن أبي‌فديك، وأحمد بن إسحاق الحضرمي، والحسن الأشيب، والحسين الجعفي، وروح بن عُبادة، وسعيد بن عامر، وعبدالرزّاق، وعبدالصمد بن عبدالوارث، وعمر بن يونس اليمامي، وعلي بن عاصم، ومحمّد بن بِشر العبدي، ومحمّد بن بكر البُرساني، ومصعب بن المقدام، وأبي‌داود الحَفَري، وأبي‌عامر العَقَدي، وأبي‌داود وأبي‌الوليد الطيالسيّين، وأبي‌النضر،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آدم، ويعقوب بن إبراهيم بن سعد، ويعلى بن عبيد، ويونس بن محمّد المؤدب، وعارم، ومسلم بن إبراهيم، وأبي‌نعيم، وعبيدالله</w:t>
      </w:r>
      <w:r>
        <w:rPr>
          <w:rStyle w:val="FootnoteAnchor"/>
          <w:rtl w:val="true"/>
        </w:rPr>
        <w:footnoteReference w:id="1120"/>
      </w:r>
      <w:r>
        <w:rPr>
          <w:rFonts w:ascii="Amiri" w:hAnsi="Amiri" w:eastAsia="Amiri" w:cs="Amiri"/>
          <w:color w:val="111111"/>
          <w:sz w:val="28"/>
          <w:sz w:val="28"/>
          <w:szCs w:val="28"/>
          <w:rtl w:val="true"/>
          <w:lang w:bidi="ar-SA"/>
        </w:rPr>
        <w:t>بن موسى، والمقرئ، والقَعْنَبي، وأبي‌عاصم، وخلق</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والترمذي، وابنه محمّد بن عبد</w:t>
      </w:r>
      <w:r>
        <w:rPr>
          <w:rStyle w:val="FootnoteAnchor"/>
          <w:rtl w:val="true"/>
        </w:rPr>
        <w:footnoteReference w:id="1121"/>
      </w:r>
      <w:r>
        <w:rPr>
          <w:rFonts w:ascii="Amiri" w:hAnsi="Amiri" w:eastAsia="Amiri" w:cs="Amiri"/>
          <w:color w:val="111111"/>
          <w:sz w:val="28"/>
          <w:sz w:val="28"/>
          <w:szCs w:val="28"/>
          <w:rtl w:val="true"/>
          <w:lang w:bidi="ar-SA"/>
        </w:rPr>
        <w:t>، وسهل بن شاذويه</w:t>
      </w:r>
      <w:r>
        <w:rPr>
          <w:rStyle w:val="FootnoteAnchor"/>
          <w:rtl w:val="true"/>
        </w:rPr>
        <w:footnoteReference w:id="1122"/>
      </w:r>
      <w:r>
        <w:rPr>
          <w:rFonts w:ascii="Amiri" w:hAnsi="Amiri" w:eastAsia="Amiri" w:cs="Amiri"/>
          <w:color w:val="111111"/>
          <w:sz w:val="28"/>
          <w:sz w:val="28"/>
          <w:szCs w:val="28"/>
          <w:rtl w:val="true"/>
          <w:lang w:bidi="ar-SA"/>
        </w:rPr>
        <w:t>، وأبومعاذ العبّاس بن إدريس الملقّب خرك</w:t>
      </w:r>
      <w:r>
        <w:rPr>
          <w:rStyle w:val="FootnoteAnchor"/>
          <w:rtl w:val="true"/>
        </w:rPr>
        <w:footnoteReference w:id="1123"/>
      </w:r>
      <w:r>
        <w:rPr>
          <w:rFonts w:ascii="Amiri" w:hAnsi="Amiri" w:eastAsia="Amiri" w:cs="Amiri"/>
          <w:color w:val="111111"/>
          <w:sz w:val="28"/>
          <w:sz w:val="28"/>
          <w:szCs w:val="28"/>
          <w:rtl w:val="true"/>
          <w:lang w:bidi="ar-SA"/>
        </w:rPr>
        <w:t>، وبكر بن المرزبان، وسليمان بن إبراهيم الخجندي، والشاه</w:t>
      </w:r>
      <w:r>
        <w:rPr>
          <w:rStyle w:val="FootnoteAnchor"/>
          <w:rtl w:val="true"/>
        </w:rPr>
        <w:footnoteReference w:id="1124"/>
      </w:r>
      <w:r>
        <w:rPr>
          <w:rFonts w:ascii="Amiri" w:hAnsi="Amiri" w:eastAsia="Amiri" w:cs="Amiri"/>
          <w:color w:val="111111"/>
          <w:sz w:val="28"/>
          <w:sz w:val="28"/>
          <w:szCs w:val="28"/>
          <w:rtl w:val="true"/>
          <w:lang w:bidi="ar-SA"/>
        </w:rPr>
        <w:t xml:space="preserve">بن جعفر، وعمر بن محمّد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البجيري</w:t>
      </w:r>
      <w:r>
        <w:rPr>
          <w:rStyle w:val="FootnoteAnchor"/>
          <w:rtl w:val="true"/>
        </w:rPr>
        <w:footnoteReference w:id="1125"/>
      </w:r>
      <w:r>
        <w:rPr>
          <w:rFonts w:ascii="IRNazanin" w:hAnsi="IRNazanin" w:eastAsia="IRNazanin"/>
          <w:color w:val="111111"/>
          <w:sz w:val="28"/>
          <w:sz w:val="28"/>
          <w:szCs w:val="28"/>
          <w:rtl w:val="true"/>
          <w:lang w:bidi="fa-IR"/>
        </w:rPr>
        <w:t>، ومحمّد</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 xml:space="preserve">بن عبد بن عامر أحد الضعفاء </w:t>
      </w:r>
    </w:p>
    <w:p>
      <w:pPr>
        <w:pStyle w:val="BookText"/>
        <w:rPr/>
      </w:pPr>
      <w:r>
        <w:rPr>
          <w:rFonts w:ascii="Amiri" w:hAnsi="Amiri" w:eastAsia="Amiri" w:cs="Amiri"/>
          <w:color w:val="111111"/>
          <w:sz w:val="28"/>
          <w:sz w:val="28"/>
          <w:szCs w:val="28"/>
          <w:rtl w:val="true"/>
          <w:lang w:bidi="ar-SA"/>
        </w:rPr>
        <w:t>وآخرون، من آخرهم إبراهيم بن خزيم</w:t>
      </w:r>
      <w:r>
        <w:rPr>
          <w:rStyle w:val="FootnoteAnchor"/>
          <w:rtl w:val="true"/>
        </w:rPr>
        <w:footnoteReference w:id="1126"/>
      </w:r>
      <w:r>
        <w:rPr>
          <w:rFonts w:ascii="IRNazanin" w:hAnsi="IRNazanin" w:eastAsia="IRNazanin"/>
          <w:color w:val="111111"/>
          <w:sz w:val="28"/>
          <w:sz w:val="28"/>
          <w:szCs w:val="28"/>
          <w:rtl w:val="true"/>
          <w:lang w:bidi="fa-IR"/>
        </w:rPr>
        <w:t>بن قمر</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اللخمي الشاشي</w:t>
      </w:r>
      <w:r>
        <w:rPr>
          <w:rStyle w:val="FootnoteAnchor"/>
          <w:rtl w:val="true"/>
        </w:rPr>
        <w:footnoteReference w:id="1128"/>
      </w:r>
      <w:r>
        <w:rPr>
          <w:rFonts w:ascii="Amiri" w:hAnsi="Amiri" w:eastAsia="Amiri" w:cs="Amiri"/>
          <w:color w:val="111111"/>
          <w:sz w:val="28"/>
          <w:sz w:val="28"/>
          <w:szCs w:val="28"/>
          <w:rtl w:val="true"/>
          <w:lang w:bidi="ar-SA"/>
        </w:rPr>
        <w:t>رواية التفسير والمسند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البخاري في دلائل النبوة عقيب</w:t>
      </w:r>
      <w:r>
        <w:rPr>
          <w:rStyle w:val="FootnoteAnchor"/>
          <w:rtl w:val="true"/>
        </w:rPr>
        <w:footnoteReference w:id="1129"/>
      </w:r>
      <w:r>
        <w:rPr>
          <w:rFonts w:ascii="Amiri" w:hAnsi="Amiri" w:eastAsia="Amiri" w:cs="Amiri"/>
          <w:color w:val="111111"/>
          <w:sz w:val="28"/>
          <w:sz w:val="28"/>
          <w:szCs w:val="28"/>
          <w:rtl w:val="true"/>
          <w:lang w:bidi="ar-SA"/>
        </w:rPr>
        <w:t>حديث ابن عمر في حنين الجذع</w:t>
      </w:r>
      <w:r>
        <w:rPr>
          <w:rStyle w:val="FootnoteAnchor"/>
          <w:rtl w:val="true"/>
        </w:rPr>
        <w:footnoteReference w:id="11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1131"/>
      </w:r>
      <w:r>
        <w:rPr>
          <w:rFonts w:ascii="IRNazanin" w:hAnsi="IRNazanin" w:eastAsia="IRNazanin"/>
          <w:color w:val="111111"/>
          <w:sz w:val="28"/>
          <w:sz w:val="28"/>
          <w:szCs w:val="28"/>
          <w:rtl w:val="true"/>
          <w:lang w:bidi="fa-IR"/>
        </w:rPr>
        <w:t>عثمان بن عمر، حدّثنا</w:t>
      </w:r>
      <w:r>
        <w:rPr>
          <w:rStyle w:val="FootnoteAnchor"/>
          <w:rtl w:val="true"/>
        </w:rPr>
        <w:footnoteReference w:id="1132"/>
      </w:r>
      <w:r>
        <w:rPr>
          <w:rFonts w:ascii="IRNazanin" w:hAnsi="IRNazanin" w:eastAsia="IRNazanin"/>
          <w:color w:val="111111"/>
          <w:sz w:val="28"/>
          <w:sz w:val="28"/>
          <w:szCs w:val="28"/>
          <w:rtl w:val="true"/>
          <w:lang w:bidi="fa-IR"/>
        </w:rPr>
        <w:t>معاذ بن العلاء، عن نافع بهذا</w:t>
      </w:r>
      <w:r>
        <w:rPr>
          <w:rStyle w:val="FootnoteAnchor"/>
          <w:rtl w:val="true"/>
        </w:rPr>
        <w:footnoteReference w:id="1133"/>
      </w:r>
      <w:r>
        <w:rPr>
          <w:rFonts w:ascii="Amiri" w:hAnsi="Amiri" w:eastAsia="Amiri" w:cs="Amiri"/>
          <w:color w:val="111111"/>
          <w:sz w:val="28"/>
          <w:sz w:val="28"/>
          <w:szCs w:val="28"/>
          <w:rtl w:val="true"/>
          <w:lang w:bidi="ar-SA"/>
        </w:rPr>
        <w:t>،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عبد بن حميد هذا</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أبوحاتم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 بن حميد بن نصر الكشّي وهو الذي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بن حميد، وكان ممّن جمع وصنّف، ومات سنة تسع وأربعين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صاحب الشّرح</w:t>
      </w:r>
      <w:r>
        <w:rPr>
          <w:rStyle w:val="FootnoteAnchor"/>
          <w:rtl w:val="true"/>
        </w:rPr>
        <w:footnoteReference w:id="1134"/>
      </w:r>
      <w:r>
        <w:rPr>
          <w:rFonts w:ascii="Amiri" w:hAnsi="Amiri" w:eastAsia="Amiri" w:cs="Amiri"/>
          <w:color w:val="111111"/>
          <w:sz w:val="28"/>
          <w:sz w:val="28"/>
          <w:szCs w:val="28"/>
          <w:rtl w:val="true"/>
          <w:lang w:bidi="ar-SA"/>
        </w:rPr>
        <w:t>النبيل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بدمشق ولم يذكره مع ذلك في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w:t>
      </w:r>
      <w:r>
        <w:rPr>
          <w:rStyle w:val="FootnoteAnchor"/>
          <w:rtl w:val="true"/>
        </w:rPr>
        <w:footnoteReference w:id="1135"/>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وقع في بعض النسخ السقيمة، فإنّ أكثر النسخ </w:t>
      </w:r>
    </w:p>
    <w:p>
      <w:pPr>
        <w:pStyle w:val="BookText"/>
        <w:rPr/>
      </w:pPr>
      <w:r>
        <w:rPr>
          <w:rFonts w:ascii="Amiri" w:hAnsi="Amiri" w:eastAsia="Amiri" w:cs="Amiri"/>
          <w:color w:val="111111"/>
          <w:sz w:val="28"/>
          <w:sz w:val="28"/>
          <w:szCs w:val="28"/>
          <w:rtl w:val="true"/>
          <w:lang w:bidi="ar-SA"/>
        </w:rPr>
        <w:t>ليس فيها بدمشق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قانع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بكِسّ</w:t>
      </w:r>
      <w:r>
        <w:rPr>
          <w:rStyle w:val="FootnoteAnchor"/>
          <w:rtl w:val="true"/>
        </w:rPr>
        <w:footnoteReference w:id="1136"/>
      </w:r>
      <w:r>
        <w:rPr>
          <w:rFonts w:ascii="Amiri" w:hAnsi="Amiri" w:eastAsia="Amiri" w:cs="Amiri"/>
          <w:color w:val="111111"/>
          <w:sz w:val="28"/>
          <w:sz w:val="28"/>
          <w:szCs w:val="28"/>
          <w:rtl w:val="true"/>
          <w:lang w:bidi="ar-SA"/>
        </w:rPr>
        <w:t>فلعلّها كانت في الأصل</w:t>
      </w:r>
      <w:r>
        <w:rPr>
          <w:rStyle w:val="FootnoteAnchor"/>
          <w:rtl w:val="true"/>
        </w:rPr>
        <w:footnoteReference w:id="1137"/>
      </w:r>
      <w:r>
        <w:rPr>
          <w:rFonts w:ascii="Amiri" w:hAnsi="Amiri" w:eastAsia="Amiri" w:cs="Amiri"/>
          <w:color w:val="111111"/>
          <w:sz w:val="28"/>
          <w:sz w:val="28"/>
          <w:szCs w:val="28"/>
          <w:rtl w:val="true"/>
          <w:lang w:bidi="ar-SA"/>
        </w:rPr>
        <w:t>كذلك وتصحّفت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وقرأت بخط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يدخل عبد بن حميد دمشق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غُنجار في تاريخ بخارى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عبدالغفّار الكشّي مريضاً، فعاده عبد بن حميد،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أبقاني الله بعدك، فماتا جميعاً، مات يحيى ومات عبد في اليوم الثاني،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فجأة من غير مرض ورفعت جنازتهما في يوم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وقرأت</w:t>
      </w:r>
      <w:r>
        <w:rPr>
          <w:rStyle w:val="FootnoteAnchor"/>
          <w:rtl w:val="true"/>
        </w:rPr>
        <w:footnoteReference w:id="1138"/>
      </w:r>
      <w:r>
        <w:rPr>
          <w:rFonts w:ascii="Amiri" w:hAnsi="Amiri" w:eastAsia="Amiri" w:cs="Amiri"/>
          <w:color w:val="111111"/>
          <w:sz w:val="28"/>
          <w:sz w:val="28"/>
          <w:szCs w:val="28"/>
          <w:rtl w:val="true"/>
          <w:lang w:bidi="ar-SA"/>
        </w:rPr>
        <w:t>بخطّ محمّد بن يرحم</w:t>
      </w:r>
      <w:r>
        <w:rPr>
          <w:rStyle w:val="FootnoteAnchor"/>
          <w:rtl w:val="true"/>
        </w:rPr>
        <w:footnoteReference w:id="1139"/>
      </w:r>
      <w:r>
        <w:rPr>
          <w:rFonts w:ascii="Amiri" w:hAnsi="Amiri" w:eastAsia="Amiri" w:cs="Amiri"/>
          <w:color w:val="111111"/>
          <w:sz w:val="28"/>
          <w:sz w:val="28"/>
          <w:szCs w:val="28"/>
          <w:rtl w:val="true"/>
          <w:lang w:bidi="ar-SA"/>
        </w:rPr>
        <w:t>في ظهر جزء من تفسير 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Style w:val="FootnoteAnchor"/>
          <w:rtl w:val="true"/>
        </w:rPr>
        <w:footnoteReference w:id="1140"/>
      </w:r>
      <w:r>
        <w:rPr>
          <w:rFonts w:ascii="Amiri" w:hAnsi="Amiri" w:eastAsia="Amiri" w:cs="Amiri"/>
          <w:color w:val="111111"/>
          <w:sz w:val="28"/>
          <w:sz w:val="28"/>
          <w:szCs w:val="28"/>
          <w:rtl w:val="true"/>
          <w:lang w:bidi="ar-SA"/>
        </w:rPr>
        <w:t>إبراهيم بن خزيم</w:t>
      </w:r>
      <w:r>
        <w:rPr>
          <w:rStyle w:val="FootnoteAnchor"/>
          <w:rtl w:val="true"/>
        </w:rPr>
        <w:footnoteReference w:id="1141"/>
      </w:r>
      <w:r>
        <w:rPr>
          <w:rFonts w:ascii="Amiri" w:hAnsi="Amiri" w:eastAsia="Amiri" w:cs="Amiri"/>
          <w:color w:val="111111"/>
          <w:sz w:val="28"/>
          <w:sz w:val="28"/>
          <w:szCs w:val="28"/>
          <w:rtl w:val="true"/>
          <w:lang w:bidi="ar-SA"/>
        </w:rPr>
        <w:t xml:space="preserve">بن خاقان سنة </w:t>
      </w:r>
      <w:r>
        <w:rPr>
          <w:rFonts w:eastAsia="Amiri" w:cs="Amiri" w:ascii="Amiri" w:hAnsi="Amiri"/>
          <w:color w:val="111111"/>
          <w:sz w:val="28"/>
          <w:szCs w:val="28"/>
          <w:lang w:bidi="ar-SA"/>
        </w:rPr>
        <w:t>359</w:t>
      </w:r>
      <w:r>
        <w:rPr>
          <w:rStyle w:val="FootnoteAnchor"/>
          <w:rtl w:val="true"/>
        </w:rPr>
        <w:footnoteReference w:id="1142"/>
      </w:r>
      <w:r>
        <w:rPr>
          <w:rFonts w:ascii="Amiri" w:hAnsi="Amiri" w:eastAsia="Amiri" w:cs="Amiri"/>
          <w:color w:val="111111"/>
          <w:sz w:val="28"/>
          <w:sz w:val="28"/>
          <w:szCs w:val="28"/>
          <w:rtl w:val="true"/>
          <w:lang w:bidi="ar-SA"/>
        </w:rPr>
        <w:t>، حدّثنا</w:t>
      </w:r>
      <w:r>
        <w:rPr>
          <w:rStyle w:val="FootnoteAnchor"/>
          <w:rtl w:val="true"/>
        </w:rPr>
        <w:footnoteReference w:id="1143"/>
      </w:r>
      <w:r>
        <w:rPr>
          <w:rFonts w:ascii="Amiri" w:hAnsi="Amiri" w:eastAsia="Amiri" w:cs="Amiri"/>
          <w:color w:val="111111"/>
          <w:sz w:val="28"/>
          <w:sz w:val="28"/>
          <w:szCs w:val="28"/>
          <w:rtl w:val="true"/>
          <w:lang w:bidi="ar-SA"/>
        </w:rPr>
        <w:t>أبومحمّد عبدالحميد بنحميد، فذكره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الشيرازي في الألقاب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هو عبدالحميد بن حميد، ثمّ ساق عن إبراهيم بن أحمد البلخي وهو المستملي، حدّثنا</w:t>
      </w:r>
      <w:r>
        <w:rPr>
          <w:rStyle w:val="FootnoteAnchor"/>
          <w:rtl w:val="true"/>
        </w:rPr>
        <w:footnoteReference w:id="1144"/>
      </w:r>
      <w:r>
        <w:rPr>
          <w:rFonts w:ascii="Amiri" w:hAnsi="Amiri" w:eastAsia="Amiri" w:cs="Amiri"/>
          <w:color w:val="111111"/>
          <w:sz w:val="28"/>
          <w:sz w:val="28"/>
          <w:szCs w:val="28"/>
          <w:rtl w:val="true"/>
          <w:lang w:bidi="ar-SA"/>
        </w:rPr>
        <w:t xml:space="preserve">داود بن سليمان بن خزيمة </w:t>
      </w:r>
    </w:p>
    <w:p>
      <w:pPr>
        <w:pStyle w:val="BookText"/>
        <w:rPr/>
      </w:pPr>
      <w:r>
        <w:rPr>
          <w:rFonts w:ascii="IRNazanin" w:hAnsi="IRNazanin" w:eastAsia="IRNazanin"/>
          <w:color w:val="111111"/>
          <w:sz w:val="28"/>
          <w:sz w:val="28"/>
          <w:szCs w:val="28"/>
          <w:rtl w:val="true"/>
          <w:lang w:bidi="fa-IR"/>
        </w:rPr>
        <w:t>ببخارى،حدّثنا</w:t>
      </w:r>
      <w:r>
        <w:rPr>
          <w:rStyle w:val="FootnoteAnchor"/>
          <w:rtl w:val="true"/>
        </w:rPr>
        <w:footnoteReference w:id="1145"/>
      </w:r>
      <w:r>
        <w:rPr>
          <w:rFonts w:ascii="Amiri" w:hAnsi="Amiri" w:eastAsia="Amiri" w:cs="Amiri"/>
          <w:color w:val="111111"/>
          <w:sz w:val="28"/>
          <w:sz w:val="28"/>
          <w:szCs w:val="28"/>
          <w:rtl w:val="true"/>
          <w:lang w:bidi="ar-SA"/>
        </w:rPr>
        <w:t>عبدالحميد بن حميد، حدّثنا</w:t>
      </w:r>
      <w:r>
        <w:rPr>
          <w:rStyle w:val="FootnoteAnchor"/>
          <w:rtl w:val="true"/>
        </w:rPr>
        <w:footnoteReference w:id="1146"/>
      </w:r>
      <w:r>
        <w:rPr>
          <w:rFonts w:ascii="Amiri" w:hAnsi="Amiri" w:eastAsia="Amiri" w:cs="Amiri"/>
          <w:color w:val="111111"/>
          <w:sz w:val="28"/>
          <w:sz w:val="28"/>
          <w:szCs w:val="28"/>
          <w:rtl w:val="true"/>
          <w:lang w:bidi="ar-SA"/>
        </w:rPr>
        <w:t>يحيى بن آدم، فذكر حديثاً، وكذا ساق الثعلبي في مقدّمة تفسيره سنده</w:t>
      </w:r>
      <w:r>
        <w:rPr>
          <w:rStyle w:val="FootnoteAnchor"/>
          <w:rtl w:val="true"/>
        </w:rPr>
        <w:footnoteReference w:id="1147"/>
      </w:r>
      <w:r>
        <w:rPr>
          <w:rFonts w:ascii="Amiri" w:hAnsi="Amiri" w:eastAsia="Amiri" w:cs="Amiri"/>
          <w:color w:val="111111"/>
          <w:sz w:val="28"/>
          <w:sz w:val="28"/>
          <w:szCs w:val="28"/>
          <w:rtl w:val="true"/>
          <w:lang w:bidi="ar-SA"/>
        </w:rPr>
        <w:t>إليه من طريق داود بن سليمان هذا،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عمر بن محمّد البجيري</w:t>
      </w:r>
      <w:r>
        <w:rPr>
          <w:rStyle w:val="FootnoteAnchor"/>
          <w:rtl w:val="true"/>
        </w:rPr>
        <w:footnoteReference w:id="11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عبدالحميد بن حميد</w:t>
      </w:r>
      <w:r>
        <w:rPr>
          <w:rFonts w:eastAsia="Amiri" w:cs="Amiri" w:ascii="Amiri" w:hAnsi="Amiri"/>
          <w:color w:val="111111"/>
          <w:sz w:val="28"/>
          <w:szCs w:val="28"/>
          <w:rtl w:val="true"/>
          <w:lang w:bidi="ar-SA"/>
        </w:rPr>
        <w:t>.»</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و نيز ابن حجر عسقلانى در تقريب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حُميد بن نصر الكسّي</w:t>
      </w:r>
      <w:r>
        <w:rPr>
          <w:rStyle w:val="FootnoteAnchor"/>
          <w:rtl w:val="true"/>
        </w:rPr>
        <w:footnoteReference w:id="1150"/>
      </w:r>
      <w:r>
        <w:rPr>
          <w:rFonts w:ascii="Amiri" w:hAnsi="Amiri" w:eastAsia="Amiri" w:cs="Amiri"/>
          <w:color w:val="111111"/>
          <w:sz w:val="28"/>
          <w:sz w:val="28"/>
          <w:szCs w:val="28"/>
          <w:rtl w:val="true"/>
          <w:lang w:bidi="ar-SA"/>
        </w:rPr>
        <w:t>بمهملة، أبومحمّد،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عبدالحميد وبذلك جزم ابن حبّان وغير واحد، ثقة حافظ من الحادية عشرة، مات سنة تسع وأربعين</w:t>
      </w:r>
      <w:r>
        <w:rPr>
          <w:rFonts w:eastAsia="Amiri" w:cs="Amiri" w:ascii="Amiri" w:hAnsi="Amiri"/>
          <w:color w:val="111111"/>
          <w:sz w:val="28"/>
          <w:szCs w:val="28"/>
          <w:rtl w:val="true"/>
          <w:lang w:bidi="ar-SA"/>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و جلال‌الدين سيوطى در طبقات الحفّاظ گفته</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بن حميد بن نصر الكسّي أبومحمّد الحافظ،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عبدالحميد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يزيد بن هارون، ومحمّد بن بشر العبدي، وعبدالرزّاق، وخلق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مسلم، والترمذي، وإبراهيم بن خزيم الشاشي</w:t>
      </w:r>
      <w:r>
        <w:rPr>
          <w:rStyle w:val="FootnoteAnchor"/>
          <w:rtl w:val="true"/>
        </w:rPr>
        <w:footnoteReference w:id="1152"/>
      </w:r>
      <w:r>
        <w:rPr>
          <w:rFonts w:ascii="Amiri" w:hAnsi="Amiri" w:eastAsia="Amiri" w:cs="Amiri"/>
          <w:color w:val="111111"/>
          <w:sz w:val="28"/>
          <w:sz w:val="28"/>
          <w:szCs w:val="28"/>
          <w:rtl w:val="true"/>
          <w:lang w:bidi="ar-SA"/>
        </w:rPr>
        <w:t>، وخلق، وصنّف المسند و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p>
    <w:p>
      <w:pPr>
        <w:pStyle w:val="BookText"/>
        <w:rPr/>
      </w:pPr>
      <w:r>
        <w:rPr>
          <w:rFonts w:eastAsia="Times New Roman" w:cs="Times New Roman" w:ascii="Times New Roman" w:hAnsi="Times New Roman"/>
          <w:color w:val="111111"/>
          <w:sz w:val="28"/>
          <w:szCs w:val="28"/>
          <w:lang w:val="en-US" w:bidi="en-US"/>
        </w:rPr>
        <w:t>249</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54"/>
      </w:r>
    </w:p>
    <w:p>
      <w:pPr>
        <w:pStyle w:val="BookText"/>
        <w:rPr/>
      </w:pPr>
      <w:r>
        <w:rPr>
          <w:rFonts w:ascii="IRNazanin" w:hAnsi="IRNazanin" w:eastAsia="IRNazanin"/>
          <w:color w:val="111111"/>
          <w:sz w:val="28"/>
          <w:sz w:val="28"/>
          <w:szCs w:val="28"/>
          <w:rtl w:val="true"/>
          <w:lang w:bidi="fa-IR"/>
        </w:rPr>
        <w:t>و ابومهدى عيسى بن محمّد ثعالبى در مقاليد الأسانيد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عبد بن حميد بن نصر الكشّي ويسمّى المنتخب، وهو القدر المسموع لإبراهيم بن خزيم من مؤلّفه، قرأت عليه من أوّله إلى مسند أبي‌بكروجميع الثلاثيات وأجاز لي سائره عن الرملي والعلقمي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عن زكريّا، والثاني عن عبدالحقّ السُّنباطي، بإجازتهما من الحافظ أبي‌الفضل ابن حجر، ح</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النور القرافي، والكرخي، وابن الجائي عن الحافظ الجلال السيوطي،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قرأته جميعاً على أُمّ الفضل هاجر بنت الشرف أبي‌بكر محمّد المقدسي، قالت هي وابن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به أبوإسحاق التنوخي، قالت 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حضوراً، وقال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 منّي عليه لجميعه بسماعه لجميعه على أبي‌العبّاس أحمد بن أبي‌طالب الحجّار، بسماعه لجميعه سوى فوت على أبي‌المنجا عبدالله بن عمر بن علي بن اللتي وإجازته للقوت بسماعه من أبي‌الوقت عبدالأوّل بن عيسى بن شعيب السِّجْزي، بسماعه من أبي‌الحسن عبدالرحمن بن محمّد الداودي،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أبومحمّد عبدالله بن أحمد بن حمويه السرخسي،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أبوإسحاق إبراهيم بن خزيم بن قمر</w:t>
      </w:r>
      <w:r>
        <w:rPr>
          <w:rStyle w:val="FootnoteAnchor"/>
          <w:rtl w:val="true"/>
        </w:rPr>
        <w:footnoteReference w:id="1155"/>
      </w:r>
      <w:r>
        <w:rPr>
          <w:rFonts w:ascii="Amiri" w:hAnsi="Amiri" w:eastAsia="Amiri" w:cs="Amiri"/>
          <w:color w:val="111111"/>
          <w:sz w:val="28"/>
          <w:sz w:val="28"/>
          <w:szCs w:val="28"/>
          <w:rtl w:val="true"/>
          <w:lang w:bidi="ar-SA"/>
        </w:rPr>
        <w:t>الشاشي سماعاً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مؤلّفه الإمام الحجّة أبومحمّد عبد بن حميد، فذكره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وبالسند قال الحافظ أبومحمّد عبد بن حميد في مسند أبي‌بكر وهو أوّل 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خالد، عن قيس بن أبي‌حازم، عن أبي‌بكر الصدّيق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تقرؤون هذه الآية</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يا أَيُّهَا الَّذينَ آمَنُوا عَلَيْكُمْ أَنْفُسَكُمْ لا يَضُرُّكُمْ مَنْ ضَلَّ إِذَا اهْتَدَيْتُمْ</w:t>
      </w:r>
      <w:r>
        <w:rPr>
          <w:rFonts w:eastAsia="Amiri" w:cs="Amiri" w:ascii="Amiri" w:hAnsi="Amiri"/>
          <w:color w:val="111111"/>
          <w:sz w:val="28"/>
          <w:szCs w:val="28"/>
          <w:rtl w:val="true"/>
          <w:lang w:bidi="ar-SA"/>
        </w:rPr>
        <w:t>&gt;</w:t>
      </w:r>
      <w:r>
        <w:rPr>
          <w:rStyle w:val="FootnoteAnchor"/>
          <w:rtl w:val="true"/>
        </w:rPr>
        <w:footnoteReference w:id="1156"/>
      </w:r>
      <w:r>
        <w:rPr>
          <w:rFonts w:ascii="Amiri" w:hAnsi="Amiri" w:eastAsia="Amiri" w:cs="Amiri"/>
          <w:color w:val="111111"/>
          <w:sz w:val="28"/>
          <w:sz w:val="28"/>
          <w:szCs w:val="28"/>
          <w:rtl w:val="true"/>
          <w:lang w:bidi="ar-SA"/>
        </w:rPr>
        <w:t>وإنّي سمعت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إذا رأوا الظالم فلم يأخذوا على يديه، أوشك أن يعمّهم الله بعقاب</w:t>
      </w:r>
      <w:r>
        <w:rPr>
          <w:rStyle w:val="FootnoteAnchor"/>
          <w:rtl w:val="true"/>
        </w:rPr>
        <w:footnoteReference w:id="11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إبانة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الحافظ الذهبي في 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الحافظ أبومحمّد عبد بن حميد بن نصر الكسّي، مصنّف المسند الكبير والتفسير وغير ذلك، واسمه عبدالحميد فخفّف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على رأس المائتين في شبيبته، فسمع يزيد بن هارون، ومحمّد بن بشر العبدي، وابن أبي‌فُديك، وعبدالرزّاق، وطبقتهم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عنه مسلم، والترمذي، وخلق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وعلّق له البخاري في دلائل النبوة من صحيحه فسمّاه عبدالحميد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الأئمّة الثقات، مات سنة تسع وأربعين ومائتين</w:t>
      </w:r>
      <w:r>
        <w:rPr>
          <w:rFonts w:eastAsia="Amiri" w:cs="Amiri" w:ascii="Amiri" w:hAnsi="Amiri"/>
          <w:color w:val="111111"/>
          <w:sz w:val="28"/>
          <w:szCs w:val="28"/>
          <w:rtl w:val="true"/>
          <w:lang w:bidi="ar-SA"/>
        </w:rPr>
        <w:t>.»</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و خود مخاطب در بستان المحدّثين گفته</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عبد بن حميد بن نصر الكشّى، اول آن نيز مسند ابى بكر است، و اول مسند ابى بكر اينحديث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إسماعيل بن خالد، عن قيس بن أبي‌حازم، عن أبي‌بكر الصدّيق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تقرؤون هذه الآية</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أَيُّهَا الَّذينَ آمَنُوا عَلَيْكُمْ أَنْفُسَكُمْ لا يَضُرُّكُمْ مَنْ ضَلَّ إِذَا اهْتَدَيْتُمْ</w:t>
      </w:r>
      <w:r>
        <w:rPr>
          <w:rFonts w:eastAsia="Amiri" w:cs="Amiri" w:ascii="Amiri" w:hAnsi="Amiri"/>
          <w:color w:val="111111"/>
          <w:sz w:val="28"/>
          <w:szCs w:val="28"/>
          <w:rtl w:val="true"/>
          <w:lang w:bidi="ar-SA"/>
        </w:rPr>
        <w:t>&gt;</w:t>
      </w:r>
      <w:r>
        <w:rPr>
          <w:rStyle w:val="FootnoteAnchor"/>
          <w:rtl w:val="true"/>
        </w:rPr>
        <w:footnoteReference w:id="1159"/>
      </w:r>
      <w:r>
        <w:rPr>
          <w:rFonts w:ascii="IRNazanin" w:hAnsi="IRNazanin" w:eastAsia="IRNazanin"/>
          <w:color w:val="111111"/>
          <w:sz w:val="28"/>
          <w:sz w:val="28"/>
          <w:szCs w:val="28"/>
          <w:rtl w:val="true"/>
          <w:lang w:bidi="fa-IR"/>
        </w:rPr>
        <w:t>قال</w:t>
      </w:r>
      <w:r>
        <w:rPr>
          <w:rStyle w:val="FootnoteAnchor"/>
          <w:rtl w:val="true"/>
        </w:rPr>
        <w:footnoteReference w:id="1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إذا رأوا الظالم فلم يأخذوا على يديه أوشك أن يعمّهم الله بعقاب</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قاموس گويد در باب الشين</w:t>
      </w:r>
      <w:r>
        <w:rPr>
          <w:rStyle w:val="FootnoteAnchor"/>
          <w:rtl w:val="true"/>
        </w:rPr>
        <w:footnoteReference w:id="1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قرية بجرجان، و در سين مهملة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 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قريب سمرقند، ولايقال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بالشين المعجمة فإنّها ستذكر</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كنيت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ابومحمّد، نام او عبدالحميد بن حميد بن نصر است، مردم تخفيف كردند و بر عبد اكتفا نمودند، عبد بن حميد مشهور شد</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سر دو صد سال هجرى از وطن خود رحلت نمود و شوق طلب علم حديث او را در جوانى پيدا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يزيد بن هارون، و عبدالرزّاق، و محمّد بن بشر</w:t>
      </w:r>
      <w:r>
        <w:rPr>
          <w:rStyle w:val="FootnoteAnchor"/>
          <w:rtl w:val="true"/>
        </w:rPr>
        <w:footnoteReference w:id="1164"/>
      </w:r>
      <w:r>
        <w:rPr>
          <w:rFonts w:ascii="IRNazanin" w:hAnsi="IRNazanin" w:eastAsia="IRNazanin"/>
          <w:color w:val="111111"/>
          <w:sz w:val="28"/>
          <w:sz w:val="28"/>
          <w:szCs w:val="28"/>
          <w:rtl w:val="true"/>
          <w:lang w:bidi="fa-IR"/>
        </w:rPr>
        <w:t>، و ديگر ائمّه فن حديث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رحمه الله صاحب صحيح، و ترمذى رحمه الله، و ديگر محدّثين از وى روايات بسيار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بخارى رحمه الله به طريق تعليق از وى در دلائل النبوة از صحيح خود روايت دارد و نام او عبدالحميد گفته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w:t>
      </w:r>
      <w:r>
        <w:rPr>
          <w:rStyle w:val="FootnoteAnchor"/>
          <w:rtl w:val="true"/>
        </w:rPr>
        <w:footnoteReference w:id="1165"/>
      </w:r>
      <w:r>
        <w:rPr>
          <w:rFonts w:ascii="IRNazanin" w:hAnsi="IRNazanin" w:eastAsia="IRNazanin"/>
          <w:color w:val="111111"/>
          <w:sz w:val="28"/>
          <w:sz w:val="28"/>
          <w:szCs w:val="28"/>
          <w:rtl w:val="true"/>
          <w:lang w:bidi="fa-IR"/>
        </w:rPr>
        <w:t>ائمّه اين فن بود، و خيلى ثقه و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سنهٔ دو صد و چهل و سه رحلت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تصانيف او يكى اين مسند است كه او را مسند كبير گويند،بجهت آنکه ازين مسند انتخابى كرده مسند صغير درست كرده‌اند، دوم تفسيريست كه متداول است و مشهور در ديار عرب، و ديگر تصانيف نيز دارد</w:t>
      </w:r>
      <w:r>
        <w:rPr>
          <w:rFonts w:eastAsia="IRNazanin" w:cs="IRNazanin"/>
          <w:color w:val="111111"/>
          <w:sz w:val="28"/>
          <w:szCs w:val="28"/>
          <w:rtl w:val="true"/>
          <w:lang w:bidi="fa-IR"/>
        </w:rPr>
        <w:t>.»</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و مولوى صدّيق حسن خان معاصر در إتحاف النبلاء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ابومحمّد عبدالحميد بن حميد بن نصر الكِسّى</w:t>
      </w:r>
      <w:r>
        <w:rPr>
          <w:rStyle w:val="FootnoteAnchor"/>
          <w:rtl w:val="true"/>
        </w:rPr>
        <w:footnoteReference w:id="1167"/>
      </w:r>
      <w:r>
        <w:rPr>
          <w:rFonts w:ascii="IRNazanin" w:hAnsi="IRNazanin" w:eastAsia="IRNazanin"/>
          <w:color w:val="111111"/>
          <w:sz w:val="28"/>
          <w:sz w:val="28"/>
          <w:szCs w:val="28"/>
          <w:rtl w:val="true"/>
          <w:lang w:bidi="fa-IR"/>
        </w:rPr>
        <w:t>صاحب مسند، مردم در نام او تخفيف كردند و بر عبد اكتفا نموده عبد بن حميد گفتند و همان مشهور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دو صد سال هجرى از وطن خود رحلت نمود و در عين جوانى شوق علم حديث دامنگير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يزيد بن هارون، و عبدالرزّاق، و محمّد بن بشر</w:t>
      </w:r>
      <w:r>
        <w:rPr>
          <w:rStyle w:val="FootnoteAnchor"/>
          <w:rtl w:val="true"/>
        </w:rPr>
        <w:footnoteReference w:id="1168"/>
      </w:r>
      <w:r>
        <w:rPr>
          <w:rFonts w:ascii="IRNazanin" w:hAnsi="IRNazanin" w:eastAsia="IRNazanin"/>
          <w:color w:val="111111"/>
          <w:sz w:val="28"/>
          <w:sz w:val="28"/>
          <w:szCs w:val="28"/>
          <w:rtl w:val="true"/>
          <w:lang w:bidi="fa-IR"/>
        </w:rPr>
        <w:t>، و ديگر ائمّه فن حديث استفاده اين علم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ترمذى، و ديگر محدّثين اجلّه از وى روايت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بخارى در دلائل النبوة از صحيح خود تعليقاً از وى روايت كرده، و نامش عبدالحميد برده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خيلى ثقه و معتبر و از ائمّه اين فن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تصانيفش تفسيرى است كه در ديار عرب تداول و شهرت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سنهٔ ثلاث يا تسع واربعين ومائتين آن جهانى شده به </w:t>
      </w:r>
      <w:bookmarkStart w:id="342" w:name="pg10995_124651"/>
    </w:p>
    <w:p>
      <w:pPr>
        <w:pStyle w:val="BookText"/>
        <w:rPr/>
      </w:pPr>
      <w:bookmarkEnd w:id="342"/>
      <w:r>
        <w:rPr>
          <w:rFonts w:ascii="IRNazanin" w:hAnsi="IRNazanin" w:eastAsia="IRNazanin"/>
          <w:color w:val="111111"/>
          <w:sz w:val="28"/>
          <w:sz w:val="28"/>
          <w:szCs w:val="28"/>
          <w:rtl w:val="true"/>
          <w:lang w:bidi="fa-IR"/>
        </w:rPr>
        <w:t>رحمت حقّ پيوست، ذكره في بستان المحدثين</w:t>
      </w:r>
      <w:r>
        <w:rPr>
          <w:rFonts w:eastAsia="IRNazanin" w:cs="IRNazanin"/>
          <w:color w:val="111111"/>
          <w:sz w:val="28"/>
          <w:szCs w:val="28"/>
          <w:rtl w:val="true"/>
          <w:lang w:bidi="fa-IR"/>
        </w:rPr>
        <w:t>.»</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فهذا حافظهم الجليل عبد بن حميد الثقة الثبت المفيد، المقبول الحجّة عندهم من غير تشكيك ولا ترديد، الموثوق مِن بينهم بأقصى الإبرام والتشييد، قد روى هذا الحديث في مسنده المسدّد السديد، وأثبته في ذاك السفر الممدّح الحميد، فأورى زِناد الإرشاد لكلّ رائم للحقّ مريد، وأصمى مُهجة الفؤاد من كلّ جاحد للصدق مريد، فمَن الذي يقدم بعد هذا على تكذيبه والتفنيد، فيجعل نفسه عرضةً للتعيير ورميّةً للتنديد</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8311119_2870459653"/>
      <w:bookmarkStart w:id="344" w:name="_Toc117"/>
      <w:bookmarkEnd w:id="343"/>
      <w:r>
        <w:rPr>
          <w:rtl w:val="true"/>
        </w:rPr>
        <w:t>(</w:t>
      </w:r>
      <w:r>
        <w:rPr/>
        <w:t>33</w:t>
      </w:r>
      <w:r>
        <w:rPr>
          <w:rtl w:val="true"/>
        </w:rPr>
        <w:t xml:space="preserve">) </w:t>
      </w:r>
      <w:r>
        <w:rPr>
          <w:rtl w:val="true"/>
        </w:rPr>
        <w:t xml:space="preserve">روايت عبّاد بن يعقوب اسدى سنۀ </w:t>
      </w:r>
      <w:r>
        <w:rPr/>
        <w:t>250</w:t>
      </w:r>
      <w:bookmarkEnd w:id="344"/>
    </w:p>
    <w:p>
      <w:pPr>
        <w:pStyle w:val="BookText"/>
        <w:rPr/>
      </w:pPr>
      <w:r>
        <w:rPr>
          <w:rFonts w:ascii="Amiri" w:hAnsi="Amiri" w:eastAsia="Amiri" w:cs="Amiri"/>
          <w:color w:val="111111"/>
          <w:sz w:val="28"/>
          <w:sz w:val="28"/>
          <w:szCs w:val="28"/>
          <w:rtl w:val="true"/>
          <w:lang w:bidi="ar-SA"/>
        </w:rPr>
        <w:t>اما روايت عَبّاد بن يعقوب الرواجِنى الاسدى</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حديث ثقلين را، پس طبرانى در معجم صغير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محمّد بن مصعب الأشناني الكوفي، حدّثنا عبّاد بن يعقوب الأسدي، حدّثنا عبدالرحمن</w:t>
      </w:r>
      <w:r>
        <w:rPr>
          <w:rStyle w:val="FootnoteAnchor"/>
          <w:rtl w:val="true"/>
        </w:rPr>
        <w:footnoteReference w:id="1171"/>
      </w:r>
      <w:r>
        <w:rPr>
          <w:rFonts w:ascii="Amiri" w:hAnsi="Amiri" w:eastAsia="Amiri" w:cs="Amiri"/>
          <w:color w:val="111111"/>
          <w:sz w:val="28"/>
          <w:sz w:val="28"/>
          <w:szCs w:val="28"/>
          <w:rtl w:val="true"/>
          <w:lang w:bidi="ar-SA"/>
        </w:rPr>
        <w:t>المسعودي، عن كثير النَّوّاء، عن عطيّة العَوفي، عن أبي‌سعيد الخدري قال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أحدهما أكبر من </w:t>
      </w:r>
      <w:bookmarkStart w:id="345" w:name="pg10995_124652"/>
    </w:p>
    <w:p>
      <w:pPr>
        <w:pStyle w:val="BookText"/>
        <w:rPr/>
      </w:pPr>
      <w:bookmarkEnd w:id="345"/>
      <w:r>
        <w:rPr>
          <w:rFonts w:ascii="Amiri" w:hAnsi="Amiri" w:eastAsia="Amiri" w:cs="Amiri"/>
          <w:color w:val="111111"/>
          <w:sz w:val="28"/>
          <w:sz w:val="28"/>
          <w:szCs w:val="28"/>
          <w:rtl w:val="true"/>
          <w:lang w:bidi="ar-SA"/>
        </w:rPr>
        <w:t>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جلّ وعزّ</w:t>
      </w:r>
      <w:r>
        <w:rPr>
          <w:rStyle w:val="FootnoteAnchor"/>
          <w:rtl w:val="true"/>
        </w:rPr>
        <w:footnoteReference w:id="1172"/>
      </w:r>
      <w:r>
        <w:rPr>
          <w:rFonts w:ascii="Amiri" w:hAnsi="Amiri" w:eastAsia="Amiri" w:cs="Amiri"/>
          <w:color w:val="111111"/>
          <w:sz w:val="28"/>
          <w:sz w:val="28"/>
          <w:szCs w:val="28"/>
          <w:rtl w:val="true"/>
          <w:lang w:bidi="ar-SA"/>
        </w:rPr>
        <w:t>حبل ممدود من السماء إلى الأرض، وعترتي أهل بيتي، وإنّهما لن يتفرّقا</w:t>
      </w:r>
      <w:r>
        <w:rPr>
          <w:rStyle w:val="FootnoteAnchor"/>
          <w:rtl w:val="true"/>
        </w:rPr>
        <w:footnoteReference w:id="1173"/>
      </w:r>
      <w:r>
        <w:rPr>
          <w:rFonts w:ascii="Amiri" w:hAnsi="Amiri" w:eastAsia="Amiri" w:cs="Amiri"/>
          <w:color w:val="111111"/>
          <w:sz w:val="28"/>
          <w:sz w:val="28"/>
          <w:szCs w:val="28"/>
          <w:rtl w:val="true"/>
          <w:lang w:bidi="ar-SA"/>
        </w:rPr>
        <w:t>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يروه عن كثير النوّاء إلّا المسعودي</w:t>
      </w:r>
      <w:r>
        <w:rPr>
          <w:rFonts w:eastAsia="Amiri" w:cs="Amiri" w:ascii="Amiri" w:hAnsi="Amiri"/>
          <w:color w:val="111111"/>
          <w:sz w:val="28"/>
          <w:szCs w:val="28"/>
          <w:rtl w:val="true"/>
          <w:lang w:bidi="ar-SA"/>
        </w:rPr>
        <w:t>.»</w:t>
      </w:r>
      <w:r>
        <w:rPr>
          <w:rStyle w:val="FootnoteAnchor"/>
          <w:rtl w:val="true"/>
        </w:rPr>
        <w:footnoteReference w:id="1174"/>
      </w:r>
      <w:r>
        <w:rPr>
          <w:rFonts w:ascii="IRNazanin" w:hAnsi="IRNazanin" w:eastAsia="IRNazanin"/>
          <w:color w:val="111111"/>
          <w:sz w:val="28"/>
          <w:sz w:val="28"/>
          <w:szCs w:val="28"/>
          <w:rtl w:val="true"/>
          <w:lang w:bidi="fa-IR"/>
        </w:rPr>
        <w:t>انتهى</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عبّاد بن يعقوب، شيخ البخاري الذي لا يستطيع عندهم حصر ما آثره حيسوب، قد روى هذا الحديث الشريف المطلوب، وأخبر بهذا الخبر الرغيب المرغوب، فنفى الألم وأزاح الغمم ونفّس الكروب، وقوّم الأود وداوى العمد وشفى الندوب، فلا يجسر على قدحه إلّا من هو عن الحقّ محجوب، وبالذلّ منكوب، وللزيغ معيوب، ومن الغيّ مثلوب، وفي العمه مقصوب، وعلى العته مقضوب</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8311121_2870459653"/>
      <w:bookmarkStart w:id="347" w:name="_Toc118"/>
      <w:bookmarkEnd w:id="346"/>
      <w:r>
        <w:rPr>
          <w:rtl w:val="true"/>
        </w:rPr>
        <w:t>(</w:t>
      </w:r>
      <w:r>
        <w:rPr/>
        <w:t>34</w:t>
      </w:r>
      <w:r>
        <w:rPr>
          <w:rtl w:val="true"/>
        </w:rPr>
        <w:t xml:space="preserve">) </w:t>
      </w:r>
      <w:r>
        <w:rPr>
          <w:rtl w:val="true"/>
        </w:rPr>
        <w:t xml:space="preserve">روايت نصر بن على الجهضمى سنۀ </w:t>
      </w:r>
      <w:r>
        <w:rPr/>
        <w:t>250</w:t>
      </w:r>
      <w:bookmarkEnd w:id="347"/>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روايت نصر بن على بن نصر بن على الجَهْضَمى حديث ثقلين را، پس حكيم ترمذى در نوادر الأصول آورده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نصر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&gt;</w:t>
      </w:r>
      <w:r>
        <w:rPr>
          <w:rStyle w:val="FootnoteAnchor"/>
          <w:rtl w:val="true"/>
        </w:rPr>
        <w:footnoteReference w:id="117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معروف بن خَرَّبوذ المكّي، عن أبي‌الطفيل عامر بن واثلة، عن حذيفة بن أسيد الغفاري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صدر رسول الله صلّى الله عليه وسلّم من حجّة الوداع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نبّأني اللّطيف الخبير أنّه لن يعمّر نبي إلّا مثل نصف عمر</w:t>
      </w:r>
      <w:r>
        <w:rPr>
          <w:rStyle w:val="FootnoteAnchor"/>
          <w:rtl w:val="true"/>
        </w:rPr>
        <w:footnoteReference w:id="1177"/>
      </w:r>
      <w:r>
        <w:rPr>
          <w:rFonts w:ascii="Amiri" w:hAnsi="Amiri" w:eastAsia="Amiri" w:cs="Amiri"/>
          <w:color w:val="111111"/>
          <w:sz w:val="28"/>
          <w:sz w:val="28"/>
          <w:szCs w:val="28"/>
          <w:rtl w:val="true"/>
          <w:lang w:bidi="ar-SA"/>
        </w:rPr>
        <w:t>الذي يليه من قبل، وإنّي أظنّ أن يوشك أن أُدعى فأُجيب، وإنّي فرطكم على الحوض، وإنّي سائلكم حين تردون عليّ عن الثقلين، فانظروا كيف تخلفونني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الأكبر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طرفه 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وطرفه</w:t>
      </w:r>
      <w:r>
        <w:rPr>
          <w:rStyle w:val="FootnoteAnchor"/>
          <w:rtl w:val="true"/>
        </w:rPr>
        <w:footnoteReference w:id="1178"/>
      </w:r>
      <w:r>
        <w:rPr>
          <w:rFonts w:ascii="Amiri" w:hAnsi="Amiri" w:eastAsia="Amiri" w:cs="Amiri"/>
          <w:color w:val="111111"/>
          <w:sz w:val="28"/>
          <w:sz w:val="28"/>
          <w:szCs w:val="28"/>
          <w:rtl w:val="true"/>
          <w:lang w:bidi="ar-SA"/>
        </w:rPr>
        <w:t xml:space="preserve">بأيديكم فاستمسكوا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تضلّوا ولا تبدّلوا،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عترتي أهل بيتي، فإنّي</w:t>
      </w:r>
      <w:r>
        <w:rPr>
          <w:rStyle w:val="FootnoteAnchor"/>
          <w:rtl w:val="true"/>
        </w:rPr>
        <w:footnoteReference w:id="1179"/>
      </w:r>
      <w:r>
        <w:rPr>
          <w:rFonts w:ascii="Amiri" w:hAnsi="Amiri" w:eastAsia="Amiri" w:cs="Amiri"/>
          <w:color w:val="111111"/>
          <w:sz w:val="28"/>
          <w:sz w:val="28"/>
          <w:szCs w:val="28"/>
          <w:rtl w:val="true"/>
          <w:lang w:bidi="ar-SA"/>
        </w:rPr>
        <w:t>قد نبّأني اللطيف الخبير أنّهما لن يتفرّقا حتّى يردا عليّ الحوض</w:t>
      </w:r>
      <w:r>
        <w:rPr>
          <w:rFonts w:eastAsia="Amiri" w:cs="Amiri" w:ascii="Amiri" w:hAnsi="Amiri"/>
          <w:color w:val="111111"/>
          <w:sz w:val="28"/>
          <w:szCs w:val="28"/>
          <w:rtl w:val="true"/>
          <w:lang w:bidi="ar-SA"/>
        </w:rPr>
        <w:t>.»</w:t>
      </w:r>
      <w:r>
        <w:rPr>
          <w:rStyle w:val="FootnoteAnchor"/>
          <w:rtl w:val="true"/>
        </w:rPr>
        <w:footnoteReference w:id="1180"/>
      </w:r>
      <w:bookmarkStart w:id="348" w:name="pg10995_124654"/>
    </w:p>
    <w:p>
      <w:pPr>
        <w:pStyle w:val="Heading4"/>
        <w:numPr>
          <w:ilvl w:val="3"/>
          <w:numId w:val="1"/>
        </w:numPr>
        <w:rPr/>
      </w:pPr>
      <w:bookmarkStart w:id="349" w:name="__RefHeading___Toc8311123_2870459653"/>
      <w:bookmarkStart w:id="350" w:name="_Toc119"/>
      <w:bookmarkEnd w:id="348"/>
      <w:bookmarkEnd w:id="349"/>
      <w:r>
        <w:rPr>
          <w:rtl w:val="true"/>
        </w:rPr>
        <w:t>[</w:t>
      </w:r>
      <w:r>
        <w:rPr>
          <w:rtl w:val="true"/>
        </w:rPr>
        <w:t>ترجمهٔ نصر بن على الجهضمى</w:t>
      </w:r>
      <w:r>
        <w:rPr>
          <w:rtl w:val="true"/>
        </w:rPr>
        <w:t>]</w:t>
      </w:r>
      <w:bookmarkEnd w:id="350"/>
    </w:p>
    <w:p>
      <w:pPr>
        <w:pStyle w:val="BookText"/>
        <w:rPr/>
      </w:pPr>
      <w:r>
        <w:rPr>
          <w:rFonts w:ascii="Amiri" w:hAnsi="Amiri" w:eastAsia="Amiri" w:cs="Amiri"/>
          <w:color w:val="111111"/>
          <w:sz w:val="28"/>
          <w:sz w:val="28"/>
          <w:szCs w:val="28"/>
          <w:rtl w:val="true"/>
          <w:lang w:bidi="ar-SA"/>
        </w:rPr>
        <w:t>و نصر جهضمى از اماثل حفّاظ كبار و افاضل اعلام احبار سنّيه مى‌باشد</w:t>
      </w:r>
      <w:r>
        <w:rPr>
          <w:rStyle w:val="FootnoteAnchor"/>
          <w:rtl w:val="true"/>
        </w:rPr>
        <w:footnoteReference w:id="1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طاهر مقدسى در رجال صحيحين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علي بن نصر بن علي الجهضمي الأزدي البصري، يكنّى أباعمرو، والد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أباه، وعبدالأعلى ، وأبا أحمد الزبيري عندهما؛ وغير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أبوالعبّاس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خمسين ومائتين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بالبصرة</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ربيع الآخر</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من هذه السنة</w:t>
      </w:r>
      <w:r>
        <w:rPr>
          <w:rFonts w:eastAsia="Amiri" w:cs="Amiri" w:ascii="Amiri" w:hAnsi="Amiri"/>
          <w:color w:val="111111"/>
          <w:sz w:val="28"/>
          <w:szCs w:val="28"/>
          <w:rtl w:val="true"/>
          <w:lang w:bidi="ar-SA"/>
        </w:rPr>
        <w:t>.»</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و ابوسعد عبدالكريم سمعانى در انساب در نسبت جهضمى گفته</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الجَهْضمي بفتح الجيم والضاد المنقوطة وسكون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النسبة إلى الجهاضمة وهي محلّة بالبصرة والمشهور فيها</w:t>
      </w:r>
      <w:r>
        <w:rPr>
          <w:rStyle w:val="FootnoteAnchor"/>
          <w:rtl w:val="true"/>
        </w:rPr>
        <w:footnoteReference w:id="1184"/>
      </w:r>
      <w:r>
        <w:rPr>
          <w:rFonts w:ascii="IRNazanin" w:hAnsi="IRNazanin" w:eastAsia="IRNazanin"/>
          <w:color w:val="111111"/>
          <w:sz w:val="28"/>
          <w:sz w:val="28"/>
          <w:szCs w:val="28"/>
          <w:rtl w:val="true"/>
          <w:lang w:bidi="fa-IR"/>
        </w:rPr>
        <w:t>أبوعمر</w:t>
      </w:r>
      <w:r>
        <w:rPr>
          <w:rStyle w:val="FootnoteAnchor"/>
          <w:rtl w:val="true"/>
        </w:rPr>
        <w:footnoteReference w:id="1185"/>
      </w:r>
      <w:r>
        <w:rPr>
          <w:rFonts w:ascii="Amiri" w:hAnsi="Amiri" w:eastAsia="Amiri" w:cs="Amiri"/>
          <w:color w:val="111111"/>
          <w:sz w:val="28"/>
          <w:sz w:val="28"/>
          <w:szCs w:val="28"/>
          <w:rtl w:val="true"/>
          <w:lang w:bidi="ar-SA"/>
        </w:rPr>
        <w:t xml:space="preserve">نصر بن علي بن صُهْبان بن </w:t>
      </w:r>
    </w:p>
    <w:p>
      <w:pPr>
        <w:pStyle w:val="BookText"/>
        <w:rPr/>
      </w:pPr>
      <w:r>
        <w:rPr>
          <w:rFonts w:ascii="Amiri" w:hAnsi="Amiri" w:eastAsia="Amiri" w:cs="Amiri"/>
          <w:color w:val="111111"/>
          <w:sz w:val="28"/>
          <w:sz w:val="28"/>
          <w:szCs w:val="28"/>
          <w:rtl w:val="true"/>
          <w:lang w:bidi="ar-SA"/>
        </w:rPr>
        <w:t>أبي‌الجهضمي الأزدي من أهل البصرة، وهو جدّ نصر بن علي، يروي الجدّ عن النضر</w:t>
      </w:r>
      <w:r>
        <w:rPr>
          <w:rStyle w:val="FootnoteAnchor"/>
          <w:rtl w:val="true"/>
        </w:rPr>
        <w:footnoteReference w:id="1186"/>
      </w:r>
      <w:r>
        <w:rPr>
          <w:rFonts w:ascii="Amiri" w:hAnsi="Amiri" w:eastAsia="Amiri" w:cs="Amiri"/>
          <w:color w:val="111111"/>
          <w:sz w:val="28"/>
          <w:sz w:val="28"/>
          <w:szCs w:val="28"/>
          <w:rtl w:val="true"/>
          <w:lang w:bidi="ar-SA"/>
        </w:rPr>
        <w:t>بن شيبان الحُدّاني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أبونعيم وأهل البصرة، مات في إمرة أبي‌جعفر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وحفيد أبي‌عمر</w:t>
      </w:r>
      <w:r>
        <w:rPr>
          <w:rStyle w:val="FootnoteAnchor"/>
          <w:rtl w:val="true"/>
        </w:rPr>
        <w:footnoteReference w:id="1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علي الجهضمي الحدّاني قاضي البصرة، من العلماء المتقنين،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ثبتاً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يروي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أبي‌عيينة، والمعتمر بن سليمان، وحاتم بن وَرْدان، ونوح بن قيس، ويحيى بن سعيد القطّان، وعبدالرحمن بن مهدي، ويزيد بن زُرَيع، والأصمعي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البخاري، ومسلم بن الحجّاج، وأبوعيسى الترمذي، وأبوداود السجستاني، وابنه أبوبكر عبدالله بن سليمان، وأبوعبدالرحمن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بن شعيب النسائي، وأبوالقاسم البغوي، وعبدالله بن أحمد بن حنبل،وأبوعبدالله ابن ماجه القزويني، وعمر بن محمّد بن بجير</w:t>
      </w:r>
      <w:r>
        <w:rPr>
          <w:rStyle w:val="FootnoteAnchor"/>
          <w:rtl w:val="true"/>
        </w:rPr>
        <w:footnoteReference w:id="1188"/>
      </w:r>
      <w:r>
        <w:rPr>
          <w:rFonts w:ascii="Amiri" w:hAnsi="Amiri" w:eastAsia="Amiri" w:cs="Amiri"/>
          <w:color w:val="111111"/>
          <w:sz w:val="28"/>
          <w:sz w:val="28"/>
          <w:szCs w:val="28"/>
          <w:rtl w:val="true"/>
          <w:lang w:bidi="ar-SA"/>
        </w:rPr>
        <w:t>الهمداني، وجماعة سواهم</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المستعين بالله بعث إلى نصر بن علي يشخصه للقضاء فدعاه عبدالملك أمير البصرة لذلك</w:t>
      </w:r>
      <w:r>
        <w:rPr>
          <w:rStyle w:val="FootnoteAnchor"/>
          <w:rtl w:val="true"/>
        </w:rPr>
        <w:footnoteReference w:id="1189"/>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فأستخير الله، فرجع إلى بيته نصف النهار فصلّى ركعتين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لي عندك خير فاقبضني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فنام فأنبهوه</w:t>
      </w:r>
      <w:r>
        <w:rPr>
          <w:rStyle w:val="FootnoteAnchor"/>
          <w:rtl w:val="true"/>
        </w:rPr>
        <w:footnoteReference w:id="1190"/>
      </w:r>
      <w:r>
        <w:rPr>
          <w:rFonts w:ascii="Amiri" w:hAnsi="Amiri" w:eastAsia="Amiri" w:cs="Amiri"/>
          <w:color w:val="111111"/>
          <w:sz w:val="28"/>
          <w:sz w:val="28"/>
          <w:szCs w:val="28"/>
          <w:rtl w:val="true"/>
          <w:lang w:bidi="ar-SA"/>
        </w:rPr>
        <w:t>فإذا هو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p>
    <w:p>
      <w:pPr>
        <w:pStyle w:val="BookText"/>
        <w:rPr/>
      </w:pPr>
      <w:r>
        <w:rPr>
          <w:rFonts w:ascii="Amiri" w:hAnsi="Amiri" w:eastAsia="Amiri" w:cs="Amiri"/>
          <w:color w:val="111111"/>
          <w:sz w:val="28"/>
          <w:sz w:val="28"/>
          <w:szCs w:val="28"/>
          <w:rtl w:val="true"/>
          <w:lang w:bidi="ar-SA"/>
        </w:rPr>
        <w:t>ذلك في شهر ربيع الآخر</w:t>
      </w:r>
      <w:r>
        <w:rPr>
          <w:rStyle w:val="FootnoteAnchor"/>
          <w:rtl w:val="true"/>
        </w:rPr>
        <w:footnoteReference w:id="1191"/>
      </w:r>
      <w:r>
        <w:rPr>
          <w:rFonts w:ascii="Amiri" w:hAnsi="Amiri" w:eastAsia="Amiri" w:cs="Amiri"/>
          <w:color w:val="111111"/>
          <w:sz w:val="28"/>
          <w:sz w:val="28"/>
          <w:szCs w:val="28"/>
          <w:rtl w:val="true"/>
          <w:lang w:bidi="ar-SA"/>
        </w:rPr>
        <w:t>سنة خمسين ومائتين</w:t>
      </w:r>
      <w:r>
        <w:rPr>
          <w:rFonts w:eastAsia="Amiri" w:cs="Amiri" w:ascii="Amiri" w:hAnsi="Amiri"/>
          <w:color w:val="111111"/>
          <w:sz w:val="28"/>
          <w:szCs w:val="28"/>
          <w:rtl w:val="true"/>
          <w:lang w:bidi="ar-SA"/>
        </w:rPr>
        <w:t>.»</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و ذهبى در تذهيب التهذيب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 بن علي بن نصر بن علي بن صُهْبان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w:t>
      </w:r>
      <w:r>
        <w:rPr>
          <w:rStyle w:val="FootnoteAnchor"/>
          <w:rtl w:val="true"/>
        </w:rPr>
        <w:footnoteReference w:id="1193"/>
      </w:r>
      <w:r>
        <w:rPr>
          <w:rFonts w:ascii="Amiri" w:hAnsi="Amiri" w:eastAsia="Amiri" w:cs="Amiri"/>
          <w:color w:val="111111"/>
          <w:sz w:val="28"/>
          <w:sz w:val="28"/>
          <w:szCs w:val="28"/>
          <w:rtl w:val="true"/>
          <w:lang w:bidi="ar-SA"/>
        </w:rPr>
        <w:t>الأزدي الجهضمي، حفيد الذي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الحفّاظ والأئمّة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بن عبدالصمد العَمِّي، ونوح بن قيس الحدّاني</w:t>
      </w:r>
      <w:r>
        <w:rPr>
          <w:rStyle w:val="FootnoteAnchor"/>
          <w:rtl w:val="true"/>
        </w:rPr>
        <w:footnoteReference w:id="1194"/>
      </w:r>
      <w:r>
        <w:rPr>
          <w:rFonts w:ascii="Amiri" w:hAnsi="Amiri" w:eastAsia="Amiri" w:cs="Amiri"/>
          <w:color w:val="111111"/>
          <w:sz w:val="28"/>
          <w:sz w:val="28"/>
          <w:szCs w:val="28"/>
          <w:rtl w:val="true"/>
          <w:lang w:bidi="ar-SA"/>
        </w:rPr>
        <w:t>، ومعتمر بن سليمان، ويزيد بن زُرَيع، والحارث بن وجيه</w:t>
      </w:r>
      <w:r>
        <w:rPr>
          <w:rStyle w:val="FootnoteAnchor"/>
          <w:rtl w:val="true"/>
        </w:rPr>
        <w:footnoteReference w:id="1195"/>
      </w:r>
      <w:r>
        <w:rPr>
          <w:rFonts w:ascii="Amiri" w:hAnsi="Amiri" w:eastAsia="Amiri" w:cs="Amiri"/>
          <w:color w:val="111111"/>
          <w:sz w:val="28"/>
          <w:sz w:val="28"/>
          <w:szCs w:val="28"/>
          <w:rtl w:val="true"/>
          <w:lang w:bidi="ar-SA"/>
        </w:rPr>
        <w:t>، ودُرُسْت بن زياد، وسفيان بن عيينة، وعبدربّه بن بارق، وعبدالعزيز بن الدراوردي، وعَثّام بن علي، وخلق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عن زكريا السِّجزي، وأحمد بن علي المروزي،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عنه أبوبكر بن أبي‌الدنيا، وبَقِيّ بن مَخْلَد، وأبوزرعة، وعبدان، والبغوي، وابن خزيمة، وابن أبي‌داود، وخلق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 فرضيه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أحبّ إليّ من الفلّاس وأوثق وأحفظ</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خِراش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نبلاء الناس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عبدالله الزبيبي</w:t>
      </w: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نصر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المتوكّل فإذا هو يمدح الرفق فأكثر،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أميرالمؤمنين، أنشدنيالأصمعي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أر مثل الرفق في لينه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للعذراء من خدرها</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من يستعن بالرفق في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يستخرج الحيّة من جحرها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الدواة والقرطاس، فكتبهما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نصر بن علي، أخبرني علي بن جعفر بن محمّد بن علي بن الحسين، حدّثني أخي موسى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حسين، عن أبيه، عن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وسلّم أخذ بيد حسن وحسين،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وأحبّ هذين وأبا هما وأُمّهما، كان معي في درجتي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عبدالله بن أحمد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حدّث نصر بهذا</w:t>
      </w:r>
      <w:r>
        <w:rPr>
          <w:rStyle w:val="FootnoteAnchor"/>
          <w:rtl w:val="true"/>
        </w:rPr>
        <w:footnoteReference w:id="1198"/>
      </w:r>
      <w:r>
        <w:rPr>
          <w:rFonts w:ascii="Amiri" w:hAnsi="Amiri" w:eastAsia="Amiri" w:cs="Amiri"/>
          <w:color w:val="111111"/>
          <w:sz w:val="28"/>
          <w:sz w:val="28"/>
          <w:szCs w:val="28"/>
          <w:rtl w:val="true"/>
          <w:lang w:bidi="ar-SA"/>
        </w:rPr>
        <w:t>، أمر المتوكّل بضربه ألف سوط، فكلّمه جعفر بن عبدالواحد وجعل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الرجل من أهل السنّة، ولم يزل به حتّى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أرزاق وفّرها</w:t>
      </w:r>
      <w:r>
        <w:rPr>
          <w:rStyle w:val="FootnoteAnchor"/>
          <w:rtl w:val="true"/>
        </w:rPr>
        <w:footnoteReference w:id="1199"/>
      </w:r>
      <w:r>
        <w:rPr>
          <w:rFonts w:ascii="Amiri" w:hAnsi="Amiri" w:eastAsia="Amiri" w:cs="Amiri"/>
          <w:color w:val="111111"/>
          <w:sz w:val="28"/>
          <w:sz w:val="28"/>
          <w:szCs w:val="28"/>
          <w:rtl w:val="true"/>
          <w:lang w:bidi="ar-SA"/>
        </w:rPr>
        <w:t>عليه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بضربه؛ لأنّه ظنّ أنّه رافضي، فلمّا علم أنّه من أهل السنّة تركه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قال جعفر بن محمّد بن الحكم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أبابكر بن أبي‌داود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المستعين بالله بعث إلى نصر بن علي يشخصه للقضاء، فدعاه عبدالملك أمير </w:t>
      </w:r>
    </w:p>
    <w:p>
      <w:pPr>
        <w:pStyle w:val="BookText"/>
        <w:rPr/>
      </w:pPr>
      <w:r>
        <w:rPr>
          <w:rFonts w:ascii="Amiri" w:hAnsi="Amiri" w:eastAsia="Amiri" w:cs="Amiri"/>
          <w:color w:val="111111"/>
          <w:sz w:val="28"/>
          <w:sz w:val="28"/>
          <w:szCs w:val="28"/>
          <w:rtl w:val="true"/>
          <w:lang w:bidi="ar-SA"/>
        </w:rPr>
        <w:t>البصرة فأمره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أرجع فأستخير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فرجع إلى بيته نصف النهار فصلّى ركعتين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لي عندك خير فاقبضني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فنام فأنبهوه</w:t>
      </w:r>
      <w:r>
        <w:rPr>
          <w:rStyle w:val="FootnoteAnchor"/>
          <w:rtl w:val="true"/>
        </w:rPr>
        <w:footnoteReference w:id="1200"/>
      </w:r>
      <w:r>
        <w:rPr>
          <w:rFonts w:ascii="Amiri" w:hAnsi="Amiri" w:eastAsia="Amiri" w:cs="Amiri"/>
          <w:color w:val="111111"/>
          <w:sz w:val="28"/>
          <w:sz w:val="28"/>
          <w:szCs w:val="28"/>
          <w:rtl w:val="true"/>
          <w:lang w:bidi="ar-SA"/>
        </w:rPr>
        <w:t>فإذا هو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ربيع الآخر سنة خمسين ومائتين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أبيض الرأس واللحية</w:t>
      </w:r>
      <w:r>
        <w:rPr>
          <w:rFonts w:eastAsia="Amiri" w:cs="Amiri" w:ascii="Amiri" w:hAnsi="Amiri"/>
          <w:color w:val="111111"/>
          <w:sz w:val="28"/>
          <w:szCs w:val="28"/>
          <w:rtl w:val="true"/>
          <w:lang w:bidi="ar-SA"/>
        </w:rPr>
        <w:t>.»</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و نيز ذهبى در تذكرة الحفّاظ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علي الجضمي الحافظ العلامة أبوعمر</w:t>
      </w:r>
      <w:r>
        <w:rPr>
          <w:rStyle w:val="FootnoteAnchor"/>
          <w:rtl w:val="true"/>
        </w:rPr>
        <w:footnoteReference w:id="1202"/>
      </w:r>
      <w:r>
        <w:rPr>
          <w:rFonts w:ascii="Amiri" w:hAnsi="Amiri" w:eastAsia="Amiri" w:cs="Amiri"/>
          <w:color w:val="111111"/>
          <w:sz w:val="28"/>
          <w:sz w:val="28"/>
          <w:szCs w:val="28"/>
          <w:rtl w:val="true"/>
          <w:lang w:bidi="ar-SA"/>
        </w:rPr>
        <w:t xml:space="preserve">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الجهضمي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Style w:val="FootnoteAnchor"/>
          <w:rtl w:val="true"/>
        </w:rPr>
        <w:footnoteReference w:id="1203"/>
      </w:r>
      <w:r>
        <w:rPr>
          <w:rFonts w:ascii="Amiri" w:hAnsi="Amiri" w:eastAsia="Amiri" w:cs="Amiri"/>
          <w:color w:val="111111"/>
          <w:sz w:val="28"/>
          <w:sz w:val="28"/>
          <w:szCs w:val="28"/>
          <w:rtl w:val="true"/>
          <w:lang w:bidi="ar-SA"/>
        </w:rPr>
        <w:t xml:space="preserve">بن قيس، ويزيد بن زُرَيع، ومرحوم بن عبدالعزيز العطّار، وبشر بن مفضّل، وفضيل بن سليمان، وسفيان بن عيينة،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وزكريا الساجي، وابن خزيمة، وابن أبي‌داود، وابن صاعد، ومحمّد بن هارون الحضرمي، وخلق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&lt;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&gt; </w:t>
      </w:r>
      <w:r>
        <w:rPr>
          <w:rFonts w:ascii="IRNazanin" w:hAnsi="IRNazanin" w:eastAsia="IRNazanin"/>
          <w:color w:val="111111"/>
          <w:sz w:val="28"/>
          <w:sz w:val="28"/>
          <w:szCs w:val="28"/>
          <w:rtl w:val="true"/>
          <w:lang w:bidi="fa-IR"/>
        </w:rPr>
        <w:t>قال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بأس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أحبّ إليّ من الفلّاس وأحفظ منه وأوثق</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w:t>
      </w:r>
      <w:r>
        <w:rPr>
          <w:rStyle w:val="FootnoteAnchor"/>
          <w:rtl w:val="true"/>
        </w:rPr>
        <w:footnoteReference w:id="1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 ابن أبي‌داود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إليه المستعين يشخصه</w:t>
      </w:r>
      <w:r>
        <w:rPr>
          <w:rStyle w:val="FootnoteAnchor"/>
          <w:rtl w:val="true"/>
        </w:rPr>
        <w:footnoteReference w:id="1205"/>
      </w:r>
      <w:r>
        <w:rPr>
          <w:rFonts w:ascii="Amiri" w:hAnsi="Amiri" w:eastAsia="Amiri" w:cs="Amiri"/>
          <w:color w:val="111111"/>
          <w:sz w:val="28"/>
          <w:sz w:val="28"/>
          <w:szCs w:val="28"/>
          <w:rtl w:val="true"/>
          <w:lang w:bidi="ar-SA"/>
        </w:rPr>
        <w:t>للقضاء، فدعاه متولّي البصرة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أستخير الله، فرجع وصلّى ركعتين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لي عندك خير فاقبضني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نام فنبّهوه فإذا هو 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سنة خمسين ومائتين في ربيع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و نيز ذهبى در كاشف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علي بن نصر بن علي بن صُهْبان أبوعمر الجهضمي</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الحافظ، عن معتمر والدراوردي، وعنه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w:t>
      </w:r>
      <w:r>
        <w:rPr>
          <w:rFonts w:eastAsia="Amiri" w:cs="Amiri" w:ascii="Amiri" w:hAnsi="Amiri"/>
          <w:color w:val="111111"/>
          <w:sz w:val="28"/>
          <w:szCs w:val="28"/>
          <w:rtl w:val="true"/>
          <w:lang w:bidi="ar-SA"/>
        </w:rPr>
        <w:t xml:space="preserve">. </w:t>
      </w:r>
      <w:r>
        <w:rPr>
          <w:rStyle w:val="FootnoteAnchor"/>
          <w:rtl w:val="true"/>
        </w:rPr>
        <w:footnoteReference w:id="1208"/>
      </w:r>
      <w:r>
        <w:rPr>
          <w:rFonts w:ascii="Amiri" w:hAnsi="Amiri" w:eastAsia="Amiri" w:cs="Amiri"/>
          <w:color w:val="111111"/>
          <w:sz w:val="28"/>
          <w:sz w:val="28"/>
          <w:szCs w:val="28"/>
          <w:rtl w:val="true"/>
          <w:lang w:bidi="ar-SA"/>
        </w:rPr>
        <w:t>بواسطة أيضاً وابن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أوثق من الفلّاس وأحفظ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طلبه المستعين للقضاء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فصلّى ركعتين ودعا ونام فقبض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ربيع الآخر</w:t>
      </w:r>
      <w:r>
        <w:rPr>
          <w:rFonts w:eastAsia="Amiri" w:cs="Amiri" w:ascii="Amiri" w:hAnsi="Amiri"/>
          <w:color w:val="111111"/>
          <w:sz w:val="28"/>
          <w:szCs w:val="28"/>
          <w:rtl w:val="true"/>
          <w:lang w:bidi="ar-SA"/>
        </w:rPr>
        <w:t>.»</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و نيز ذهبى در عبر در وقائع سنهٔ خمسين ومائتين گفته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أبوعمر</w:t>
      </w:r>
      <w:r>
        <w:rPr>
          <w:rStyle w:val="FootnoteAnchor"/>
          <w:rtl w:val="true"/>
        </w:rPr>
        <w:footnoteReference w:id="1210"/>
      </w:r>
      <w:r>
        <w:rPr>
          <w:rFonts w:ascii="Amiri" w:hAnsi="Amiri" w:eastAsia="Amiri" w:cs="Amiri"/>
          <w:color w:val="111111"/>
          <w:sz w:val="28"/>
          <w:sz w:val="28"/>
          <w:szCs w:val="28"/>
          <w:rtl w:val="true"/>
          <w:lang w:bidi="ar-SA"/>
        </w:rPr>
        <w:t>نصر بن علي الجهضمي البصري الحافظ، أحد أوعية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يزيد بن زُريع وطبقته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أبوبكر بن أبي‌داود</w:t>
      </w:r>
      <w:r>
        <w:rPr>
          <w:rFonts w:eastAsia="Amiri" w:cs="Amiri" w:ascii="Amiri" w:hAnsi="Amiri"/>
          <w:color w:val="111111"/>
          <w:sz w:val="28"/>
          <w:szCs w:val="28"/>
          <w:rtl w:val="true"/>
          <w:lang w:bidi="ar-SA"/>
        </w:rPr>
        <w:t>: &lt;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كان المستعين طلب نصر بن علي ليولّيه القضاء، فقال لأمير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أرجع فأستخير الله، فرجع وصلّى ركعتين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لي عندك خير فاقبضني إليك، ثمّ نام فنبّهوه فإذا هو ميّت، توفّي في ربيع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و يافعى در مرآة الجنان در وقائع سنهٔ خمسين ومائتين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أبوعمرو نصر بن علي الجهضمي البصري الحافظ، أحد أوعية العلم، كان المستعين قد طلبه ليولّيه القضاء فقال لأمير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أرجع فأستخير الله، فرجع وصلّى ركعتين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لي عندك خير فاقبضني إليك، ثمّ نام فنبّهوه فإذا هو ميّت</w:t>
      </w:r>
      <w:r>
        <w:rPr>
          <w:rFonts w:eastAsia="Amiri" w:cs="Amiri" w:ascii="Amiri" w:hAnsi="Amiri"/>
          <w:color w:val="111111"/>
          <w:sz w:val="28"/>
          <w:szCs w:val="28"/>
          <w:rtl w:val="true"/>
          <w:lang w:bidi="ar-SA"/>
        </w:rPr>
        <w:t>.»</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و جلال‌الدين سيوطى در طبقات الحفّاظ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علي بن نصر بن علي بن صُهْبان الجهضمي، أبوعمر</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البصري الصغير، روى عن أبيه، وابن عيينة، ويزيد بن زُرَيع، وخلق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الأئمّة الستّة، وأبوحاتم، وخلق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خمسين ومائتين</w:t>
      </w:r>
      <w:r>
        <w:rPr>
          <w:rFonts w:eastAsia="Amiri" w:cs="Amiri" w:ascii="Amiri" w:hAnsi="Amiri"/>
          <w:color w:val="111111"/>
          <w:sz w:val="28"/>
          <w:szCs w:val="28"/>
          <w:rtl w:val="true"/>
          <w:lang w:bidi="ar-SA"/>
        </w:rPr>
        <w:t>.»</w:t>
      </w:r>
      <w:r>
        <w:rPr>
          <w:rStyle w:val="FootnoteAnchor"/>
          <w:rtl w:val="true"/>
        </w:rPr>
        <w:footnoteReference w:id="1214"/>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نصر بن علي الجهضمي أحد الأعلام الثقات، وفرد الأركان الأثبات، قد روى هذا الحديث الأنيق السمات، العظيم البركات، فنصر أربابَ الديانات، ووازر أصحاب الأمانات، وأخمل وأردى وأمات، بروايته وتحديثه والإثبات، جَحْد المبطنين للغدرات، وعنادَ المضمرين للنكرات</w:t>
      </w:r>
      <w:r>
        <w:rPr>
          <w:rFonts w:eastAsia="Amiri" w:cs="Amiri" w:ascii="Amiri" w:hAnsi="Amiri"/>
          <w:color w:val="111111"/>
          <w:sz w:val="28"/>
          <w:szCs w:val="28"/>
          <w:rtl w:val="true"/>
          <w:lang w:bidi="ar-SA"/>
        </w:rPr>
        <w:t xml:space="preserve">. </w:t>
      </w:r>
      <w:bookmarkStart w:id="351" w:name="pg10995_124661"/>
    </w:p>
    <w:p>
      <w:pPr>
        <w:pStyle w:val="Heading4"/>
        <w:numPr>
          <w:ilvl w:val="3"/>
          <w:numId w:val="1"/>
        </w:numPr>
        <w:rPr/>
      </w:pPr>
      <w:bookmarkStart w:id="352" w:name="__RefHeading___Toc8311125_2870459653"/>
      <w:bookmarkStart w:id="353" w:name="_Toc120"/>
      <w:bookmarkEnd w:id="351"/>
      <w:bookmarkEnd w:id="352"/>
      <w:r>
        <w:rPr>
          <w:rtl w:val="true"/>
        </w:rPr>
        <w:t>(</w:t>
      </w:r>
      <w:r>
        <w:rPr/>
        <w:t>35</w:t>
      </w:r>
      <w:r>
        <w:rPr>
          <w:rtl w:val="true"/>
        </w:rPr>
        <w:t xml:space="preserve">) </w:t>
      </w:r>
      <w:r>
        <w:rPr>
          <w:rtl w:val="true"/>
        </w:rPr>
        <w:t xml:space="preserve">روايت محمّد بن المثنّى العنزى سنۀ </w:t>
      </w:r>
      <w:r>
        <w:rPr/>
        <w:t>252</w:t>
      </w:r>
      <w:bookmarkEnd w:id="353"/>
    </w:p>
    <w:p>
      <w:pPr>
        <w:pStyle w:val="BookText"/>
        <w:rPr/>
      </w:pPr>
      <w:r>
        <w:rPr>
          <w:rFonts w:ascii="IRNazanin" w:hAnsi="IRNazanin" w:eastAsia="IRNazanin"/>
          <w:color w:val="111111"/>
          <w:sz w:val="28"/>
          <w:sz w:val="28"/>
          <w:szCs w:val="28"/>
          <w:rtl w:val="true"/>
          <w:lang w:bidi="fa-IR"/>
        </w:rPr>
        <w:t>امّا روايت محمّد بن المُثنّى ابوموسى العَنَزى حديث ثقلين را، پس در ما بعد إن شاء الله تعالى از تخريج نسائى در كتاب الخصائص خواهى دانست</w:t>
      </w:r>
      <w:r>
        <w:rPr>
          <w:rFonts w:eastAsia="IRNazanin" w:cs="IRNazanin"/>
          <w:color w:val="111111"/>
          <w:sz w:val="28"/>
          <w:szCs w:val="28"/>
          <w:rtl w:val="true"/>
          <w:lang w:bidi="fa-IR"/>
        </w:rPr>
        <w:t>.</w:t>
      </w:r>
      <w:r>
        <w:rPr>
          <w:rStyle w:val="FootnoteAnchor"/>
          <w:rtl w:val="true"/>
        </w:rPr>
        <w:footnoteReference w:id="1215"/>
      </w:r>
    </w:p>
    <w:p>
      <w:pPr>
        <w:pStyle w:val="Heading4"/>
        <w:numPr>
          <w:ilvl w:val="3"/>
          <w:numId w:val="1"/>
        </w:numPr>
        <w:rPr/>
      </w:pPr>
      <w:bookmarkStart w:id="354" w:name="__RefHeading___Toc8311127_2870459653"/>
      <w:bookmarkStart w:id="355" w:name="_Toc121"/>
      <w:bookmarkEnd w:id="354"/>
      <w:r>
        <w:rPr>
          <w:rtl w:val="true"/>
        </w:rPr>
        <w:t>[</w:t>
      </w:r>
      <w:r>
        <w:rPr>
          <w:rtl w:val="true"/>
        </w:rPr>
        <w:t>ترجمهٔ محمّد بن المثنّى العنزى</w:t>
      </w:r>
      <w:r>
        <w:rPr>
          <w:rtl w:val="true"/>
        </w:rPr>
        <w:t>]</w:t>
      </w:r>
      <w:bookmarkEnd w:id="355"/>
    </w:p>
    <w:p>
      <w:pPr>
        <w:pStyle w:val="BookText"/>
        <w:rPr/>
      </w:pPr>
      <w:r>
        <w:rPr>
          <w:rFonts w:ascii="Amiri" w:hAnsi="Amiri" w:eastAsia="Amiri" w:cs="Amiri"/>
          <w:color w:val="111111"/>
          <w:sz w:val="28"/>
          <w:sz w:val="28"/>
          <w:szCs w:val="28"/>
          <w:rtl w:val="true"/>
          <w:lang w:bidi="ar-SA"/>
        </w:rPr>
        <w:t>در اينجا شطرى از نصوص ارباب تنقيد و تحقيق بر تبجيل و توثيق اوبايد شنيد</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طاهر مقدسى در رجال صحيحين گفته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المثنّى بن عبيد</w:t>
      </w:r>
      <w:r>
        <w:rPr>
          <w:rStyle w:val="FootnoteAnchor"/>
          <w:rtl w:val="true"/>
        </w:rPr>
        <w:footnoteReference w:id="1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أبوموسى، يعرف بالزَّمِن العَنَزي</w:t>
      </w:r>
      <w:r>
        <w:rPr>
          <w:rStyle w:val="FootnoteAnchor"/>
          <w:rtl w:val="true"/>
        </w:rPr>
        <w:footnoteReference w:id="1218"/>
      </w:r>
      <w:r>
        <w:rPr>
          <w:rFonts w:ascii="Amiri" w:hAnsi="Amiri" w:eastAsia="Amiri" w:cs="Amiri"/>
          <w:color w:val="111111"/>
          <w:sz w:val="28"/>
          <w:sz w:val="28"/>
          <w:szCs w:val="28"/>
          <w:rtl w:val="true"/>
          <w:lang w:bidi="ar-SA"/>
        </w:rPr>
        <w:t>، من أهل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ابن عيينة، وغُنْدَراً، وجماعة عندهما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البخاري، ومسلم، </w:t>
      </w:r>
    </w:p>
    <w:p>
      <w:pPr>
        <w:pStyle w:val="BookText"/>
        <w:rPr/>
      </w:pPr>
      <w:r>
        <w:rPr>
          <w:rFonts w:ascii="Amiri" w:hAnsi="Amiri" w:eastAsia="Amiri" w:cs="Amiri"/>
          <w:color w:val="111111"/>
          <w:sz w:val="28"/>
          <w:sz w:val="28"/>
          <w:szCs w:val="28"/>
          <w:rtl w:val="true"/>
          <w:lang w:bidi="ar-SA"/>
        </w:rPr>
        <w:t>وأكثرا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ذي القعدة سنة اثنتين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ومائتين، وله خمس وثمانون سنة</w:t>
      </w:r>
      <w:r>
        <w:rPr>
          <w:rFonts w:eastAsia="Amiri" w:cs="Amiri" w:ascii="Amiri" w:hAnsi="Amiri"/>
          <w:color w:val="111111"/>
          <w:sz w:val="28"/>
          <w:szCs w:val="28"/>
          <w:rtl w:val="true"/>
          <w:lang w:bidi="ar-SA"/>
        </w:rPr>
        <w:t>.»</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و ابوسعد عبدالكريم سمعانى در انساب در نسبت عنزى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مثنّى</w:t>
      </w:r>
      <w:r>
        <w:rPr>
          <w:rStyle w:val="FootnoteAnchor"/>
          <w:rtl w:val="true"/>
        </w:rPr>
        <w:footnoteReference w:id="1220"/>
      </w:r>
      <w:r>
        <w:rPr>
          <w:rFonts w:ascii="Amiri" w:hAnsi="Amiri" w:eastAsia="Amiri" w:cs="Amiri"/>
          <w:color w:val="111111"/>
          <w:sz w:val="28"/>
          <w:sz w:val="28"/>
          <w:szCs w:val="28"/>
          <w:rtl w:val="true"/>
          <w:lang w:bidi="ar-SA"/>
        </w:rPr>
        <w:t>أبوموسى العنزي، يعرف بالزّمن، 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جماعة، روى عنه البخاري، ومسلم، وأبوداود، وأبوعيسى،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الثقات</w:t>
      </w:r>
      <w:r>
        <w:rPr>
          <w:rFonts w:eastAsia="Amiri" w:cs="Amiri" w:ascii="Amiri" w:hAnsi="Amiri"/>
          <w:color w:val="111111"/>
          <w:sz w:val="28"/>
          <w:szCs w:val="28"/>
          <w:rtl w:val="true"/>
          <w:lang w:bidi="ar-SA"/>
        </w:rPr>
        <w:t>.»</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و مزّى در تهذيب الكمال به ترجمهٔ او على ما نقل عنه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يحيى النيسابوري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صالح بن محمّد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اللهجة وكان في عقله شي‌ء وكنت أُقدّمه على بُندار</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س</w:t>
      </w:r>
      <w:r>
        <w:rPr>
          <w:rStyle w:val="FootnoteAnchor"/>
          <w:rtl w:val="true"/>
        </w:rPr>
        <w:footnoteReference w:id="1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كان يغيّر في كتابه</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وذكره ابن حبّان في الثقات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صاحب كتاب لا يقرأ إلّا من كتابه</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ذهبى در تذهيب التهذيب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المثنّى بن عبيد</w:t>
      </w:r>
      <w:r>
        <w:rPr>
          <w:rStyle w:val="FootnoteAnchor"/>
          <w:rtl w:val="true"/>
        </w:rPr>
        <w:footnoteReference w:id="1227"/>
      </w:r>
      <w:r>
        <w:rPr>
          <w:rFonts w:ascii="Amiri" w:hAnsi="Amiri" w:eastAsia="Amiri" w:cs="Amiri"/>
          <w:color w:val="111111"/>
          <w:sz w:val="28"/>
          <w:sz w:val="28"/>
          <w:szCs w:val="28"/>
          <w:rtl w:val="true"/>
          <w:lang w:bidi="ar-SA"/>
        </w:rPr>
        <w:t>قيس بن دينار العَنَزي أبوموسى البصري الزمن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معتمر بن سليمان، وسفيان بن عيينة، وعبدالعزيز بن عبدالصمد العَمِّي، وغُندر، وحفص بن غِياث، وأبي‌معاوية، وخلق كثير، حتّى إنّه روى عن أحمد بن سعيد الدارمي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والذهلي، وأبوزرعة، وابن أبي‌الدنيا، وعبدالرحمن بن خِراش، وجعفر الفريابي، وأبوعروبة، وابن أبي‌داود، وابن خزيمة، وابن صاعد، والمحاملي، وخلق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محمّد</w:t>
      </w:r>
      <w:r>
        <w:rPr>
          <w:rStyle w:val="FootnoteAnchor"/>
          <w:rtl w:val="true"/>
        </w:rPr>
        <w:footnoteReference w:id="1228"/>
      </w:r>
      <w:r>
        <w:rPr>
          <w:rFonts w:ascii="Amiri" w:hAnsi="Amiri" w:eastAsia="Amiri" w:cs="Amiri"/>
          <w:color w:val="111111"/>
          <w:sz w:val="28"/>
          <w:sz w:val="28"/>
          <w:szCs w:val="28"/>
          <w:rtl w:val="true"/>
          <w:lang w:bidi="ar-SA"/>
        </w:rPr>
        <w:t>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أبوحاتم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صالح جَزَرة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اللهجة في عقله شي‌ء وكنت أُقدّمه على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كان يعثر</w:t>
      </w:r>
      <w:r>
        <w:rPr>
          <w:rStyle w:val="FootnoteAnchor"/>
          <w:rtl w:val="true"/>
        </w:rPr>
        <w:footnoteReference w:id="1229"/>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خِراش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الأثبات</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 ورعاً فاضلاً ثقة قدم بغداد وحدّث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بندار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أنا وأبوموسى سنة مات 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في ذي القعدة سنة اثنين وخمسين ومائتين</w:t>
      </w:r>
      <w:r>
        <w:rPr>
          <w:rFonts w:eastAsia="Amiri" w:cs="Amiri" w:ascii="Amiri" w:hAnsi="Amiri"/>
          <w:color w:val="111111"/>
          <w:sz w:val="28"/>
          <w:szCs w:val="28"/>
          <w:rtl w:val="true"/>
          <w:lang w:bidi="ar-SA"/>
        </w:rPr>
        <w:t>.»</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و نيز ذهبى در تذكرة الحفّاظ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المثنّى الحافظ الحجّة أبوموسى العنزي البصرى الزمن محدّث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زُرَيع، ومعتمر بن سليمان، وسفيان بن عيينة، وغندراً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والنسائي أيضاً عن رجل عنه، وابن صاعد، وابنخزيمة، والمحاملي، وخلق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صالح جَزَرة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أُقدّمه على بندار وكان في عقله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أبوعروبة</w:t>
      </w:r>
      <w:r>
        <w:rPr>
          <w:rStyle w:val="FootnoteAnchor"/>
          <w:rtl w:val="true"/>
        </w:rPr>
        <w:footnoteReference w:id="1231"/>
      </w:r>
      <w:r>
        <w:rPr>
          <w:rFonts w:ascii="Amiri" w:hAnsi="Amiri" w:eastAsia="Amiri" w:cs="Amiri"/>
          <w:color w:val="111111"/>
          <w:sz w:val="28"/>
          <w:sz w:val="28"/>
          <w:szCs w:val="28"/>
          <w:rtl w:val="true"/>
          <w:lang w:bidi="ar-SA"/>
        </w:rPr>
        <w:t>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بالبصرة أثبت من أبي‌موسى ويحيى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أبوموسى سنة اثنتين وخمسين، ومولده وموته وطلبه مع بلديّه بندار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أخبرنا أحمد بن إسحاق، أنا</w:t>
      </w:r>
      <w:r>
        <w:rPr>
          <w:rStyle w:val="FootnoteAnchor"/>
          <w:rtl w:val="true"/>
        </w:rPr>
        <w:footnoteReference w:id="1232"/>
      </w:r>
      <w:r>
        <w:rPr>
          <w:rFonts w:ascii="Amiri" w:hAnsi="Amiri" w:eastAsia="Amiri" w:cs="Amiri"/>
          <w:color w:val="111111"/>
          <w:sz w:val="28"/>
          <w:sz w:val="28"/>
          <w:szCs w:val="28"/>
          <w:rtl w:val="true"/>
          <w:lang w:bidi="ar-SA"/>
        </w:rPr>
        <w:t>محمّد بن هبة الله، أنا جدّي محمّد بن العزيز الدينوري، أنا عاصم بن الحسن، نا عبدالواحد بن مهدي، نا</w:t>
      </w:r>
      <w:r>
        <w:rPr>
          <w:rStyle w:val="FootnoteAnchor"/>
          <w:rtl w:val="true"/>
        </w:rPr>
        <w:footnoteReference w:id="1233"/>
      </w:r>
      <w:r>
        <w:rPr>
          <w:rFonts w:ascii="Amiri" w:hAnsi="Amiri" w:eastAsia="Amiri" w:cs="Amiri"/>
          <w:color w:val="111111"/>
          <w:sz w:val="28"/>
          <w:sz w:val="28"/>
          <w:szCs w:val="28"/>
          <w:rtl w:val="true"/>
          <w:lang w:bidi="ar-SA"/>
        </w:rPr>
        <w:t>الحسين بن إسماعيل القاضي، أنبأنا</w:t>
      </w:r>
      <w:r>
        <w:rPr>
          <w:rStyle w:val="FootnoteAnchor"/>
          <w:rtl w:val="true"/>
        </w:rPr>
        <w:footnoteReference w:id="1234"/>
      </w:r>
      <w:r>
        <w:rPr>
          <w:rFonts w:ascii="Amiri" w:hAnsi="Amiri" w:eastAsia="Amiri" w:cs="Amiri"/>
          <w:color w:val="111111"/>
          <w:sz w:val="28"/>
          <w:sz w:val="28"/>
          <w:szCs w:val="28"/>
          <w:rtl w:val="true"/>
          <w:lang w:bidi="ar-SA"/>
        </w:rPr>
        <w:t xml:space="preserve">محمّد بن المثنّى، نا ابن عيينة، عن هشام، عن أبيه، عن عائشة أنّ </w:t>
      </w:r>
    </w:p>
    <w:p>
      <w:pPr>
        <w:pStyle w:val="BookText"/>
        <w:rPr/>
      </w:pPr>
      <w:r>
        <w:rPr>
          <w:rFonts w:ascii="Amiri" w:hAnsi="Amiri" w:eastAsia="Amiri" w:cs="Amiri"/>
          <w:color w:val="111111"/>
          <w:sz w:val="28"/>
          <w:sz w:val="28"/>
          <w:szCs w:val="28"/>
          <w:rtl w:val="true"/>
          <w:lang w:bidi="ar-SA"/>
        </w:rPr>
        <w:t xml:space="preserve">النبي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لمّا جاء إلى مكّة دخلها من أعلاها وخرج من أسفلها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الخمسة عن أبي‌موسى</w:t>
      </w:r>
      <w:r>
        <w:rPr>
          <w:rFonts w:eastAsia="Amiri" w:cs="Amiri" w:ascii="Amiri" w:hAnsi="Amiri"/>
          <w:color w:val="111111"/>
          <w:sz w:val="28"/>
          <w:szCs w:val="28"/>
          <w:rtl w:val="true"/>
          <w:lang w:bidi="ar-SA"/>
        </w:rPr>
        <w:t>.»</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و نيز ذهبى در كاشف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المثنّى أبوموسى العّنزي الحافظ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الزّمن</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 xml:space="preserve">عن ابن عيينة، وعبدالعزيز العَمِّي، </w:t>
      </w:r>
      <w:r>
        <w:rPr>
          <w:rFonts w:eastAsia="Amiri" w:cs="Amiri" w:ascii="Amiri" w:hAnsi="Amiri"/>
          <w:color w:val="111111"/>
          <w:sz w:val="28"/>
          <w:szCs w:val="28"/>
          <w:rtl w:val="true"/>
          <w:lang w:bidi="ar-SA"/>
        </w:rPr>
        <w:t>&lt;</w:t>
      </w:r>
      <w:r>
        <w:rPr>
          <w:rFonts w:ascii="Amiri" w:hAnsi="Amiri" w:eastAsia="Amiri" w:cs="Amiri"/>
          <w:color w:val="111111"/>
          <w:sz w:val="28"/>
          <w:sz w:val="28"/>
          <w:szCs w:val="28"/>
          <w:rtl w:val="true"/>
          <w:lang w:bidi="ar-SA"/>
        </w:rPr>
        <w:t>وغندر</w:t>
      </w:r>
      <w:r>
        <w:rPr>
          <w:rFonts w:eastAsia="Amiri" w:cs="Amiri" w:ascii="Amiri" w:hAnsi="Amiri"/>
          <w:color w:val="111111"/>
          <w:sz w:val="28"/>
          <w:szCs w:val="28"/>
          <w:rtl w:val="true"/>
          <w:lang w:bidi="ar-SA"/>
        </w:rPr>
        <w:t xml:space="preserve">&gt;. </w:t>
      </w:r>
      <w:r>
        <w:rPr>
          <w:rFonts w:ascii="Amiri" w:hAnsi="Amiri" w:eastAsia="Amiri" w:cs="Amiri"/>
          <w:color w:val="111111"/>
          <w:sz w:val="28"/>
          <w:sz w:val="28"/>
          <w:szCs w:val="28"/>
          <w:rtl w:val="true"/>
          <w:lang w:bidi="ar-SA"/>
        </w:rPr>
        <w:t>وعنه ع</w:t>
      </w:r>
      <w:r>
        <w:rPr>
          <w:rFonts w:eastAsia="Amiri" w:cs="Amiri" w:ascii="Amiri" w:hAnsi="Amiri"/>
          <w:color w:val="111111"/>
          <w:sz w:val="28"/>
          <w:szCs w:val="28"/>
          <w:rtl w:val="true"/>
          <w:lang w:bidi="ar-SA"/>
        </w:rPr>
        <w:t>.</w:t>
      </w:r>
      <w:r>
        <w:rPr>
          <w:rStyle w:val="FootnoteAnchor"/>
          <w:rtl w:val="true"/>
        </w:rPr>
        <w:footnoteReference w:id="1236"/>
      </w:r>
    </w:p>
    <w:p>
      <w:pPr>
        <w:pStyle w:val="BookText"/>
        <w:rPr/>
      </w:pPr>
      <w:r>
        <w:rPr>
          <w:rFonts w:ascii="Amiri" w:hAnsi="Amiri" w:eastAsia="Amiri" w:cs="Amiri"/>
          <w:color w:val="111111"/>
          <w:sz w:val="28"/>
          <w:sz w:val="28"/>
          <w:szCs w:val="28"/>
          <w:rtl w:val="true"/>
          <w:lang w:bidi="ar-SA"/>
        </w:rPr>
        <w:t>وأبوعَروبة، والمحاملي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و نيز ذهبى در عبر در وقائع سنهٔ اثنتين وخمسين ومائتين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محمّد بن المثنّى الحافظ أبوموسى العَنَزي البصرى الزَّمِن في ذي القعدة، ومولده عام توفّي حمّاد بن سلمة، سمع معتمر بن سليمان وسفيان بن عيينة وطبقتهما</w:t>
      </w:r>
      <w:r>
        <w:rPr>
          <w:rFonts w:eastAsia="Amiri" w:cs="Amiri" w:ascii="Amiri" w:hAnsi="Amiri"/>
          <w:color w:val="111111"/>
          <w:sz w:val="28"/>
          <w:szCs w:val="28"/>
          <w:rtl w:val="true"/>
          <w:lang w:bidi="ar-SA"/>
        </w:rPr>
        <w:t>.»</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و ابن حجر عسقلانى در تقريب گفته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المثنّى بن عبيد العَنَزى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النون والزاء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أبوموسى البصري المعروف بالزمن، مشهور بكنيته وباسمه، ثقة ثبت، من العاشرة، وكانهو وبندار فرسي رهان، وماتا في سنة واحدة</w:t>
      </w:r>
      <w:r>
        <w:rPr>
          <w:rFonts w:eastAsia="Amiri" w:cs="Amiri" w:ascii="Amiri" w:hAnsi="Amiri"/>
          <w:color w:val="111111"/>
          <w:sz w:val="28"/>
          <w:szCs w:val="28"/>
          <w:rtl w:val="true"/>
          <w:lang w:bidi="ar-SA"/>
        </w:rPr>
        <w:t>.»</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و علّامه جلال‌الدين سيوطى در طبقات الحفّاظ گفته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المثنّى بن عبيد العَنزي أبوموسى الحافظ البصري المعروف بالزمن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غُندر، وابن عيينة، وابن نُمير، ووكيع، ويحيى القطّان، وخلق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الستّة، وأبوحاتم، وأبوزرعة، وخلق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صدوقاً ورعاً فاضلاً عاقلاً ثقة ثبتاً احتجّ سائر الأئمة بحديثه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اثنتين وخمسين ومائتين</w:t>
      </w:r>
      <w:r>
        <w:rPr>
          <w:rFonts w:eastAsia="Amiri" w:cs="Amiri" w:ascii="Amiri" w:hAnsi="Amiri"/>
          <w:color w:val="111111"/>
          <w:sz w:val="28"/>
          <w:szCs w:val="28"/>
          <w:rtl w:val="true"/>
          <w:lang w:bidi="ar-SA"/>
        </w:rPr>
        <w:t>.»</w:t>
      </w:r>
      <w:r>
        <w:rPr>
          <w:rStyle w:val="FootnoteAnchor"/>
          <w:rtl w:val="true"/>
        </w:rPr>
        <w:footnoteReference w:id="1240"/>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محمّد بن المثنّى حافظهم الحجّة البارع، قد روى هذا الحديث الناضر كالروض المارع، بسنده المتصل عن السيّد الشافع، عليه وآله آلاف السّلام من الملك المنعم النافع، فيا لله وللجاحد المنازع، كيف لا يقدعه قادع، ولا يزعه وازع، عن مباراة الأعلام بمحض القعاقع</w:t>
      </w:r>
      <w:r>
        <w:rPr>
          <w:rStyle w:val="FootnoteAnchor"/>
          <w:rtl w:val="true"/>
        </w:rPr>
        <w:footnoteReference w:id="1241"/>
      </w:r>
      <w:r>
        <w:rPr>
          <w:rFonts w:ascii="Amiri" w:hAnsi="Amiri" w:eastAsia="Amiri" w:cs="Amiri"/>
          <w:color w:val="111111"/>
          <w:sz w:val="28"/>
          <w:sz w:val="28"/>
          <w:szCs w:val="28"/>
          <w:rtl w:val="true"/>
          <w:lang w:bidi="ar-SA"/>
        </w:rPr>
        <w:t>، والتخرّص والافتعال لما هو غير واقع</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6" w:name="pg10995_124668"/>
      <w:bookmarkStart w:id="357" w:name="pg10995_124668"/>
      <w:bookmarkEnd w:id="357"/>
    </w:p>
    <w:p>
      <w:pPr>
        <w:pStyle w:val="Heading2"/>
        <w:numPr>
          <w:ilvl w:val="1"/>
          <w:numId w:val="1"/>
        </w:numPr>
        <w:rPr/>
      </w:pPr>
      <w:bookmarkStart w:id="358" w:name="pg10995_124668"/>
      <w:bookmarkStart w:id="359" w:name="__RefHeading___Toc8311129_2870459653"/>
      <w:bookmarkStart w:id="360" w:name="_Toc122"/>
      <w:bookmarkEnd w:id="358"/>
      <w:bookmarkEnd w:id="359"/>
      <w:r>
        <w:rPr>
          <w:rtl w:val="true"/>
        </w:rPr>
        <w:t>فهرست مصادر</w:t>
      </w:r>
      <w:bookmarkEnd w:id="3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إتحاف الخيرة المهرة بزوائد المسانيد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أبوالعباس أحمد بن أبي بكر بن إسماعيل البوصيري </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المشكاة للبحث العلمي، دار الوطن للنشر، رياض،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إتحاف المهرة بالفوائد المبتكرة من أطراف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أحمد بن علي بن حجر العسقلاني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بن ناصرالناصر، مجمع الملك فهد لطباعة المصحف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خدمة السنّة والسيرة النبوية، مدینه منوره،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إتحاف النبلاء المتّقين بمآثر الفقهاء 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أبوالطيّب محمّد صدّيق‌خان بن حسن البخاري القنّوجي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 نظامی، کانپور،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إحياء الميت بفضائل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جلال‌الدين عبدالرحمن بن أبي‌بكر السيوطي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عباس أحمد صقر الحسيني، دار المدينة المنورة، مدینۀ منوره،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استجلاب ارتقاء الغرف بحبّ أقرباء الرسول وذوي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عبدالرحمن السخاوي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أحمد الصمّي بابطين، دار البشائر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أسماء رجال الصحيحين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بين رجال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محمّد بن طاهر بن علي المقدسي معروف به ابن القيسراني </w:t>
      </w:r>
      <w:r>
        <w:rPr>
          <w:rFonts w:eastAsia="IRNazanin" w:cs="IRNazanin"/>
          <w:color w:val="111111"/>
          <w:sz w:val="28"/>
          <w:szCs w:val="28"/>
          <w:rtl w:val="true"/>
          <w:lang w:bidi="fa-IR"/>
        </w:rPr>
        <w:t>(</w:t>
      </w:r>
      <w:r>
        <w:rPr>
          <w:rFonts w:eastAsia="IRNazanin" w:cs="IRNazanin"/>
          <w:color w:val="111111"/>
          <w:sz w:val="28"/>
          <w:szCs w:val="28"/>
          <w:lang w:bidi="fa-IR"/>
        </w:rPr>
        <w:t>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چاپ دوم،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أسماء رجال المشكاة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عبدالحقّ بن سيف‌الدين المحدّث الدهلوي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الإصابة في تمييز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أحمد بن علي بن حجر العسقلاني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عبدالموجود وعلي محمّد معوّض، دار الكتب العلمية، بيروت،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إطراف المسند المعتلي بأطراف المسند الحنبلي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أطراف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أحمد بن علي بن حجر العسقلاني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بن ناصر الناصر، دار ابن كثير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الكلم الطيب،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تراجم لأشهر الرجال والنساء من العرب والمستعربين والمستشرقين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خيرالدين بن محمود بن محمّد الزركلي الدمشقي </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العلم للملايين، بيروت، چاپ اول،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إكمال تهذيب الكمال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مغلطاي بن قليج بن عبدالله البكچري المصري </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أبي‌عبدالرحمن عادل بن محمّد وأبي‌محمّد أسامة بن إبراهيم، الفاروق الحديثة، قاهره،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الإكمال في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الخطيب التبريزي </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صدقي محمّد جميل العطّار، دار الفکر،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الإكمال في رفع الارتياب عن المؤتلف والمختلف في الأسماء والكنى والأنساب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سعدالملك أبونصر علي بن هبة الله بن جعفر بن ماكولا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يحيى المعلمي، دار الكتاب الإسلامي، الفاروق الحديثة للطباعة والنشر، قاهره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ألقاب الصحابة والتابعين في المسندين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أبوعلي الحسين بن محمّد الجيّاني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محمّد زينهم محمّد عزب ومحمود نصار، دار الفضيلة، قاهره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إنباه الرواة على أنباه 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جمال‌الدين أبوالحسن علي بن يوسف القِفْطي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إبراهيم، دار الفكر العربي، قاهره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الكتب الثقافية، بيروت،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أبوسعد عبدالكريم بن محمّد بن منصور السمعاني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يحيى المعلّمي،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الهاشمي ومحمّد غوث الصديقي،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الهاشمي ومحمّد عبدالرشيد،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الهاشمي ومحمّد عبدالرشيد والسيّد محمّد صديق الحسيني والسيد عبدالقادر الصوفي،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الهاشمي والسيّد عبدالقادر الصوفي،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الطاف حسين والسيّد عبدالقادر الصوفي ومحمّد غوث الصديقي، </w:t>
      </w:r>
    </w:p>
    <w:p>
      <w:pPr>
        <w:pStyle w:val="BookText"/>
        <w:rPr/>
      </w:pPr>
      <w:r>
        <w:rPr>
          <w:rFonts w:ascii="IRNazanin" w:hAnsi="IRNazanin" w:eastAsia="IRNazanin"/>
          <w:color w:val="111111"/>
          <w:sz w:val="28"/>
          <w:sz w:val="28"/>
          <w:szCs w:val="28"/>
          <w:rtl w:val="true"/>
          <w:lang w:bidi="fa-IR"/>
        </w:rPr>
        <w:t xml:space="preserve">دائرة المعارف العثمانية، حيدر آباد،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الجامعة لدرر أخبار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شیخ محمّدباقر 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محقّقین، دار إحیاء التراث العربی، بیروت،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البدر المنير في تخريج الأحاديث والآثار الواقعة في الشرح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علي ابن الملقّن الشافعي </w:t>
      </w:r>
      <w:r>
        <w:rPr>
          <w:rFonts w:eastAsia="IRNazanin" w:cs="IRNazanin"/>
          <w:color w:val="111111"/>
          <w:sz w:val="28"/>
          <w:szCs w:val="28"/>
          <w:rtl w:val="true"/>
          <w:lang w:bidi="fa-IR"/>
        </w:rPr>
        <w:t>(</w:t>
      </w:r>
      <w:r>
        <w:rPr>
          <w:rFonts w:eastAsia="IRNazanin" w:cs="IRNazanin"/>
          <w:color w:val="111111"/>
          <w:sz w:val="28"/>
          <w:szCs w:val="28"/>
          <w:lang w:bidi="fa-IR"/>
        </w:rPr>
        <w:t>804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أبوالغيط وعبدالله بن سليمان وياسر بن كمال، دار الهجرة للنشر والتوزيع، رياض،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بستان المحدّثين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عبدالعزيز بن احمد دهلوى </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 محمّدی، لاهور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بغية الوعاة في طبقات اللغويين والنحاة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جلال‌الدين عبدالرحمن بن أبي‌بكر السيوطي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أبوالفضل إبراهيم، مكتبة عيسى البابي الحلبي وشركاه، مصر،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التاج المكلّل من جواهر مآثر الطراز الآخر والأوّل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أبوالطيّب محمّد صدّيق خان بن حسن البخاري القنّوجي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وزارة الأوقاف والشؤون الإسلامية، قطر، چاپ اول،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ابن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رواية الدوري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معين بن عون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محمّد نور سيف، مركز البحث العلمي وإحياء التراث الإسلامي، مكه مكرمه، چاپ اول،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أسماء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أبوحفص عمر بن أحمد بن عثمان البغدادي المعروف بابن شاهين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صبحي السامرائي، الدار السلفية، الكويت، </w:t>
      </w:r>
    </w:p>
    <w:p>
      <w:pPr>
        <w:pStyle w:val="BookText"/>
        <w:rPr/>
      </w:pP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أصبهان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أخبار 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أبونعيم أحمد بن عبدالله بن أحمد الأصبهاني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كسروي حسن، دار الكتب العلمية، بيروت،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ووفيات المشاهير والأعلام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شمس‌الدين أبوعبدالله محمّد بن أحمد بن عثمان الذهبي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دار الغرب الإسلامي،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التاريخ الأوسط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من تاريخ هجرة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إسماعيل البخاري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تيسير بن سعد أبوحيمد، مكتبة الرشد ناشرون، ریاض، چاپ 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أحمد بن عبدالله بن صالح العجلي الكوفي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نورالدين علي بن أبي‌بكر الهيثمي، تضمينات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العسقلاني،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عبدالمعطي القلعجي، دار الكتب العلمية، بيروت،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أبوعبدالله محمّد بن إسماعيل بن إبراهيم بن المغيرة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الندوي وعبدالرحمن اليماني وأحمدالله الندوي والحمد بن محمّد اليماني، دائرة المعارف العثمانية، حيدر آباد،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وذيوله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مدينة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أحمد بن علي بن ثابت الخطيب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عبدالقادر عطا، دار الكتب العلمية، </w:t>
      </w:r>
    </w:p>
    <w:p>
      <w:pPr>
        <w:pStyle w:val="BookText"/>
        <w:rPr/>
      </w:pPr>
      <w:r>
        <w:rPr>
          <w:rFonts w:ascii="IRNazanin" w:hAnsi="IRNazanin" w:eastAsia="IRNazanin"/>
          <w:color w:val="111111"/>
          <w:sz w:val="28"/>
          <w:sz w:val="28"/>
          <w:szCs w:val="28"/>
          <w:rtl w:val="true"/>
          <w:lang w:bidi="fa-IR"/>
        </w:rPr>
        <w:t xml:space="preserve">بيروت، چاپ دوم،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مدينة دمشق وذكر فضلها وتسمية من حلّها من الأماثل أو اجتاز بنواحيها من وارديها وأهلها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علي بن الحسن بن هبةالله المعروف بابن عساكر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غرامة العمروي، دار الفكر، بيروت،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تحفة الأشراف بمعرفة الأطراف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جمال‌الدين أبوالحجّاج يوسف بن عبدالرحمن المزّي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النكت الظراف على الأطراف للحافظ ابن حجر العسقلاني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عبدالصمد شرف‌الدين،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زهير الشاويش، المكتب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والدار القيّمة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تحفه اثنا عشريه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عبدالعزيز بن احمد دهلوى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كلكته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شمس‌الدين أبوعبدالله محمّد بن أحمد بن عثمان الذهبي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يحيى المعلّمي، دائرة المعارف العثمانية، حيدر آباد، چاپ سوم،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شمس‌الدين أبوالمظفّر يوسف بن قِزْاُوغلي الشهير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سبط ابن الجوزي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مكتبة نينوى الحديثية، 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تذكرة المحتاج إلى أحاديث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علي ابن الملقّن الشافعي </w:t>
      </w:r>
      <w:r>
        <w:rPr>
          <w:rFonts w:eastAsia="IRNazanin" w:cs="IRNazanin"/>
          <w:color w:val="111111"/>
          <w:sz w:val="28"/>
          <w:szCs w:val="28"/>
          <w:rtl w:val="true"/>
          <w:lang w:bidi="fa-IR"/>
        </w:rPr>
        <w:t>(</w:t>
      </w:r>
      <w:r>
        <w:rPr>
          <w:rFonts w:eastAsia="IRNazanin" w:cs="IRNazanin"/>
          <w:color w:val="111111"/>
          <w:sz w:val="28"/>
          <w:szCs w:val="28"/>
          <w:lang w:bidi="fa-IR"/>
        </w:rPr>
        <w:t>804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حمدي عبدالمجيد السلفي، المكتب الإسلامي، بيروت،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تذهيب تهذيب الكمال في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شمس‌الدين محمّد بن أحمد بن عثمان الذهبي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 عبّاس غنيم ومجدي السيّد أمين، الفاروق الحديثة للطباعة والنشر، قاهره،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تراجم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محمّد بن رستم معتمدخان بن قباد البدخشي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مخطوط در الجامعة الإسلامية، مدينه منوّره، در دو جلد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4365.2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ترتيب الأمالي الخميسية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الأمالي وهی المعروف بالأمالي الخميسية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الحسين بن إسماعيل الجرجاني </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محيي الدين محمّد بن أحمد القرشي العبشمي </w:t>
      </w:r>
      <w:r>
        <w:rPr>
          <w:rFonts w:eastAsia="IRNazanin" w:cs="IRNazanin"/>
          <w:color w:val="111111"/>
          <w:sz w:val="28"/>
          <w:szCs w:val="28"/>
          <w:rtl w:val="true"/>
          <w:lang w:bidi="fa-IR"/>
        </w:rPr>
        <w:t>(</w:t>
      </w:r>
      <w:r>
        <w:rPr>
          <w:rFonts w:eastAsia="IRNazanin" w:cs="IRNazanin"/>
          <w:color w:val="111111"/>
          <w:sz w:val="28"/>
          <w:szCs w:val="28"/>
          <w:lang w:bidi="fa-IR"/>
        </w:rPr>
        <w:t>623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محمّد حسن إسماعيل، دار الكتب العلمية، بيروت،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التعديل والتجريح لمن خرّج له البخاري في الجامع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أبوالوليد سليمان بن خلف الباجي </w:t>
      </w:r>
      <w:r>
        <w:rPr>
          <w:rFonts w:eastAsia="IRNazanin" w:cs="IRNazanin"/>
          <w:color w:val="111111"/>
          <w:sz w:val="28"/>
          <w:szCs w:val="28"/>
          <w:rtl w:val="true"/>
          <w:lang w:bidi="fa-IR"/>
        </w:rPr>
        <w:t>(</w:t>
      </w:r>
      <w:r>
        <w:rPr>
          <w:rFonts w:eastAsia="IRNazanin" w:cs="IRNazanin"/>
          <w:color w:val="111111"/>
          <w:sz w:val="28"/>
          <w:szCs w:val="28"/>
          <w:lang w:bidi="fa-IR"/>
        </w:rPr>
        <w:t>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لبابة حسين، دار اللواء للنشر والتوزيع، رياض،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القرآن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أبوالفداء إسماعيل بن عمر بن كثير الدمشقي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سامي بن محمّد سلامة، دار طيبة للنشر والتوزيع، چاپ دوم،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البيان عن تأويل آي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محمّد بن جرير بن يزيد الطبري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عبدالمحسن التركي، دار هجر، قاهره،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أحمد بن علي بن حجر العسقلاني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عوّامة، دار الرشيد، حلب، چاپ سوم،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تهذيب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أحمد بن علي بن حجر العسقلاني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مصحّحي مجلس دائرة المعارف النظامية، مجلس دائرة المعارف النظامية، حيدر آباد، چاپ اول،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الكمال في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أبوالحجّاج جمال‌الدين يوسف بن عبدالرحمن بن يوسف المزّي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عوّاد معروف، مؤسسة الرسالة، بيروت، چاپ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تهذيب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أبومنصور محمّد بن أحمد بن الأزهري الهروي </w:t>
      </w:r>
      <w:r>
        <w:rPr>
          <w:rFonts w:eastAsia="IRNazanin" w:cs="IRNazanin"/>
          <w:color w:val="111111"/>
          <w:sz w:val="28"/>
          <w:szCs w:val="28"/>
          <w:rtl w:val="true"/>
          <w:lang w:bidi="fa-IR"/>
        </w:rPr>
        <w:t>(</w:t>
      </w:r>
      <w:r>
        <w:rPr>
          <w:rFonts w:eastAsia="IRNazanin" w:cs="IRNazanin"/>
          <w:color w:val="111111"/>
          <w:sz w:val="28"/>
          <w:szCs w:val="28"/>
          <w:lang w:bidi="fa-IR"/>
        </w:rPr>
        <w:t>370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إحياء التراث العربي، بيروت،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توضيح المشتبه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ضبط أسماء الرواة وأنسابهم وألقابهم وكناهم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عبدالله القيسي الدمشقي الشهير بابن ناصرالدين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نعيم العرقسوسي، مؤسسة الرسالة،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التوضيح لشرح الجامع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أبوحفص سراج‌الدين عمر بن علي بن أحمد الشافعي المعروف بابن الملقّن </w:t>
      </w:r>
      <w:r>
        <w:rPr>
          <w:rFonts w:eastAsia="IRNazanin" w:cs="IRNazanin"/>
          <w:color w:val="111111"/>
          <w:sz w:val="28"/>
          <w:szCs w:val="28"/>
          <w:rtl w:val="true"/>
          <w:lang w:bidi="fa-IR"/>
        </w:rPr>
        <w:t>(</w:t>
      </w:r>
      <w:r>
        <w:rPr>
          <w:rFonts w:eastAsia="IRNazanin" w:cs="IRNazanin"/>
          <w:color w:val="111111"/>
          <w:sz w:val="28"/>
          <w:szCs w:val="28"/>
          <w:lang w:bidi="fa-IR"/>
        </w:rPr>
        <w:t>804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الفلاح للبحث العلمي وتحقيق التراث بإشراف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الرباط وجمعة فتحي، وزارة الأوقاف والشؤون الإسلامية، 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چاپ 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أبوحاتم محمّد بن حبّان بن أحمد التميمي البستي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عبدالرشيد والسيّد محمّد حميدالله خان، دائرة المعارف العثمانيّة، حيدر آباد، چاپ اول،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الأُصول في أحاديث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أبوالسعادات مجدالدين المبارك بن محمّد ابن الأثير الجزري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عبدالقادر الأرناؤوط، مكتبة الحلواني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الملاح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دار البيان، چاپ اول،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المسانيد والسنن الهادي إلى أقوم 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أبوالفداء إسماعيل بن عمر بن كثير </w:t>
      </w:r>
    </w:p>
    <w:p>
      <w:pPr>
        <w:pStyle w:val="BookText"/>
        <w:rPr/>
      </w:pPr>
      <w:r>
        <w:rPr>
          <w:rFonts w:ascii="IRNazanin" w:hAnsi="IRNazanin" w:eastAsia="IRNazanin"/>
          <w:color w:val="111111"/>
          <w:sz w:val="28"/>
          <w:sz w:val="28"/>
          <w:szCs w:val="28"/>
          <w:rtl w:val="true"/>
          <w:lang w:bidi="fa-IR"/>
        </w:rPr>
        <w:t xml:space="preserve">الدمشقي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عبدالملك بن عبدالله بن دهيش، دار خضر، بيروت، چاپ دوم،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لعلوم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الرباط وسيد عزت عيد، دار الفلاح للبحث العلمي وتحقيق التراث، مصر، چاپ اول،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الجرح والتعديل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عبدالرحمن بن أبي‌حاتم محمّد بن إدريس التميمي الرازي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يحيى المعلّمي اليماني، دار الكتب العلمية،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المعارف العثمانية، حيدر آباد،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الجمع بين الصحيحين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البخاري ومسلم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أبوعبدالله محمّد بن فتّوح بن عبدالله الأزدي الحميدي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حسين البوّاب، دار ابن حزم،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جمهرة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محمّد بن الحسن بن دريد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رمزي منير بعلبكي، دار العلم للملايين، بيروت، چاپ اول، </w:t>
      </w:r>
      <w:r>
        <w:rPr>
          <w:rFonts w:eastAsia="IRNazanin" w:cs="IRNazanin"/>
          <w:color w:val="111111"/>
          <w:sz w:val="28"/>
          <w:szCs w:val="28"/>
          <w:lang w:bidi="fa-IR"/>
        </w:rPr>
        <w:t>1987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جواهر العقدين في فضل الشرفين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عبدالله الحسني السمهودي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بناي العليلي، مطبعة العاني، بغداد،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الحاوي للفتاوي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عبدالرحمن بن أبي بكر بن محمّد السيوطي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المصریة، مصر،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الدرّ الثمين في أسماء المصنّفين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أبوطالب تاج‌الدين علي بن أنجب المعروف بابن الساعي </w:t>
      </w:r>
      <w:r>
        <w:rPr>
          <w:rFonts w:eastAsia="IRNazanin" w:cs="IRNazanin"/>
          <w:color w:val="111111"/>
          <w:sz w:val="28"/>
          <w:szCs w:val="28"/>
          <w:rtl w:val="true"/>
          <w:lang w:bidi="fa-IR"/>
        </w:rPr>
        <w:t>(</w:t>
      </w:r>
      <w:r>
        <w:rPr>
          <w:rFonts w:eastAsia="IRNazanin" w:cs="IRNazanin"/>
          <w:color w:val="111111"/>
          <w:sz w:val="28"/>
          <w:szCs w:val="28"/>
          <w:lang w:bidi="fa-IR"/>
        </w:rPr>
        <w:t>674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شوقي بنبين ومحمّد سعيد حنشي، تونس، چاپ اول،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المنثور في التفسير بالمأثور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جلال‌الدين عبدالرحمن بن أبي‌بكر السيوطي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عبدالمحسن التركي، دار هجر، قاهره،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الذريّة الطاهرة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أبوبِشْر محمّد بن أحمد الدولابي الرازي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المبارك الحسن، الدار السلفيّة، كويت،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طرق حديث من كنت مولاه فعليّ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شمس‌الدين محمّد بن أحمد بن عثمان الذهبي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علّامه سيّد عبدالعزيز طباطبائى، مكتبة المحقّق الطباطبائي، قم،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زهر الفردوس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الغرائب الملتقطة من مسند 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علي بن حجر العسقلاني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محققین، جمعية دار البر، الإمارات العربية المتحدة، چاپ اول،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السابق واللاحق في تباعد ما بين وفاة راويين عن شيخ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أحمد بن علي بن ثابت الخطيب البغدادي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مطر الزهراني، دار الصميعي، الرياض، چاپ دوم،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الهدى والرشاد في سيرة خير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يوسف الصالحي الشامي </w:t>
      </w:r>
      <w:r>
        <w:rPr>
          <w:rFonts w:eastAsia="IRNazanin" w:cs="IRNazanin"/>
          <w:color w:val="111111"/>
          <w:sz w:val="28"/>
          <w:szCs w:val="28"/>
          <w:rtl w:val="true"/>
          <w:lang w:bidi="fa-IR"/>
        </w:rPr>
        <w:t>(</w:t>
      </w:r>
      <w:r>
        <w:rPr>
          <w:rFonts w:eastAsia="IRNazanin" w:cs="IRNazanin"/>
          <w:color w:val="111111"/>
          <w:sz w:val="28"/>
          <w:szCs w:val="28"/>
          <w:lang w:bidi="fa-IR"/>
        </w:rPr>
        <w:t>942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أحمد عبدالموجود و علي محمّد معوض، دار الكتب العلمية، بيروت،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سلسلة الأحاديث الصحيحة وشيء من فقهها وفوائدها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ناصرالدين الألباني </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مكتبة المعارف للنشر والتوزيع، رياض،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سنن 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عيسى بن سورة الترمذي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محمّد شاكر ودیگران، شركة مكتبة ومطبعة مصطفى البابي الحلبي، مصر، چاپ دوم،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الدارمي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الدارمي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عبدالله بن عبدالرحمن بن الفضل الدارمي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سليم أسد الداراني، دار المغني للنشر والتوزيع، رياض،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أبوعبدالرحمن أحمد بن شعيب النسائي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عبدالمنعم شلبي،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مؤسسة الرسالة، بيروت،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سير أعلام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شمس‌الدين أبوعبدالله محمّد بن أحمد بن عثمان الذهبي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المحقّقين بإشرف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الأرنؤط، مؤسسة الرسالة، بيروت، چاپ اول،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أبوالفداء إسماعيل بن عمر بن كثير الدمشقي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عبدالواحد، دار المعرفة، بيروت،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النووي على 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أبوزكريا يحيى بن شرف النووي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المطبعة المصرية بالأزهر، چاپ اول،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مشكل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أحمد بن محمّد الطحاوي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مؤسسة الرسالة، بيروت،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الشريعة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محمّد بن الحسين الآجرّيّ البغدادي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الدميجي، دار الوطن، رياض،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 العلوم ودواء كلام العرب من الكلوم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نشوان بن سعيد الحميري </w:t>
      </w:r>
      <w:r>
        <w:rPr>
          <w:rFonts w:eastAsia="IRNazanin" w:cs="IRNazanin"/>
          <w:color w:val="111111"/>
          <w:sz w:val="28"/>
          <w:szCs w:val="28"/>
          <w:rtl w:val="true"/>
          <w:lang w:bidi="fa-IR"/>
        </w:rPr>
        <w:t>(</w:t>
      </w:r>
      <w:r>
        <w:rPr>
          <w:rFonts w:eastAsia="IRNazanin" w:cs="IRNazanin"/>
          <w:color w:val="111111"/>
          <w:sz w:val="28"/>
          <w:szCs w:val="28"/>
          <w:lang w:bidi="fa-IR"/>
        </w:rPr>
        <w:t>1178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عبدالله العمري ومطهر بن علي الإرياني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محمّد عبدالله، دار الفكر،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ابن حبّان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الإحسان في تقريب صحيح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أبوحاتم محمّد بن </w:t>
      </w:r>
    </w:p>
    <w:p>
      <w:pPr>
        <w:pStyle w:val="BookText"/>
        <w:rPr/>
      </w:pPr>
      <w:r>
        <w:rPr>
          <w:rFonts w:ascii="IRNazanin" w:hAnsi="IRNazanin" w:eastAsia="IRNazanin"/>
          <w:color w:val="111111"/>
          <w:sz w:val="28"/>
          <w:sz w:val="28"/>
          <w:szCs w:val="28"/>
          <w:rtl w:val="true"/>
          <w:lang w:bidi="fa-IR"/>
        </w:rPr>
        <w:t xml:space="preserve">حبّان بن أحمد التميمي البستي </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الأمير علاءالدين علي بن بلبان الفارسي </w:t>
      </w:r>
      <w:r>
        <w:rPr>
          <w:rFonts w:eastAsia="IRNazanin" w:cs="IRNazanin"/>
          <w:color w:val="111111"/>
          <w:sz w:val="28"/>
          <w:szCs w:val="28"/>
          <w:rtl w:val="true"/>
          <w:lang w:bidi="fa-IR"/>
        </w:rPr>
        <w:t>(</w:t>
      </w:r>
      <w:r>
        <w:rPr>
          <w:rFonts w:eastAsia="IRNazanin" w:cs="IRNazanin"/>
          <w:color w:val="111111"/>
          <w:sz w:val="28"/>
          <w:szCs w:val="28"/>
          <w:lang w:bidi="fa-IR"/>
        </w:rPr>
        <w:t>739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شعيب الأرنؤوط، مؤسسة الرسالة، بيروت،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ابن خزيمة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محمّد بن إسحاق بن خزيمة السلمي النيسابوري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مصطفى الأعظمي، المكتب الإسلامي، چاپ سوم،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المسند الصحيح المختصر من أمور رسول الله صلّى الله عليه وسلّم وسننه وأيامه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إسماعيل بن إبراهيم بن المغيرة البخاري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زهير بن ناصر الناصر، ترقيم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عبدالباقي، دار طوق النجاة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مصوّرة عن طبع المطبعة الكبرى الأميرية، بولاق،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مسلم بن الحجّاج القشيري النيسابوري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فؤاد عبدالباقي، دار إحياء الكتب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البابي الحلبي وشركاه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قاهره،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الصراط السوي في مناقب آل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بن محمّد الشيخاني القادري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صفة النفاق وذمّ المنافقين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جعفر بن محمّد بن الحسن الفريابي </w:t>
      </w:r>
      <w:r>
        <w:rPr>
          <w:rFonts w:eastAsia="IRNazanin" w:cs="IRNazanin"/>
          <w:color w:val="111111"/>
          <w:sz w:val="28"/>
          <w:szCs w:val="28"/>
          <w:rtl w:val="true"/>
          <w:lang w:bidi="fa-IR"/>
        </w:rPr>
        <w:t>(</w:t>
      </w:r>
      <w:r>
        <w:rPr>
          <w:rFonts w:eastAsia="IRNazanin" w:cs="IRNazanin"/>
          <w:color w:val="111111"/>
          <w:sz w:val="28"/>
          <w:szCs w:val="28"/>
          <w:lang w:bidi="fa-IR"/>
        </w:rPr>
        <w:t>301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أبوعبدالرحمن المصري الأثري، دار الصحابة للتراث، مصر،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الضعفاء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محمّد بن عمرو بن موسى بن حمّاد العقيلي </w:t>
      </w:r>
      <w:r>
        <w:rPr>
          <w:rFonts w:eastAsia="IRNazanin" w:cs="IRNazanin"/>
          <w:color w:val="111111"/>
          <w:sz w:val="28"/>
          <w:szCs w:val="28"/>
          <w:rtl w:val="true"/>
          <w:lang w:bidi="fa-IR"/>
        </w:rPr>
        <w:t>(</w:t>
      </w:r>
      <w:r>
        <w:rPr>
          <w:rFonts w:eastAsia="IRNazanin" w:cs="IRNazanin"/>
          <w:color w:val="111111"/>
          <w:sz w:val="28"/>
          <w:szCs w:val="28"/>
          <w:lang w:bidi="fa-IR"/>
        </w:rPr>
        <w:t>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عبدالمعطي أمين قلعجي، دار الكتب العلمية، بيروت،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جلال‌الدين عبدالرحمن بن أبي‌بكر السيوطي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العلماء بإشراف الناشر، دار الكتب العلمية، بيروت،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الشافعية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تاج‌الدين عبدالوهّاب بن تقي‌الدين السبكي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الطناحي وعبدالفتاح محمّد الحلو، هجر للطباعة والنشر، مصر،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الكتب العربيّة،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سعد بن منيع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دار الكتب العلمية، بيروت، چاپ دوم،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النحويين واللغويين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الزبيدي الأندلسي </w:t>
      </w:r>
      <w:r>
        <w:rPr>
          <w:rFonts w:eastAsia="IRNazanin" w:cs="IRNazanin"/>
          <w:color w:val="111111"/>
          <w:sz w:val="28"/>
          <w:szCs w:val="28"/>
          <w:rtl w:val="true"/>
          <w:lang w:bidi="fa-IR"/>
        </w:rPr>
        <w:t>(</w:t>
      </w: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أبوالفضل إبراهيم، دار المعارف، قاهره،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الطراز الأول والكناز لما عليه من لغة العرب المعوّل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بن أحمد بن محمّدمعصوم الحسيني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لإحياء التراث، قم مقدّسه، چاپ 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العبر في خبر من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شمس‌الدين أبوعبدالله محمّد بن أحمد بن عثمان الذهبي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السعيد بن بسيوني زغلول، دار الكتب العلمية، بيروت،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 ومعرفة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أحمد بن محمّد بن حنبل الشيباني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وصي‌الله بن محمّد عبّاس، دار الخاني، الرياض، چاپ دوم،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غاية المقصد فى زوائد 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علي بن أبي بكر بن سليمان الهيتمي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محمود عبدالسميع، دار الكتب العلمية، بيروت، چاپ اول،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الغدير في الكتاب والسنة والأدب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الشیخ عبدالحسین الأمیني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مرکز الغدیر للدراسات الإسلامیة، قم،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الباري شرح صحيح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 الساري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الفضل العسقلاني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الدين الخطيب، المكتبة السلفية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أبوعبدالرحمن أحمد بن شعيب النسائي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الكتب العلمية، بيروت،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أحمد بن محمّد بن حنبل الشيباني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 الله بن محمّد عبّاس، مركز البحث العلمي وإحياء التراث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اُمّ القرى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مكّة المكرّمة،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أبوطاهر مجدالدين محمّد بن يعقوب الفيروزآبادي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 تحقيق التراث في مؤسسة الرسالة، إشراف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نعيم العرقسوسي، مؤسسة الرسالة، بيروت، چاپ هشتم،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الكاشف في معرفة من له رواية في الكتب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شمس‌الدين أبوعبدالله محمّد بن أحمد بن عثمان الذهبي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عوّامة وأحمد محمّد نمر الخطيب، دار القبلة للثقافة الإسلامية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علوم القرآن، جدّة،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الكامل في ضعفاء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عبدالله بن عدي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أحمد عبدالموجود وعلي محمّد معوّض، شارك في تحقيقه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عبدالفتّاح أبوسنّة، دار الكتب العلمية،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الأربعين عن المشايخ الأربعين والأربعين صحابياً وصحابية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المؤيّد بن محمّد الطوسي </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حسن صبري، دار البشائر الإسلامية،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كتاب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ابن أبي عاصم الشيباني </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المكتب الإسلامي، چاپ اول،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الكشف والبيان عن تفسير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الثعلبي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أبوإسحاق أحمد بن محمّد بن إبراهيم الثعلبي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محقّقین، دار التفسير، جده، چاپ اول،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الكمال في أسماء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عبدالغني بن عبدالواحد المقدسي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شادي بن محمّد آل نعمان، الهيئة العامّة للعناية بطباعة ونشر القرآن الكريم والسنّة النبوية وعلومهما، الكويت، چاپ اول،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الكنى والأسماء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النيسابوري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عبدالرحيم محمّد أحمد القشقري، عمادة البحث العلمي بالجامعة الإسلامية، مدينۀ منوره،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اللباب في تهذيب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أبوالحسن علي بن أبي‌الكرم محمّد المعروف بابن الأثير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بيروت،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مكرّم ابن منظور الأنصاري </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بيروت، چاپ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لغت‌نامه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اکبر دهخدا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جمعی از نویسندگان، روزنه،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لواقح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بن احمد الشعراني </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عبدالرحيم السايح، مكتبة الثقافة الدينية، چاپ اول،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أبوالفضل أحمد بن محمّد بن إبراهيم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محيى الدين عبدالحميد، مطبعة السنّة المحمدية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المحيط في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إسماعيل بن عبّاد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آل ياسين، عالم الكتب، بيروت،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المخلصيّات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وأجزاء أخرى لأبي طاهر المخلّص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عبدالرحمن بن العبّاس المخَلِّص </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نبيل سعد الدين جرّار، دار النوادر، چاپ دوم،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مرآة الجنان وعبرة اليقظان في معرفة ما يعتبر من حوادث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عبدالله بن أسعد بن علي اليافعي </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خليل المنصور، دار الكتب العلمية، بيروت،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مستخرج أبي‌عوانة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 الصحيح المخرّج على 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أبوعوانة يعقوب بن إسحاق الإسفراييني </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فريق من الباحثين بكليّة الحديث الشريف والدراسات الإسلامية بالجامعة الإسلامية، مدینه منوره، چاپ اول،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المستدرك على الصحيحين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الحاكم النيسابوري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عبدالقادر عطا، دار الكتب العلمية، بيروت،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 أبي‌شيبة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عبدالله بن محمّد بن أبي‌شيبة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بن يوسف العزازي وأحمد بن فريد المزيدي، دار الوطن، رياض،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ابن الجعد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الجعد الجوهري </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محمّد البغوي،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عامر أحمد حيدر، دار الكتب العلمية، بيروت،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أبي‌يعلى الموصلي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أبويعلى أحمد بن علي بن المثنى الموصلي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سليم أسد، دار المأمون للتراث، دمشق، چاپ اول،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أحمد بن محمّد بن حنبل الشيباني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محققين، مؤسسة الرسالة، بيروت،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أحمد بن عمرو العتكي المعروف بالبزّار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محققين ، مؤسسة علوم القرآن،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العلوم والحكم، مدينه منوّره،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المنير في غريب الشرح الكبير للرافعي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الفيّومي </w:t>
      </w:r>
      <w:r>
        <w:rPr>
          <w:rFonts w:eastAsia="IRNazanin" w:cs="IRNazanin"/>
          <w:color w:val="111111"/>
          <w:sz w:val="28"/>
          <w:szCs w:val="28"/>
          <w:rtl w:val="true"/>
          <w:lang w:bidi="fa-IR"/>
        </w:rPr>
        <w:t>(</w:t>
      </w:r>
      <w:r>
        <w:rPr>
          <w:rFonts w:eastAsia="IRNazanin" w:cs="IRNazanin"/>
          <w:color w:val="111111"/>
          <w:sz w:val="28"/>
          <w:szCs w:val="28"/>
          <w:lang w:bidi="fa-IR"/>
        </w:rPr>
        <w:t>770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عبدالعظيم الشناوي، دار المعارف، مصر،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مصنّف ابن أبي‌شيبة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المصنّف في الأحاديث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عبدالله بن </w:t>
      </w:r>
    </w:p>
    <w:p>
      <w:pPr>
        <w:pStyle w:val="BookText"/>
        <w:rPr/>
      </w:pPr>
      <w:r>
        <w:rPr>
          <w:rFonts w:ascii="IRNazanin" w:hAnsi="IRNazanin" w:eastAsia="IRNazanin"/>
          <w:color w:val="111111"/>
          <w:sz w:val="28"/>
          <w:sz w:val="28"/>
          <w:szCs w:val="28"/>
          <w:rtl w:val="true"/>
          <w:lang w:bidi="fa-IR"/>
        </w:rPr>
        <w:t xml:space="preserve">محمّد بن أبي شيبة العبسي </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يوسف الحوت، دار التاج، بيروت،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المطالب العالية بزوائد المسانيد الثمانية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أبوالفضل أحمد بن علي بن حجر العسقلاني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تنسيق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ناصر بن عبدالعزيز الشثري، دار العاصمة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الغيث، الرياض، چاپ اول،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عبدالله بن مسلم بن قتيبة الدينوري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عكاشة، دار المعارف، قاهره، چاپ چهارم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ابن الأعرابي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أبوسعيد أحمد بن محمد بن زياد ابن الأعرابي البصري </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وتخريج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عبدالمحسن بن إبراهيم بن أحمد الحسيني، دار ابن الجوزي، عربستان سعودى،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الاُدباء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إرشاد الأريب إلى معرفة الأديب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شهاب‌الدين أبوعبدالله ياقوت بن عبدالله الرومي الحموي </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إحسان عبّاس، دار الغرب الإسلامي، بيروت،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أبوالقاسم سليمان بن أحمد بن أيّوب الطبراني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التحقيق بدار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بن عوض الله بن محمّد وعبدالمحسن بن إبراهيم الحسيني، دار الحرمين، قاهره،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المعجم الصغير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 الداني إلى المعجم الصغير للطبراني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سليمان بن أحمد بن أيّوب الطبراني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شكور محمود الحاج أمرير، المكتب الإسلامي، 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عمّار، الاُردن،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أبوالقاسم سليمان بن أحمد بن أيّوب الطبراني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حمدي بن عبدالمجيد السلفي، مكتبة ابن تيمية، قاهره،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مقائيس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أبوالحسين أحمد بن فارس بن زكرياء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عبدالسلام محمّد هارون، دار الفكر، </w:t>
      </w:r>
      <w:r>
        <w:rPr>
          <w:rFonts w:eastAsia="Amiri" w:cs="Amiri" w:ascii="Amiri" w:hAnsi="Amiri"/>
          <w:color w:val="111111"/>
          <w:sz w:val="28"/>
          <w:szCs w:val="28"/>
          <w:lang w:bidi="ar-SA"/>
        </w:rPr>
        <w:t>1399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المعرفة والتاريخ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يوسف يعقوب بن سفيان بن جوان الفارسي الفسوي </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بن درستويه،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أكرم ضياء العمري، مكتبة الدار، مدینه منوره،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المعلم بشيوخ البخاري ومسلم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أبوبكر محمّد بن إسماعيل بن خلفون </w:t>
      </w: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أبوعبدالرحمن عادل بن سعد، دار الكتب العلمية، بيروت،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مفتاح النجاء في مناقب آل العباء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رستم معتمدخان بن قباد البدخشاني أو البدخشي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مخطوط بمكتبة آية الله المرعشي النجفي رحمه الله تعالى، الرقم </w:t>
      </w:r>
      <w:r>
        <w:rPr>
          <w:rFonts w:eastAsia="Amiri" w:cs="Amiri" w:ascii="Amiri" w:hAnsi="Amiri"/>
          <w:color w:val="111111"/>
          <w:sz w:val="28"/>
          <w:szCs w:val="28"/>
          <w:lang w:bidi="ar-SA"/>
        </w:rPr>
        <w:t>5004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المفهم لما أشكل من تلخيص كتاب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عمر بن إبراهيم القرطبي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محيي الدين ديب مستو و دیگران، دار 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الکلم الطیّب،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مقاليد الأسانيد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بن محمّد الثعالبي المغربي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مخطوط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أمير المؤمنين علي بن أبي طالب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بن محمّد الجلّابي، معروف به ابن المغازلي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أبوعبدالرحمن تركي بن عبدالله الوادعي، دار الآثار، صنعاء، چاپ اول،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المنتخب من مسند عبد بن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أبومحمد عبدالحميد بن حميد بن نصر </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مصطفى العدوي، دار بلنسية، چاپ دوم،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المنتظم في تاريخ الملوك والاُمم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جمال‌الدين أبوالفرج عبدالرحمن بن علي بن محمّد الجوزي </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عبدالقادر عطا ومصطفى عبدالقادر عطا، دار الكتب العلمية، بيروت، چاپ دوم،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المنمّق في أخبار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حبيب البغدادي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أحمد فارق، عالم الكتب، بيروت،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المؤتلف والمختلف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علي بن عمر بن أحمد الدارقطني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بن عبدالله بن عبدالقادر، دار الغرب الإسلامي، بيروت،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نزهة الخواطر وبهجة المسامع والنواظر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 بمن في تاريخ الهند من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عبدالحي بن فخرالدين بن عبدالعلي الحسني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ابن حزم، بيروت، چاپ 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نفحات الأزهار في خلاصة عبقات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الحسيني الميلاني، مركز الحقايق الإسلامية، قم، چاپ دوم،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نوادر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النسخة المسندة من نوادر الأصول في معرفة أحاديث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أبوعبدالله محمّد بن علي المعروف بالحكيم الترمذي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إبراهیم متولی عوض، مكتبة الإمام البخاري، قاهره، چاپ 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الوافي بالوفيات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صلاح‌الدين خليل بن أيبك الصفدي </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الأرناؤوط وتركي مصطفى، دار إحياء التراث العربي، بيروت، چاپ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وسيلة المآل في عدّ مناقب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الفضل بن باكثير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مخطوط، مكتبة مجلس الشورى الإسلامي، الرقم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وفيات الأعيان وأنباء أبناء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أبوالعبّاس شمس‌الدين أحمد بن محمّد ابن خلّكان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إحسان عبّاس، دار صادر، بيروت</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w:t>
      </w:r>
      <w:r>
        <w:rPr>
          <w:rFonts w:eastAsia="IRNazanin" w:cs="IRNazanin"/>
          <w:b w:val="false"/>
          <w:bCs w:val="false"/>
          <w:i w:val="false"/>
          <w:iCs w:val="false"/>
          <w:color w:val="333333"/>
          <w:sz w:val="20"/>
          <w:szCs w:val="20"/>
        </w:rPr>
        <w:t>44:16</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 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معجم ابن الأعرابي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1097</w:t>
      </w:r>
      <w:r>
        <w:rPr>
          <w:rFonts w:ascii="IRNazanin" w:hAnsi="IRNazanin" w:eastAsia="IRNazanin"/>
          <w:b w:val="false"/>
          <w:b w:val="false"/>
          <w:bCs w:val="false"/>
          <w:i w:val="false"/>
          <w:i w:val="false"/>
          <w:iCs w:val="false"/>
          <w:color w:val="333333"/>
          <w:sz w:val="20"/>
          <w:sz w:val="20"/>
          <w:szCs w:val="20"/>
          <w:rtl w:val="true"/>
        </w:rPr>
        <w:t>؛ الكشف والبيان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شرح احوال و تألیفات مرحوم علّامه میر حامد حسین رحمة الله علیه به صورت مستقل منتشر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از این، خلاصه‌ای از حیات علمی ایشان در رساله‌ای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مجموعه نسخه‌های آستان قدس رضوی علی مشرّفها آلاف التحیّة والثناء</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الردى</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الشنار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سيّما أخيه وصهره أفضل الخليفتين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وارتفاق النسرين، وجري الرافدين، ووكوف الهاطلين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الأطهار الكرام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البيت عليهم السّلام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والأخذ والإتمام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أبي‌بكر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این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&lt;</w:t>
      </w:r>
      <w:r>
        <w:rPr>
          <w:rFonts w:ascii="IRNazanin" w:hAnsi="IRNazanin" w:eastAsia="IRNazanin"/>
          <w:b w:val="false"/>
          <w:b w:val="false"/>
          <w:bCs w:val="false"/>
          <w:i w:val="false"/>
          <w:i w:val="false"/>
          <w:iCs w:val="false"/>
          <w:color w:val="333333"/>
          <w:sz w:val="20"/>
          <w:sz w:val="20"/>
          <w:szCs w:val="20"/>
          <w:rtl w:val="true"/>
        </w:rPr>
        <w:t>أَ فَتُؤْمِنُونَ بِبَعْضِ الْكِتابِ وتَكْفُرُونَ بِبَعْضٍ</w:t>
      </w:r>
      <w:r>
        <w:rPr>
          <w:rFonts w:eastAsia="IRNazanin" w:cs="IRNazanin"/>
          <w:b w:val="false"/>
          <w:bCs w:val="false"/>
          <w:i w:val="false"/>
          <w:iCs w:val="false"/>
          <w:color w:val="333333"/>
          <w:sz w:val="20"/>
          <w:szCs w:val="20"/>
          <w:rtl w:val="true"/>
        </w:rPr>
        <w:t xml:space="preserve">&gt;.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انبيا</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مىنمايد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را از غرق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تعيّن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تعيّن</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زاهره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باهره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تحفه اثنا عشريه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باب في مناقب أهل بيت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الجعد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مصنّف ابن أبي‌شيبة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31679</w:t>
      </w:r>
      <w:r>
        <w:rPr>
          <w:rFonts w:ascii="IRNazanin" w:hAnsi="IRNazanin" w:eastAsia="IRNazanin"/>
          <w:b w:val="false"/>
          <w:b w:val="false"/>
          <w:bCs w:val="false"/>
          <w:i w:val="false"/>
          <w:i w:val="false"/>
          <w:iCs w:val="false"/>
          <w:color w:val="333333"/>
          <w:sz w:val="20"/>
          <w:sz w:val="20"/>
          <w:szCs w:val="20"/>
          <w:rtl w:val="true"/>
        </w:rPr>
        <w:t>؛ فضائل الصحابة لأحمد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21578</w:t>
      </w:r>
      <w:r>
        <w:rPr>
          <w:rFonts w:ascii="IRNazanin" w:hAnsi="IRNazanin" w:eastAsia="IRNazanin"/>
          <w:b w:val="false"/>
          <w:b w:val="false"/>
          <w:bCs w:val="false"/>
          <w:i w:val="false"/>
          <w:i w:val="false"/>
          <w:iCs w:val="false"/>
          <w:color w:val="333333"/>
          <w:sz w:val="20"/>
          <w:sz w:val="20"/>
          <w:szCs w:val="20"/>
          <w:rtl w:val="true"/>
        </w:rPr>
        <w:t>؛ السنّة لابن أبي‌عاصم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8410</w:t>
      </w:r>
      <w:r>
        <w:rPr>
          <w:rFonts w:ascii="IRNazanin" w:hAnsi="IRNazanin" w:eastAsia="IRNazanin"/>
          <w:b w:val="false"/>
          <w:b w:val="false"/>
          <w:bCs w:val="false"/>
          <w:i w:val="false"/>
          <w:i w:val="false"/>
          <w:iCs w:val="false"/>
          <w:color w:val="333333"/>
          <w:sz w:val="20"/>
          <w:sz w:val="20"/>
          <w:szCs w:val="20"/>
          <w:rtl w:val="true"/>
        </w:rPr>
        <w:t>؛ مسند أبي‌يعلى الموصلي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الشريعة للآجرّي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الأنصار، حديث زيد بن ثابت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باب في مناقب أهل بيت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أبي‌شيبة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31679</w:t>
      </w:r>
      <w:r>
        <w:rPr>
          <w:rFonts w:ascii="IRNazanin" w:hAnsi="IRNazanin" w:eastAsia="IRNazanin"/>
          <w:b w:val="false"/>
          <w:b w:val="false"/>
          <w:bCs w:val="false"/>
          <w:i w:val="false"/>
          <w:i w:val="false"/>
          <w:iCs w:val="false"/>
          <w:color w:val="333333"/>
          <w:sz w:val="20"/>
          <w:sz w:val="20"/>
          <w:szCs w:val="20"/>
          <w:rtl w:val="true"/>
        </w:rPr>
        <w:t>؛ فضائل الصحابة لأحمد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مسند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4325</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8410</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4923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4981</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اعلام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سپر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پای رفتن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لعتنامه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مير حامد حسين أعلى الله تعالى مقامه سال وفات راويان را ذکر کرده و به یکی از اقوال اکتفا نموده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قلم ناسخ جا افتاده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1771</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سنگی سفید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الساعي در الدرّ الثمين في أسماء المصنّفين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وفات 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زركلى در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وفات 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ذکر کرده‌اند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سنگی سفید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أبي‌محمّد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الهيتمي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سنگی سفید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زنده در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الخواطر وبهجة المسامع والنواظر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دیگر ولی الله دهلوی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درگذشت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در صحیح می‌گوید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ثقلين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ضلالة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 باب من فضائل علي بن أبي‌طالب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منابع روايت سعید بن مسروق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أبي‌شيبة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30078</w:t>
      </w:r>
      <w:r>
        <w:rPr>
          <w:rFonts w:ascii="IRNazanin" w:hAnsi="IRNazanin" w:eastAsia="IRNazanin"/>
          <w:b w:val="false"/>
          <w:b w:val="false"/>
          <w:bCs w:val="false"/>
          <w:i w:val="false"/>
          <w:i w:val="false"/>
          <w:iCs w:val="false"/>
          <w:color w:val="333333"/>
          <w:sz w:val="20"/>
          <w:sz w:val="20"/>
          <w:szCs w:val="20"/>
          <w:rtl w:val="true"/>
        </w:rPr>
        <w:t>؛ مسند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4324</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5026</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2467</w:t>
      </w:r>
      <w:r>
        <w:rPr>
          <w:rFonts w:ascii="IRNazanin" w:hAnsi="IRNazanin" w:eastAsia="IRNazanin"/>
          <w:b w:val="false"/>
          <w:b w:val="false"/>
          <w:bCs w:val="false"/>
          <w:i w:val="false"/>
          <w:i w:val="false"/>
          <w:iCs w:val="false"/>
          <w:color w:val="333333"/>
          <w:sz w:val="20"/>
          <w:sz w:val="20"/>
          <w:szCs w:val="20"/>
          <w:rtl w:val="true"/>
        </w:rPr>
        <w:t>؛ 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1706</w:t>
      </w:r>
      <w:r>
        <w:rPr>
          <w:rFonts w:ascii="IRNazanin" w:hAnsi="IRNazanin" w:eastAsia="IRNazanin"/>
          <w:b w:val="false"/>
          <w:b w:val="false"/>
          <w:bCs w:val="false"/>
          <w:i w:val="false"/>
          <w:i w:val="false"/>
          <w:iCs w:val="false"/>
          <w:color w:val="333333"/>
          <w:sz w:val="20"/>
          <w:sz w:val="20"/>
          <w:szCs w:val="20"/>
          <w:rtl w:val="true"/>
        </w:rPr>
        <w:t>؛ الثقات للعجلي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التعديل والتجريح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عبيد الطَّنافِسي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رجال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رجال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ترجمۀ ابن مسروق از العبر و مرآة الجنان بر اساس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خيثمة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عون بن أبي‌جحيم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حبل ممدود ما بين السماء والأرض أو ما بين السماء إلى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رحمة الله علیه این کلام را در حاشیۀ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کرده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الأنصار، حديث زيد بن ثابت عن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بنگریه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منابع روایت رکین فزاری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أبي‌شيبة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31679</w:t>
      </w:r>
      <w:r>
        <w:rPr>
          <w:rFonts w:ascii="IRNazanin" w:hAnsi="IRNazanin" w:eastAsia="IRNazanin"/>
          <w:b w:val="false"/>
          <w:b w:val="false"/>
          <w:bCs w:val="false"/>
          <w:i w:val="false"/>
          <w:i w:val="false"/>
          <w:iCs w:val="false"/>
          <w:color w:val="333333"/>
          <w:sz w:val="20"/>
          <w:sz w:val="20"/>
          <w:szCs w:val="20"/>
          <w:rtl w:val="true"/>
        </w:rPr>
        <w:t>؛ المعرفة والتاريخ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السنّة لابن أبي‌عاصم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4923</w:t>
      </w:r>
      <w:r>
        <w:rPr>
          <w:rFonts w:ascii="IRNazanin" w:hAnsi="IRNazanin" w:eastAsia="IRNazanin"/>
          <w:b w:val="false"/>
          <w:b w:val="false"/>
          <w:bCs w:val="false"/>
          <w:i w:val="false"/>
          <w:i w:val="false"/>
          <w:iCs w:val="false"/>
          <w:color w:val="333333"/>
          <w:sz w:val="20"/>
          <w:sz w:val="20"/>
          <w:szCs w:val="20"/>
          <w:rtl w:val="true"/>
        </w:rPr>
        <w:t>؛ تذكرة المحتاج إلى أحاديث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غاية المقصد في زوائد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3698</w:t>
      </w:r>
      <w:r>
        <w:rPr>
          <w:rFonts w:ascii="IRNazanin" w:hAnsi="IRNazanin" w:eastAsia="IRNazanin"/>
          <w:b w:val="false"/>
          <w:b w:val="false"/>
          <w:bCs w:val="false"/>
          <w:i w:val="false"/>
          <w:i w:val="false"/>
          <w:iCs w:val="false"/>
          <w:color w:val="333333"/>
          <w:sz w:val="20"/>
          <w:sz w:val="20"/>
          <w:szCs w:val="20"/>
          <w:rtl w:val="true"/>
        </w:rPr>
        <w:t>؛ إتحاف المهرة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2459</w:t>
      </w:r>
      <w:r>
        <w:rPr>
          <w:rFonts w:ascii="IRNazanin" w:hAnsi="IRNazanin" w:eastAsia="IRNazanin"/>
          <w:b w:val="false"/>
          <w:b w:val="false"/>
          <w:bCs w:val="false"/>
          <w:i w:val="false"/>
          <w:i w:val="false"/>
          <w:iCs w:val="false"/>
          <w:color w:val="333333"/>
          <w:sz w:val="20"/>
          <w:sz w:val="20"/>
          <w:szCs w:val="20"/>
          <w:rtl w:val="true"/>
        </w:rPr>
        <w:t>؛ 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1116</w:t>
      </w:r>
      <w:r>
        <w:rPr>
          <w:rFonts w:ascii="IRNazanin" w:hAnsi="IRNazanin" w:eastAsia="IRNazanin"/>
          <w:b w:val="false"/>
          <w:b w:val="false"/>
          <w:bCs w:val="false"/>
          <w:i w:val="false"/>
          <w:i w:val="false"/>
          <w:iCs w:val="false"/>
          <w:color w:val="333333"/>
          <w:sz w:val="20"/>
          <w:sz w:val="20"/>
          <w:szCs w:val="20"/>
          <w:rtl w:val="true"/>
        </w:rPr>
        <w:t>؛ 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2321</w:t>
      </w:r>
      <w:r>
        <w:rPr>
          <w:rFonts w:ascii="IRNazanin" w:hAnsi="IRNazanin" w:eastAsia="IRNazanin"/>
          <w:b w:val="false"/>
          <w:b w:val="false"/>
          <w:bCs w:val="false"/>
          <w:i w:val="false"/>
          <w:i w:val="false"/>
          <w:iCs w:val="false"/>
          <w:color w:val="333333"/>
          <w:sz w:val="20"/>
          <w:sz w:val="20"/>
          <w:szCs w:val="20"/>
          <w:rtl w:val="true"/>
        </w:rPr>
        <w:t>؛ تاريخ أسماء الثقات لابن شاهين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1925</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إكمال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رجال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رجال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در این ضبط اشتباه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وزن تصغیر ضبط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شد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منابع روایت ابوحیان تیمی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أبي‌شيبة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3359</w:t>
      </w:r>
      <w:r>
        <w:rPr>
          <w:rFonts w:ascii="IRNazanin" w:hAnsi="IRNazanin" w:eastAsia="IRNazanin"/>
          <w:b w:val="false"/>
          <w:b w:val="false"/>
          <w:bCs w:val="false"/>
          <w:i w:val="false"/>
          <w:i w:val="false"/>
          <w:iCs w:val="false"/>
          <w:color w:val="333333"/>
          <w:sz w:val="20"/>
          <w:sz w:val="20"/>
          <w:szCs w:val="20"/>
          <w:rtl w:val="true"/>
        </w:rPr>
        <w:t>؛ المعرفة والتاريخ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السنّة لابن أبي‌عاصم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مسند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4336</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8119</w:t>
      </w:r>
      <w:r>
        <w:rPr>
          <w:rFonts w:ascii="IRNazanin" w:hAnsi="IRNazanin" w:eastAsia="IRNazanin"/>
          <w:b w:val="false"/>
          <w:b w:val="false"/>
          <w:bCs w:val="false"/>
          <w:i w:val="false"/>
          <w:i w:val="false"/>
          <w:iCs w:val="false"/>
          <w:color w:val="333333"/>
          <w:sz w:val="20"/>
          <w:sz w:val="20"/>
          <w:szCs w:val="20"/>
          <w:rtl w:val="true"/>
        </w:rPr>
        <w:t>؛ صحيح ابن خزيمة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مستخرج أبي‌عوانة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10679</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5028</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20335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2565</w:t>
      </w:r>
      <w:r>
        <w:rPr>
          <w:rFonts w:ascii="IRNazanin" w:hAnsi="IRNazanin" w:eastAsia="IRNazanin"/>
          <w:b w:val="false"/>
          <w:b w:val="false"/>
          <w:bCs w:val="false"/>
          <w:i w:val="false"/>
          <w:i w:val="false"/>
          <w:iCs w:val="false"/>
          <w:color w:val="333333"/>
          <w:sz w:val="20"/>
          <w:sz w:val="20"/>
          <w:szCs w:val="20"/>
          <w:rtl w:val="true"/>
        </w:rPr>
        <w:t>؛ 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2981</w:t>
      </w:r>
      <w:r>
        <w:rPr>
          <w:rFonts w:ascii="IRNazanin" w:hAnsi="IRNazanin" w:eastAsia="IRNazanin"/>
          <w:b w:val="false"/>
          <w:b w:val="false"/>
          <w:bCs w:val="false"/>
          <w:i w:val="false"/>
          <w:i w:val="false"/>
          <w:iCs w:val="false"/>
          <w:color w:val="333333"/>
          <w:sz w:val="20"/>
          <w:sz w:val="20"/>
          <w:szCs w:val="20"/>
          <w:rtl w:val="true"/>
        </w:rPr>
        <w:t>؛ الثقات للعجلي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1805</w:t>
      </w:r>
      <w:r>
        <w:rPr>
          <w:rFonts w:ascii="IRNazanin" w:hAnsi="IRNazanin" w:eastAsia="IRNazanin"/>
          <w:b w:val="false"/>
          <w:b w:val="false"/>
          <w:bCs w:val="false"/>
          <w:i w:val="false"/>
          <w:i w:val="false"/>
          <w:iCs w:val="false"/>
          <w:color w:val="333333"/>
          <w:sz w:val="20"/>
          <w:sz w:val="20"/>
          <w:szCs w:val="20"/>
          <w:rtl w:val="true"/>
        </w:rPr>
        <w:t>؛ الكنى والأسماء لمسلم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6832</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إكمال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5131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يحيى بن سعيد بن التيمي سحيم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أبي‌عبيد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شاگرد يحيى بن سعيد در صحیح 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عبيد بن أبي‌أميّة الطنافسي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رجال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رجال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7599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6000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6173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وفيها أبوحيّان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7555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رجال المشكاة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أبي‌سعيد الخدري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منابع روایت عبدالملک عرزمى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لابن أبي‌عاصم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مسند أبي‌يعلى الموصلي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2678</w:t>
      </w:r>
      <w:r>
        <w:rPr>
          <w:rFonts w:ascii="IRNazanin" w:hAnsi="IRNazanin" w:eastAsia="IRNazanin"/>
          <w:b w:val="false"/>
          <w:b w:val="false"/>
          <w:bCs w:val="false"/>
          <w:i w:val="false"/>
          <w:i w:val="false"/>
          <w:iCs w:val="false"/>
          <w:color w:val="333333"/>
          <w:sz w:val="20"/>
          <w:sz w:val="20"/>
          <w:szCs w:val="20"/>
          <w:rtl w:val="true"/>
        </w:rPr>
        <w:t>؛ أمالي الخميسيّة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المناقب لابن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2554</w:t>
      </w:r>
      <w:r>
        <w:rPr>
          <w:rFonts w:ascii="IRNazanin" w:hAnsi="IRNazanin" w:eastAsia="IRNazanin"/>
          <w:b w:val="false"/>
          <w:b w:val="false"/>
          <w:bCs w:val="false"/>
          <w:i w:val="false"/>
          <w:i w:val="false"/>
          <w:iCs w:val="false"/>
          <w:color w:val="333333"/>
          <w:sz w:val="20"/>
          <w:sz w:val="20"/>
          <w:szCs w:val="20"/>
          <w:rtl w:val="true"/>
        </w:rPr>
        <w:t>؛ 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الثقات للعجلي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تاريخ أسماء الثقات لابن شاهين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5570</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حاشیۀ مصدر به اختلاف نسخه اشاره شده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فائدة جليلة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يحدّث من حفظه أن 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حاشیۀ مصدر به اختلاف نسخه اشاره شده است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ثبت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معصومين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العزرمي</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عزرم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رجال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رجال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ثبت صحّت عدالته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ثبتت عدالته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يلزمنا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للزمنا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الثبت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كذلك يستحقّ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استحقّ</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 عن أنس بن مالك رضي الله عنه، سمع عبدالملك أنس بن مالك وعطاء بن أبي‌رباح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كتاب الإكمال لابن ماكولا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شعبة يعجب من حفظه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مبارك</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لعلوم الإمام أحمد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4177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الفزاري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آنچه در متن آمده مطابق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أخبرنا أحمد بن عبدالكريم الواسطي، أنا نصر بن جزء،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أحمد بن محمّد الحافظ، أنا أبوالبقاء المعمر بن محمّد، أنا زيد بن جعفر العلوي، أنا محمّد بن علي 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أحمد بن حازم الغفاري، أنا معلى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عبيد، عن عبدالملك بن أبي‌سليمان، عن عطاء، عن زيد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الجهني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تتّخذوا بيوتكم قبوراً وصلّوا فيها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الرابعة</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ينّاق</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اليمامي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أبو‌حمزة ثابت بن أبي‌صفيّة الثمالي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جمله اساتید عبدالملک بن ابی‌سلیمان نام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دارقطنی نیز روايت عبدالملک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أبو‌حمزة الثمالي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ذهبی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أبو‌حمزة اليماني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یاد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خالد بن عبدالله بن 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خالد بن عبدالله وعبدالله بن 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صحیح است؛ 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خالد بن عبدالله بن 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روایتش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صحیح مسلم و ترمذی و نسائی ثابت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روایت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عبدالله بن 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أبوهشام عبدالله بن نمير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نزد مسلم و ابن ماجه قزوينی ثابت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عيينة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كاف</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أنكره الناس عليه ولكن عبدالملك ثقة صدوق لا يردّ على مثله،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 فيه شعبة؟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قال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جاء عبدالملك بآخر مثله لرميت بحديثه</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عيون</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قيس بن 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قيس بن أبي‌سعيد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آنچه در متن ثبت شد،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خبراً صحيحاً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جزءً ضخماً</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حفظائهم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حفّاظهم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عدالته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الثبت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فمتى</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الجعد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11131</w:t>
      </w:r>
      <w:r>
        <w:rPr>
          <w:rFonts w:ascii="IRNazanin" w:hAnsi="IRNazanin" w:eastAsia="IRNazanin"/>
          <w:b w:val="false"/>
          <w:b w:val="false"/>
          <w:bCs w:val="false"/>
          <w:i w:val="false"/>
          <w:i w:val="false"/>
          <w:iCs w:val="false"/>
          <w:color w:val="333333"/>
          <w:sz w:val="20"/>
          <w:sz w:val="20"/>
          <w:szCs w:val="20"/>
          <w:rtl w:val="true"/>
        </w:rPr>
        <w:t>؛ فضائل الصحابة لأحمد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المعرفة والتاريخ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السنّة لابن أبي‌عاصم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مسند أبي‌يعلى الموصلي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الشريعة للآجرّي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1706</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5025</w:t>
      </w:r>
      <w:r>
        <w:rPr>
          <w:rFonts w:ascii="IRNazanin" w:hAnsi="IRNazanin" w:eastAsia="IRNazanin"/>
          <w:b w:val="false"/>
          <w:b w:val="false"/>
          <w:bCs w:val="false"/>
          <w:i w:val="false"/>
          <w:i w:val="false"/>
          <w:iCs w:val="false"/>
          <w:color w:val="333333"/>
          <w:sz w:val="20"/>
          <w:sz w:val="20"/>
          <w:szCs w:val="20"/>
          <w:rtl w:val="true"/>
        </w:rPr>
        <w:t>؛ المخلّصیات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1091</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المنذر كوفي</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663/3788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مناقب أهل بيت النبي صلّى الله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2530</w:t>
      </w:r>
      <w:r>
        <w:rPr>
          <w:rFonts w:ascii="IRNazanin" w:hAnsi="IRNazanin" w:eastAsia="IRNazanin"/>
          <w:b w:val="false"/>
          <w:b w:val="false"/>
          <w:bCs w:val="false"/>
          <w:i w:val="false"/>
          <w:i w:val="false"/>
          <w:iCs w:val="false"/>
          <w:color w:val="333333"/>
          <w:sz w:val="20"/>
          <w:sz w:val="20"/>
          <w:szCs w:val="20"/>
          <w:rtl w:val="true"/>
        </w:rPr>
        <w:t>؛ 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1886</w:t>
      </w:r>
      <w:r>
        <w:rPr>
          <w:rFonts w:ascii="IRNazanin" w:hAnsi="IRNazanin" w:eastAsia="IRNazanin"/>
          <w:b w:val="false"/>
          <w:b w:val="false"/>
          <w:bCs w:val="false"/>
          <w:i w:val="false"/>
          <w:i w:val="false"/>
          <w:iCs w:val="false"/>
          <w:color w:val="333333"/>
          <w:sz w:val="20"/>
          <w:sz w:val="20"/>
          <w:szCs w:val="20"/>
          <w:rtl w:val="true"/>
        </w:rPr>
        <w:t>؛ الثقات للعجلي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المعرفة والتاريخ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4611</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2570</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دبثا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دنباوند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اصل 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له لقي وحفظ</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موسى بن عبيدالله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عبدالله بن يزيد الأنصاري الخطمي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أبوزبيد عبثر بن القاسم الزبيدي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 بن رزيق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 بن 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مزّی در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 بن رزيق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ذهبی در 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 بن 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کرده‌اند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فضيل بن غزوان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يعلى بن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يعلى بن عبيد بن أبي‌أُمية الطنافسي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سليمان 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مزّی در تهذیب الکمال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سليمان بن قرم بن معاذ التميمي الضبّي، أبوداود النحوي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من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بن معاذ ينسبه إلى 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رجال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رجال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دباوند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أبي‌أوفى از صحابه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عسقلانی در الإصابة في تمييز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أبي‌أوفى، واسمه علقمة بن خالد بن الحارث بن أبي‌أسيد بن رفاعة بن ثعلبة بن هَوازن بن أسلم الأسلمي أبومعاوية،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أبوإبراهيم، وبه جزم البخاري،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ولأبيه صحبة وشهد عبدالله الحديبية، وروى أحاديث شهيرة، ثمّ نزل الكوفة سنة ستّ أو سبع وثمانين، وجزم أبونعيم فيما رواه البخاري عنه سنة سبع، وكان آخر من مات بها من الصحابة،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ثمانين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المنهال بن عمرو بن منذر الثوري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عثير بن القسم أبوزبيد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أبوزبيد عبثر بن القاسم الزبيدي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يحيى بن عبدالملك بن أبي‌عيينة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عبدالملك بن حُميد بن أبي‌غنية الخزاعي أبوزكريا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 بن رزيق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 بن 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مزّی در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 بن رزيق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ذهبی در العبر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 بن 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کرده‌اند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أبوبكر أحمد بن محمّد بن عثمان بن أبي‌الحديد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أدري</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المناوي</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نُفَيع بن الحارث بن كَلَدَة، أبوبكرة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6465</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الإصابة في تمييز الصحابة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8816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أبي‌ثابت</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زريق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أبوالحسن محمّد بن أحمد بن رزق البزّار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تاريغ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خميرويه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لبني كاهل</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نحتم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الثقات للعجلي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راح الأعمش إلى الجمعة، وعليه فروة قد قلب جلدها على جلده، وصوفها خارج، وكان على كتفه منديل الخوان مكان الرداء</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 با مصدر و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سيّد المحدّثين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طير طيار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طبل مخرق</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طبل مخرق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طير طيار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قنيتاً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قنيتها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كلوا</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نكتب</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فرقاً</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رأى أنس بن مالك رضي الله عنه وكلّمه، ولكنّه لم يرزق السماع عليه، وما يرويه عن أنس فهو إرسال أخذه عن أصحاب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ورأى أبا‌بكرة الثقفي وأخذ بركابه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بنيّ إنّما أكرمت ربّك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داود بن سويد، وأبا‌وائل، وإبراهيم التميمي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وسعيد بن جبير، ومجاهداً، والنخعي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برخی از نسخ وفيات الأعيان</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كأنّي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أراني</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لتثقل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لاكه يلوكه لوكاً، إذا أداره في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لوك</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افتده</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خويصّة أحدكم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حادثۀ مرگی که مختصّ به هر انسان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خصص</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برخی از 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وكتب إلى بعض إخوانه يعزيه</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محفورة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أبي‌عيينة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الأعمش أقرأهم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العبر وتهذيب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 طور که خواهد آمد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الخريبي</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أبي‌أوفى، وأبي‌وائل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كوفة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يقارب</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خموشة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عنده يوماً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للرسول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أبي‌وائل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أبي‌ظبيان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حازم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أبي‌حازم سلمان الأشجعي</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 بن عمير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الحربي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الخيّاط</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أقرأ</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الثقات للعجلي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دائباً</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يرسل الأعمش</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أخفّ</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ثمان وأربعين ومائة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برئت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لواقح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رجال المشكاة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برقش لنا الرجل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تزيّن بألوان 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برقش</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الثقات للعجلي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814</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أخوان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ويسار وعبدالرحمن بن يسار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كذلك</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يحب</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بني أصبح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مطابق با مصدر و البدر المنير لابن الملقّن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 صحیح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يسكت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فاء، به‌جای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ثمن</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 مالك</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 به‌جای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فهر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قهزاذ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عبدالله بن قُهْزاد المروزي أبوجابر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5369</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يكن أحد بالمدينة يقارب ابن إسحاق في علمه، ولا يوازنه في جمعه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أميرالمؤمنين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آية المحدّثين أو آية المؤمنين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الجلّة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فاء به‌جای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سمعت محمّد بن أحمد المسندي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محمّد بن نصر الفرّاء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لعلي بن 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محمّد بن إسحاق؟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قد أدرك نافعاً وروى عنه، وروى عن رجل عنه، وعن رجل عن رجل عنه، هل يدلّ هذا إلّا على الصدق؟</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ربّما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رجل عن رجل</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ويروي عن رجل عن رجل عنه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يحتجّ إلى الإزال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يحتجّ به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فاء، به‌جای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يمعن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لحدوث</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خيار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سيار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المديني</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المفضّل بن غسّان الغَلّابي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يحيى بن معين عن محمّد بن إسحاق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وكان حسن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نعيم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أبوبكر الهُذَلي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الزهري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يزال بالمدينة علم جمّ ما كان فيهم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أحمد بن أبي‌خيثمة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هارون بن معروف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أبا‌معاوية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ابن إسحاق من أحفظ الناس فكان إذا كان عند الرجل خمسة أحاديث أو أكثر جاء فاستودعها محمّد بن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احفظها عليّ فإن نسيتها كنت قد حفظتها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صالح بن أحمد بن حنبل عن علي بن 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سفيان وسئل عن محمّد بن إسحاق، 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لم يرو أهل المدينة عنه؟ قال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جالست ابن إسحاق منذ بضع وسبعين سنة وما يتّهمه أحد من أهل المدينة ولا يقول فيه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أبوبكر الأثرم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يعني أحمد بن حنبل عن محمّد بن إسحاق كيف هو؟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حسن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عبيد بن يعيش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يونس بن بكير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شعبة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أميرالمحدّثين بحفظه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أبوزرعة الدمشقي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ومحمّد بن إسحاق رجل قد اجتمع الكبراء من أهل العلم على الأخذ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وشعبة وابن عيينة وحمّاد بن زيد وحمّاد بن سلمة وابن المبارك وإبراهيم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عنه من الأكابر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أبي‌حبيب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اختبره أهل الحديث فرأوا صدقاً وخيراً مع مدحة ابن شهاب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ذاكرت دُحَيماً قول مالك، يعني فيه، فرأى أنّ ذلك ليس للحديث إنّما هو لأنّه اتّهمه بالقدر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يعقوب بن شيبة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علي بن المديني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حديث محمّد بن إسحاق عندك صحيح؟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حديثه عندي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أبوأحمد 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ولمحمّد بن إسحاق حديث كثير، وقد روى عنه أئمة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شعبة والثوري وابن عيينة وحمّاد بن سلمة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المغازي عنه إبراهيم بن سعد وسلمة بن الفضل ومحمّد بن سلمة ويحيى بن سعيد الأُموي وسعيد بن بزيع وجرير بن حازم وزياد البكّائي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روى عنه المبتدأ والمبعث، ولو لم يكن لابن إسحاق من الفضل إلّا أنّه صرف الملوك عن الإشتغال بكتب لا يحصل منها شيء إلى الإشتغال بمغازي رسول الله صلّى الله عليه وسلّم ومبعثه ومبتدأ الخلق لكانت هذه فضيلة سبق بها ابن إسحاق، ثمّ من بعده صنّفها قوم آخرون فلم يبلغوا مبلغ ابن إسحاق منها وقد فتشت أحاديثه الكثير فلم أجد في أحاديثه ما يتهيّأ أن يقطع عليه بالضعف، وربّما أخطأ أو يهم في الشيء بعد الشيء كما يخطئ غيره، ولم يتخلّف في الرواية عنه الثقات والأئمة، وهو 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الحافظ أبوبكر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عُبيد بن يعيش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يونس بن بكير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شعبة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إسحاق أميرالمحدّثين بحفظه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صدوقاً من بحور العلم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 الحسن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4718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عوف</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الزجر</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لعلله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اضافه شده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رمز</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مسند الكوفيين، حديث زيد بن أرقم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منابع روایت اسرائیل سبیعی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4326</w:t>
      </w:r>
      <w:r>
        <w:rPr>
          <w:rFonts w:ascii="IRNazanin" w:hAnsi="IRNazanin" w:eastAsia="IRNazanin"/>
          <w:b w:val="false"/>
          <w:b w:val="false"/>
          <w:bCs w:val="false"/>
          <w:i w:val="false"/>
          <w:i w:val="false"/>
          <w:iCs w:val="false"/>
          <w:color w:val="333333"/>
          <w:sz w:val="20"/>
          <w:sz w:val="20"/>
          <w:szCs w:val="20"/>
          <w:rtl w:val="true"/>
        </w:rPr>
        <w:t>؛ جامع المسانيد والسنن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3454</w:t>
      </w:r>
      <w:r>
        <w:rPr>
          <w:rFonts w:ascii="IRNazanin" w:hAnsi="IRNazanin" w:eastAsia="IRNazanin"/>
          <w:b w:val="false"/>
          <w:b w:val="false"/>
          <w:bCs w:val="false"/>
          <w:i w:val="false"/>
          <w:i w:val="false"/>
          <w:iCs w:val="false"/>
          <w:color w:val="333333"/>
          <w:sz w:val="20"/>
          <w:sz w:val="20"/>
          <w:szCs w:val="20"/>
          <w:rtl w:val="true"/>
        </w:rPr>
        <w:t>؛ غاية المقصد في زوائد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3698</w:t>
      </w:r>
      <w:r>
        <w:rPr>
          <w:rFonts w:ascii="IRNazanin" w:hAnsi="IRNazanin" w:eastAsia="IRNazanin"/>
          <w:b w:val="false"/>
          <w:b w:val="false"/>
          <w:bCs w:val="false"/>
          <w:i w:val="false"/>
          <w:i w:val="false"/>
          <w:iCs w:val="false"/>
          <w:color w:val="333333"/>
          <w:sz w:val="20"/>
          <w:sz w:val="20"/>
          <w:szCs w:val="20"/>
          <w:rtl w:val="true"/>
        </w:rPr>
        <w:t>؛ إتحاف المهرة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2642</w:t>
      </w:r>
      <w:r>
        <w:rPr>
          <w:rFonts w:ascii="IRNazanin" w:hAnsi="IRNazanin" w:eastAsia="IRNazanin"/>
          <w:b w:val="false"/>
          <w:b w:val="false"/>
          <w:bCs w:val="false"/>
          <w:i w:val="false"/>
          <w:i w:val="false"/>
          <w:iCs w:val="false"/>
          <w:color w:val="333333"/>
          <w:sz w:val="20"/>
          <w:sz w:val="20"/>
          <w:szCs w:val="20"/>
          <w:rtl w:val="true"/>
        </w:rPr>
        <w:t>؛ 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1669</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3488</w:t>
      </w:r>
      <w:r>
        <w:rPr>
          <w:rFonts w:ascii="IRNazanin" w:hAnsi="IRNazanin" w:eastAsia="IRNazanin"/>
          <w:b w:val="false"/>
          <w:b w:val="false"/>
          <w:bCs w:val="false"/>
          <w:i w:val="false"/>
          <w:i w:val="false"/>
          <w:iCs w:val="false"/>
          <w:color w:val="333333"/>
          <w:sz w:val="20"/>
          <w:sz w:val="20"/>
          <w:szCs w:val="20"/>
          <w:rtl w:val="true"/>
        </w:rPr>
        <w:t>؛ 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رجال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رجال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به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إسرائيل إذا انفرد بحديث يحتجّ 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إسرائيل ثبت الحديث، كان يحيى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القطّان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 عليه في حال أبي‌يحيى القتّات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كنيته أبويوسف الكوفي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صالح بن أحمد بن حنبل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إسرائيل عن أبي‌إسحاق فيه لين، سمع منه بأخرة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أحمد بن سعد بن أبي‌مريم وأبوبكر بن أبي‌خيثمة عن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وقال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كوفي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کلام از ابو‌حاتم دست نیافتیم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محمّد بن موسى بن مشيش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أحمد بن حنبل،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أيّما أحبّ إليك شريك أو إسرائيل؟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إسرائيل، هو أصحّ حديثاً من شريك إلّا في أبي‌إسحاق، فإنّ شريكاً أضبط عن أبي‌إسحاق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أبوداود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إسرائيل أصحّ حديثاً من شريك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عبرة بقول من ليّنه فقد احتجّ به الشيخان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طبرزد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يأتمّ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الجعد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دنوفا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ذوقا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متن ثبت شد،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توضيح المشتبه لابن ناصرالدين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رمز</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تفكّره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يتفكّر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ابنه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عبدالرحمن بن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أبي‌الحسين</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المثنّى</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2620</w:t>
      </w:r>
      <w:r>
        <w:rPr>
          <w:rFonts w:ascii="IRNazanin" w:hAnsi="IRNazanin" w:eastAsia="IRNazanin"/>
          <w:b w:val="false"/>
          <w:b w:val="false"/>
          <w:bCs w:val="false"/>
          <w:i w:val="false"/>
          <w:i w:val="false"/>
          <w:iCs w:val="false"/>
          <w:color w:val="333333"/>
          <w:sz w:val="20"/>
          <w:sz w:val="20"/>
          <w:szCs w:val="20"/>
          <w:rtl w:val="true"/>
        </w:rPr>
        <w:t>؛ الثقات للعجلي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5355</w:t>
      </w:r>
      <w:r>
        <w:rPr>
          <w:rFonts w:ascii="IRNazanin" w:hAnsi="IRNazanin" w:eastAsia="IRNazanin"/>
          <w:b w:val="false"/>
          <w:b w:val="false"/>
          <w:bCs w:val="false"/>
          <w:i w:val="false"/>
          <w:i w:val="false"/>
          <w:iCs w:val="false"/>
          <w:color w:val="333333"/>
          <w:sz w:val="20"/>
          <w:sz w:val="20"/>
          <w:szCs w:val="20"/>
          <w:rtl w:val="true"/>
        </w:rPr>
        <w:t>؛ 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3854</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3872</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6761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عبدالرحمن بن مسعود سنة سنتين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لعلوم الإمام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رجال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رجال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المسعودي عبدالله</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صحيحاً</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ابني</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الأمقر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الأقمر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أبوداود وأبونعيم المقبري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أبوداود أبويعمر والمقري</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الحكم بن 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مطابق با مصدر آمده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مسعدة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بذيمة الجزري 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أبي‌ضمرة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أبي‌صخرة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أبي‌طلحة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أبي‌بكر بن عمرو بن جرير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زيد المعدي</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يتبيّن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رواية البخاري حديث المسعودي</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عبيدالله بن أبي‌بكر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أبي‌بكر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متن آمده موافق با صحيح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الاستسقاء في المصلّى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المعلّى</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البخاري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فصلّى</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 نظير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عبدالمعتزل</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منابع روایت محمّد یامی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الجعد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2711</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مسند أبي‌يعلى الموصلي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الشريعة للآجرّي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6040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2648</w:t>
      </w:r>
      <w:r>
        <w:rPr>
          <w:rFonts w:ascii="IRNazanin" w:hAnsi="IRNazanin" w:eastAsia="IRNazanin"/>
          <w:b w:val="false"/>
          <w:b w:val="false"/>
          <w:bCs w:val="false"/>
          <w:i w:val="false"/>
          <w:i w:val="false"/>
          <w:iCs w:val="false"/>
          <w:color w:val="333333"/>
          <w:sz w:val="20"/>
          <w:sz w:val="20"/>
          <w:szCs w:val="20"/>
          <w:rtl w:val="true"/>
        </w:rPr>
        <w:t>؛ 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الثقات للعجلي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1468</w:t>
      </w:r>
      <w:r>
        <w:rPr>
          <w:rFonts w:ascii="IRNazanin" w:hAnsi="IRNazanin" w:eastAsia="IRNazanin"/>
          <w:b w:val="false"/>
          <w:b w:val="false"/>
          <w:bCs w:val="false"/>
          <w:i w:val="false"/>
          <w:i w:val="false"/>
          <w:iCs w:val="false"/>
          <w:color w:val="333333"/>
          <w:sz w:val="20"/>
          <w:sz w:val="20"/>
          <w:szCs w:val="20"/>
          <w:rtl w:val="true"/>
        </w:rPr>
        <w:t>؛ 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1581</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الأحمق والأخرق الذي لا يحسن عملاً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المحيط في اللغة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منابع روایت ابوعوانه یشکری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لابن أبي‌عاصم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فضائل الصحابة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الشريعة للآجرّي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1706</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5025</w:t>
      </w:r>
      <w:r>
        <w:rPr>
          <w:rFonts w:ascii="IRNazanin" w:hAnsi="IRNazanin" w:eastAsia="IRNazanin"/>
          <w:b w:val="false"/>
          <w:b w:val="false"/>
          <w:bCs w:val="false"/>
          <w:i w:val="false"/>
          <w:i w:val="false"/>
          <w:iCs w:val="false"/>
          <w:color w:val="333333"/>
          <w:sz w:val="20"/>
          <w:sz w:val="20"/>
          <w:szCs w:val="20"/>
          <w:rtl w:val="true"/>
        </w:rPr>
        <w:t>؛ أمالي الخميسيّة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ascii="IRNazanin" w:hAnsi="IRNazanin" w:eastAsia="IRNazanin"/>
          <w:b w:val="false"/>
          <w:b w:val="false"/>
          <w:bCs w:val="false"/>
          <w:i w:val="false"/>
          <w:i w:val="false"/>
          <w:iCs w:val="false"/>
          <w:color w:val="333333"/>
          <w:sz w:val="20"/>
          <w:sz w:val="20"/>
          <w:szCs w:val="20"/>
          <w:rtl w:val="true"/>
        </w:rPr>
        <w:t>؛ إتحاف المهرة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للعجلي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1768</w:t>
      </w:r>
      <w:r>
        <w:rPr>
          <w:rFonts w:ascii="IRNazanin" w:hAnsi="IRNazanin" w:eastAsia="IRNazanin"/>
          <w:b w:val="false"/>
          <w:b w:val="false"/>
          <w:bCs w:val="false"/>
          <w:i w:val="false"/>
          <w:i w:val="false"/>
          <w:iCs w:val="false"/>
          <w:color w:val="333333"/>
          <w:sz w:val="20"/>
          <w:sz w:val="20"/>
          <w:szCs w:val="20"/>
          <w:rtl w:val="true"/>
        </w:rPr>
        <w:t>؛ الكنى والأسماء لمسلم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7330</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6688</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رجال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رجال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أحمد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أبوعوانة أثبت أو شريك؟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حدّث أبوعوانة من كتابه فهو أثبت، وإذا حدّث من غير كتابه ربما 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كتبه صحيحة، وإذا حدّث من حفظه غلط كثيراً، وهو صدوق ثقة، وهو أحبّ إليّ من أبي‌الأحوص ومن جرير بن عبدالحميد، وهو أحفظ من حمّاد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أحمد ويحيى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أشبه حديث أبي‌عوانة بحديث الثوري وشعبة، وكان أمياً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الأشعث</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مطابق با مصدر و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و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 صحیح 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المغيرة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آن مانند 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الجزية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الجزية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 که ابن معين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أبوعوانة أُمّيّاً يستعين بمن يكتب له وكان يقرأ الحديث</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متن آمده صحیح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السابق واللاحق للخطيب البغدادي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التوضيح لشرح الجامع 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7450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الوضّاح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الوضّاح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الوضّاح بن عبدالله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حبّان 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أبوعبدالله محمّد بن أبي‌بكر بن علي بن عطاء بن مقدّم المقدّمي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حفظه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 أبي‌هريرة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ابن معين برواية الدوري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أميناً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قال ابن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أبوعوانة، قيل من لهم مثل زهير بن معاوية؟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وهيب</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یحفظ</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راوی معروف به العيشي، والعائشي، وابن عائشة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متقن لكتابه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متقن الكتابة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6049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7407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منابع روایت شريک قاضی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ابن أبي‌شيبة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31679</w:t>
      </w:r>
      <w:r>
        <w:rPr>
          <w:rFonts w:ascii="IRNazanin" w:hAnsi="IRNazanin" w:eastAsia="IRNazanin"/>
          <w:b w:val="false"/>
          <w:b w:val="false"/>
          <w:bCs w:val="false"/>
          <w:i w:val="false"/>
          <w:i w:val="false"/>
          <w:iCs w:val="false"/>
          <w:color w:val="333333"/>
          <w:sz w:val="20"/>
          <w:sz w:val="20"/>
          <w:szCs w:val="20"/>
          <w:rtl w:val="true"/>
        </w:rPr>
        <w:t>؛ المعرفة والتاريخ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السنّة لابن أبي‌عاصم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4970</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تذكرة المحتاج إلى أحاديث المنهاج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غاية المقصد في زوائد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3698</w:t>
      </w:r>
      <w:r>
        <w:rPr>
          <w:rFonts w:ascii="IRNazanin" w:hAnsi="IRNazanin" w:eastAsia="IRNazanin"/>
          <w:b w:val="false"/>
          <w:b w:val="false"/>
          <w:bCs w:val="false"/>
          <w:i w:val="false"/>
          <w:i w:val="false"/>
          <w:iCs w:val="false"/>
          <w:color w:val="333333"/>
          <w:sz w:val="20"/>
          <w:sz w:val="20"/>
          <w:szCs w:val="20"/>
          <w:rtl w:val="true"/>
        </w:rPr>
        <w:t>؛ إتحاف المهرة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2657</w:t>
      </w:r>
      <w:r>
        <w:rPr>
          <w:rFonts w:ascii="IRNazanin" w:hAnsi="IRNazanin" w:eastAsia="IRNazanin"/>
          <w:b w:val="false"/>
          <w:b w:val="false"/>
          <w:bCs w:val="false"/>
          <w:i w:val="false"/>
          <w:i w:val="false"/>
          <w:iCs w:val="false"/>
          <w:color w:val="333333"/>
          <w:sz w:val="20"/>
          <w:sz w:val="20"/>
          <w:szCs w:val="20"/>
          <w:rtl w:val="true"/>
        </w:rPr>
        <w:t>؛ 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2647</w:t>
      </w:r>
      <w:r>
        <w:rPr>
          <w:rFonts w:ascii="IRNazanin" w:hAnsi="IRNazanin" w:eastAsia="IRNazanin"/>
          <w:b w:val="false"/>
          <w:b w:val="false"/>
          <w:bCs w:val="false"/>
          <w:i w:val="false"/>
          <w:i w:val="false"/>
          <w:iCs w:val="false"/>
          <w:color w:val="333333"/>
          <w:sz w:val="20"/>
          <w:sz w:val="20"/>
          <w:szCs w:val="20"/>
          <w:rtl w:val="true"/>
        </w:rPr>
        <w:t>؛ الثقات للعجلي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4838</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2736</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رجال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رجال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الأزهر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در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هسل</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 بن القعقاع</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حكيم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حاشيۀ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فيه حكيم بن جابر، وهو وهم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نديمة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آنچه ثبت شد موافق مصدر و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إسحاق بن بشار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آنچه ثبت شد موافق مصدر و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آنچه ثبت شد موافق مصدر و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مزّی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محرز بن عون الهلالي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السينائي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آنچه ثبت شد موافق مصدر و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آنچه موافق مصدر ثبت شد صحیح است؛ زیرا أبومنصور عبدالرحمن بن محمّد بن عبدالواحد القزّاز شاگرد خطيب بغدادی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البلدي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آنچه موافق مصدر و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و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 صحیح است</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يتقن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حاشیۀ تهذیب الکمال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أشار المؤلّف في حاشية نسخته أنّ هذه اللفظة وردت في نسخة أخرى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أخرى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ينقل</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خلط</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مخلّطاً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قرطاسك</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فأعطيته</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فحفظت</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ذهبت</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أصناف</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برخی 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أدرك عمر بن عبدالعزيز وسمع أبا إسحاق السبيعي ومنصور بن المعتمر وعبدالملك بن عمير وسماك بن حرب وغيرهم، وروى عنه عبدالله بن المبارك وعبّاد بن العوّام ووكيع بن الجرّاح وغيرهم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شريك ولد ببخارى من أرض خراسان، وكان جدّه قد شهد القادسيّة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قضیه در مصدر به این عبارت بیان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حكم يوماً على وكيل عبدالله بن مصعب بحكم لم يوافق هوى عبدالله، فالتقى شريك بن عبدالله وعبدالله بن مصعب بحضرة المهدي، فقال عبدالله بن مصعب لشريك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حكمت على وكيلي بالحقّ،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أنت؟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ينكر،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نكرتك أشدّ النكير،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عبدالله بن مصعب،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كبير ولا طيّب،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لا تقول ذلك وأنت تنتقص الشيخين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الشيخان؟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أبوبكر وعمر رضي الله عنهما،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أتنقص جدّك وهو دونهما، فكيف أتنقصهما؟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أفكر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الطبرزذ</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نوع من الثياب،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الثياب خاصّة من أمتعة البيت،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أمتعة التاجر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بزز</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يحيى بن اليمان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ولي شريك القضاء، أكره على ذلك وأقعد معه جماعة من الشرط يحفظونه، ثمّ طاب للشيخ فقعد من نفسه، فبلغ سفيان الثوري أنّه قعد من نفسه فجاء فتراءى له، فلمّا رأى الثوري قام إليه فعظّمه وأكرمه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أبا‌عبدالله، هل من حاجة؟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ليس عندك من العلم ما يجزئك؟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أحببت أن أُذكرك بها،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 في امرأة جاءت فجلست على باب رجل فاحتملها ففجر بها، لمن تحدّ منهما؟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دونها؛ لأنّها مغصوبة،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لمّا كان من الغد، جاءت فتزيّنت وتبخّرت وجلست على ذلك الباب، ففتح الرجل فرآها فاحتملها ففجر بها، لمن تحدّ؟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جميعاً؛ لأنّها جاءت من نفسها وقد علمت الخبر بالأمس،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كان عذرك حين كان الشرط يحفظونك، اليوم أيّ عذر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أبا‌عبدالله، أكلّمك؟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الله ليراني أكلّمك أو تتوب،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ووثب فلم يكلّمه حتّى مات، وكان إذا ذكره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رجل كان لو لم يفسدوه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وفيات الأعيان این زیادی را در حاشیه از برخی از نسخ نقل کرده و 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ترد العبارة في درّة الغوّاص</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مرسلات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أبوعبدالله 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النخعي أبوعبدالله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ليس به بأس</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عاش اثنتين وثمانين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العاصمي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القاضي</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منابع روایت حسّان کرمانی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4324</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5026</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كتاب الأربعين للمؤيّد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تحفة الأشراف بمعرفة الأطراف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3688</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إتحاف المهرة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1056</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4360</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1185</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رجال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رجال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كتاب به اختلاف نسخه اشاره کرده است</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عاصم بن الأحول</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از نسخ الأنساب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أبي‌بصرة</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يسمعه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مصاعد</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ضعفاء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الجوصي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حاشیۀ الكامل از برخی از 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الكامل في ضعفاء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الجوصي</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نشوان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أبلج والباطل لجلج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يرد ولا ينفذ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حدیث اسماعيل را اینگونه نقل کرده است</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رمز</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 باب من فضائل علي بن أبي‌طالب</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منابع روایت جرير ضبّی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مسند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4336</w:t>
      </w:r>
      <w:r>
        <w:rPr>
          <w:rFonts w:ascii="IRNazanin" w:hAnsi="IRNazanin" w:eastAsia="IRNazanin"/>
          <w:b w:val="false"/>
          <w:b w:val="false"/>
          <w:bCs w:val="false"/>
          <w:i w:val="false"/>
          <w:i w:val="false"/>
          <w:iCs w:val="false"/>
          <w:color w:val="333333"/>
          <w:sz w:val="20"/>
          <w:sz w:val="20"/>
          <w:szCs w:val="20"/>
          <w:rtl w:val="true"/>
        </w:rPr>
        <w:t>؛ السنن الكبرى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8119</w:t>
      </w:r>
      <w:r>
        <w:rPr>
          <w:rFonts w:ascii="IRNazanin" w:hAnsi="IRNazanin" w:eastAsia="IRNazanin"/>
          <w:b w:val="false"/>
          <w:b w:val="false"/>
          <w:bCs w:val="false"/>
          <w:i w:val="false"/>
          <w:i w:val="false"/>
          <w:iCs w:val="false"/>
          <w:color w:val="333333"/>
          <w:sz w:val="20"/>
          <w:sz w:val="20"/>
          <w:szCs w:val="20"/>
          <w:rtl w:val="true"/>
        </w:rPr>
        <w:t>؛ فضائل الصحابة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صحيح ابن خزيمة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2357</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4982</w:t>
      </w:r>
      <w:r>
        <w:rPr>
          <w:rFonts w:ascii="IRNazanin" w:hAnsi="IRNazanin" w:eastAsia="IRNazanin"/>
          <w:b w:val="false"/>
          <w:b w:val="false"/>
          <w:bCs w:val="false"/>
          <w:i w:val="false"/>
          <w:i w:val="false"/>
          <w:iCs w:val="false"/>
          <w:color w:val="333333"/>
          <w:sz w:val="20"/>
          <w:sz w:val="20"/>
          <w:szCs w:val="20"/>
          <w:rtl w:val="true"/>
        </w:rPr>
        <w:t>؛ الجمع بين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تحفة الأشراف بمعرفة الأطراف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3681</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3744</w:t>
      </w:r>
      <w:r>
        <w:rPr>
          <w:rFonts w:ascii="IRNazanin" w:hAnsi="IRNazanin" w:eastAsia="IRNazanin"/>
          <w:b w:val="false"/>
          <w:b w:val="false"/>
          <w:bCs w:val="false"/>
          <w:i w:val="false"/>
          <w:i w:val="false"/>
          <w:iCs w:val="false"/>
          <w:color w:val="333333"/>
          <w:sz w:val="20"/>
          <w:sz w:val="20"/>
          <w:szCs w:val="20"/>
          <w:rtl w:val="true"/>
        </w:rPr>
        <w:t>؛ 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عبيدالله بن عروة 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حصيناً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حصين بن عبدالرحمان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ركين</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رجال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رجال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کلام را از محمّد بن حمّاد نیافتیم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محمّد بن عبدالله بن عمّار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كانت كتبه صحاحاً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 لأبي‌خيثمة يوماً إرسال جرير للحديث وأنّه لم يكن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وقيل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تراه كان يدلّس؟ فقال أبوخيثمة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يدلّس؛ لأنّا كنّا إذا أتيناه وهو في حديث الأعمش أو منصور أو مغيرة، إبتدأ فأخذ الكتاب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فلان، ثمّ يحدّث عنه مبهم في حديث واحد ثمّ يقول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منصور أو الأعمش، الأعمش، لا يقول في كلّ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حتّى يفرغ من المجلس</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عبدالرحمن بن أبي‌حاتم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أبي عن أبي‌الأحوص وجرير في حديث حصين؟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جرير أكيس الرجلين، جرير أحبّ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يحتجّ بحديثه؟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جرير ثقة وهو أحبّ إليّ في هشام بن عروة من يونس بن بكير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حنبل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جرير بن عبدالحميد في سنة سبع ومائة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حنبل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الرازي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محمّد بن حميد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جريراً الضبّي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ولدت سنة عشر، سنة مات الحسن</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المنصور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وكثير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ثمان وسبعون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ثمانون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أبوعبدالله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ابنا ابن أبي‌شيبة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عمّار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حنبل عن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حنبل بن إسحاق</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حنبل أيضاً عن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محمّد بن حميد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ربيع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ربيع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ابن الفضل، أخبرنا جعفر بن محمّد الخلدي، حدّثنا محمّد بن عبدالله بن سليمان الحضرمي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ثمان وثمانين ومائة، فيها مات جرير بن عبدالحميد وبلغني أنّه مات في شهر ربيع الآخر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الكبير للعقيلي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ومعرفة الرجال لأحمد برواية ابنه عبدالله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بهز بن أسد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الحافل تألیف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الروميّة أحمد بن محمّد بن مفرج، این کتاب را ذيل كتاب الكامل في الضعفاء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 للذهبي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منابع روایت ابن عليه 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5028</w:t>
      </w:r>
      <w:r>
        <w:rPr>
          <w:rFonts w:ascii="IRNazanin" w:hAnsi="IRNazanin" w:eastAsia="IRNazanin"/>
          <w:b w:val="false"/>
          <w:b w:val="false"/>
          <w:bCs w:val="false"/>
          <w:i w:val="false"/>
          <w:i w:val="false"/>
          <w:iCs w:val="false"/>
          <w:color w:val="333333"/>
          <w:sz w:val="20"/>
          <w:sz w:val="20"/>
          <w:szCs w:val="20"/>
          <w:rtl w:val="true"/>
        </w:rPr>
        <w:t>؛ السنن الكبرى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2857</w:t>
      </w:r>
      <w:r>
        <w:rPr>
          <w:rFonts w:ascii="IRNazanin" w:hAnsi="IRNazanin" w:eastAsia="IRNazanin"/>
          <w:b w:val="false"/>
          <w:b w:val="false"/>
          <w:bCs w:val="false"/>
          <w:i w:val="false"/>
          <w:i w:val="false"/>
          <w:iCs w:val="false"/>
          <w:color w:val="333333"/>
          <w:sz w:val="20"/>
          <w:sz w:val="20"/>
          <w:szCs w:val="20"/>
          <w:rtl w:val="true"/>
        </w:rPr>
        <w:t>؛ تحفة الأشراف بمعرفة الأطراف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3688</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جامع المسانيد والسنن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tl w:val="true"/>
        </w:rPr>
        <w:t>؛ إتحاف المهرة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3467</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1058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إياس أبومسعود الجريري، شيخ ابن عليّة نزد مسلم وابی‌داود وترمذی 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رجال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رجال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علي بن الجعد عن 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عليّة ريحانة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مزّی این کلام را از عبدالله بن حنبل از پدرش نقل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أحمد بن سنان القطّان عن عبدالرحمن بن 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عليّة أثبت من هشيم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علي بن المديني عن يحيى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عليّة أثبت من وهيب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أبو‌داود السجستاني مراد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عفّان عن حمّاد بن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 نشبّهه بيونس بن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أبوبكر بن أبي‌الأسود عن غندر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نشأت في الحديث يوم نشأت، وليس أحد يقدّم في الحديث على إسماعيل بن عليّة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يعقوب بن شيبة عن الهيثم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 حفّاظ أهل البصرة، فقال أهل الكوفة لأهل البصرة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نحّوا عنّا إسماعيل بن عليّة وهاتوا من شئتم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زياد بن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لابن عليّة كتاباً قطّ، وكان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عليّة يعدّ الحروف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مزّی این کلام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می‌کند 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 بن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أحمد بن محمّد بن القاسم بن محرز عن يحيى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ثقة مأموناً صدوقاً مسلماً ورعاً تقيّاً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نسائی مراد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أبي‌عليّة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يونس بن عييد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حاشیۀ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فشتمه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فهد بن هارون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 بن هارون</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دخلت البصرة وما بها أحد يفضل في الحديث علی ابن عليّة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الإمام</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شاگردان ابن عليّة، علي بن إسحاق را نیافتیم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علي أبوحفص الفلّاس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لا يرجع إلى قول أحد، 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خولفت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لا يرجع إلى قول أحد قد خولف فيه، فقيل له فيه</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الهشيم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زعم علي بن حجر أنّ عليّة جدّته، أُمّ أُمّه</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نظري</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در شيوخش از ابن حجر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اعتراك</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بالبصرة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بهذه</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يحاجّان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لسانان</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شرب ابن عليّة للنبيذ</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شرب</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يشربه</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الكوفي يشرب النبيذ تديّناً</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يتّصف</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بالشفاعات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العنبري</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شهيد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يقدّم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زريسع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زريع</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منابع روایت محمّد بن 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أبي‌شيبة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مصنّف ابن أبي‌شيبة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31194</w:t>
      </w:r>
      <w:r>
        <w:rPr>
          <w:rFonts w:ascii="IRNazanin" w:hAnsi="IRNazanin" w:eastAsia="IRNazanin"/>
          <w:b w:val="false"/>
          <w:b w:val="false"/>
          <w:bCs w:val="false"/>
          <w:i w:val="false"/>
          <w:i w:val="false"/>
          <w:iCs w:val="false"/>
          <w:color w:val="333333"/>
          <w:sz w:val="20"/>
          <w:sz w:val="20"/>
          <w:szCs w:val="20"/>
          <w:rtl w:val="true"/>
        </w:rPr>
        <w:t>؛ السنّة لابن أبي‌عاصم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 مسند أبي‌يعلى الموصلي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 المعجم الكبير للطبراني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5028</w:t>
      </w:r>
      <w:r>
        <w:rPr>
          <w:rFonts w:ascii="IRNazanin" w:hAnsi="IRNazanin" w:eastAsia="IRNazanin"/>
          <w:b w:val="false"/>
          <w:b w:val="false"/>
          <w:bCs w:val="false"/>
          <w:i w:val="false"/>
          <w:i w:val="false"/>
          <w:iCs w:val="false"/>
          <w:color w:val="333333"/>
          <w:sz w:val="20"/>
          <w:sz w:val="20"/>
          <w:szCs w:val="20"/>
          <w:rtl w:val="true"/>
        </w:rPr>
        <w:t>؛ أمالي الخميسيّة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تحفة الأشراف بمعرفة الأطراف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3688</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2703</w:t>
      </w:r>
      <w:r>
        <w:rPr>
          <w:rFonts w:ascii="IRNazanin" w:hAnsi="IRNazanin" w:eastAsia="IRNazanin"/>
          <w:b w:val="false"/>
          <w:b w:val="false"/>
          <w:bCs w:val="false"/>
          <w:i w:val="false"/>
          <w:i w:val="false"/>
          <w:iCs w:val="false"/>
          <w:color w:val="333333"/>
          <w:sz w:val="20"/>
          <w:sz w:val="20"/>
          <w:szCs w:val="20"/>
          <w:rtl w:val="true"/>
        </w:rPr>
        <w:t>؛ 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الثقات للعجلي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tl w:val="true"/>
        </w:rPr>
        <w:t>؛ 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5548</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سيتّضح حقيقة الأمر فيما بعد إن شاء الله تعالى من كلام الذهبى في التذهيب والتذكرة والعسقلاني في التقريب، وكيفما كان فهو من رواة الصحاح</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چاپ شدۀ كتاب الثقات ابن حبّان این مطلب را نیافتیم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این مطلب ذیل ترجمۀ محمّد بن عبدالرحمن الطفاوي این چنین ذکر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عبدالرحمن الطفاوي من أهل البصرة، كنيته أبوعبدالرحمن، وكان مولى بني 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يروي عن يحيى بن سعيد الأنصاري والأعمش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أحمد بن حنبل وأهل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خمس وتسعين ومائة، وكان يغلو في التشيّع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رجال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رجال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عثمان بن سعيد الدارمي، از يحيى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أبي‌داود</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نسائي</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العجلي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أبوجعفر محمّد بن طريف البجلي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منصور</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6227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 وتسعين ومائة</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ادلهمّ الليل والظلام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كثف واسودّ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دلهم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منابع روایت عبدالله بن نمیر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المهرة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5541</w:t>
      </w:r>
      <w:r>
        <w:rPr>
          <w:rFonts w:ascii="IRNazanin" w:hAnsi="IRNazanin" w:eastAsia="IRNazanin"/>
          <w:b w:val="false"/>
          <w:b w:val="false"/>
          <w:bCs w:val="false"/>
          <w:i w:val="false"/>
          <w:i w:val="false"/>
          <w:iCs w:val="false"/>
          <w:color w:val="333333"/>
          <w:sz w:val="20"/>
          <w:sz w:val="20"/>
          <w:szCs w:val="20"/>
          <w:rtl w:val="true"/>
        </w:rPr>
        <w:t>؛ إطراف المسند المعتلي بأطراف المسند الحنبلي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2726</w:t>
      </w:r>
      <w:r>
        <w:rPr>
          <w:rFonts w:ascii="IRNazanin" w:hAnsi="IRNazanin" w:eastAsia="IRNazanin"/>
          <w:b w:val="false"/>
          <w:b w:val="false"/>
          <w:bCs w:val="false"/>
          <w:i w:val="false"/>
          <w:i w:val="false"/>
          <w:iCs w:val="false"/>
          <w:color w:val="333333"/>
          <w:sz w:val="20"/>
          <w:sz w:val="20"/>
          <w:szCs w:val="20"/>
          <w:rtl w:val="true"/>
        </w:rPr>
        <w:t>؛ 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الثقات للعجلي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869</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التعديل والتجريح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3618</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أسماء رجال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مكتبة الأزهريّة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همدان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مصدر آمده صحیح است؛ زیرا شيخ ابن نمير نزد بخاری و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عبيدالله بن عمر العمري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رجال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رجال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معين مراد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بن 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مزّی و دیگران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أبومسعود أحمد بن الفرات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شاگردان ابن نمیر ذکر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3024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يحيى بن يحيى وعلي بن المديني</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شد</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رمز</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الأنصار، حديث زيد بن ثابت عن النبي 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المقصد في زوائد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2755</w:t>
      </w:r>
      <w:r>
        <w:rPr>
          <w:rFonts w:ascii="IRNazanin" w:hAnsi="IRNazanin" w:eastAsia="IRNazanin"/>
          <w:b w:val="false"/>
          <w:b w:val="false"/>
          <w:bCs w:val="false"/>
          <w:i w:val="false"/>
          <w:i w:val="false"/>
          <w:iCs w:val="false"/>
          <w:color w:val="333333"/>
          <w:sz w:val="20"/>
          <w:sz w:val="20"/>
          <w:szCs w:val="20"/>
          <w:rtl w:val="true"/>
        </w:rPr>
        <w:t>؛ 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المعارف لابن قتيبة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1611</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تاريخ أسماء الثقات لابن شاهين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5343</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سعيد بن أبي‌حسين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حمزة بن الزيّات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حمزة بن حبيب الزيّات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عمار بن رزين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موافق با مصدر ثبت شد، صحیح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محمّد المسندي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رجال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رجال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أبوالعبّاس ابن 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عبدالله بن إبراهيم بن قتيبة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ابن نمير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أبوأحمد الزبيري صدوق، وهو في الطبقة الثالثة من أصحاب الثوري، ما علمت إلّا خيراً، مشهور بالطلب، ثقة صحيح الكتاب، وكان صديق أبي‌نعيم وسماعهما قريب، أبونعيم أسنّ منه وأقدم سماعاً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 أحمد الزبيري</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حنبل بن اسحاق از احمد 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ابو‌بكر ابن ابی‌خيثمة از يحيى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نسائی</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الكوفي</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عابد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يزيد بن محمّد الرفاعي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فاء جای واو</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6071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الخبّاز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الحبّال</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4950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الزبيري</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6017</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ومائتين</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منابع روایت ابوعامر عقدی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الذرية الطاهرة للدولابي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شرح مشكل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1760</w:t>
      </w:r>
      <w:r>
        <w:rPr>
          <w:rFonts w:ascii="IRNazanin" w:hAnsi="IRNazanin" w:eastAsia="IRNazanin"/>
          <w:b w:val="false"/>
          <w:b w:val="false"/>
          <w:bCs w:val="false"/>
          <w:i w:val="false"/>
          <w:i w:val="false"/>
          <w:iCs w:val="false"/>
          <w:color w:val="333333"/>
          <w:sz w:val="20"/>
          <w:sz w:val="20"/>
          <w:szCs w:val="20"/>
          <w:rtl w:val="true"/>
        </w:rPr>
        <w:t>؛ رسالة طرق حديث من كنت مولاه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المطالب العالية بزوائد المسانيد الثمانية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سلسلة الأحاديث الصحيحة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3354</w:t>
      </w:r>
      <w:r>
        <w:rPr>
          <w:rFonts w:ascii="IRNazanin" w:hAnsi="IRNazanin" w:eastAsia="IRNazanin"/>
          <w:b w:val="false"/>
          <w:b w:val="false"/>
          <w:bCs w:val="false"/>
          <w:i w:val="false"/>
          <w:i w:val="false"/>
          <w:iCs w:val="false"/>
          <w:color w:val="333333"/>
          <w:sz w:val="20"/>
          <w:sz w:val="20"/>
          <w:szCs w:val="20"/>
          <w:rtl w:val="true"/>
        </w:rPr>
        <w:t>؛ 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الثقات للعجلي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1034</w:t>
      </w:r>
      <w:r>
        <w:rPr>
          <w:rFonts w:ascii="IRNazanin" w:hAnsi="IRNazanin" w:eastAsia="IRNazanin"/>
          <w:b w:val="false"/>
          <w:b w:val="false"/>
          <w:bCs w:val="false"/>
          <w:i w:val="false"/>
          <w:i w:val="false"/>
          <w:iCs w:val="false"/>
          <w:color w:val="333333"/>
          <w:sz w:val="20"/>
          <w:sz w:val="20"/>
          <w:szCs w:val="20"/>
          <w:rtl w:val="true"/>
        </w:rPr>
        <w:t>؛ 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1698</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التعديل والتجريح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967</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3545</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العقدي</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الحلوائي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محمّد الحلواني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رجال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رجال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بن المبارك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مات أبوعامر عبدالملك بن عمرو العقدي سنة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كبار حفّاظ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وجد بخط ميرزا محمّد البدخشي على النسخة الحاضرة</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از كتب تراجم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عبدالرحمن بن أبي‌الموالي</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 بن عبدالله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كثير بن زيد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آنچه ثبت شد موافق مصدر و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شعبة بن جواب</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4186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عثمان بن سعيد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نسائی</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السرّاج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والعقد قوم من قيس، وهم صنف من أزد، سمعت محمّد بن سِنان القزاز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أبوعامر العقدي مولى للعَقَديين من بني قيس، وكان لا يخضب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الشداد</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العقد بطن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علان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المسملي</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3467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سخامة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الحزامي</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سليمان بن أبي‌بلال</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القشيري</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خراش</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 بن حميد</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حلحلة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عمرو بن عَبّاد بن جَبَلة بن أبي‌رَوّاد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العقدة</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أبوداود بن حيّان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عدد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 الدارمي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 بن أبي‌شيبة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تاريخ أسماء الثقات لابن شاهين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عثمان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أسماء الثقات لابن شاهين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عادل</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 ومائتين</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سالفه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منابع روایت اسود بن 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4326</w:t>
      </w:r>
      <w:r>
        <w:rPr>
          <w:rFonts w:ascii="IRNazanin" w:hAnsi="IRNazanin" w:eastAsia="IRNazanin"/>
          <w:b w:val="false"/>
          <w:b w:val="false"/>
          <w:bCs w:val="false"/>
          <w:i w:val="false"/>
          <w:i w:val="false"/>
          <w:iCs w:val="false"/>
          <w:color w:val="333333"/>
          <w:sz w:val="20"/>
          <w:sz w:val="20"/>
          <w:szCs w:val="20"/>
          <w:rtl w:val="true"/>
        </w:rPr>
        <w:t>؛ جامع المسانيد والسنن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3454</w:t>
      </w:r>
      <w:r>
        <w:rPr>
          <w:rFonts w:ascii="IRNazanin" w:hAnsi="IRNazanin" w:eastAsia="IRNazanin"/>
          <w:b w:val="false"/>
          <w:b w:val="false"/>
          <w:bCs w:val="false"/>
          <w:i w:val="false"/>
          <w:i w:val="false"/>
          <w:iCs w:val="false"/>
          <w:color w:val="333333"/>
          <w:sz w:val="20"/>
          <w:sz w:val="20"/>
          <w:szCs w:val="20"/>
          <w:rtl w:val="true"/>
        </w:rPr>
        <w:t>؛ غاية المقصد في زوائد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3698</w:t>
      </w:r>
      <w:r>
        <w:rPr>
          <w:rFonts w:ascii="IRNazanin" w:hAnsi="IRNazanin" w:eastAsia="IRNazanin"/>
          <w:b w:val="false"/>
          <w:b w:val="false"/>
          <w:bCs w:val="false"/>
          <w:i w:val="false"/>
          <w:i w:val="false"/>
          <w:iCs w:val="false"/>
          <w:color w:val="333333"/>
          <w:sz w:val="20"/>
          <w:sz w:val="20"/>
          <w:szCs w:val="20"/>
          <w:rtl w:val="true"/>
        </w:rPr>
        <w:t>؛ إتحاف المهرة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5541</w:t>
      </w:r>
      <w:r>
        <w:rPr>
          <w:rFonts w:ascii="IRNazanin" w:hAnsi="IRNazanin" w:eastAsia="IRNazanin"/>
          <w:b w:val="false"/>
          <w:b w:val="false"/>
          <w:bCs w:val="false"/>
          <w:i w:val="false"/>
          <w:i w:val="false"/>
          <w:iCs w:val="false"/>
          <w:color w:val="333333"/>
          <w:sz w:val="20"/>
          <w:sz w:val="20"/>
          <w:szCs w:val="20"/>
          <w:rtl w:val="true"/>
        </w:rPr>
        <w:t>؛ إطراف المسند المعتلي بأطراف المسند الحنبلي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8361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3503</w:t>
      </w:r>
      <w:r>
        <w:rPr>
          <w:rFonts w:ascii="IRNazanin" w:hAnsi="IRNazanin" w:eastAsia="IRNazanin"/>
          <w:b w:val="false"/>
          <w:b w:val="false"/>
          <w:bCs w:val="false"/>
          <w:i w:val="false"/>
          <w:i w:val="false"/>
          <w:iCs w:val="false"/>
          <w:color w:val="333333"/>
          <w:sz w:val="20"/>
          <w:sz w:val="20"/>
          <w:szCs w:val="20"/>
          <w:rtl w:val="true"/>
        </w:rPr>
        <w:t>؛ 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3497</w:t>
      </w:r>
      <w:r>
        <w:rPr>
          <w:rFonts w:ascii="IRNazanin" w:hAnsi="IRNazanin" w:eastAsia="IRNazanin"/>
          <w:b w:val="false"/>
          <w:b w:val="false"/>
          <w:bCs w:val="false"/>
          <w:i w:val="false"/>
          <w:i w:val="false"/>
          <w:iCs w:val="false"/>
          <w:color w:val="333333"/>
          <w:sz w:val="20"/>
          <w:sz w:val="20"/>
          <w:szCs w:val="20"/>
          <w:rtl w:val="true"/>
        </w:rPr>
        <w:t>؛ التعديل والتجريح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حمّاد 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مائتين</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رجال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رجال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حنبل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أبا‌عبدالله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أسود بن عامر ثقة،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عثمان بن سعيد الدارمي، عن يحيى بن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أبوحاتم، عن علي بن المديني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عبدالرحمن بن أبي‌حاتم،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صدوق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صالح الحديث، مات سنة ثمان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طلحة بن عمر</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كامل بن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كامل أبي‌العلاء</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از برخی از نسخ معرفی کرده است</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نیز از برخی از نسخ معرفی کرده است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به‌نظر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عامر الضبعي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 قلم ناسخ است؛ زیرا او در این سال از دنیا رفته و از اساتید اسود بن عامر نیست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ثمان ومائتين</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منابع روایت یحیی 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أمالي الخميسيّة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السيرة النبويّة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إتحاف المهرة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3393</w:t>
      </w:r>
      <w:r>
        <w:rPr>
          <w:rFonts w:ascii="IRNazanin" w:hAnsi="IRNazanin" w:eastAsia="IRNazanin"/>
          <w:b w:val="false"/>
          <w:b w:val="false"/>
          <w:bCs w:val="false"/>
          <w:i w:val="false"/>
          <w:i w:val="false"/>
          <w:iCs w:val="false"/>
          <w:color w:val="333333"/>
          <w:sz w:val="20"/>
          <w:sz w:val="20"/>
          <w:szCs w:val="20"/>
          <w:rtl w:val="true"/>
        </w:rPr>
        <w:t>؛ الثقات للعجلي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1800</w:t>
      </w:r>
      <w:r>
        <w:rPr>
          <w:rFonts w:ascii="IRNazanin" w:hAnsi="IRNazanin" w:eastAsia="IRNazanin"/>
          <w:b w:val="false"/>
          <w:b w:val="false"/>
          <w:bCs w:val="false"/>
          <w:i w:val="false"/>
          <w:i w:val="false"/>
          <w:iCs w:val="false"/>
          <w:color w:val="333333"/>
          <w:sz w:val="20"/>
          <w:sz w:val="20"/>
          <w:szCs w:val="20"/>
          <w:rtl w:val="true"/>
        </w:rPr>
        <w:t>؛ 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التعديل والتجريح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1454</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6815</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التعديل والتجريح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رجال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بخاری</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إسحاق بن 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سيّار النصيبي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7581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رمز</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6158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7535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المنمّق في أخبار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النحويين واللغويين للزبيدي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1483</w:t>
      </w:r>
      <w:r>
        <w:rPr>
          <w:rFonts w:ascii="IRNazanin" w:hAnsi="IRNazanin" w:eastAsia="IRNazanin"/>
          <w:b w:val="false"/>
          <w:b w:val="false"/>
          <w:bCs w:val="false"/>
          <w:i w:val="false"/>
          <w:i w:val="false"/>
          <w:iCs w:val="false"/>
          <w:color w:val="333333"/>
          <w:sz w:val="20"/>
          <w:sz w:val="20"/>
          <w:szCs w:val="20"/>
          <w:rtl w:val="true"/>
        </w:rPr>
        <w:t>؛ 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إنباه الرواة على أنباه النحاة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الدرّ الثمين في أسماء المصنّفين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الأمثال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 الحموي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شعر الصمّة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الأقيسر</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أربعين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وجه يسطح</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أصفر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وهب بن أبي‌عبدمناف</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النووي على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جدّه أبوآمنة يكنّى أبا‌كبشة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أبي‌آمنه أُمّه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المفهم لما أشكل من كتاب تلخيص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للفتاوي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مسالك الحنفا في والدي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سعد في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3615</w:t>
      </w:r>
      <w:r>
        <w:rPr>
          <w:rFonts w:ascii="IRNazanin" w:hAnsi="IRNazanin" w:eastAsia="IRNazanin"/>
          <w:b w:val="false"/>
          <w:b w:val="false"/>
          <w:bCs w:val="false"/>
          <w:i w:val="false"/>
          <w:i w:val="false"/>
          <w:iCs w:val="false"/>
          <w:color w:val="333333"/>
          <w:sz w:val="20"/>
          <w:sz w:val="20"/>
          <w:szCs w:val="20"/>
          <w:rtl w:val="true"/>
        </w:rPr>
        <w:t>؛ 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6380</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 معجم 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5237</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أبا‌ضمرة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كنيۀ أنس بن عياض، أبوضمرة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الخالفين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رواياته</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يصدق، رأيته جاء إلى القواريري وسأله عن أحاديث فحدّثه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لصدق روايته جاء إلى القواريري وسأله عن أحاديث فحدّثه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إبراهيم الحربي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غيرها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 عشر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واسع</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الكَتْبَة</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تصديقه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روايات</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زیاده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الآخرة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ينزل</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اثنتان وسبعون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ابی‌داود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4867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5903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ثلاثين ومائتين</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المكلّل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النبلاء المتّقين بمآثر الفقهاء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المهرة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1690</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4418</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1708</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 رمز</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حفّاظ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الحفّاظ ببغداد</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المروذي</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لتتبّعه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الحافظ أبومحمّد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أبومحمّد الحافظ</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مات</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الزهريين</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يكذب</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المسكين بأس</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عدد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السبعين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عدد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 خلف بن سالم، عثمان بن سعيد الدارمی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ابوبكر البزّار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مسلم أو عمر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فاقبلوا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ثقلين</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الفضائل، باب من فضائل علي بن أبي‌طالب رضي الله عنه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منابع روایت زهیر بن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 للمؤيّد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تحفة الأشراف بمعرفة الأطراف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3571</w:t>
      </w:r>
      <w:r>
        <w:rPr>
          <w:rFonts w:ascii="IRNazanin" w:hAnsi="IRNazanin" w:eastAsia="IRNazanin"/>
          <w:b w:val="false"/>
          <w:b w:val="false"/>
          <w:bCs w:val="false"/>
          <w:i w:val="false"/>
          <w:i w:val="false"/>
          <w:iCs w:val="false"/>
          <w:color w:val="333333"/>
          <w:sz w:val="20"/>
          <w:sz w:val="20"/>
          <w:szCs w:val="20"/>
          <w:rtl w:val="true"/>
        </w:rPr>
        <w:t>؛ 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2680</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4597</w:t>
      </w:r>
      <w:r>
        <w:rPr>
          <w:rFonts w:ascii="IRNazanin" w:hAnsi="IRNazanin" w:eastAsia="IRNazanin"/>
          <w:b w:val="false"/>
          <w:b w:val="false"/>
          <w:bCs w:val="false"/>
          <w:i w:val="false"/>
          <w:i w:val="false"/>
          <w:iCs w:val="false"/>
          <w:color w:val="333333"/>
          <w:sz w:val="20"/>
          <w:sz w:val="20"/>
          <w:szCs w:val="20"/>
          <w:rtl w:val="true"/>
        </w:rPr>
        <w:t>؛ التعديل والترجيح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2010</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ابی‌خيثمة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عبدالصمد بن عبدالوارث بن سعيد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أبوالنضر هاشم 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الأزرق</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المقرئ</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رجال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رجال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حاشیۀ الأنساب از برخی نسخ كتاب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أشبال</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معاوية بن صالح</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نسائی</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نزل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محدّث بغداد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البخاري ومسلم وأبوداود والنسائي بواسطة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مات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أربع وسبعين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عاش أربعاً وسبعين سنة، توفّي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أبوالنضر هاشم 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جنید</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يطريه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 وثمانين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النصر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عدد</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أبي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عنه أبي</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ابن حجر 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الحرشي</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ستّين ومائة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أربع وثلاثين ومائتين</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منابع روایت شجاع بن مخلد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 للمؤيّد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تحفة الأشراف بمعرفة الأطراف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3564</w:t>
      </w:r>
      <w:r>
        <w:rPr>
          <w:rFonts w:ascii="IRNazanin" w:hAnsi="IRNazanin" w:eastAsia="IRNazanin"/>
          <w:b w:val="false"/>
          <w:b w:val="false"/>
          <w:bCs w:val="false"/>
          <w:i w:val="false"/>
          <w:i w:val="false"/>
          <w:iCs w:val="false"/>
          <w:color w:val="333333"/>
          <w:sz w:val="20"/>
          <w:sz w:val="20"/>
          <w:szCs w:val="20"/>
          <w:rtl w:val="true"/>
        </w:rPr>
        <w:t>؛ 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1655</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تاريخ أسماء الثقات لابن شاهين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4828</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2700</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رجال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رجال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المُنادي</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أبيه</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الغور</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التِّبن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مطابق مصدر و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 صحیح است</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آنچه مطابق مصدر و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و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شد، صحیح است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عبدالله بن احمد بن حنبل از يحيى بن معين</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 وأبوداود وابن ماجه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عبدالله بن المُنادي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صحیح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عبيدالله بن المُنادي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 وثلاثين ومائتين</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العبسي الكوفي</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دیگری است از تلفظ کلمهٔ میرزا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أي عن جابر</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مكتبۀ آيت الله المرعشي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ابی‌شيبه در مصنّفش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2801</w:t>
      </w:r>
      <w:r>
        <w:rPr>
          <w:rFonts w:ascii="IRNazanin" w:hAnsi="IRNazanin" w:eastAsia="IRNazanin"/>
          <w:b w:val="false"/>
          <w:b w:val="false"/>
          <w:bCs w:val="false"/>
          <w:i w:val="false"/>
          <w:i w:val="false"/>
          <w:iCs w:val="false"/>
          <w:color w:val="333333"/>
          <w:sz w:val="20"/>
          <w:sz w:val="20"/>
          <w:szCs w:val="20"/>
          <w:rtl w:val="true"/>
        </w:rPr>
        <w:t>؛ 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737</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5185</w:t>
      </w:r>
      <w:r>
        <w:rPr>
          <w:rFonts w:ascii="IRNazanin" w:hAnsi="IRNazanin" w:eastAsia="IRNazanin"/>
          <w:b w:val="false"/>
          <w:b w:val="false"/>
          <w:bCs w:val="false"/>
          <w:i w:val="false"/>
          <w:i w:val="false"/>
          <w:iCs w:val="false"/>
          <w:color w:val="333333"/>
          <w:sz w:val="20"/>
          <w:sz w:val="20"/>
          <w:szCs w:val="20"/>
          <w:rtl w:val="true"/>
        </w:rPr>
        <w:t>؛ التعديل والتجريح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3526</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رجال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رجال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إخوته</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حامد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از مصدر ثبت شد صحیح است؛ حامد بن محمّد بن شعيب البلخي شاگرد ابن ابی‌شيبه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الهشيم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أبوعبيدالله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زیاده از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و دیگر مصادر است</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 به‌جای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حدّثت</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عبدالله بن عمر بن محمّد القرشی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أبا‌بكر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حاشیۀ سير أعلام النبلاء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أبوبكر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فاء، به‌جای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للرصافة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مقدماً</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 زاهر بن طاهر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أبوروح عبدالمعزّ بن محمّد الهروی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عبدالمعزّ</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أبي‌سعد</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الكنجروذي</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السنن</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السدال</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أبا‌عبيد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تحقّق</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منابع روایت محمّد بن بکّار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 للمؤيّد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تحفة الأشراف بمعرفة الأطراف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3544</w:t>
      </w:r>
      <w:r>
        <w:rPr>
          <w:rFonts w:ascii="IRNazanin" w:hAnsi="IRNazanin" w:eastAsia="IRNazanin"/>
          <w:b w:val="false"/>
          <w:b w:val="false"/>
          <w:bCs w:val="false"/>
          <w:i w:val="false"/>
          <w:i w:val="false"/>
          <w:iCs w:val="false"/>
          <w:color w:val="333333"/>
          <w:sz w:val="20"/>
          <w:sz w:val="20"/>
          <w:szCs w:val="20"/>
          <w:rtl w:val="true"/>
        </w:rPr>
        <w:t>؛ 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الأنساب للسمعاني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5090</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رجال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رجال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عثمان بن سعيد الدارمي از ابن معين</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عبدالخالق بن منصور از ابن معين</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الضعفاء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الصنعاني</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 وأبوداود</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5758</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بن مطر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الخيرة المهرة بزوائد المسانيد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المطالب العالية بزوائد المسانيد الثمانية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نام معروف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نسخۀ مخطوط الجامعة الإسلامية مدينۀ منوّرة به شمارۀ </w:t>
      </w:r>
      <w:r>
        <w:rPr>
          <w:rFonts w:eastAsia="IRNazanin" w:cs="IRNazanin"/>
          <w:b w:val="false"/>
          <w:bCs w:val="false"/>
          <w:i w:val="false"/>
          <w:iCs w:val="false"/>
          <w:color w:val="333333"/>
          <w:sz w:val="20"/>
          <w:szCs w:val="20"/>
        </w:rPr>
        <w:t>AUC: 11202947651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استجلاب ارتقاب الغرف</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 ارتقاء الغرف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بن زيد الأسلمي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 في فضل الشرفين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أبوإسحاق</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رضي الله عنه</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المآل في عدّ مناقب الآل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مجلس شورا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1209</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3381</w:t>
      </w:r>
      <w:r>
        <w:rPr>
          <w:rFonts w:ascii="IRNazanin" w:hAnsi="IRNazanin" w:eastAsia="IRNazanin"/>
          <w:b w:val="false"/>
          <w:b w:val="false"/>
          <w:bCs w:val="false"/>
          <w:i w:val="false"/>
          <w:i w:val="false"/>
          <w:iCs w:val="false"/>
          <w:color w:val="333333"/>
          <w:sz w:val="20"/>
          <w:sz w:val="20"/>
          <w:szCs w:val="20"/>
          <w:rtl w:val="true"/>
        </w:rPr>
        <w:t>؛ التعديل والتجريح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خلت</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رجال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رجال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أبي‌الحسن</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دمشق لابن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المروروذي</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الحسن بن علي الجوهري،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محمّد بن العباس الخزّاز،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أبوعمرو عثمان بن جعفر المعروف بابن اللَّبّان،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أبوالحسن علي بن إسحاق بن راهويه،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أبي من بطن أمّه منقوب الأُذنين،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فمضى جدّي راهويه إلى الفضل بن موسى فسأله عن ذلك،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ابنك رأسك إمّا في الخير وإمّا في الشر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أبوسعد الماليني قراءة،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عبدالله بن عدي الحافظ،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أحمد بن حفص السعدي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أحمد بن حنبل وأنا حاضر إسحاق بن راهويه، فكره أحمد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راهويه،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إبراهيم الحنظلي،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يعبر الجسر إلى خراسان مثل إسحاق، وإن كان يخالفنا في أشياء، فإنّ الناس لم يزل يخالف بعضهم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أبوبكر بن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وسمعت أبا‌عبدالرحيم الجوزجاني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سمعت أحمد بن حنبل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وذكر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أعلم ولا أعرف لإسحاق بالعراق نظيراً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حدّثني الصوري،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الخصيب بن عبدالله القاضي،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عبدالكريم بن أبي‌عبدالرحمن النسائي،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أبويعقوب إسحاق بن إبراهيم بن مخلد بن إبراهيم ثقة مأمون، سمعت سعيد بن ذؤيب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أعلم على وجه الأرض مثل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محمّد بن علي بن مخلد الورّاق،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عمران،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كامل،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عبدالله بن طاهر لإسحاق بن راهويه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تحفظ مائة ألف حديث؟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ألف حديث ما أدري ما هو، ولكنّي ما سمعت شيئاً قطّ إلّا حفظته، ولا حفظت شيئاً قطّ فنسيته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أخبرنا ابن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ابن نعيم،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الفضل محمّد بن إبراهيم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أحمد بن سلمة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أبا‌حاتم محمّد بن إدريس الرازي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ذكرت لأبي‌زرعة إسحاق بن إبراهيم الحنظلي وحفظه للأسانيد والمتون، فقال أبوزرعة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رؤي أحفظ من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 بخاری</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 محمّد بن أحمد بن يعقوب،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نعيم،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أبا‌علي الحسين بن علي الحافظ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محمّد بن إسحاق بن خزيمة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لو أنّ إسحاق بن إبراهيم الحنظلي كان في التابعين، لأقرّوا له بحفظه وعلمه وفقهه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التيمي</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المسلمة</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شاگرد ابن راهويه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بن الحسن بن المستفاض الفريابي القاضي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أبوبكر هارون بن رئاب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ثبت شد موافق مصدر و کتاب صفة النفاق وذمّ المنافقين للفريابي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 الوعد ثلث النفاق</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الثوري والحمّادان</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أبوعبدالله بن أحمد بن شنبويه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الحافظ أبوعبدالرحمن عبدالله بن أحمد شبّويه 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البخاري ومسلم وأبوداود والترمذي والنسائي</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أبوالعباس والسرّاج</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الإمام أحمد</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جميع</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وجده</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أبوعبدالله الفضل بن موسى السيناني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البستي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أبويعقوب إسحاق بن إبراهيم بن نصر النيسابوري البشتي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بأنّه</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حاشیۀ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مرو</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لير 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حاشیۀ 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يشتبه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فاء</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فاء به‌جای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الواو</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ثبت شد مطابق با حاشيۀ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أدنی</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يركّب</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القرب</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كونه</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بصدقه</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الشافعين</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لكأنّي</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جازينا</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الجاروردي</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طعن</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الشافعية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حروف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حروف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حروف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 مسلم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إسحاق بن راهويه أُستاذ البخاري وأميرالمؤمنين في الحديث، ذكره ابن حجر العسقلاني في مقدّمة فتح الباري</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خلف بن محمّد بن البخاري</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شرح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هدى الساري مقدّمة فتح الباري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بخاری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بقيّة الواسطي، أبومحمّد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 خالد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سنة تسع وثلاثين ومائتين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7324</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6750</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رجال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رجال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هاشم بن مَرْثَد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عجلی و نسائی را در تهذيب الكمال نیافتیم</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أبوجعفر</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نخشل</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7513</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 وأبوداود</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7469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أبي‌سعيد الخدري</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فانظروا بم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فانظروني بما</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أبي‌سعيد الخدري</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أبي‌سعيد الخدري</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أبي‌سعيد الخدري</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ابوبكر بزّار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مسلم أو عمر بن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البزّار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كبرت</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يأتيني</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مسند الكوفيين، حديث زيد بن أرقم</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مسند الكوفيين، حديث زيد بن أرقم</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الأنصار، حديث زيد بن ثابت</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عترتي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نسخۀ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الأنصار، حديث زيد بن ثابت</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قثنا</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قثنا</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قثنا</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قثنا</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أخذتم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تمسّكتم</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 عبدالله،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أبي، حدّثنا أسود بن عامر، نا شريك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سقط من أوّل هذا الإسناد، اسم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إمّا الأسود بن عامر أو أبوأحمد الزبيري كما لا يخفى على من لاحظ طريقي المسند لحديث زيد بن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از روايات عبدالله بن أحمد، از پدرش است</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علي عليه السّلام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واحد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أحدهما</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 عشر في ذكر الأئمّة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ذاكر حسين رحمه الله در حاشیۀ چاپ سنگی نوشته‌اند</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 الأنماطي</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غريب حسن</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المناقب، باب في مناقب أهل بيت النبي صلّى الله عليه وسلّم</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منابع روایت نصر بن 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4757</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2680</w:t>
      </w:r>
      <w:r>
        <w:rPr>
          <w:rFonts w:ascii="IRNazanin" w:hAnsi="IRNazanin" w:eastAsia="IRNazanin"/>
          <w:b w:val="false"/>
          <w:b w:val="false"/>
          <w:bCs w:val="false"/>
          <w:i w:val="false"/>
          <w:i w:val="false"/>
          <w:iCs w:val="false"/>
          <w:color w:val="333333"/>
          <w:sz w:val="20"/>
          <w:sz w:val="20"/>
          <w:szCs w:val="20"/>
          <w:rtl w:val="true"/>
        </w:rPr>
        <w:t>؛ 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حدیث را در دو مسند زید بن ثابت و زید بن أرقم از کتاب المنتخب من مسند عبد بن حميد یافتیم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إحياء الميّت بفضائل أهل البيت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أو ما بين السماء إلى الأرض</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عبدالرحمن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اسم این راوی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عبدالحميد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 في فضل الشرفين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وسيلة المآل في عدّ مناقب الآل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مجلس شورا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السوي في مناقب آل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 دیگری است از تلفظ کلمهٔ میرزا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18239</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النجا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مكتبۀ آیت الله مرعشی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ألقاب الصحابة والتابعين في المسندين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المعلم بشيوخ البخاري ومسلم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3610</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إكمال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7435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بكر البُرساني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الحضرمي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سعد أبوداود الحفري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علی خان مدنی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حَفَر السبيع، كأمير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أبوقبيلة من همدان، وإلى هذا الحَفَر ينسب أبوداود عمر بن سعد الحفري 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الطراز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رجال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رجال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اثير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هي مدينة بما وراء النهر بقرب نخشب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اللباب في تهذيب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بقرب</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البَختري</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تراجم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مكتبة الجامعة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عبدالحميد</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عبيدالله</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3862</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فخفّف</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شيبه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 بن بحير</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بكير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حريم</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حميد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 والترمذي</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خزيمة</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البحيري</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3524</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بن حميد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عبدالحميد</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بن حميد بن عثمان الكعبي</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عبدالمجيد</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يسارويه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شاذويه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سهل بن شادويه البخاري</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أبومعاذ العباس بن إدريس بن الفرج الكشي ولقبه خزل</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شاه</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عمرو بن محمّد البختري</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شيخ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حنين الجذع</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الشيوخ</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لعلّه</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بكشّ</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النبل</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قرب</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مزاحم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يرحم</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خزيم بن قمير بن خاقان الشاشي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بسنده</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البختري</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تسع وأربعين ومائتين</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ذهبی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 کرده است</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مسند عبد بن حميد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بعقابه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مقاليد الأسانيد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مسند عبد بن حميد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من مسند عبد بن حميد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بعقابه</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شين معجمه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الشين</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ستذكر</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ازين</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المحدّثين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بشير</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إتحاف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الاسدى</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أبوعبدالرحمن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عبدالرحمن بن عبدالله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عزّ وجلّ</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يفترقا</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 الداني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اسمه الحسن</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منابع روایت عبّاد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3439</w:t>
      </w:r>
      <w:r>
        <w:rPr>
          <w:rFonts w:ascii="IRNazanin" w:hAnsi="IRNazanin" w:eastAsia="IRNazanin"/>
          <w:b w:val="false"/>
          <w:b w:val="false"/>
          <w:bCs w:val="false"/>
          <w:i w:val="false"/>
          <w:i w:val="false"/>
          <w:iCs w:val="false"/>
          <w:color w:val="333333"/>
          <w:sz w:val="20"/>
          <w:sz w:val="20"/>
          <w:szCs w:val="20"/>
          <w:rtl w:val="true"/>
        </w:rPr>
        <w:t>؛ المؤتلف والمختلف للدارقطني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أمالي الخميسيّة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متاسفانه مخطوط نوادر الأصول مكتبۀ الناصريّه را نیافتیم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نسخۀ چاپ شده تنها بر اساس نسخۀ‌های معهد المخطوطات و المكتبة الأزهريّة و الجامعة الإسلاميّة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نسخۀ چاپ شده راوی از زيد بن الحسن، نصر بن علی نبوده بلکه نصر بن عبدالرحمن الوشّاء است</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عمره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 للبخاري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2362</w:t>
      </w:r>
      <w:r>
        <w:rPr>
          <w:rFonts w:ascii="IRNazanin" w:hAnsi="IRNazanin" w:eastAsia="IRNazanin"/>
          <w:b w:val="false"/>
          <w:b w:val="false"/>
          <w:bCs w:val="false"/>
          <w:i w:val="false"/>
          <w:i w:val="false"/>
          <w:iCs w:val="false"/>
          <w:color w:val="333333"/>
          <w:sz w:val="20"/>
          <w:sz w:val="20"/>
          <w:szCs w:val="20"/>
          <w:rtl w:val="true"/>
        </w:rPr>
        <w:t>؛ 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7255</w:t>
      </w:r>
      <w:r>
        <w:rPr>
          <w:rFonts w:ascii="IRNazanin" w:hAnsi="IRNazanin" w:eastAsia="IRNazanin"/>
          <w:b w:val="false"/>
          <w:b w:val="false"/>
          <w:bCs w:val="false"/>
          <w:i w:val="false"/>
          <w:i w:val="false"/>
          <w:iCs w:val="false"/>
          <w:color w:val="333333"/>
          <w:sz w:val="20"/>
          <w:sz w:val="20"/>
          <w:szCs w:val="20"/>
          <w:rtl w:val="true"/>
        </w:rPr>
        <w:t>؛ التعديل والتجريح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المنتظم في تاريخ الملوك والأُمم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1533</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6406</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رجال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رجال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أبوعمرو</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حفيده أبوعمرو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حفيد أبي‌عمر</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بذلك</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فانتبهوه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فنبّهوه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أبوعمرو</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الزبيدي</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أرسل الرفق في لينه استخرج العذراء من خدرها</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فوفّرها</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چنین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فانتبهوه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فنبّهوه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7160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أبوعمرو</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فرج</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النسائي</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ليشخصه</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نصر بن علي ابن الكبير نصر بن علي بن صهبان الجهضمي أبوعمرو</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الجماعة والنسائي</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5819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أبوعمرو</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الجنان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أبوعمرو</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منابع روایت محمّد بن المثنّی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8410</w:t>
      </w:r>
      <w:r>
        <w:rPr>
          <w:rFonts w:ascii="IRNazanin" w:hAnsi="IRNazanin" w:eastAsia="IRNazanin"/>
          <w:b w:val="false"/>
          <w:b w:val="false"/>
          <w:bCs w:val="false"/>
          <w:i w:val="false"/>
          <w:i w:val="false"/>
          <w:iCs w:val="false"/>
          <w:color w:val="333333"/>
          <w:sz w:val="20"/>
          <w:sz w:val="20"/>
          <w:szCs w:val="20"/>
          <w:rtl w:val="true"/>
        </w:rPr>
        <w:t>؛ فضائل الصحابة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السيرة النبوية لابن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والأسماء لمسلم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3128</w:t>
      </w:r>
      <w:r>
        <w:rPr>
          <w:rFonts w:ascii="IRNazanin" w:hAnsi="IRNazanin" w:eastAsia="IRNazanin"/>
          <w:b w:val="false"/>
          <w:b w:val="false"/>
          <w:bCs w:val="false"/>
          <w:i w:val="false"/>
          <w:i w:val="false"/>
          <w:iCs w:val="false"/>
          <w:color w:val="333333"/>
          <w:sz w:val="20"/>
          <w:sz w:val="20"/>
          <w:szCs w:val="20"/>
          <w:rtl w:val="true"/>
        </w:rPr>
        <w:t>؛ الجرح والتعديل لابن أبي‌حاتم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الثقات لابن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1687</w:t>
      </w:r>
      <w:r>
        <w:rPr>
          <w:rFonts w:ascii="IRNazanin" w:hAnsi="IRNazanin" w:eastAsia="IRNazanin"/>
          <w:b w:val="false"/>
          <w:b w:val="false"/>
          <w:bCs w:val="false"/>
          <w:i w:val="false"/>
          <w:i w:val="false"/>
          <w:iCs w:val="false"/>
          <w:color w:val="333333"/>
          <w:sz w:val="20"/>
          <w:sz w:val="20"/>
          <w:szCs w:val="20"/>
          <w:rtl w:val="true"/>
        </w:rPr>
        <w:t>؛ التعديل والتجريح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5579</w:t>
      </w:r>
      <w:r>
        <w:rPr>
          <w:rFonts w:ascii="IRNazanin" w:hAnsi="IRNazanin" w:eastAsia="IRNazanin"/>
          <w:b w:val="false"/>
          <w:b w:val="false"/>
          <w:bCs w:val="false"/>
          <w:i w:val="false"/>
          <w:i w:val="false"/>
          <w:iCs w:val="false"/>
          <w:color w:val="333333"/>
          <w:sz w:val="20"/>
          <w:sz w:val="20"/>
          <w:szCs w:val="20"/>
          <w:rtl w:val="true"/>
        </w:rPr>
        <w:t>؛ 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إكمال 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4277</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بنگرید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العنزي، يعرف بالزمن</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أسماء رجال الصحيحين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الجمع بين رجال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المثنّى</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أبوسعد يحيى بن منصور الهروي الزاهد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محمّد بن يحيى النيسابوري عن أبي‌موسى محمّد بن المثنّى،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رمز نسائی</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بن يحيى</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تغيّر</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تذهيب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أبوعرابة</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إملاءً 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به‌جای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5134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في خبر من غبر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القَعْقَعة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 صوت الرعد في شدّة، وجمعه القعاقع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قعع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image" Target="media/image2.jpeg"/><Relationship Id="rId408" Type="http://schemas.openxmlformats.org/officeDocument/2006/relationships/image" Target="media/image2.jpeg"/><Relationship Id="rId409" Type="http://schemas.openxmlformats.org/officeDocument/2006/relationships/footer" Target="footer402.xml"/><Relationship Id="rId410" Type="http://schemas.openxmlformats.org/officeDocument/2006/relationships/footnotes" Target="footnotes.xml"/><Relationship Id="rId411" Type="http://schemas.openxmlformats.org/officeDocument/2006/relationships/numbering" Target="numbering.xml"/><Relationship Id="rId412" Type="http://schemas.openxmlformats.org/officeDocument/2006/relationships/fontTable" Target="fontTable.xml"/><Relationship Id="rId413" Type="http://schemas.openxmlformats.org/officeDocument/2006/relationships/settings" Target="settings.xml"/><Relationship Id="rId41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411</Pages>
  <Words>52450</Words>
  <Characters>236145</Characters>
  <CharactersWithSpaces>285994</CharactersWithSpaces>
  <Paragraphs>2945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2026-08-20T18:41:00Z</dcterms:created>
  <dc:creator>ghaemiyeh.com</dc:creator>
  <dc:description/>
  <dc:language>en-US</dc:language>
  <cp:lastModifiedBy/>
  <dcterms:modified xsi:type="dcterms:W3CDTF">2026-08-20T22:11:13Z</dcterms:modified>
  <cp:revision>1</cp:revision>
  <dc:subject/>
  <dc:title>عبقات الأنوار فی امامة الائمة الاطهار علیهم السلام - حدیث ثقلین - جلد 1</dc:title>
</cp:coreProperties>
</file>

<file path=docProps/custom.xml><?xml version="1.0" encoding="utf-8"?>
<Properties xmlns="http://schemas.openxmlformats.org/officeDocument/2006/custom-properties" xmlns:vt="http://schemas.openxmlformats.org/officeDocument/2006/docPropsVTypes"/>
</file>