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برکرانه ی ادب قرآن درسنامه تفسیر آموزشی ادبی صرف نحو بلاغت لغت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03377_2870459653">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8003379_2870459653">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8003381_2870459653">
            <w:r>
              <w:rPr>
                <w:webHidden/>
                <w:rStyle w:val="IndexLink"/>
                <w:rtl w:val="true"/>
              </w:rPr>
              <w:t xml:space="preserve">تقدیم </w:t>
            </w:r>
            <w:r>
              <w:rPr>
                <w:rStyle w:val="IndexLink"/>
                <w:rtl w:val="true"/>
              </w:rPr>
              <w:t>:</w:t>
              <w:tab/>
            </w:r>
            <w:r>
              <w:rPr>
                <w:rStyle w:val="IndexLink"/>
              </w:rPr>
              <w:t>15</w:t>
            </w:r>
          </w:hyperlink>
        </w:p>
        <w:p>
          <w:pPr>
            <w:pStyle w:val="Contents2"/>
            <w:tabs>
              <w:tab w:val="clear" w:pos="8743"/>
              <w:tab w:val="right" w:pos="9026" w:leader="dot"/>
            </w:tabs>
            <w:rPr/>
          </w:pPr>
          <w:hyperlink w:anchor="__RefHeading___Toc8003383_2870459653">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8003385_2870459653">
            <w:r>
              <w:rPr>
                <w:webHidden/>
                <w:rStyle w:val="IndexLink"/>
                <w:rtl w:val="true"/>
              </w:rPr>
              <w:t>یادداشت مؤلّف</w:t>
            </w:r>
            <w:r>
              <w:rPr>
                <w:rStyle w:val="IndexLink"/>
                <w:rtl w:val="true"/>
              </w:rPr>
              <w:t>:</w:t>
              <w:tab/>
            </w:r>
            <w:r>
              <w:rPr>
                <w:rStyle w:val="IndexLink"/>
              </w:rPr>
              <w:t>32</w:t>
            </w:r>
          </w:hyperlink>
        </w:p>
        <w:p>
          <w:pPr>
            <w:pStyle w:val="Contents2"/>
            <w:tabs>
              <w:tab w:val="clear" w:pos="8743"/>
              <w:tab w:val="right" w:pos="9026" w:leader="dot"/>
            </w:tabs>
            <w:rPr/>
          </w:pPr>
          <w:hyperlink w:anchor="__RefHeading___Toc8003387_2870459653">
            <w:r>
              <w:rPr>
                <w:webHidden/>
                <w:rStyle w:val="IndexLink"/>
                <w:rtl w:val="true"/>
              </w:rPr>
              <w:t>درس اول</w:t>
            </w:r>
            <w:r>
              <w:rPr>
                <w:rStyle w:val="IndexLink"/>
                <w:rtl w:val="true"/>
              </w:rPr>
              <w:tab/>
            </w:r>
            <w:r>
              <w:rPr>
                <w:rStyle w:val="IndexLink"/>
              </w:rPr>
              <w:t>34</w:t>
            </w:r>
          </w:hyperlink>
        </w:p>
        <w:p>
          <w:pPr>
            <w:pStyle w:val="Contents2"/>
            <w:tabs>
              <w:tab w:val="clear" w:pos="8743"/>
              <w:tab w:val="right" w:pos="9026" w:leader="dot"/>
            </w:tabs>
            <w:rPr/>
          </w:pPr>
          <w:hyperlink w:anchor="__RefHeading___Toc8003389_2870459653">
            <w:r>
              <w:rPr>
                <w:webHidden/>
                <w:rStyle w:val="IndexLink"/>
                <w:rtl w:val="true"/>
              </w:rPr>
              <w:t xml:space="preserve">اهمیت کلام الهی در نگاه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و بزرگان</w:t>
            </w:r>
            <w:r>
              <w:rPr>
                <w:rStyle w:val="IndexLink"/>
                <w:rtl w:val="true"/>
              </w:rPr>
              <w:tab/>
            </w:r>
            <w:r>
              <w:rPr>
                <w:rStyle w:val="IndexLink"/>
              </w:rPr>
              <w:t>35</w:t>
            </w:r>
          </w:hyperlink>
        </w:p>
        <w:p>
          <w:pPr>
            <w:pStyle w:val="Contents2"/>
            <w:tabs>
              <w:tab w:val="clear" w:pos="8743"/>
              <w:tab w:val="right" w:pos="9026" w:leader="dot"/>
            </w:tabs>
            <w:rPr/>
          </w:pPr>
          <w:hyperlink w:anchor="__RefHeading___Toc8003391_2870459653">
            <w:r>
              <w:rPr>
                <w:webHidden/>
                <w:rStyle w:val="IndexLink"/>
                <w:rtl w:val="true"/>
              </w:rPr>
              <w:t>مقدمه</w:t>
            </w:r>
            <w:r>
              <w:rPr>
                <w:rStyle w:val="IndexLink"/>
                <w:rtl w:val="true"/>
              </w:rPr>
              <w:tab/>
            </w:r>
            <w:r>
              <w:rPr>
                <w:rStyle w:val="IndexLink"/>
              </w:rPr>
              <w:t>38</w:t>
            </w:r>
          </w:hyperlink>
        </w:p>
        <w:p>
          <w:pPr>
            <w:pStyle w:val="Contents2"/>
            <w:tabs>
              <w:tab w:val="clear" w:pos="8743"/>
              <w:tab w:val="right" w:pos="9026" w:leader="dot"/>
            </w:tabs>
            <w:rPr/>
          </w:pPr>
          <w:hyperlink w:anchor="__RefHeading___Toc8003393_2870459653">
            <w:r>
              <w:rPr>
                <w:webHidden/>
                <w:rStyle w:val="IndexLink"/>
                <w:rtl w:val="true"/>
              </w:rPr>
              <w:t>دلائل لزوم یادگیری ادبیات عرب</w:t>
            </w:r>
            <w:r>
              <w:rPr>
                <w:rStyle w:val="IndexLink"/>
                <w:rtl w:val="true"/>
              </w:rPr>
              <w:tab/>
            </w:r>
            <w:r>
              <w:rPr>
                <w:rStyle w:val="IndexLink"/>
              </w:rPr>
              <w:t>39</w:t>
            </w:r>
          </w:hyperlink>
        </w:p>
        <w:p>
          <w:pPr>
            <w:pStyle w:val="Contents3"/>
            <w:tabs>
              <w:tab w:val="clear" w:pos="8459"/>
              <w:tab w:val="right" w:pos="9026" w:leader="dot"/>
            </w:tabs>
            <w:rPr/>
          </w:pPr>
          <w:hyperlink w:anchor="__RefHeading___Toc8003395_2870459653">
            <w:r>
              <w:rPr>
                <w:webHidden/>
                <w:rStyle w:val="IndexLink"/>
                <w:rtl w:val="true"/>
              </w:rPr>
              <w:t>آیات قرآن</w:t>
            </w:r>
            <w:r>
              <w:rPr>
                <w:rStyle w:val="IndexLink"/>
                <w:rtl w:val="true"/>
              </w:rPr>
              <w:tab/>
            </w:r>
            <w:r>
              <w:rPr>
                <w:rStyle w:val="IndexLink"/>
              </w:rPr>
              <w:t>39</w:t>
            </w:r>
          </w:hyperlink>
        </w:p>
        <w:p>
          <w:pPr>
            <w:pStyle w:val="Contents4"/>
            <w:tabs>
              <w:tab w:val="clear" w:pos="8176"/>
              <w:tab w:val="right" w:pos="9026" w:leader="dot"/>
            </w:tabs>
            <w:rPr/>
          </w:pPr>
          <w:hyperlink w:anchor="__RefHeading___Toc8003397_2870459653">
            <w:r>
              <w:rPr>
                <w:webHidden/>
                <w:rStyle w:val="IndexLink"/>
                <w:rtl w:val="true"/>
              </w:rPr>
              <w:t>الف</w:t>
            </w:r>
            <w:r>
              <w:rPr>
                <w:rStyle w:val="IndexLink"/>
                <w:rtl w:val="true"/>
              </w:rPr>
              <w:t xml:space="preserve">: </w:t>
            </w:r>
            <w:r>
              <w:rPr>
                <w:rStyle w:val="IndexLink"/>
                <w:rtl w:val="true"/>
              </w:rPr>
              <w:t>آیات نزول قرآن به زبان عربی</w:t>
            </w:r>
            <w:r>
              <w:rPr>
                <w:rStyle w:val="IndexLink"/>
                <w:rtl w:val="true"/>
              </w:rPr>
              <w:tab/>
            </w:r>
            <w:r>
              <w:rPr>
                <w:rStyle w:val="IndexLink"/>
              </w:rPr>
              <w:t>39</w:t>
            </w:r>
          </w:hyperlink>
        </w:p>
        <w:p>
          <w:pPr>
            <w:pStyle w:val="Contents4"/>
            <w:tabs>
              <w:tab w:val="clear" w:pos="8176"/>
              <w:tab w:val="right" w:pos="9026" w:leader="dot"/>
            </w:tabs>
            <w:rPr/>
          </w:pPr>
          <w:hyperlink w:anchor="__RefHeading___Toc8003399_2870459653">
            <w:r>
              <w:rPr>
                <w:webHidden/>
                <w:rStyle w:val="IndexLink"/>
                <w:rtl w:val="true"/>
              </w:rPr>
              <w:t>ب</w:t>
            </w:r>
            <w:r>
              <w:rPr>
                <w:rStyle w:val="IndexLink"/>
                <w:rtl w:val="true"/>
              </w:rPr>
              <w:t xml:space="preserve">: </w:t>
            </w:r>
            <w:r>
              <w:rPr>
                <w:rStyle w:val="IndexLink"/>
                <w:rtl w:val="true"/>
              </w:rPr>
              <w:t>آیات تحدّی</w:t>
            </w:r>
            <w:r>
              <w:rPr>
                <w:rStyle w:val="IndexLink"/>
                <w:rtl w:val="true"/>
              </w:rPr>
              <w:t>:</w:t>
              <w:tab/>
            </w:r>
            <w:r>
              <w:rPr>
                <w:rStyle w:val="IndexLink"/>
              </w:rPr>
              <w:t>39</w:t>
            </w:r>
          </w:hyperlink>
        </w:p>
        <w:p>
          <w:pPr>
            <w:pStyle w:val="Contents4"/>
            <w:tabs>
              <w:tab w:val="clear" w:pos="8176"/>
              <w:tab w:val="right" w:pos="9026" w:leader="dot"/>
            </w:tabs>
            <w:rPr/>
          </w:pPr>
          <w:hyperlink w:anchor="__RefHeading___Toc8003401_2870459653">
            <w:r>
              <w:rPr>
                <w:webHidden/>
                <w:rStyle w:val="IndexLink"/>
                <w:rtl w:val="true"/>
              </w:rPr>
              <w:t>ج</w:t>
            </w:r>
            <w:r>
              <w:rPr>
                <w:rStyle w:val="IndexLink"/>
                <w:rtl w:val="true"/>
              </w:rPr>
              <w:t xml:space="preserve">: </w:t>
            </w:r>
            <w:r>
              <w:rPr>
                <w:rStyle w:val="IndexLink"/>
                <w:rtl w:val="true"/>
              </w:rPr>
              <w:t>آیات تدبّر</w:t>
            </w:r>
            <w:r>
              <w:rPr>
                <w:rStyle w:val="IndexLink"/>
                <w:rtl w:val="true"/>
              </w:rPr>
              <w:tab/>
            </w:r>
            <w:r>
              <w:rPr>
                <w:rStyle w:val="IndexLink"/>
              </w:rPr>
              <w:t>39</w:t>
            </w:r>
          </w:hyperlink>
        </w:p>
        <w:p>
          <w:pPr>
            <w:pStyle w:val="Contents3"/>
            <w:tabs>
              <w:tab w:val="clear" w:pos="8459"/>
              <w:tab w:val="right" w:pos="9026" w:leader="dot"/>
            </w:tabs>
            <w:rPr/>
          </w:pPr>
          <w:hyperlink w:anchor="__RefHeading___Toc8003403_2870459653">
            <w:r>
              <w:rPr>
                <w:webHidden/>
                <w:rStyle w:val="IndexLink"/>
                <w:rtl w:val="true"/>
              </w:rPr>
              <w:t>دلائل روایی</w:t>
            </w:r>
            <w:r>
              <w:rPr>
                <w:rStyle w:val="IndexLink"/>
                <w:rtl w:val="true"/>
              </w:rPr>
              <w:tab/>
            </w:r>
            <w:r>
              <w:rPr>
                <w:rStyle w:val="IndexLink"/>
              </w:rPr>
              <w:t>39</w:t>
            </w:r>
          </w:hyperlink>
        </w:p>
        <w:p>
          <w:pPr>
            <w:pStyle w:val="Contents3"/>
            <w:tabs>
              <w:tab w:val="clear" w:pos="8459"/>
              <w:tab w:val="right" w:pos="9026" w:leader="dot"/>
            </w:tabs>
            <w:rPr/>
          </w:pPr>
          <w:hyperlink w:anchor="__RefHeading___Toc8003405_2870459653">
            <w:r>
              <w:rPr>
                <w:webHidden/>
                <w:rStyle w:val="IndexLink"/>
                <w:rtl w:val="true"/>
              </w:rPr>
              <w:t>بنای عقلاء</w:t>
            </w:r>
            <w:r>
              <w:rPr>
                <w:rStyle w:val="IndexLink"/>
                <w:rtl w:val="true"/>
              </w:rPr>
              <w:tab/>
            </w:r>
            <w:r>
              <w:rPr>
                <w:rStyle w:val="IndexLink"/>
              </w:rPr>
              <w:t>40</w:t>
            </w:r>
          </w:hyperlink>
        </w:p>
        <w:p>
          <w:pPr>
            <w:pStyle w:val="Contents3"/>
            <w:tabs>
              <w:tab w:val="clear" w:pos="8459"/>
              <w:tab w:val="right" w:pos="9026" w:leader="dot"/>
            </w:tabs>
            <w:rPr/>
          </w:pPr>
          <w:hyperlink w:anchor="__RefHeading___Toc8003407_2870459653">
            <w:r>
              <w:rPr>
                <w:webHidden/>
                <w:rStyle w:val="IndexLink"/>
                <w:rtl w:val="true"/>
              </w:rPr>
              <w:t>زبان عربی زبان قرآن</w:t>
            </w:r>
            <w:r>
              <w:rPr>
                <w:rStyle w:val="IndexLink"/>
                <w:rtl w:val="true"/>
              </w:rPr>
              <w:tab/>
            </w:r>
            <w:r>
              <w:rPr>
                <w:rStyle w:val="IndexLink"/>
              </w:rPr>
              <w:t>40</w:t>
            </w:r>
          </w:hyperlink>
        </w:p>
        <w:p>
          <w:pPr>
            <w:pStyle w:val="Contents2"/>
            <w:tabs>
              <w:tab w:val="clear" w:pos="8743"/>
              <w:tab w:val="right" w:pos="9026" w:leader="dot"/>
            </w:tabs>
            <w:rPr/>
          </w:pPr>
          <w:hyperlink w:anchor="__RefHeading___Toc8003409_2870459653">
            <w:r>
              <w:rPr>
                <w:webHidden/>
                <w:rStyle w:val="IndexLink"/>
                <w:rtl w:val="true"/>
              </w:rPr>
              <w:t xml:space="preserve">فصل اول </w:t>
            </w:r>
            <w:r>
              <w:rPr>
                <w:rStyle w:val="IndexLink"/>
                <w:rtl w:val="true"/>
              </w:rPr>
              <w:t>:</w:t>
            </w:r>
            <w:r>
              <w:rPr>
                <w:rStyle w:val="IndexLink"/>
                <w:rtl w:val="true"/>
              </w:rPr>
              <w:t>علم صرف</w:t>
            </w:r>
            <w:r>
              <w:rPr>
                <w:rStyle w:val="IndexLink"/>
                <w:rtl w:val="true"/>
              </w:rPr>
              <w:tab/>
            </w:r>
            <w:r>
              <w:rPr>
                <w:rStyle w:val="IndexLink"/>
              </w:rPr>
              <w:t>42</w:t>
            </w:r>
          </w:hyperlink>
        </w:p>
        <w:p>
          <w:pPr>
            <w:pStyle w:val="Contents3"/>
            <w:tabs>
              <w:tab w:val="clear" w:pos="8459"/>
              <w:tab w:val="right" w:pos="9026" w:leader="dot"/>
            </w:tabs>
            <w:rPr/>
          </w:pPr>
          <w:hyperlink w:anchor="__RefHeading___Toc8003411_287045965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8003413_2870459653">
            <w:r>
              <w:rPr>
                <w:webHidden/>
                <w:rStyle w:val="IndexLink"/>
                <w:rtl w:val="true"/>
              </w:rPr>
              <w:t>درس دوم</w:t>
            </w:r>
            <w:r>
              <w:rPr>
                <w:rStyle w:val="IndexLink"/>
                <w:rtl w:val="true"/>
              </w:rPr>
              <w:tab/>
            </w:r>
            <w:r>
              <w:rPr>
                <w:rStyle w:val="IndexLink"/>
              </w:rPr>
              <w:t>44</w:t>
            </w:r>
          </w:hyperlink>
        </w:p>
        <w:p>
          <w:pPr>
            <w:pStyle w:val="Contents4"/>
            <w:tabs>
              <w:tab w:val="clear" w:pos="8176"/>
              <w:tab w:val="right" w:pos="9026" w:leader="dot"/>
            </w:tabs>
            <w:rPr/>
          </w:pPr>
          <w:hyperlink w:anchor="__RefHeading___Toc8003415_287045965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8003417_2870459653">
            <w:r>
              <w:rPr>
                <w:webHidden/>
                <w:rStyle w:val="IndexLink"/>
                <w:rtl w:val="true"/>
              </w:rPr>
              <w:t>پیشینه ی علم صرف</w:t>
            </w:r>
            <w:r>
              <w:rPr>
                <w:rStyle w:val="IndexLink"/>
                <w:rtl w:val="true"/>
              </w:rPr>
              <w:tab/>
            </w:r>
            <w:r>
              <w:rPr>
                <w:rStyle w:val="IndexLink"/>
              </w:rPr>
              <w:t>47</w:t>
            </w:r>
          </w:hyperlink>
        </w:p>
        <w:p>
          <w:pPr>
            <w:pStyle w:val="Contents4"/>
            <w:tabs>
              <w:tab w:val="clear" w:pos="8176"/>
              <w:tab w:val="right" w:pos="9026" w:leader="dot"/>
            </w:tabs>
            <w:rPr/>
          </w:pPr>
          <w:hyperlink w:anchor="__RefHeading___Toc8003419_2870459653">
            <w:r>
              <w:rPr>
                <w:webHidden/>
                <w:rStyle w:val="IndexLink"/>
                <w:rtl w:val="true"/>
              </w:rPr>
              <w:t>فواید علم صرف</w:t>
            </w:r>
            <w:r>
              <w:rPr>
                <w:rStyle w:val="IndexLink"/>
                <w:rtl w:val="true"/>
              </w:rPr>
              <w:tab/>
            </w:r>
            <w:r>
              <w:rPr>
                <w:rStyle w:val="IndexLink"/>
              </w:rPr>
              <w:t>48</w:t>
            </w:r>
          </w:hyperlink>
        </w:p>
        <w:p>
          <w:pPr>
            <w:pStyle w:val="Contents4"/>
            <w:tabs>
              <w:tab w:val="clear" w:pos="8176"/>
              <w:tab w:val="right" w:pos="9026" w:leader="dot"/>
            </w:tabs>
            <w:rPr/>
          </w:pPr>
          <w:hyperlink w:anchor="__RefHeading___Toc8003421_2870459653">
            <w:r>
              <w:rPr>
                <w:webHidden/>
                <w:rStyle w:val="IndexLink"/>
                <w:rtl w:val="true"/>
              </w:rPr>
              <w:t>ضرورت مراجعه به علم صرف در تفسیر</w:t>
            </w:r>
            <w:r>
              <w:rPr>
                <w:rStyle w:val="IndexLink"/>
                <w:rtl w:val="true"/>
              </w:rPr>
              <w:tab/>
            </w:r>
            <w:r>
              <w:rPr>
                <w:rStyle w:val="IndexLink"/>
              </w:rPr>
              <w:t>48</w:t>
            </w:r>
          </w:hyperlink>
        </w:p>
        <w:p>
          <w:pPr>
            <w:pStyle w:val="Contents4"/>
            <w:tabs>
              <w:tab w:val="clear" w:pos="8176"/>
              <w:tab w:val="right" w:pos="9026" w:leader="dot"/>
            </w:tabs>
            <w:rPr/>
          </w:pPr>
          <w:hyperlink w:anchor="__RefHeading___Toc8003423_2870459653">
            <w:r>
              <w:rPr>
                <w:webHidden/>
                <w:rStyle w:val="IndexLink"/>
                <w:rtl w:val="true"/>
              </w:rPr>
              <w:t>راه های تشخیص حروف اصلی از زائد</w:t>
            </w:r>
            <w:r>
              <w:rPr>
                <w:rStyle w:val="IndexLink"/>
                <w:rtl w:val="true"/>
              </w:rPr>
              <w:tab/>
            </w:r>
            <w:r>
              <w:rPr>
                <w:rStyle w:val="IndexLink"/>
              </w:rPr>
              <w:t>49</w:t>
            </w:r>
          </w:hyperlink>
        </w:p>
        <w:p>
          <w:pPr>
            <w:pStyle w:val="Contents4"/>
            <w:tabs>
              <w:tab w:val="clear" w:pos="8176"/>
              <w:tab w:val="right" w:pos="9026" w:leader="dot"/>
            </w:tabs>
            <w:rPr/>
          </w:pPr>
          <w:hyperlink w:anchor="__RefHeading___Toc8003425_2870459653">
            <w:r>
              <w:rPr>
                <w:webHidden/>
                <w:rStyle w:val="IndexLink"/>
                <w:rtl w:val="true"/>
              </w:rPr>
              <w:t>موازنه</w:t>
            </w:r>
            <w:r>
              <w:rPr>
                <w:rStyle w:val="IndexLink"/>
                <w:rtl w:val="true"/>
              </w:rPr>
              <w:t>:</w:t>
              <w:tab/>
            </w:r>
            <w:r>
              <w:rPr>
                <w:rStyle w:val="IndexLink"/>
              </w:rPr>
              <w:t>49</w:t>
            </w:r>
          </w:hyperlink>
        </w:p>
        <w:p>
          <w:pPr>
            <w:pStyle w:val="Contents4"/>
            <w:tabs>
              <w:tab w:val="clear" w:pos="8176"/>
              <w:tab w:val="right" w:pos="9026" w:leader="dot"/>
            </w:tabs>
            <w:rPr/>
          </w:pPr>
          <w:hyperlink w:anchor="__RefHeading___Toc8003427_2870459653">
            <w:r>
              <w:rPr>
                <w:webHidden/>
                <w:rStyle w:val="IndexLink"/>
                <w:rtl w:val="true"/>
              </w:rPr>
              <w:t>ارجاع جمع و تصغیر به اصول اشیاء</w:t>
            </w:r>
            <w:r>
              <w:rPr>
                <w:rStyle w:val="IndexLink"/>
                <w:rtl w:val="true"/>
              </w:rPr>
              <w:t>:</w:t>
              <w:tab/>
            </w:r>
            <w:r>
              <w:rPr>
                <w:rStyle w:val="IndexLink"/>
              </w:rPr>
              <w:t>49</w:t>
            </w:r>
          </w:hyperlink>
        </w:p>
        <w:p>
          <w:pPr>
            <w:pStyle w:val="Contents4"/>
            <w:tabs>
              <w:tab w:val="clear" w:pos="8176"/>
              <w:tab w:val="right" w:pos="9026" w:leader="dot"/>
            </w:tabs>
            <w:rPr/>
          </w:pPr>
          <w:hyperlink w:anchor="__RefHeading___Toc8003429_2870459653">
            <w:r>
              <w:rPr>
                <w:webHidden/>
                <w:rStyle w:val="IndexLink"/>
                <w:rtl w:val="true"/>
              </w:rPr>
              <w:t>کلمات هم جنس</w:t>
            </w:r>
            <w:r>
              <w:rPr>
                <w:rStyle w:val="IndexLink"/>
                <w:rtl w:val="true"/>
              </w:rPr>
              <w:t>:</w:t>
              <w:tab/>
            </w:r>
            <w:r>
              <w:rPr>
                <w:rStyle w:val="IndexLink"/>
              </w:rPr>
              <w:t>49</w:t>
            </w:r>
          </w:hyperlink>
        </w:p>
        <w:p>
          <w:pPr>
            <w:pStyle w:val="Contents4"/>
            <w:tabs>
              <w:tab w:val="clear" w:pos="8176"/>
              <w:tab w:val="right" w:pos="9026" w:leader="dot"/>
            </w:tabs>
            <w:rPr/>
          </w:pPr>
          <w:hyperlink w:anchor="__RefHeading___Toc8003431_2870459653">
            <w:r>
              <w:rPr>
                <w:webHidden/>
                <w:rStyle w:val="IndexLink"/>
                <w:rtl w:val="true"/>
              </w:rPr>
              <w:t xml:space="preserve">شناخت حروف زائد </w:t>
            </w:r>
            <w:r>
              <w:rPr>
                <w:rStyle w:val="IndexLink"/>
                <w:rtl w:val="true"/>
              </w:rPr>
              <w:t>(</w:t>
            </w:r>
            <w:r>
              <w:rPr>
                <w:rStyle w:val="IndexLink"/>
                <w:rtl w:val="true"/>
              </w:rPr>
              <w:t>عدم الغلبه</w:t>
            </w:r>
            <w:r>
              <w:rPr>
                <w:rStyle w:val="IndexLink"/>
                <w:rtl w:val="true"/>
              </w:rPr>
              <w:t>)</w:t>
              <w:tab/>
            </w:r>
            <w:r>
              <w:rPr>
                <w:rStyle w:val="IndexLink"/>
              </w:rPr>
              <w:t>50</w:t>
            </w:r>
          </w:hyperlink>
        </w:p>
        <w:p>
          <w:pPr>
            <w:pStyle w:val="Contents4"/>
            <w:tabs>
              <w:tab w:val="clear" w:pos="8176"/>
              <w:tab w:val="right" w:pos="9026" w:leader="dot"/>
            </w:tabs>
            <w:rPr/>
          </w:pPr>
          <w:hyperlink w:anchor="__RefHeading___Toc8003433_2870459653">
            <w:r>
              <w:rPr>
                <w:webHidden/>
                <w:rStyle w:val="IndexLink"/>
                <w:rtl w:val="true"/>
              </w:rPr>
              <w:t xml:space="preserve">بی نظیر بودن وزن </w:t>
            </w:r>
            <w:r>
              <w:rPr>
                <w:rStyle w:val="IndexLink"/>
                <w:rtl w:val="true"/>
              </w:rPr>
              <w:t>(</w:t>
            </w:r>
            <w:r>
              <w:rPr>
                <w:rStyle w:val="IndexLink"/>
                <w:rtl w:val="true"/>
              </w:rPr>
              <w:t>عدیم النظیر</w:t>
            </w:r>
            <w:r>
              <w:rPr>
                <w:rStyle w:val="IndexLink"/>
                <w:rtl w:val="true"/>
              </w:rPr>
              <w:t>)</w:t>
              <w:tab/>
            </w:r>
            <w:r>
              <w:rPr>
                <w:rStyle w:val="IndexLink"/>
              </w:rPr>
              <w:t>50</w:t>
            </w:r>
          </w:hyperlink>
        </w:p>
        <w:p>
          <w:pPr>
            <w:pStyle w:val="Contents4"/>
            <w:tabs>
              <w:tab w:val="clear" w:pos="8176"/>
              <w:tab w:val="right" w:pos="9026" w:leader="dot"/>
            </w:tabs>
            <w:rPr/>
          </w:pPr>
          <w:hyperlink w:anchor="__RefHeading___Toc8003435_2870459653">
            <w:r>
              <w:rPr>
                <w:webHidden/>
                <w:rStyle w:val="IndexLink"/>
                <w:rtl w:val="true"/>
              </w:rPr>
              <w:t>پرسش</w:t>
            </w:r>
            <w:r>
              <w:rPr>
                <w:rStyle w:val="IndexLink"/>
                <w:rtl w:val="true"/>
              </w:rPr>
              <w:tab/>
            </w:r>
            <w:r>
              <w:rPr>
                <w:rStyle w:val="IndexLink"/>
              </w:rPr>
              <w:t>51</w:t>
            </w:r>
          </w:hyperlink>
        </w:p>
        <w:p>
          <w:pPr>
            <w:pStyle w:val="Contents4"/>
            <w:tabs>
              <w:tab w:val="clear" w:pos="8176"/>
              <w:tab w:val="right" w:pos="9026" w:leader="dot"/>
            </w:tabs>
            <w:rPr/>
          </w:pPr>
          <w:hyperlink w:anchor="__RefHeading___Toc8003437_2870459653">
            <w:r>
              <w:rPr>
                <w:webHidden/>
                <w:rStyle w:val="IndexLink"/>
                <w:rtl w:val="true"/>
              </w:rPr>
              <w:t>پژوهش</w:t>
            </w:r>
            <w:r>
              <w:rPr>
                <w:rStyle w:val="IndexLink"/>
                <w:rtl w:val="true"/>
              </w:rPr>
              <w:tab/>
            </w:r>
            <w:r>
              <w:rPr>
                <w:rStyle w:val="IndexLink"/>
              </w:rPr>
              <w:t>51</w:t>
            </w:r>
          </w:hyperlink>
        </w:p>
        <w:p>
          <w:pPr>
            <w:pStyle w:val="Contents3"/>
            <w:tabs>
              <w:tab w:val="clear" w:pos="8459"/>
              <w:tab w:val="right" w:pos="9026" w:leader="dot"/>
            </w:tabs>
            <w:rPr/>
          </w:pPr>
          <w:hyperlink w:anchor="__RefHeading___Toc8003439_2870459653">
            <w:r>
              <w:rPr>
                <w:webHidden/>
                <w:rStyle w:val="IndexLink"/>
                <w:rtl w:val="true"/>
              </w:rPr>
              <w:t>درس سوم</w:t>
            </w:r>
            <w:r>
              <w:rPr>
                <w:rStyle w:val="IndexLink"/>
                <w:rtl w:val="true"/>
              </w:rPr>
              <w:tab/>
            </w:r>
            <w:r>
              <w:rPr>
                <w:rStyle w:val="IndexLink"/>
              </w:rPr>
              <w:t>52</w:t>
            </w:r>
          </w:hyperlink>
        </w:p>
        <w:p>
          <w:pPr>
            <w:pStyle w:val="Contents4"/>
            <w:tabs>
              <w:tab w:val="clear" w:pos="8176"/>
              <w:tab w:val="right" w:pos="9026" w:leader="dot"/>
            </w:tabs>
            <w:rPr/>
          </w:pPr>
          <w:hyperlink w:anchor="__RefHeading___Toc8003441_2870459653">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8003443_2870459653">
            <w:r>
              <w:rPr>
                <w:webHidden/>
                <w:rStyle w:val="IndexLink"/>
                <w:rtl w:val="true"/>
              </w:rPr>
              <w:t>مصدر و اسم مصدر</w:t>
            </w:r>
            <w:r>
              <w:rPr>
                <w:rStyle w:val="IndexLink"/>
                <w:rtl w:val="true"/>
              </w:rPr>
              <w:tab/>
            </w:r>
            <w:r>
              <w:rPr>
                <w:rStyle w:val="IndexLink"/>
              </w:rPr>
              <w:t>53</w:t>
            </w:r>
          </w:hyperlink>
        </w:p>
        <w:p>
          <w:pPr>
            <w:pStyle w:val="Contents4"/>
            <w:tabs>
              <w:tab w:val="clear" w:pos="8176"/>
              <w:tab w:val="right" w:pos="9026" w:leader="dot"/>
            </w:tabs>
            <w:rPr/>
          </w:pPr>
          <w:hyperlink w:anchor="__RefHeading___Toc8003445_2870459653">
            <w:r>
              <w:rPr>
                <w:webHidden/>
                <w:rStyle w:val="IndexLink"/>
                <w:rtl w:val="true"/>
              </w:rPr>
              <w:t>مصدر</w:t>
            </w:r>
            <w:r>
              <w:rPr>
                <w:rStyle w:val="IndexLink"/>
                <w:rtl w:val="true"/>
              </w:rPr>
              <w:tab/>
            </w:r>
            <w:r>
              <w:rPr>
                <w:rStyle w:val="IndexLink"/>
              </w:rPr>
              <w:t>53</w:t>
            </w:r>
          </w:hyperlink>
        </w:p>
        <w:p>
          <w:pPr>
            <w:pStyle w:val="Contents4"/>
            <w:tabs>
              <w:tab w:val="clear" w:pos="8176"/>
              <w:tab w:val="right" w:pos="9026" w:leader="dot"/>
            </w:tabs>
            <w:rPr/>
          </w:pPr>
          <w:hyperlink w:anchor="__RefHeading___Toc8003447_2870459653">
            <w:r>
              <w:rPr>
                <w:webHidden/>
                <w:rStyle w:val="IndexLink"/>
              </w:rPr>
              <w:t>1</w:t>
            </w:r>
            <w:r>
              <w:rPr>
                <w:rStyle w:val="IndexLink"/>
                <w:rtl w:val="true"/>
              </w:rPr>
              <w:t xml:space="preserve">. </w:t>
            </w:r>
            <w:r>
              <w:rPr>
                <w:rStyle w:val="IndexLink"/>
                <w:rtl w:val="true"/>
              </w:rPr>
              <w:t xml:space="preserve">اختلاف لغات قبائل عرب </w:t>
            </w:r>
            <w:r>
              <w:rPr>
                <w:rStyle w:val="IndexLink"/>
                <w:rtl w:val="true"/>
              </w:rPr>
              <w:t>(</w:t>
            </w:r>
            <w:r>
              <w:rPr>
                <w:rStyle w:val="IndexLink"/>
                <w:rtl w:val="true"/>
              </w:rPr>
              <w:t>اختلاف لهجه</w:t>
            </w:r>
            <w:r>
              <w:rPr>
                <w:rStyle w:val="IndexLink"/>
                <w:rtl w:val="true"/>
              </w:rPr>
              <w:t>):</w:t>
              <w:tab/>
            </w:r>
            <w:r>
              <w:rPr>
                <w:rStyle w:val="IndexLink"/>
              </w:rPr>
              <w:t>53</w:t>
            </w:r>
          </w:hyperlink>
        </w:p>
        <w:p>
          <w:pPr>
            <w:pStyle w:val="Contents5"/>
            <w:tabs>
              <w:tab w:val="clear" w:pos="7892"/>
              <w:tab w:val="right" w:pos="9026" w:leader="dot"/>
            </w:tabs>
            <w:rPr/>
          </w:pPr>
          <w:hyperlink w:anchor="__RefHeading___Toc8003449_2870459653">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8003451_2870459653">
            <w:r>
              <w:rPr>
                <w:webHidden/>
                <w:rStyle w:val="IndexLink"/>
                <w:rtl w:val="true"/>
              </w:rPr>
              <w:t>یادسپاری</w:t>
            </w:r>
            <w:r>
              <w:rPr>
                <w:rStyle w:val="IndexLink"/>
                <w:rtl w:val="true"/>
              </w:rPr>
              <w:t>:</w:t>
              <w:tab/>
            </w:r>
            <w:r>
              <w:rPr>
                <w:rStyle w:val="IndexLink"/>
              </w:rPr>
              <w:t>54</w:t>
            </w:r>
          </w:hyperlink>
        </w:p>
        <w:p>
          <w:pPr>
            <w:pStyle w:val="Contents4"/>
            <w:tabs>
              <w:tab w:val="clear" w:pos="8176"/>
              <w:tab w:val="right" w:pos="9026" w:leader="dot"/>
            </w:tabs>
            <w:rPr/>
          </w:pPr>
          <w:hyperlink w:anchor="__RefHeading___Toc8003453_2870459653">
            <w:r>
              <w:rPr>
                <w:webHidden/>
                <w:rStyle w:val="IndexLink"/>
              </w:rPr>
              <w:t>2</w:t>
            </w:r>
            <w:r>
              <w:rPr>
                <w:rStyle w:val="IndexLink"/>
                <w:rtl w:val="true"/>
              </w:rPr>
              <w:t xml:space="preserve">. </w:t>
            </w:r>
            <w:r>
              <w:rPr>
                <w:rStyle w:val="IndexLink"/>
                <w:rtl w:val="true"/>
              </w:rPr>
              <w:t>اختلاف معنی</w:t>
            </w:r>
            <w:r>
              <w:rPr>
                <w:rStyle w:val="IndexLink"/>
                <w:rtl w:val="true"/>
              </w:rPr>
              <w:t>:</w:t>
              <w:tab/>
            </w:r>
            <w:r>
              <w:rPr>
                <w:rStyle w:val="IndexLink"/>
              </w:rPr>
              <w:t>54</w:t>
            </w:r>
          </w:hyperlink>
        </w:p>
        <w:p>
          <w:pPr>
            <w:pStyle w:val="Contents5"/>
            <w:tabs>
              <w:tab w:val="clear" w:pos="7892"/>
              <w:tab w:val="right" w:pos="9026" w:leader="dot"/>
            </w:tabs>
            <w:rPr/>
          </w:pPr>
          <w:hyperlink w:anchor="__RefHeading___Toc8003455_2870459653">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8003457_2870459653">
            <w:r>
              <w:rPr>
                <w:webHidden/>
                <w:rStyle w:val="IndexLink"/>
                <w:rtl w:val="true"/>
              </w:rPr>
              <w:t>کارکردهای مصدر</w:t>
            </w:r>
            <w:r>
              <w:rPr>
                <w:rStyle w:val="IndexLink"/>
                <w:rtl w:val="true"/>
              </w:rPr>
              <w:tab/>
            </w:r>
            <w:r>
              <w:rPr>
                <w:rStyle w:val="IndexLink"/>
              </w:rPr>
              <w:t>56</w:t>
            </w:r>
          </w:hyperlink>
        </w:p>
        <w:p>
          <w:pPr>
            <w:pStyle w:val="Contents5"/>
            <w:tabs>
              <w:tab w:val="clear" w:pos="7892"/>
              <w:tab w:val="right" w:pos="9026" w:leader="dot"/>
            </w:tabs>
            <w:rPr/>
          </w:pPr>
          <w:hyperlink w:anchor="__RefHeading___Toc8003459_2870459653">
            <w:r>
              <w:rPr>
                <w:webHidden/>
                <w:rStyle w:val="IndexLink"/>
                <w:rtl w:val="true"/>
              </w:rPr>
              <w:t>یادسپاری</w:t>
            </w:r>
            <w:r>
              <w:rPr>
                <w:rStyle w:val="IndexLink"/>
                <w:rtl w:val="true"/>
              </w:rPr>
              <w:t>:</w:t>
              <w:tab/>
            </w:r>
            <w:r>
              <w:rPr>
                <w:rStyle w:val="IndexLink"/>
              </w:rPr>
              <w:t>56</w:t>
            </w:r>
          </w:hyperlink>
        </w:p>
        <w:p>
          <w:pPr>
            <w:pStyle w:val="Contents5"/>
            <w:tabs>
              <w:tab w:val="clear" w:pos="7892"/>
              <w:tab w:val="right" w:pos="9026" w:leader="dot"/>
            </w:tabs>
            <w:rPr/>
          </w:pPr>
          <w:hyperlink w:anchor="__RefHeading___Toc8003461_2870459653">
            <w:r>
              <w:rPr>
                <w:webHidden/>
                <w:rStyle w:val="IndexLink"/>
                <w:rtl w:val="true"/>
              </w:rPr>
              <w:t>یادسپاری</w:t>
            </w:r>
            <w:r>
              <w:rPr>
                <w:rStyle w:val="IndexLink"/>
                <w:rtl w:val="true"/>
              </w:rPr>
              <w:t>:</w:t>
              <w:tab/>
            </w:r>
            <w:r>
              <w:rPr>
                <w:rStyle w:val="IndexLink"/>
              </w:rPr>
              <w:t>57</w:t>
            </w:r>
          </w:hyperlink>
        </w:p>
        <w:p>
          <w:pPr>
            <w:pStyle w:val="Contents4"/>
            <w:tabs>
              <w:tab w:val="clear" w:pos="8176"/>
              <w:tab w:val="right" w:pos="9026" w:leader="dot"/>
            </w:tabs>
            <w:rPr/>
          </w:pPr>
          <w:hyperlink w:anchor="__RefHeading___Toc8003463_2870459653">
            <w:r>
              <w:rPr>
                <w:webHidden/>
                <w:rStyle w:val="IndexLink"/>
                <w:rtl w:val="true"/>
              </w:rPr>
              <w:t>اسم مصدر</w:t>
            </w:r>
            <w:r>
              <w:rPr>
                <w:rStyle w:val="IndexLink"/>
                <w:rtl w:val="true"/>
              </w:rPr>
              <w:tab/>
            </w:r>
            <w:r>
              <w:rPr>
                <w:rStyle w:val="IndexLink"/>
              </w:rPr>
              <w:t>58</w:t>
            </w:r>
          </w:hyperlink>
        </w:p>
        <w:p>
          <w:pPr>
            <w:pStyle w:val="Contents4"/>
            <w:tabs>
              <w:tab w:val="clear" w:pos="8176"/>
              <w:tab w:val="right" w:pos="9026" w:leader="dot"/>
            </w:tabs>
            <w:rPr/>
          </w:pPr>
          <w:hyperlink w:anchor="__RefHeading___Toc8003465_2870459653">
            <w:r>
              <w:rPr>
                <w:webHidden/>
                <w:rStyle w:val="IndexLink"/>
                <w:rtl w:val="true"/>
              </w:rPr>
              <w:t>مصدر و اسم مصدر در زبان فارسی</w:t>
            </w:r>
            <w:r>
              <w:rPr>
                <w:rStyle w:val="IndexLink"/>
                <w:rtl w:val="true"/>
              </w:rPr>
              <w:tab/>
            </w:r>
            <w:r>
              <w:rPr>
                <w:rStyle w:val="IndexLink"/>
              </w:rPr>
              <w:t>59</w:t>
            </w:r>
          </w:hyperlink>
        </w:p>
        <w:p>
          <w:pPr>
            <w:pStyle w:val="Contents4"/>
            <w:tabs>
              <w:tab w:val="clear" w:pos="8176"/>
              <w:tab w:val="right" w:pos="9026" w:leader="dot"/>
            </w:tabs>
            <w:rPr/>
          </w:pPr>
          <w:hyperlink w:anchor="__RefHeading___Toc8003467_2870459653">
            <w:r>
              <w:rPr>
                <w:webHidden/>
                <w:rStyle w:val="IndexLink"/>
                <w:rtl w:val="true"/>
              </w:rPr>
              <w:t>پرسش</w:t>
            </w:r>
            <w:r>
              <w:rPr>
                <w:rStyle w:val="IndexLink"/>
                <w:rtl w:val="true"/>
              </w:rPr>
              <w:tab/>
            </w:r>
            <w:r>
              <w:rPr>
                <w:rStyle w:val="IndexLink"/>
              </w:rPr>
              <w:t>59</w:t>
            </w:r>
          </w:hyperlink>
        </w:p>
        <w:p>
          <w:pPr>
            <w:pStyle w:val="Contents4"/>
            <w:tabs>
              <w:tab w:val="clear" w:pos="8176"/>
              <w:tab w:val="right" w:pos="9026" w:leader="dot"/>
            </w:tabs>
            <w:rPr/>
          </w:pPr>
          <w:hyperlink w:anchor="__RefHeading___Toc8003469_2870459653">
            <w:r>
              <w:rPr>
                <w:webHidden/>
                <w:rStyle w:val="IndexLink"/>
                <w:rtl w:val="true"/>
              </w:rPr>
              <w:t>پژوهش</w:t>
            </w:r>
            <w:r>
              <w:rPr>
                <w:rStyle w:val="IndexLink"/>
                <w:rtl w:val="true"/>
              </w:rPr>
              <w:tab/>
            </w:r>
            <w:r>
              <w:rPr>
                <w:rStyle w:val="IndexLink"/>
              </w:rPr>
              <w:t>59</w:t>
            </w:r>
          </w:hyperlink>
        </w:p>
        <w:p>
          <w:pPr>
            <w:pStyle w:val="Contents2"/>
            <w:tabs>
              <w:tab w:val="clear" w:pos="8743"/>
              <w:tab w:val="right" w:pos="9026" w:leader="dot"/>
            </w:tabs>
            <w:rPr/>
          </w:pPr>
          <w:hyperlink w:anchor="__RefHeading___Toc8003471_2870459653">
            <w:r>
              <w:rPr>
                <w:webHidden/>
                <w:rStyle w:val="IndexLink"/>
                <w:rtl w:val="true"/>
              </w:rPr>
              <w:t>درس چهارم</w:t>
            </w:r>
            <w:r>
              <w:rPr>
                <w:rStyle w:val="IndexLink"/>
                <w:rtl w:val="true"/>
              </w:rPr>
              <w:tab/>
            </w:r>
            <w:r>
              <w:rPr>
                <w:rStyle w:val="IndexLink"/>
              </w:rPr>
              <w:t>60</w:t>
            </w:r>
          </w:hyperlink>
        </w:p>
        <w:p>
          <w:pPr>
            <w:pStyle w:val="Contents3"/>
            <w:tabs>
              <w:tab w:val="clear" w:pos="8459"/>
              <w:tab w:val="right" w:pos="9026" w:leader="dot"/>
            </w:tabs>
            <w:rPr/>
          </w:pPr>
          <w:hyperlink w:anchor="__RefHeading___Toc8003473_2870459653">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8003475_2870459653">
            <w:r>
              <w:rPr>
                <w:webHidden/>
                <w:rStyle w:val="IndexLink"/>
                <w:rtl w:val="true"/>
              </w:rPr>
              <w:t xml:space="preserve">وجوه ابهام صرفی </w:t>
            </w:r>
            <w:r>
              <w:rPr>
                <w:rStyle w:val="IndexLink"/>
                <w:rtl w:val="true"/>
              </w:rPr>
              <w:t>(</w:t>
            </w:r>
            <w:r>
              <w:rPr>
                <w:rStyle w:val="IndexLink"/>
                <w:rtl w:val="true"/>
              </w:rPr>
              <w:t>اوزان مشترک</w:t>
            </w:r>
            <w:r>
              <w:rPr>
                <w:rStyle w:val="IndexLink"/>
                <w:rtl w:val="true"/>
              </w:rPr>
              <w:t>)</w:t>
              <w:tab/>
            </w:r>
            <w:r>
              <w:rPr>
                <w:rStyle w:val="IndexLink"/>
              </w:rPr>
              <w:t>61</w:t>
            </w:r>
          </w:hyperlink>
        </w:p>
        <w:p>
          <w:pPr>
            <w:pStyle w:val="Contents3"/>
            <w:tabs>
              <w:tab w:val="clear" w:pos="8459"/>
              <w:tab w:val="right" w:pos="9026" w:leader="dot"/>
            </w:tabs>
            <w:rPr/>
          </w:pPr>
          <w:hyperlink w:anchor="__RefHeading___Toc8003477_2870459653">
            <w:r>
              <w:rPr>
                <w:webHidden/>
                <w:rStyle w:val="IndexLink"/>
                <w:rtl w:val="true"/>
              </w:rPr>
              <w:t xml:space="preserve">فعیل </w:t>
            </w:r>
            <w:r>
              <w:rPr>
                <w:rStyle w:val="IndexLink"/>
                <w:rtl w:val="true"/>
              </w:rPr>
              <w:t>(</w:t>
            </w:r>
            <w:r>
              <w:rPr>
                <w:rStyle w:val="IndexLink"/>
                <w:rtl w:val="true"/>
              </w:rPr>
              <w:t>وزن مشترک بین فاعل و مفعول</w:t>
            </w:r>
            <w:r>
              <w:rPr>
                <w:rStyle w:val="IndexLink"/>
                <w:rtl w:val="true"/>
              </w:rPr>
              <w:t>)</w:t>
              <w:tab/>
            </w:r>
            <w:r>
              <w:rPr>
                <w:rStyle w:val="IndexLink"/>
              </w:rPr>
              <w:t>62</w:t>
            </w:r>
          </w:hyperlink>
        </w:p>
        <w:p>
          <w:pPr>
            <w:pStyle w:val="Contents3"/>
            <w:tabs>
              <w:tab w:val="clear" w:pos="8459"/>
              <w:tab w:val="right" w:pos="9026" w:leader="dot"/>
            </w:tabs>
            <w:rPr/>
          </w:pPr>
          <w:hyperlink w:anchor="__RefHeading___Toc8003479_2870459653">
            <w:r>
              <w:rPr>
                <w:webHidden/>
                <w:rStyle w:val="IndexLink"/>
                <w:rtl w:val="true"/>
              </w:rPr>
              <w:t>مساوی بودن وزن جمع و مفرد</w:t>
            </w:r>
            <w:r>
              <w:rPr>
                <w:rStyle w:val="IndexLink"/>
                <w:rtl w:val="true"/>
              </w:rPr>
              <w:tab/>
            </w:r>
            <w:r>
              <w:rPr>
                <w:rStyle w:val="IndexLink"/>
              </w:rPr>
              <w:t>63</w:t>
            </w:r>
          </w:hyperlink>
        </w:p>
        <w:p>
          <w:pPr>
            <w:pStyle w:val="Contents3"/>
            <w:tabs>
              <w:tab w:val="clear" w:pos="8459"/>
              <w:tab w:val="right" w:pos="9026" w:leader="dot"/>
            </w:tabs>
            <w:rPr/>
          </w:pPr>
          <w:hyperlink w:anchor="__RefHeading___Toc8003481_2870459653">
            <w:r>
              <w:rPr>
                <w:webHidden/>
                <w:rStyle w:val="IndexLink"/>
                <w:rtl w:val="true"/>
              </w:rPr>
              <w:t xml:space="preserve">ابهام در صیغه </w:t>
            </w:r>
            <w:r>
              <w:rPr>
                <w:rStyle w:val="IndexLink"/>
                <w:rtl w:val="true"/>
              </w:rPr>
              <w:t>(</w:t>
            </w:r>
            <w:r>
              <w:rPr>
                <w:rStyle w:val="IndexLink"/>
                <w:rtl w:val="true"/>
              </w:rPr>
              <w:t>صیغه های مشترک</w:t>
            </w:r>
            <w:r>
              <w:rPr>
                <w:rStyle w:val="IndexLink"/>
                <w:rtl w:val="true"/>
              </w:rPr>
              <w:t>)</w:t>
              <w:tab/>
            </w:r>
            <w:r>
              <w:rPr>
                <w:rStyle w:val="IndexLink"/>
              </w:rPr>
              <w:t>64</w:t>
            </w:r>
          </w:hyperlink>
        </w:p>
        <w:p>
          <w:pPr>
            <w:pStyle w:val="Contents3"/>
            <w:tabs>
              <w:tab w:val="clear" w:pos="8459"/>
              <w:tab w:val="right" w:pos="9026" w:leader="dot"/>
            </w:tabs>
            <w:rPr/>
          </w:pPr>
          <w:hyperlink w:anchor="__RefHeading___Toc8003483_2870459653">
            <w:r>
              <w:rPr>
                <w:webHidden/>
                <w:rStyle w:val="IndexLink"/>
                <w:rtl w:val="true"/>
              </w:rPr>
              <w:t>پرسش</w:t>
            </w:r>
            <w:r>
              <w:rPr>
                <w:rStyle w:val="IndexLink"/>
                <w:rtl w:val="true"/>
              </w:rPr>
              <w:tab/>
            </w:r>
            <w:r>
              <w:rPr>
                <w:rStyle w:val="IndexLink"/>
              </w:rPr>
              <w:t>65</w:t>
            </w:r>
          </w:hyperlink>
        </w:p>
        <w:p>
          <w:pPr>
            <w:pStyle w:val="Contents3"/>
            <w:tabs>
              <w:tab w:val="clear" w:pos="8459"/>
              <w:tab w:val="right" w:pos="9026" w:leader="dot"/>
            </w:tabs>
            <w:rPr/>
          </w:pPr>
          <w:hyperlink w:anchor="__RefHeading___Toc8003485_2870459653">
            <w:r>
              <w:rPr>
                <w:webHidden/>
                <w:rStyle w:val="IndexLink"/>
                <w:rtl w:val="true"/>
              </w:rPr>
              <w:t>پژوهش</w:t>
            </w:r>
            <w:r>
              <w:rPr>
                <w:rStyle w:val="IndexLink"/>
                <w:rtl w:val="true"/>
              </w:rPr>
              <w:tab/>
            </w:r>
            <w:r>
              <w:rPr>
                <w:rStyle w:val="IndexLink"/>
              </w:rPr>
              <w:t>65</w:t>
            </w:r>
          </w:hyperlink>
        </w:p>
        <w:p>
          <w:pPr>
            <w:pStyle w:val="Contents2"/>
            <w:tabs>
              <w:tab w:val="clear" w:pos="8743"/>
              <w:tab w:val="right" w:pos="9026" w:leader="dot"/>
            </w:tabs>
            <w:rPr/>
          </w:pPr>
          <w:hyperlink w:anchor="__RefHeading___Toc8003487_2870459653">
            <w:r>
              <w:rPr>
                <w:webHidden/>
                <w:rStyle w:val="IndexLink"/>
                <w:rtl w:val="true"/>
              </w:rPr>
              <w:t>درس پنجم</w:t>
            </w:r>
            <w:r>
              <w:rPr>
                <w:rStyle w:val="IndexLink"/>
                <w:rtl w:val="true"/>
              </w:rPr>
              <w:tab/>
            </w:r>
            <w:r>
              <w:rPr>
                <w:rStyle w:val="IndexLink"/>
              </w:rPr>
              <w:t>66</w:t>
            </w:r>
          </w:hyperlink>
        </w:p>
        <w:p>
          <w:pPr>
            <w:pStyle w:val="Contents3"/>
            <w:tabs>
              <w:tab w:val="clear" w:pos="8459"/>
              <w:tab w:val="right" w:pos="9026" w:leader="dot"/>
            </w:tabs>
            <w:rPr/>
          </w:pPr>
          <w:hyperlink w:anchor="__RefHeading___Toc8003489_287045965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8003491_2870459653">
            <w:r>
              <w:rPr>
                <w:webHidden/>
                <w:rStyle w:val="IndexLink"/>
                <w:rtl w:val="true"/>
              </w:rPr>
              <w:t>معادل عربی انواع ماضی و مضارع زبان فارسی</w:t>
            </w:r>
            <w:r>
              <w:rPr>
                <w:rStyle w:val="IndexLink"/>
                <w:rtl w:val="true"/>
              </w:rPr>
              <w:tab/>
            </w:r>
            <w:r>
              <w:rPr>
                <w:rStyle w:val="IndexLink"/>
              </w:rPr>
              <w:t>67</w:t>
            </w:r>
          </w:hyperlink>
        </w:p>
        <w:p>
          <w:pPr>
            <w:pStyle w:val="Contents3"/>
            <w:tabs>
              <w:tab w:val="clear" w:pos="8459"/>
              <w:tab w:val="right" w:pos="9026" w:leader="dot"/>
            </w:tabs>
            <w:rPr/>
          </w:pPr>
          <w:hyperlink w:anchor="__RefHeading___Toc8003493_2870459653">
            <w:r>
              <w:rPr>
                <w:webHidden/>
                <w:rStyle w:val="IndexLink"/>
                <w:rtl w:val="true"/>
              </w:rPr>
              <w:t>ماضی ساده</w:t>
            </w:r>
            <w:r>
              <w:rPr>
                <w:rStyle w:val="IndexLink"/>
                <w:rtl w:val="true"/>
              </w:rPr>
              <w:tab/>
            </w:r>
            <w:r>
              <w:rPr>
                <w:rStyle w:val="IndexLink"/>
              </w:rPr>
              <w:t>67</w:t>
            </w:r>
          </w:hyperlink>
        </w:p>
        <w:p>
          <w:pPr>
            <w:pStyle w:val="Contents3"/>
            <w:tabs>
              <w:tab w:val="clear" w:pos="8459"/>
              <w:tab w:val="right" w:pos="9026" w:leader="dot"/>
            </w:tabs>
            <w:rPr/>
          </w:pPr>
          <w:hyperlink w:anchor="__RefHeading___Toc8003495_2870459653">
            <w:r>
              <w:rPr>
                <w:webHidden/>
                <w:rStyle w:val="IndexLink"/>
                <w:rtl w:val="true"/>
              </w:rPr>
              <w:t>ماضی نقلی</w:t>
            </w:r>
            <w:r>
              <w:rPr>
                <w:rStyle w:val="IndexLink"/>
                <w:rtl w:val="true"/>
              </w:rPr>
              <w:t>:</w:t>
              <w:tab/>
            </w:r>
            <w:r>
              <w:rPr>
                <w:rStyle w:val="IndexLink"/>
              </w:rPr>
              <w:t>68</w:t>
            </w:r>
          </w:hyperlink>
        </w:p>
        <w:p>
          <w:pPr>
            <w:pStyle w:val="Contents3"/>
            <w:tabs>
              <w:tab w:val="clear" w:pos="8459"/>
              <w:tab w:val="right" w:pos="9026" w:leader="dot"/>
            </w:tabs>
            <w:rPr/>
          </w:pPr>
          <w:hyperlink w:anchor="__RefHeading___Toc8003497_2870459653">
            <w:r>
              <w:rPr>
                <w:webHidden/>
                <w:rStyle w:val="IndexLink"/>
                <w:rtl w:val="true"/>
              </w:rPr>
              <w:t>ماضی بعید</w:t>
            </w:r>
            <w:r>
              <w:rPr>
                <w:rStyle w:val="IndexLink"/>
                <w:rtl w:val="true"/>
              </w:rPr>
              <w:t>:</w:t>
              <w:tab/>
            </w:r>
            <w:r>
              <w:rPr>
                <w:rStyle w:val="IndexLink"/>
              </w:rPr>
              <w:t>69</w:t>
            </w:r>
          </w:hyperlink>
        </w:p>
        <w:p>
          <w:pPr>
            <w:pStyle w:val="Contents3"/>
            <w:tabs>
              <w:tab w:val="clear" w:pos="8459"/>
              <w:tab w:val="right" w:pos="9026" w:leader="dot"/>
            </w:tabs>
            <w:rPr/>
          </w:pPr>
          <w:hyperlink w:anchor="__RefHeading___Toc8003499_2870459653">
            <w:r>
              <w:rPr>
                <w:webHidden/>
                <w:rStyle w:val="IndexLink"/>
                <w:rtl w:val="true"/>
              </w:rPr>
              <w:t>ماضی استمراری</w:t>
            </w:r>
            <w:r>
              <w:rPr>
                <w:rStyle w:val="IndexLink"/>
                <w:rtl w:val="true"/>
              </w:rPr>
              <w:tab/>
            </w:r>
            <w:r>
              <w:rPr>
                <w:rStyle w:val="IndexLink"/>
              </w:rPr>
              <w:t>70</w:t>
            </w:r>
          </w:hyperlink>
        </w:p>
        <w:p>
          <w:pPr>
            <w:pStyle w:val="Contents3"/>
            <w:tabs>
              <w:tab w:val="clear" w:pos="8459"/>
              <w:tab w:val="right" w:pos="9026" w:leader="dot"/>
            </w:tabs>
            <w:rPr/>
          </w:pPr>
          <w:hyperlink w:anchor="__RefHeading___Toc8003501_2870459653">
            <w:r>
              <w:rPr>
                <w:webHidden/>
                <w:rStyle w:val="IndexLink"/>
                <w:rtl w:val="true"/>
              </w:rPr>
              <w:t>انواع مضارع</w:t>
            </w:r>
            <w:r>
              <w:rPr>
                <w:rStyle w:val="IndexLink"/>
                <w:rtl w:val="true"/>
              </w:rPr>
              <w:t>:</w:t>
              <w:tab/>
            </w:r>
            <w:r>
              <w:rPr>
                <w:rStyle w:val="IndexLink"/>
              </w:rPr>
              <w:t>71</w:t>
            </w:r>
          </w:hyperlink>
        </w:p>
        <w:p>
          <w:pPr>
            <w:pStyle w:val="Contents3"/>
            <w:tabs>
              <w:tab w:val="clear" w:pos="8459"/>
              <w:tab w:val="right" w:pos="9026" w:leader="dot"/>
            </w:tabs>
            <w:rPr/>
          </w:pPr>
          <w:hyperlink w:anchor="__RefHeading___Toc8003503_2870459653">
            <w:r>
              <w:rPr>
                <w:webHidden/>
                <w:rStyle w:val="IndexLink"/>
                <w:rtl w:val="true"/>
              </w:rPr>
              <w:t>مضارع مرفوع</w:t>
            </w:r>
            <w:r>
              <w:rPr>
                <w:rStyle w:val="IndexLink"/>
                <w:rtl w:val="true"/>
              </w:rPr>
              <w:t>:</w:t>
              <w:tab/>
            </w:r>
            <w:r>
              <w:rPr>
                <w:rStyle w:val="IndexLink"/>
              </w:rPr>
              <w:t>71</w:t>
            </w:r>
          </w:hyperlink>
        </w:p>
        <w:p>
          <w:pPr>
            <w:pStyle w:val="Contents3"/>
            <w:tabs>
              <w:tab w:val="clear" w:pos="8459"/>
              <w:tab w:val="right" w:pos="9026" w:leader="dot"/>
            </w:tabs>
            <w:rPr/>
          </w:pPr>
          <w:hyperlink w:anchor="__RefHeading___Toc8003505_2870459653">
            <w:r>
              <w:rPr>
                <w:webHidden/>
                <w:rStyle w:val="IndexLink"/>
                <w:rtl w:val="true"/>
              </w:rPr>
              <w:t>مضارع مستقبل</w:t>
            </w:r>
            <w:r>
              <w:rPr>
                <w:rStyle w:val="IndexLink"/>
                <w:rtl w:val="true"/>
              </w:rPr>
              <w:t>:</w:t>
              <w:tab/>
            </w:r>
            <w:r>
              <w:rPr>
                <w:rStyle w:val="IndexLink"/>
              </w:rPr>
              <w:t>71</w:t>
            </w:r>
          </w:hyperlink>
        </w:p>
        <w:p>
          <w:pPr>
            <w:pStyle w:val="Contents3"/>
            <w:tabs>
              <w:tab w:val="clear" w:pos="8459"/>
              <w:tab w:val="right" w:pos="9026" w:leader="dot"/>
            </w:tabs>
            <w:rPr/>
          </w:pPr>
          <w:hyperlink w:anchor="__RefHeading___Toc8003507_2870459653">
            <w:r>
              <w:rPr>
                <w:webHidden/>
                <w:rStyle w:val="IndexLink"/>
                <w:rtl w:val="true"/>
              </w:rPr>
              <w:t>مضارع التزامی</w:t>
            </w:r>
            <w:r>
              <w:rPr>
                <w:rStyle w:val="IndexLink"/>
                <w:rtl w:val="true"/>
              </w:rPr>
              <w:t>:</w:t>
              <w:tab/>
            </w:r>
            <w:r>
              <w:rPr>
                <w:rStyle w:val="IndexLink"/>
              </w:rPr>
              <w:t>72</w:t>
            </w:r>
          </w:hyperlink>
        </w:p>
        <w:p>
          <w:pPr>
            <w:pStyle w:val="Contents4"/>
            <w:tabs>
              <w:tab w:val="clear" w:pos="8176"/>
              <w:tab w:val="right" w:pos="9026" w:leader="dot"/>
            </w:tabs>
            <w:rPr/>
          </w:pPr>
          <w:hyperlink w:anchor="__RefHeading___Toc8003509_287045965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8003511_2870459653">
            <w:r>
              <w:rPr>
                <w:webHidden/>
                <w:rStyle w:val="IndexLink"/>
                <w:rtl w:val="true"/>
              </w:rPr>
              <w:t>نکته</w:t>
            </w:r>
            <w:r>
              <w:rPr>
                <w:rStyle w:val="IndexLink"/>
                <w:rtl w:val="true"/>
              </w:rPr>
              <w:tab/>
            </w:r>
            <w:r>
              <w:rPr>
                <w:rStyle w:val="IndexLink"/>
              </w:rPr>
              <w:t>72</w:t>
            </w:r>
          </w:hyperlink>
        </w:p>
        <w:p>
          <w:pPr>
            <w:pStyle w:val="Contents4"/>
            <w:tabs>
              <w:tab w:val="clear" w:pos="8176"/>
              <w:tab w:val="right" w:pos="9026" w:leader="dot"/>
            </w:tabs>
            <w:rPr/>
          </w:pPr>
          <w:hyperlink w:anchor="__RefHeading___Toc8003513_2870459653">
            <w:r>
              <w:rPr>
                <w:webHidden/>
                <w:rStyle w:val="IndexLink"/>
                <w:rtl w:val="true"/>
              </w:rPr>
              <w:t>پرسش</w:t>
            </w:r>
            <w:r>
              <w:rPr>
                <w:rStyle w:val="IndexLink"/>
                <w:rtl w:val="true"/>
              </w:rPr>
              <w:tab/>
            </w:r>
            <w:r>
              <w:rPr>
                <w:rStyle w:val="IndexLink"/>
              </w:rPr>
              <w:t>73</w:t>
            </w:r>
          </w:hyperlink>
        </w:p>
        <w:p>
          <w:pPr>
            <w:pStyle w:val="Contents4"/>
            <w:tabs>
              <w:tab w:val="clear" w:pos="8176"/>
              <w:tab w:val="right" w:pos="9026" w:leader="dot"/>
            </w:tabs>
            <w:rPr/>
          </w:pPr>
          <w:hyperlink w:anchor="__RefHeading___Toc8003515_2870459653">
            <w:r>
              <w:rPr>
                <w:webHidden/>
                <w:rStyle w:val="IndexLink"/>
                <w:rtl w:val="true"/>
              </w:rPr>
              <w:t>پژوهش</w:t>
            </w:r>
            <w:r>
              <w:rPr>
                <w:rStyle w:val="IndexLink"/>
                <w:rtl w:val="true"/>
              </w:rPr>
              <w:tab/>
            </w:r>
            <w:r>
              <w:rPr>
                <w:rStyle w:val="IndexLink"/>
              </w:rPr>
              <w:t>73</w:t>
            </w:r>
          </w:hyperlink>
        </w:p>
        <w:p>
          <w:pPr>
            <w:pStyle w:val="Contents2"/>
            <w:tabs>
              <w:tab w:val="clear" w:pos="8743"/>
              <w:tab w:val="right" w:pos="9026" w:leader="dot"/>
            </w:tabs>
            <w:rPr/>
          </w:pPr>
          <w:hyperlink w:anchor="__RefHeading___Toc8003517_2870459653">
            <w:r>
              <w:rPr>
                <w:webHidden/>
                <w:rStyle w:val="IndexLink"/>
                <w:rtl w:val="true"/>
              </w:rPr>
              <w:t>درس ششم</w:t>
            </w:r>
            <w:r>
              <w:rPr>
                <w:rStyle w:val="IndexLink"/>
                <w:rtl w:val="true"/>
              </w:rPr>
              <w:tab/>
            </w:r>
            <w:r>
              <w:rPr>
                <w:rStyle w:val="IndexLink"/>
              </w:rPr>
              <w:t>74</w:t>
            </w:r>
          </w:hyperlink>
        </w:p>
        <w:p>
          <w:pPr>
            <w:pStyle w:val="Contents3"/>
            <w:tabs>
              <w:tab w:val="clear" w:pos="8459"/>
              <w:tab w:val="right" w:pos="9026" w:leader="dot"/>
            </w:tabs>
            <w:rPr/>
          </w:pPr>
          <w:hyperlink w:anchor="__RefHeading___Toc8003519_2870459653">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8003521_2870459653">
            <w:r>
              <w:rPr>
                <w:webHidden/>
                <w:rStyle w:val="IndexLink"/>
                <w:rtl w:val="true"/>
              </w:rPr>
              <w:t>قاعده ی دلالت زیادت مبنی بر زیادت معنی</w:t>
            </w:r>
            <w:r>
              <w:rPr>
                <w:rStyle w:val="IndexLink"/>
                <w:rtl w:val="true"/>
              </w:rPr>
              <w:tab/>
            </w:r>
            <w:r>
              <w:rPr>
                <w:rStyle w:val="IndexLink"/>
              </w:rPr>
              <w:t>75</w:t>
            </w:r>
          </w:hyperlink>
        </w:p>
        <w:p>
          <w:pPr>
            <w:pStyle w:val="Contents3"/>
            <w:tabs>
              <w:tab w:val="clear" w:pos="8459"/>
              <w:tab w:val="right" w:pos="9026" w:leader="dot"/>
            </w:tabs>
            <w:rPr/>
          </w:pPr>
          <w:hyperlink w:anchor="__RefHeading___Toc8003523_2870459653">
            <w:r>
              <w:rPr>
                <w:webHidden/>
                <w:rStyle w:val="IndexLink"/>
                <w:rtl w:val="true"/>
              </w:rPr>
              <w:t>پرسش و پاسخ</w:t>
            </w:r>
            <w:r>
              <w:rPr>
                <w:rStyle w:val="IndexLink"/>
                <w:rtl w:val="true"/>
              </w:rPr>
              <w:t>:</w:t>
              <w:tab/>
            </w:r>
            <w:r>
              <w:rPr>
                <w:rStyle w:val="IndexLink"/>
              </w:rPr>
              <w:t>77</w:t>
            </w:r>
          </w:hyperlink>
        </w:p>
        <w:p>
          <w:pPr>
            <w:pStyle w:val="Contents3"/>
            <w:tabs>
              <w:tab w:val="clear" w:pos="8459"/>
              <w:tab w:val="right" w:pos="9026" w:leader="dot"/>
            </w:tabs>
            <w:rPr/>
          </w:pPr>
          <w:hyperlink w:anchor="__RefHeading___Toc8003525_2870459653">
            <w:r>
              <w:rPr>
                <w:webHidden/>
                <w:rStyle w:val="IndexLink"/>
                <w:rtl w:val="true"/>
              </w:rPr>
              <w:t>تفاوت قادر و مقتدر</w:t>
            </w:r>
            <w:r>
              <w:rPr>
                <w:rStyle w:val="IndexLink"/>
                <w:rtl w:val="true"/>
              </w:rPr>
              <w:tab/>
            </w:r>
            <w:r>
              <w:rPr>
                <w:rStyle w:val="IndexLink"/>
              </w:rPr>
              <w:t>77</w:t>
            </w:r>
          </w:hyperlink>
        </w:p>
        <w:p>
          <w:pPr>
            <w:pStyle w:val="Contents3"/>
            <w:tabs>
              <w:tab w:val="clear" w:pos="8459"/>
              <w:tab w:val="right" w:pos="9026" w:leader="dot"/>
            </w:tabs>
            <w:rPr/>
          </w:pPr>
          <w:hyperlink w:anchor="__RefHeading___Toc8003527_2870459653">
            <w:r>
              <w:rPr>
                <w:webHidden/>
                <w:rStyle w:val="IndexLink"/>
                <w:rtl w:val="true"/>
              </w:rPr>
              <w:t>تفاوت اسطاعوا و استطاعوا</w:t>
            </w:r>
            <w:r>
              <w:rPr>
                <w:rStyle w:val="IndexLink"/>
                <w:rtl w:val="true"/>
              </w:rPr>
              <w:tab/>
            </w:r>
            <w:r>
              <w:rPr>
                <w:rStyle w:val="IndexLink"/>
              </w:rPr>
              <w:t>78</w:t>
            </w:r>
          </w:hyperlink>
        </w:p>
        <w:p>
          <w:pPr>
            <w:pStyle w:val="Contents3"/>
            <w:tabs>
              <w:tab w:val="clear" w:pos="8459"/>
              <w:tab w:val="right" w:pos="9026" w:leader="dot"/>
            </w:tabs>
            <w:rPr/>
          </w:pPr>
          <w:hyperlink w:anchor="__RefHeading___Toc8003529_2870459653">
            <w:r>
              <w:rPr>
                <w:webHidden/>
                <w:rStyle w:val="IndexLink"/>
                <w:rtl w:val="true"/>
              </w:rPr>
              <w:t>یادسپاری</w:t>
            </w:r>
            <w:r>
              <w:rPr>
                <w:rStyle w:val="IndexLink"/>
                <w:rtl w:val="true"/>
              </w:rPr>
              <w:t>:</w:t>
              <w:tab/>
            </w:r>
            <w:r>
              <w:rPr>
                <w:rStyle w:val="IndexLink"/>
              </w:rPr>
              <w:t>79</w:t>
            </w:r>
          </w:hyperlink>
        </w:p>
        <w:p>
          <w:pPr>
            <w:pStyle w:val="Contents3"/>
            <w:tabs>
              <w:tab w:val="clear" w:pos="8459"/>
              <w:tab w:val="right" w:pos="9026" w:leader="dot"/>
            </w:tabs>
            <w:rPr/>
          </w:pPr>
          <w:hyperlink w:anchor="__RefHeading___Toc8003531_2870459653">
            <w:r>
              <w:rPr>
                <w:webHidden/>
                <w:rStyle w:val="IndexLink"/>
                <w:rtl w:val="true"/>
              </w:rPr>
              <w:t>پرسش</w:t>
            </w:r>
            <w:r>
              <w:rPr>
                <w:rStyle w:val="IndexLink"/>
                <w:rtl w:val="true"/>
              </w:rPr>
              <w:tab/>
            </w:r>
            <w:r>
              <w:rPr>
                <w:rStyle w:val="IndexLink"/>
              </w:rPr>
              <w:t>80</w:t>
            </w:r>
          </w:hyperlink>
        </w:p>
        <w:p>
          <w:pPr>
            <w:pStyle w:val="Contents3"/>
            <w:tabs>
              <w:tab w:val="clear" w:pos="8459"/>
              <w:tab w:val="right" w:pos="9026" w:leader="dot"/>
            </w:tabs>
            <w:rPr/>
          </w:pPr>
          <w:hyperlink w:anchor="__RefHeading___Toc8003533_2870459653">
            <w:r>
              <w:rPr>
                <w:webHidden/>
                <w:rStyle w:val="IndexLink"/>
                <w:rtl w:val="true"/>
              </w:rPr>
              <w:t>پژوهش</w:t>
            </w:r>
            <w:r>
              <w:rPr>
                <w:rStyle w:val="IndexLink"/>
                <w:rtl w:val="true"/>
              </w:rPr>
              <w:tab/>
            </w:r>
            <w:r>
              <w:rPr>
                <w:rStyle w:val="IndexLink"/>
              </w:rPr>
              <w:t>81</w:t>
            </w:r>
          </w:hyperlink>
        </w:p>
        <w:p>
          <w:pPr>
            <w:pStyle w:val="Contents2"/>
            <w:tabs>
              <w:tab w:val="clear" w:pos="8743"/>
              <w:tab w:val="right" w:pos="9026" w:leader="dot"/>
            </w:tabs>
            <w:rPr/>
          </w:pPr>
          <w:hyperlink w:anchor="__RefHeading___Toc8003535_2870459653">
            <w:r>
              <w:rPr>
                <w:webHidden/>
                <w:rStyle w:val="IndexLink"/>
                <w:rtl w:val="true"/>
              </w:rPr>
              <w:t>درس هفتم</w:t>
            </w:r>
            <w:r>
              <w:rPr>
                <w:rStyle w:val="IndexLink"/>
                <w:rtl w:val="true"/>
              </w:rPr>
              <w:tab/>
            </w:r>
            <w:r>
              <w:rPr>
                <w:rStyle w:val="IndexLink"/>
              </w:rPr>
              <w:t>82</w:t>
            </w:r>
          </w:hyperlink>
        </w:p>
        <w:p>
          <w:pPr>
            <w:pStyle w:val="Contents3"/>
            <w:tabs>
              <w:tab w:val="clear" w:pos="8459"/>
              <w:tab w:val="right" w:pos="9026" w:leader="dot"/>
            </w:tabs>
            <w:rPr/>
          </w:pPr>
          <w:hyperlink w:anchor="__RefHeading___Toc8003537_2870459653">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8003539_2870459653">
            <w:r>
              <w:rPr>
                <w:webHidden/>
                <w:rStyle w:val="IndexLink"/>
                <w:rtl w:val="true"/>
              </w:rPr>
              <w:t>معانی أفعال ثلاثی مزید</w:t>
            </w:r>
            <w:r>
              <w:rPr>
                <w:rStyle w:val="IndexLink"/>
                <w:rtl w:val="true"/>
              </w:rPr>
              <w:tab/>
            </w:r>
            <w:r>
              <w:rPr>
                <w:rStyle w:val="IndexLink"/>
              </w:rPr>
              <w:t>83</w:t>
            </w:r>
          </w:hyperlink>
        </w:p>
        <w:p>
          <w:pPr>
            <w:pStyle w:val="Contents3"/>
            <w:tabs>
              <w:tab w:val="clear" w:pos="8459"/>
              <w:tab w:val="right" w:pos="9026" w:leader="dot"/>
            </w:tabs>
            <w:rPr/>
          </w:pPr>
          <w:hyperlink w:anchor="__RefHeading___Toc8003541_2870459653">
            <w:r>
              <w:rPr>
                <w:webHidden/>
                <w:rStyle w:val="IndexLink"/>
                <w:rtl w:val="true"/>
              </w:rPr>
              <w:t>باب إفعال</w:t>
            </w:r>
            <w:r>
              <w:rPr>
                <w:rStyle w:val="IndexLink"/>
                <w:rtl w:val="true"/>
              </w:rPr>
              <w:tab/>
            </w:r>
            <w:r>
              <w:rPr>
                <w:rStyle w:val="IndexLink"/>
              </w:rPr>
              <w:t>84</w:t>
            </w:r>
          </w:hyperlink>
        </w:p>
        <w:p>
          <w:pPr>
            <w:pStyle w:val="Contents3"/>
            <w:tabs>
              <w:tab w:val="clear" w:pos="8459"/>
              <w:tab w:val="right" w:pos="9026" w:leader="dot"/>
            </w:tabs>
            <w:rPr/>
          </w:pPr>
          <w:hyperlink w:anchor="__RefHeading___Toc8003543_2870459653">
            <w:r>
              <w:rPr>
                <w:webHidden/>
                <w:rStyle w:val="IndexLink"/>
                <w:rtl w:val="true"/>
              </w:rPr>
              <w:t>وجدان صفت</w:t>
            </w:r>
            <w:r>
              <w:rPr>
                <w:rStyle w:val="IndexLink"/>
                <w:rtl w:val="true"/>
              </w:rPr>
              <w:tab/>
            </w:r>
            <w:r>
              <w:rPr>
                <w:rStyle w:val="IndexLink"/>
              </w:rPr>
              <w:t>85</w:t>
            </w:r>
          </w:hyperlink>
        </w:p>
        <w:p>
          <w:pPr>
            <w:pStyle w:val="Contents3"/>
            <w:tabs>
              <w:tab w:val="clear" w:pos="8459"/>
              <w:tab w:val="right" w:pos="9026" w:leader="dot"/>
            </w:tabs>
            <w:rPr/>
          </w:pPr>
          <w:hyperlink w:anchor="__RefHeading___Toc8003545_2870459653">
            <w:r>
              <w:rPr>
                <w:webHidden/>
                <w:rStyle w:val="IndexLink"/>
                <w:rtl w:val="true"/>
              </w:rPr>
              <w:t>داخل شدن در وقت</w:t>
            </w:r>
            <w:r>
              <w:rPr>
                <w:rStyle w:val="IndexLink"/>
                <w:rtl w:val="true"/>
              </w:rPr>
              <w:tab/>
            </w:r>
            <w:r>
              <w:rPr>
                <w:rStyle w:val="IndexLink"/>
              </w:rPr>
              <w:t>85</w:t>
            </w:r>
          </w:hyperlink>
        </w:p>
        <w:p>
          <w:pPr>
            <w:pStyle w:val="Contents3"/>
            <w:tabs>
              <w:tab w:val="clear" w:pos="8459"/>
              <w:tab w:val="right" w:pos="9026" w:leader="dot"/>
            </w:tabs>
            <w:rPr/>
          </w:pPr>
          <w:hyperlink w:anchor="__RefHeading___Toc8003547_2870459653">
            <w:r>
              <w:rPr>
                <w:webHidden/>
                <w:rStyle w:val="IndexLink"/>
                <w:rtl w:val="true"/>
              </w:rPr>
              <w:t>واجدیت</w:t>
            </w:r>
            <w:r>
              <w:rPr>
                <w:rStyle w:val="IndexLink"/>
                <w:rtl w:val="true"/>
              </w:rPr>
              <w:tab/>
            </w:r>
            <w:r>
              <w:rPr>
                <w:rStyle w:val="IndexLink"/>
              </w:rPr>
              <w:t>86</w:t>
            </w:r>
          </w:hyperlink>
        </w:p>
        <w:p>
          <w:pPr>
            <w:pStyle w:val="Contents3"/>
            <w:tabs>
              <w:tab w:val="clear" w:pos="8459"/>
              <w:tab w:val="right" w:pos="9026" w:leader="dot"/>
            </w:tabs>
            <w:rPr/>
          </w:pPr>
          <w:hyperlink w:anchor="__RefHeading___Toc8003549_2870459653">
            <w:r>
              <w:rPr>
                <w:webHidden/>
                <w:rStyle w:val="IndexLink"/>
                <w:rtl w:val="true"/>
              </w:rPr>
              <w:t>یادسپاری</w:t>
            </w:r>
            <w:r>
              <w:rPr>
                <w:rStyle w:val="IndexLink"/>
                <w:rtl w:val="true"/>
              </w:rPr>
              <w:t>:</w:t>
              <w:tab/>
            </w:r>
            <w:r>
              <w:rPr>
                <w:rStyle w:val="IndexLink"/>
              </w:rPr>
              <w:t>86</w:t>
            </w:r>
          </w:hyperlink>
        </w:p>
        <w:p>
          <w:pPr>
            <w:pStyle w:val="Contents3"/>
            <w:tabs>
              <w:tab w:val="clear" w:pos="8459"/>
              <w:tab w:val="right" w:pos="9026" w:leader="dot"/>
            </w:tabs>
            <w:rPr/>
          </w:pPr>
          <w:hyperlink w:anchor="__RefHeading___Toc8003551_2870459653">
            <w:r>
              <w:rPr>
                <w:webHidden/>
                <w:rStyle w:val="IndexLink"/>
                <w:rtl w:val="true"/>
              </w:rPr>
              <w:t>سلب</w:t>
            </w:r>
            <w:r>
              <w:rPr>
                <w:rStyle w:val="IndexLink"/>
                <w:rtl w:val="true"/>
              </w:rPr>
              <w:tab/>
            </w:r>
            <w:r>
              <w:rPr>
                <w:rStyle w:val="IndexLink"/>
              </w:rPr>
              <w:t>86</w:t>
            </w:r>
          </w:hyperlink>
        </w:p>
        <w:p>
          <w:pPr>
            <w:pStyle w:val="Contents3"/>
            <w:tabs>
              <w:tab w:val="clear" w:pos="8459"/>
              <w:tab w:val="right" w:pos="9026" w:leader="dot"/>
            </w:tabs>
            <w:rPr/>
          </w:pPr>
          <w:hyperlink w:anchor="__RefHeading___Toc8003553_2870459653">
            <w:r>
              <w:rPr>
                <w:webHidden/>
                <w:rStyle w:val="IndexLink"/>
                <w:rtl w:val="true"/>
              </w:rPr>
              <w:t>معنای خلاف ثلاثی مجرّد</w:t>
            </w:r>
            <w:r>
              <w:rPr>
                <w:rStyle w:val="IndexLink"/>
                <w:rtl w:val="true"/>
              </w:rPr>
              <w:tab/>
            </w:r>
            <w:r>
              <w:rPr>
                <w:rStyle w:val="IndexLink"/>
              </w:rPr>
              <w:t>86</w:t>
            </w:r>
          </w:hyperlink>
        </w:p>
        <w:p>
          <w:pPr>
            <w:pStyle w:val="Contents3"/>
            <w:tabs>
              <w:tab w:val="clear" w:pos="8459"/>
              <w:tab w:val="right" w:pos="9026" w:leader="dot"/>
            </w:tabs>
            <w:rPr/>
          </w:pPr>
          <w:hyperlink w:anchor="__RefHeading___Toc8003555_2870459653">
            <w:r>
              <w:rPr>
                <w:webHidden/>
                <w:rStyle w:val="IndexLink"/>
                <w:rtl w:val="true"/>
              </w:rPr>
              <w:t>باب تفعیل</w:t>
            </w:r>
            <w:r>
              <w:rPr>
                <w:rStyle w:val="IndexLink"/>
                <w:rtl w:val="true"/>
              </w:rPr>
              <w:tab/>
            </w:r>
            <w:r>
              <w:rPr>
                <w:rStyle w:val="IndexLink"/>
              </w:rPr>
              <w:t>87</w:t>
            </w:r>
          </w:hyperlink>
        </w:p>
        <w:p>
          <w:pPr>
            <w:pStyle w:val="Contents3"/>
            <w:tabs>
              <w:tab w:val="clear" w:pos="8459"/>
              <w:tab w:val="right" w:pos="9026" w:leader="dot"/>
            </w:tabs>
            <w:rPr/>
          </w:pPr>
          <w:hyperlink w:anchor="__RefHeading___Toc8003557_2870459653">
            <w:r>
              <w:rPr>
                <w:webHidden/>
                <w:rStyle w:val="IndexLink"/>
                <w:rtl w:val="true"/>
              </w:rPr>
              <w:t>پرسش و پاسخ</w:t>
            </w:r>
            <w:r>
              <w:rPr>
                <w:rStyle w:val="IndexLink"/>
                <w:rtl w:val="true"/>
              </w:rPr>
              <w:t>:</w:t>
              <w:tab/>
            </w:r>
            <w:r>
              <w:rPr>
                <w:rStyle w:val="IndexLink"/>
              </w:rPr>
              <w:t>88</w:t>
            </w:r>
          </w:hyperlink>
        </w:p>
        <w:p>
          <w:pPr>
            <w:pStyle w:val="Contents3"/>
            <w:tabs>
              <w:tab w:val="clear" w:pos="8459"/>
              <w:tab w:val="right" w:pos="9026" w:leader="dot"/>
            </w:tabs>
            <w:rPr/>
          </w:pPr>
          <w:hyperlink w:anchor="__RefHeading___Toc8003559_2870459653">
            <w:r>
              <w:rPr>
                <w:webHidden/>
                <w:rStyle w:val="IndexLink"/>
                <w:rtl w:val="true"/>
              </w:rPr>
              <w:t>معنای خلاف باب إفعال</w:t>
            </w:r>
            <w:r>
              <w:rPr>
                <w:rStyle w:val="IndexLink"/>
                <w:rtl w:val="true"/>
              </w:rPr>
              <w:tab/>
            </w:r>
            <w:r>
              <w:rPr>
                <w:rStyle w:val="IndexLink"/>
              </w:rPr>
              <w:t>89</w:t>
            </w:r>
          </w:hyperlink>
        </w:p>
        <w:p>
          <w:pPr>
            <w:pStyle w:val="Contents3"/>
            <w:tabs>
              <w:tab w:val="clear" w:pos="8459"/>
              <w:tab w:val="right" w:pos="9026" w:leader="dot"/>
            </w:tabs>
            <w:rPr/>
          </w:pPr>
          <w:hyperlink w:anchor="__RefHeading___Toc8003561_2870459653">
            <w:r>
              <w:rPr>
                <w:webHidden/>
                <w:rStyle w:val="IndexLink"/>
                <w:rtl w:val="true"/>
              </w:rPr>
              <w:t>مفاعله</w:t>
            </w:r>
            <w:r>
              <w:rPr>
                <w:rStyle w:val="IndexLink"/>
                <w:rtl w:val="true"/>
              </w:rPr>
              <w:tab/>
            </w:r>
            <w:r>
              <w:rPr>
                <w:rStyle w:val="IndexLink"/>
              </w:rPr>
              <w:t>90</w:t>
            </w:r>
          </w:hyperlink>
        </w:p>
        <w:p>
          <w:pPr>
            <w:pStyle w:val="Contents3"/>
            <w:tabs>
              <w:tab w:val="clear" w:pos="8459"/>
              <w:tab w:val="right" w:pos="9026" w:leader="dot"/>
            </w:tabs>
            <w:rPr/>
          </w:pPr>
          <w:hyperlink w:anchor="__RefHeading___Toc8003563_2870459653">
            <w:r>
              <w:rPr>
                <w:webHidden/>
                <w:rStyle w:val="IndexLink"/>
                <w:rtl w:val="true"/>
              </w:rPr>
              <w:t>افتعال</w:t>
            </w:r>
            <w:r>
              <w:rPr>
                <w:rStyle w:val="IndexLink"/>
                <w:rtl w:val="true"/>
              </w:rPr>
              <w:tab/>
            </w:r>
            <w:r>
              <w:rPr>
                <w:rStyle w:val="IndexLink"/>
              </w:rPr>
              <w:t>91</w:t>
            </w:r>
          </w:hyperlink>
        </w:p>
        <w:p>
          <w:pPr>
            <w:pStyle w:val="Contents3"/>
            <w:tabs>
              <w:tab w:val="clear" w:pos="8459"/>
              <w:tab w:val="right" w:pos="9026" w:leader="dot"/>
            </w:tabs>
            <w:rPr/>
          </w:pPr>
          <w:hyperlink w:anchor="__RefHeading___Toc8003565_2870459653">
            <w:r>
              <w:rPr>
                <w:webHidden/>
                <w:rStyle w:val="IndexLink"/>
                <w:rtl w:val="true"/>
              </w:rPr>
              <w:t>تفعّل</w:t>
            </w:r>
            <w:r>
              <w:rPr>
                <w:rStyle w:val="IndexLink"/>
                <w:rtl w:val="true"/>
              </w:rPr>
              <w:tab/>
            </w:r>
            <w:r>
              <w:rPr>
                <w:rStyle w:val="IndexLink"/>
              </w:rPr>
              <w:t>92</w:t>
            </w:r>
          </w:hyperlink>
        </w:p>
        <w:p>
          <w:pPr>
            <w:pStyle w:val="Contents3"/>
            <w:tabs>
              <w:tab w:val="clear" w:pos="8459"/>
              <w:tab w:val="right" w:pos="9026" w:leader="dot"/>
            </w:tabs>
            <w:rPr/>
          </w:pPr>
          <w:hyperlink w:anchor="__RefHeading___Toc8003567_2870459653">
            <w:r>
              <w:rPr>
                <w:webHidden/>
                <w:rStyle w:val="IndexLink"/>
                <w:rtl w:val="true"/>
              </w:rPr>
              <w:t>تفاعل</w:t>
            </w:r>
            <w:r>
              <w:rPr>
                <w:rStyle w:val="IndexLink"/>
                <w:rtl w:val="true"/>
              </w:rPr>
              <w:tab/>
            </w:r>
            <w:r>
              <w:rPr>
                <w:rStyle w:val="IndexLink"/>
              </w:rPr>
              <w:t>92</w:t>
            </w:r>
          </w:hyperlink>
        </w:p>
        <w:p>
          <w:pPr>
            <w:pStyle w:val="Contents3"/>
            <w:tabs>
              <w:tab w:val="clear" w:pos="8459"/>
              <w:tab w:val="right" w:pos="9026" w:leader="dot"/>
            </w:tabs>
            <w:rPr/>
          </w:pPr>
          <w:hyperlink w:anchor="__RefHeading___Toc8003569_2870459653">
            <w:r>
              <w:rPr>
                <w:webHidden/>
                <w:rStyle w:val="IndexLink"/>
                <w:rtl w:val="true"/>
              </w:rPr>
              <w:t>استفعال</w:t>
            </w:r>
            <w:r>
              <w:rPr>
                <w:rStyle w:val="IndexLink"/>
                <w:rtl w:val="true"/>
              </w:rPr>
              <w:tab/>
            </w:r>
            <w:r>
              <w:rPr>
                <w:rStyle w:val="IndexLink"/>
              </w:rPr>
              <w:t>93</w:t>
            </w:r>
          </w:hyperlink>
        </w:p>
        <w:p>
          <w:pPr>
            <w:pStyle w:val="Contents3"/>
            <w:tabs>
              <w:tab w:val="clear" w:pos="8459"/>
              <w:tab w:val="right" w:pos="9026" w:leader="dot"/>
            </w:tabs>
            <w:rPr/>
          </w:pPr>
          <w:hyperlink w:anchor="__RefHeading___Toc8003571_2870459653">
            <w:r>
              <w:rPr>
                <w:webHidden/>
                <w:rStyle w:val="IndexLink"/>
                <w:rtl w:val="true"/>
              </w:rPr>
              <w:t>پرسش</w:t>
            </w:r>
            <w:r>
              <w:rPr>
                <w:rStyle w:val="IndexLink"/>
                <w:rtl w:val="true"/>
              </w:rPr>
              <w:tab/>
            </w:r>
            <w:r>
              <w:rPr>
                <w:rStyle w:val="IndexLink"/>
              </w:rPr>
              <w:t>93</w:t>
            </w:r>
          </w:hyperlink>
        </w:p>
        <w:p>
          <w:pPr>
            <w:pStyle w:val="Contents3"/>
            <w:tabs>
              <w:tab w:val="clear" w:pos="8459"/>
              <w:tab w:val="right" w:pos="9026" w:leader="dot"/>
            </w:tabs>
            <w:rPr/>
          </w:pPr>
          <w:hyperlink w:anchor="__RefHeading___Toc8003573_2870459653">
            <w:r>
              <w:rPr>
                <w:webHidden/>
                <w:rStyle w:val="IndexLink"/>
                <w:rtl w:val="true"/>
              </w:rPr>
              <w:t>پژوهش</w:t>
            </w:r>
            <w:r>
              <w:rPr>
                <w:rStyle w:val="IndexLink"/>
                <w:rtl w:val="true"/>
              </w:rPr>
              <w:tab/>
            </w:r>
            <w:r>
              <w:rPr>
                <w:rStyle w:val="IndexLink"/>
              </w:rPr>
              <w:t>94</w:t>
            </w:r>
          </w:hyperlink>
        </w:p>
        <w:p>
          <w:pPr>
            <w:pStyle w:val="Contents3"/>
            <w:tabs>
              <w:tab w:val="clear" w:pos="8459"/>
              <w:tab w:val="right" w:pos="9026" w:leader="dot"/>
            </w:tabs>
            <w:rPr/>
          </w:pPr>
          <w:hyperlink w:anchor="__RefHeading___Toc8003575_2870459653">
            <w:r>
              <w:rPr>
                <w:webHidden/>
                <w:rStyle w:val="IndexLink"/>
                <w:rtl w:val="true"/>
              </w:rPr>
              <w:t>نکات ناب</w:t>
            </w:r>
            <w:r>
              <w:rPr>
                <w:rStyle w:val="IndexLink"/>
                <w:rtl w:val="true"/>
              </w:rPr>
              <w:tab/>
            </w:r>
            <w:r>
              <w:rPr>
                <w:rStyle w:val="IndexLink"/>
              </w:rPr>
              <w:t>95</w:t>
            </w:r>
          </w:hyperlink>
        </w:p>
        <w:p>
          <w:pPr>
            <w:pStyle w:val="Contents3"/>
            <w:tabs>
              <w:tab w:val="clear" w:pos="8459"/>
              <w:tab w:val="right" w:pos="9026" w:leader="dot"/>
            </w:tabs>
            <w:rPr/>
          </w:pPr>
          <w:hyperlink w:anchor="__RefHeading___Toc8003577_2870459653">
            <w:r>
              <w:rPr>
                <w:webHidden/>
                <w:rStyle w:val="IndexLink"/>
                <w:rtl w:val="true"/>
              </w:rPr>
              <w:t>یکسان بودن وزن برخی از مشتقات</w:t>
            </w:r>
            <w:r>
              <w:rPr>
                <w:rStyle w:val="IndexLink"/>
                <w:rtl w:val="true"/>
              </w:rPr>
              <w:tab/>
            </w:r>
            <w:r>
              <w:rPr>
                <w:rStyle w:val="IndexLink"/>
              </w:rPr>
              <w:t>95</w:t>
            </w:r>
          </w:hyperlink>
        </w:p>
        <w:p>
          <w:pPr>
            <w:pStyle w:val="Contents3"/>
            <w:tabs>
              <w:tab w:val="clear" w:pos="8459"/>
              <w:tab w:val="right" w:pos="9026" w:leader="dot"/>
            </w:tabs>
            <w:rPr/>
          </w:pPr>
          <w:hyperlink w:anchor="__RefHeading___Toc8003579_2870459653">
            <w:r>
              <w:rPr>
                <w:webHidden/>
                <w:rStyle w:val="IndexLink"/>
                <w:rtl w:val="true"/>
              </w:rPr>
              <w:t>نقد و بررسی</w:t>
            </w:r>
            <w:r>
              <w:rPr>
                <w:rStyle w:val="IndexLink"/>
                <w:rtl w:val="true"/>
              </w:rPr>
              <w:t>:</w:t>
              <w:tab/>
            </w:r>
            <w:r>
              <w:rPr>
                <w:rStyle w:val="IndexLink"/>
              </w:rPr>
              <w:t>96</w:t>
            </w:r>
          </w:hyperlink>
        </w:p>
        <w:p>
          <w:pPr>
            <w:pStyle w:val="Contents3"/>
            <w:tabs>
              <w:tab w:val="clear" w:pos="8459"/>
              <w:tab w:val="right" w:pos="9026" w:leader="dot"/>
            </w:tabs>
            <w:rPr/>
          </w:pPr>
          <w:hyperlink w:anchor="__RefHeading___Toc8003581_2870459653">
            <w:r>
              <w:rPr>
                <w:webHidden/>
                <w:rStyle w:val="IndexLink"/>
                <w:rtl w:val="true"/>
              </w:rPr>
              <w:t>یادسپاری</w:t>
            </w:r>
            <w:r>
              <w:rPr>
                <w:rStyle w:val="IndexLink"/>
                <w:rtl w:val="true"/>
              </w:rPr>
              <w:t>:</w:t>
              <w:tab/>
            </w:r>
            <w:r>
              <w:rPr>
                <w:rStyle w:val="IndexLink"/>
              </w:rPr>
              <w:t>96</w:t>
            </w:r>
          </w:hyperlink>
        </w:p>
        <w:p>
          <w:pPr>
            <w:pStyle w:val="Contents3"/>
            <w:tabs>
              <w:tab w:val="clear" w:pos="8459"/>
              <w:tab w:val="right" w:pos="9026" w:leader="dot"/>
            </w:tabs>
            <w:rPr/>
          </w:pPr>
          <w:hyperlink w:anchor="__RefHeading___Toc8003583_2870459653">
            <w:r>
              <w:rPr>
                <w:webHidden/>
                <w:rStyle w:val="IndexLink"/>
                <w:rtl w:val="true"/>
              </w:rPr>
              <w:t>اجوف یا ناقص</w:t>
            </w:r>
            <w:r>
              <w:rPr>
                <w:rStyle w:val="IndexLink"/>
                <w:rtl w:val="true"/>
              </w:rPr>
              <w:tab/>
            </w:r>
            <w:r>
              <w:rPr>
                <w:rStyle w:val="IndexLink"/>
              </w:rPr>
              <w:t>96</w:t>
            </w:r>
          </w:hyperlink>
        </w:p>
        <w:p>
          <w:pPr>
            <w:pStyle w:val="Contents3"/>
            <w:tabs>
              <w:tab w:val="clear" w:pos="8459"/>
              <w:tab w:val="right" w:pos="9026" w:leader="dot"/>
            </w:tabs>
            <w:rPr/>
          </w:pPr>
          <w:hyperlink w:anchor="__RefHeading___Toc8003585_2870459653">
            <w:r>
              <w:rPr>
                <w:webHidden/>
                <w:rStyle w:val="IndexLink"/>
                <w:rtl w:val="true"/>
              </w:rPr>
              <w:t>قَصَص جمع یا مصدر</w:t>
            </w:r>
            <w:r>
              <w:rPr>
                <w:rStyle w:val="IndexLink"/>
                <w:rtl w:val="true"/>
              </w:rPr>
              <w:tab/>
            </w:r>
            <w:r>
              <w:rPr>
                <w:rStyle w:val="IndexLink"/>
              </w:rPr>
              <w:t>97</w:t>
            </w:r>
          </w:hyperlink>
        </w:p>
        <w:p>
          <w:pPr>
            <w:pStyle w:val="Contents3"/>
            <w:tabs>
              <w:tab w:val="clear" w:pos="8459"/>
              <w:tab w:val="right" w:pos="9026" w:leader="dot"/>
            </w:tabs>
            <w:rPr/>
          </w:pPr>
          <w:hyperlink w:anchor="__RefHeading___Toc8003587_2870459653">
            <w:r>
              <w:rPr>
                <w:webHidden/>
                <w:rStyle w:val="IndexLink"/>
                <w:rtl w:val="true"/>
              </w:rPr>
              <w:t>استعمال جمع و اراده ی مفرد</w:t>
            </w:r>
            <w:r>
              <w:rPr>
                <w:rStyle w:val="IndexLink"/>
                <w:rtl w:val="true"/>
              </w:rPr>
              <w:tab/>
            </w:r>
            <w:r>
              <w:rPr>
                <w:rStyle w:val="IndexLink"/>
              </w:rPr>
              <w:t>97</w:t>
            </w:r>
          </w:hyperlink>
        </w:p>
        <w:p>
          <w:pPr>
            <w:pStyle w:val="Contents3"/>
            <w:tabs>
              <w:tab w:val="clear" w:pos="8459"/>
              <w:tab w:val="right" w:pos="9026" w:leader="dot"/>
            </w:tabs>
            <w:rPr/>
          </w:pPr>
          <w:hyperlink w:anchor="__RefHeading___Toc8003589_2870459653">
            <w:r>
              <w:rPr>
                <w:webHidden/>
                <w:rStyle w:val="IndexLink"/>
                <w:rtl w:val="true"/>
              </w:rPr>
              <w:t xml:space="preserve">تفاوت موصول اسمی با موصول حرفی </w:t>
            </w:r>
            <w:r>
              <w:rPr>
                <w:rStyle w:val="IndexLink"/>
                <w:rtl w:val="true"/>
              </w:rPr>
              <w:t>(</w:t>
            </w:r>
            <w:r>
              <w:rPr>
                <w:rStyle w:val="IndexLink"/>
                <w:rtl w:val="true"/>
              </w:rPr>
              <w:t>مصدری</w:t>
            </w:r>
            <w:r>
              <w:rPr>
                <w:rStyle w:val="IndexLink"/>
                <w:rtl w:val="true"/>
              </w:rPr>
              <w:t xml:space="preserve">) </w:t>
            </w:r>
            <w:r>
              <w:rPr>
                <w:rStyle w:val="IndexLink"/>
                <w:rtl w:val="true"/>
              </w:rPr>
              <w:t xml:space="preserve">در واژه ی </w:t>
            </w:r>
            <w:r>
              <w:rPr>
                <w:rStyle w:val="IndexLink"/>
                <w:rtl w:val="true"/>
              </w:rPr>
              <w:t>«</w:t>
            </w:r>
            <w:r>
              <w:rPr>
                <w:rStyle w:val="IndexLink"/>
                <w:rtl w:val="true"/>
              </w:rPr>
              <w:t>ما</w:t>
            </w:r>
            <w:r>
              <w:rPr>
                <w:rStyle w:val="IndexLink"/>
                <w:rtl w:val="true"/>
              </w:rPr>
              <w:t>»</w:t>
              <w:tab/>
            </w:r>
            <w:r>
              <w:rPr>
                <w:rStyle w:val="IndexLink"/>
              </w:rPr>
              <w:t>98</w:t>
            </w:r>
          </w:hyperlink>
        </w:p>
        <w:p>
          <w:pPr>
            <w:pStyle w:val="Contents3"/>
            <w:tabs>
              <w:tab w:val="clear" w:pos="8459"/>
              <w:tab w:val="right" w:pos="9026" w:leader="dot"/>
            </w:tabs>
            <w:rPr/>
          </w:pPr>
          <w:hyperlink w:anchor="__RefHeading___Toc8003591_2870459653">
            <w:r>
              <w:rPr>
                <w:webHidden/>
                <w:rStyle w:val="IndexLink"/>
                <w:rtl w:val="true"/>
              </w:rPr>
              <w:t>یادسپاری</w:t>
            </w:r>
            <w:r>
              <w:rPr>
                <w:rStyle w:val="IndexLink"/>
                <w:rtl w:val="true"/>
              </w:rPr>
              <w:t>:</w:t>
              <w:tab/>
            </w:r>
            <w:r>
              <w:rPr>
                <w:rStyle w:val="IndexLink"/>
              </w:rPr>
              <w:t>98</w:t>
            </w:r>
          </w:hyperlink>
        </w:p>
        <w:p>
          <w:pPr>
            <w:pStyle w:val="Contents3"/>
            <w:tabs>
              <w:tab w:val="clear" w:pos="8459"/>
              <w:tab w:val="right" w:pos="9026" w:leader="dot"/>
            </w:tabs>
            <w:rPr/>
          </w:pPr>
          <w:hyperlink w:anchor="__RefHeading___Toc8003593_2870459653">
            <w:r>
              <w:rPr>
                <w:webHidden/>
                <w:rStyle w:val="IndexLink"/>
                <w:rtl w:val="true"/>
              </w:rPr>
              <w:t>پژوهش</w:t>
            </w:r>
            <w:r>
              <w:rPr>
                <w:rStyle w:val="IndexLink"/>
                <w:rtl w:val="true"/>
              </w:rPr>
              <w:tab/>
            </w:r>
            <w:r>
              <w:rPr>
                <w:rStyle w:val="IndexLink"/>
              </w:rPr>
              <w:t>98</w:t>
            </w:r>
          </w:hyperlink>
        </w:p>
        <w:p>
          <w:pPr>
            <w:pStyle w:val="Contents2"/>
            <w:tabs>
              <w:tab w:val="clear" w:pos="8743"/>
              <w:tab w:val="right" w:pos="9026" w:leader="dot"/>
            </w:tabs>
            <w:rPr/>
          </w:pPr>
          <w:hyperlink w:anchor="__RefHeading___Toc8003595_2870459653">
            <w:r>
              <w:rPr>
                <w:webHidden/>
                <w:rStyle w:val="IndexLink"/>
                <w:rtl w:val="true"/>
              </w:rPr>
              <w:t>فصل دوم علم نحو</w:t>
            </w:r>
            <w:r>
              <w:rPr>
                <w:rStyle w:val="IndexLink"/>
                <w:rtl w:val="true"/>
              </w:rPr>
              <w:tab/>
            </w:r>
            <w:r>
              <w:rPr>
                <w:rStyle w:val="IndexLink"/>
              </w:rPr>
              <w:t>100</w:t>
            </w:r>
          </w:hyperlink>
        </w:p>
        <w:p>
          <w:pPr>
            <w:pStyle w:val="Contents2"/>
            <w:tabs>
              <w:tab w:val="clear" w:pos="8743"/>
              <w:tab w:val="right" w:pos="9026" w:leader="dot"/>
            </w:tabs>
            <w:rPr/>
          </w:pPr>
          <w:hyperlink w:anchor="__RefHeading___Toc8003597_2870459653">
            <w:r>
              <w:rPr>
                <w:webHidden/>
                <w:rStyle w:val="IndexLink"/>
                <w:rtl w:val="true"/>
              </w:rPr>
              <w:t>درس هشتم</w:t>
            </w:r>
            <w:r>
              <w:rPr>
                <w:rStyle w:val="IndexLink"/>
                <w:rtl w:val="true"/>
              </w:rPr>
              <w:tab/>
            </w:r>
            <w:r>
              <w:rPr>
                <w:rStyle w:val="IndexLink"/>
              </w:rPr>
              <w:t>102</w:t>
            </w:r>
          </w:hyperlink>
        </w:p>
        <w:p>
          <w:pPr>
            <w:pStyle w:val="Contents3"/>
            <w:tabs>
              <w:tab w:val="clear" w:pos="8459"/>
              <w:tab w:val="right" w:pos="9026" w:leader="dot"/>
            </w:tabs>
            <w:rPr/>
          </w:pPr>
          <w:hyperlink w:anchor="__RefHeading___Toc8003599_287045965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8003601_2870459653">
            <w:r>
              <w:rPr>
                <w:webHidden/>
                <w:rStyle w:val="IndexLink"/>
                <w:rtl w:val="true"/>
              </w:rPr>
              <w:t>ضرورت مراجعه به علم نحو در تفسیر</w:t>
            </w:r>
            <w:r>
              <w:rPr>
                <w:rStyle w:val="IndexLink"/>
                <w:rtl w:val="true"/>
              </w:rPr>
              <w:tab/>
            </w:r>
            <w:r>
              <w:rPr>
                <w:rStyle w:val="IndexLink"/>
              </w:rPr>
              <w:t>105</w:t>
            </w:r>
          </w:hyperlink>
        </w:p>
        <w:p>
          <w:pPr>
            <w:pStyle w:val="Contents3"/>
            <w:tabs>
              <w:tab w:val="clear" w:pos="8459"/>
              <w:tab w:val="right" w:pos="9026" w:leader="dot"/>
            </w:tabs>
            <w:rPr/>
          </w:pPr>
          <w:hyperlink w:anchor="__RefHeading___Toc8003603_2870459653">
            <w:r>
              <w:rPr>
                <w:webHidden/>
                <w:rStyle w:val="IndexLink"/>
                <w:rtl w:val="true"/>
              </w:rPr>
              <w:t>پیشینه</w:t>
            </w:r>
            <w:r>
              <w:rPr>
                <w:rStyle w:val="IndexLink"/>
                <w:rtl w:val="true"/>
              </w:rPr>
              <w:tab/>
            </w:r>
            <w:r>
              <w:rPr>
                <w:rStyle w:val="IndexLink"/>
              </w:rPr>
              <w:t>105</w:t>
            </w:r>
          </w:hyperlink>
        </w:p>
        <w:p>
          <w:pPr>
            <w:pStyle w:val="Contents2"/>
            <w:tabs>
              <w:tab w:val="clear" w:pos="8743"/>
              <w:tab w:val="right" w:pos="9026" w:leader="dot"/>
            </w:tabs>
            <w:rPr/>
          </w:pPr>
          <w:hyperlink w:anchor="__RefHeading___Toc8003605_2870459653">
            <w:r>
              <w:rPr>
                <w:webHidden/>
                <w:rStyle w:val="IndexLink"/>
                <w:rtl w:val="true"/>
              </w:rPr>
              <w:t>درس نهم</w:t>
            </w:r>
            <w:r>
              <w:rPr>
                <w:rStyle w:val="IndexLink"/>
                <w:rtl w:val="true"/>
              </w:rPr>
              <w:tab/>
            </w:r>
            <w:r>
              <w:rPr>
                <w:rStyle w:val="IndexLink"/>
              </w:rPr>
              <w:t>108</w:t>
            </w:r>
          </w:hyperlink>
        </w:p>
        <w:p>
          <w:pPr>
            <w:pStyle w:val="Contents3"/>
            <w:tabs>
              <w:tab w:val="clear" w:pos="8459"/>
              <w:tab w:val="right" w:pos="9026" w:leader="dot"/>
            </w:tabs>
            <w:rPr/>
          </w:pPr>
          <w:hyperlink w:anchor="__RefHeading___Toc8003607_2870459653">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8003609_2870459653">
            <w:r>
              <w:rPr>
                <w:webHidden/>
                <w:rStyle w:val="IndexLink"/>
                <w:rtl w:val="true"/>
              </w:rPr>
              <w:t>نقش حروف جرّ</w:t>
            </w:r>
            <w:r>
              <w:rPr>
                <w:rStyle w:val="IndexLink"/>
                <w:rtl w:val="true"/>
              </w:rPr>
              <w:tab/>
            </w:r>
            <w:r>
              <w:rPr>
                <w:rStyle w:val="IndexLink"/>
              </w:rPr>
              <w:t>109</w:t>
            </w:r>
          </w:hyperlink>
        </w:p>
        <w:p>
          <w:pPr>
            <w:pStyle w:val="Contents3"/>
            <w:tabs>
              <w:tab w:val="clear" w:pos="8459"/>
              <w:tab w:val="right" w:pos="9026" w:leader="dot"/>
            </w:tabs>
            <w:rPr/>
          </w:pPr>
          <w:hyperlink w:anchor="__RefHeading___Toc8003611_2870459653">
            <w:r>
              <w:rPr>
                <w:webHidden/>
                <w:rStyle w:val="IndexLink"/>
                <w:rtl w:val="true"/>
              </w:rPr>
              <w:t>باء تبعیض</w:t>
            </w:r>
            <w:r>
              <w:rPr>
                <w:rStyle w:val="IndexLink"/>
                <w:rtl w:val="true"/>
              </w:rPr>
              <w:t>:</w:t>
              <w:tab/>
            </w:r>
            <w:r>
              <w:rPr>
                <w:rStyle w:val="IndexLink"/>
              </w:rPr>
              <w:t>109</w:t>
            </w:r>
          </w:hyperlink>
        </w:p>
        <w:p>
          <w:pPr>
            <w:pStyle w:val="Contents3"/>
            <w:tabs>
              <w:tab w:val="clear" w:pos="8459"/>
              <w:tab w:val="right" w:pos="9026" w:leader="dot"/>
            </w:tabs>
            <w:rPr/>
          </w:pPr>
          <w:hyperlink w:anchor="__RefHeading___Toc8003613_2870459653">
            <w:r>
              <w:rPr>
                <w:webHidden/>
                <w:rStyle w:val="IndexLink"/>
                <w:rtl w:val="true"/>
              </w:rPr>
              <w:t>تذکّر</w:t>
            </w:r>
            <w:r>
              <w:rPr>
                <w:rStyle w:val="IndexLink"/>
                <w:rtl w:val="true"/>
              </w:rPr>
              <w:t>:</w:t>
              <w:tab/>
            </w:r>
            <w:r>
              <w:rPr>
                <w:rStyle w:val="IndexLink"/>
              </w:rPr>
              <w:t>111</w:t>
            </w:r>
          </w:hyperlink>
        </w:p>
        <w:p>
          <w:pPr>
            <w:pStyle w:val="Contents3"/>
            <w:tabs>
              <w:tab w:val="clear" w:pos="8459"/>
              <w:tab w:val="right" w:pos="9026" w:leader="dot"/>
            </w:tabs>
            <w:rPr/>
          </w:pPr>
          <w:hyperlink w:anchor="__RefHeading___Toc8003615_2870459653">
            <w:r>
              <w:rPr>
                <w:webHidden/>
                <w:rStyle w:val="IndexLink"/>
                <w:rtl w:val="true"/>
              </w:rPr>
              <w:t>باء بدلیت</w:t>
            </w:r>
            <w:r>
              <w:rPr>
                <w:rStyle w:val="IndexLink"/>
                <w:rtl w:val="true"/>
              </w:rPr>
              <w:t>:</w:t>
              <w:tab/>
            </w:r>
            <w:r>
              <w:rPr>
                <w:rStyle w:val="IndexLink"/>
              </w:rPr>
              <w:t>111</w:t>
            </w:r>
          </w:hyperlink>
        </w:p>
        <w:p>
          <w:pPr>
            <w:pStyle w:val="Contents3"/>
            <w:tabs>
              <w:tab w:val="clear" w:pos="8459"/>
              <w:tab w:val="right" w:pos="9026" w:leader="dot"/>
            </w:tabs>
            <w:rPr/>
          </w:pPr>
          <w:hyperlink w:anchor="__RefHeading___Toc8003617_2870459653">
            <w:r>
              <w:rPr>
                <w:webHidden/>
                <w:rStyle w:val="IndexLink"/>
                <w:rtl w:val="true"/>
              </w:rPr>
              <w:t>نقد و بررسی احتمالات دیگر</w:t>
            </w:r>
            <w:r>
              <w:rPr>
                <w:rStyle w:val="IndexLink"/>
                <w:rtl w:val="true"/>
              </w:rPr>
              <w:t>:</w:t>
              <w:tab/>
            </w:r>
            <w:r>
              <w:rPr>
                <w:rStyle w:val="IndexLink"/>
              </w:rPr>
              <w:t>112</w:t>
            </w:r>
          </w:hyperlink>
        </w:p>
        <w:p>
          <w:pPr>
            <w:pStyle w:val="Contents3"/>
            <w:tabs>
              <w:tab w:val="clear" w:pos="8459"/>
              <w:tab w:val="right" w:pos="9026" w:leader="dot"/>
            </w:tabs>
            <w:rPr/>
          </w:pPr>
          <w:hyperlink w:anchor="__RefHeading___Toc8003619_2870459653">
            <w:r>
              <w:rPr>
                <w:webHidden/>
                <w:rStyle w:val="IndexLink"/>
                <w:rtl w:val="true"/>
              </w:rPr>
              <w:t>حروف گوناگون و زائد</w:t>
            </w:r>
            <w:r>
              <w:rPr>
                <w:rStyle w:val="IndexLink"/>
                <w:rtl w:val="true"/>
              </w:rPr>
              <w:tab/>
            </w:r>
            <w:r>
              <w:rPr>
                <w:rStyle w:val="IndexLink"/>
              </w:rPr>
              <w:t>113</w:t>
            </w:r>
          </w:hyperlink>
        </w:p>
        <w:p>
          <w:pPr>
            <w:pStyle w:val="Contents3"/>
            <w:tabs>
              <w:tab w:val="clear" w:pos="8459"/>
              <w:tab w:val="right" w:pos="9026" w:leader="dot"/>
            </w:tabs>
            <w:rPr/>
          </w:pPr>
          <w:hyperlink w:anchor="__RefHeading___Toc8003621_2870459653">
            <w:r>
              <w:rPr>
                <w:webHidden/>
                <w:rStyle w:val="IndexLink"/>
                <w:rtl w:val="true"/>
              </w:rPr>
              <w:t>تغییر معنای یک فعل با حروف جرّ مختلف</w:t>
            </w:r>
            <w:r>
              <w:rPr>
                <w:rStyle w:val="IndexLink"/>
                <w:rtl w:val="true"/>
              </w:rPr>
              <w:tab/>
            </w:r>
            <w:r>
              <w:rPr>
                <w:rStyle w:val="IndexLink"/>
              </w:rPr>
              <w:t>114</w:t>
            </w:r>
          </w:hyperlink>
        </w:p>
        <w:p>
          <w:pPr>
            <w:pStyle w:val="Contents3"/>
            <w:tabs>
              <w:tab w:val="clear" w:pos="8459"/>
              <w:tab w:val="right" w:pos="9026" w:leader="dot"/>
            </w:tabs>
            <w:rPr/>
          </w:pPr>
          <w:hyperlink w:anchor="__RefHeading___Toc8003623_2870459653">
            <w:r>
              <w:rPr>
                <w:webHidden/>
                <w:rStyle w:val="IndexLink"/>
                <w:rtl w:val="true"/>
              </w:rPr>
              <w:t>پرسش</w:t>
            </w:r>
            <w:r>
              <w:rPr>
                <w:rStyle w:val="IndexLink"/>
                <w:rtl w:val="true"/>
              </w:rPr>
              <w:tab/>
            </w:r>
            <w:r>
              <w:rPr>
                <w:rStyle w:val="IndexLink"/>
              </w:rPr>
              <w:t>116</w:t>
            </w:r>
          </w:hyperlink>
        </w:p>
        <w:p>
          <w:pPr>
            <w:pStyle w:val="Contents3"/>
            <w:tabs>
              <w:tab w:val="clear" w:pos="8459"/>
              <w:tab w:val="right" w:pos="9026" w:leader="dot"/>
            </w:tabs>
            <w:rPr/>
          </w:pPr>
          <w:hyperlink w:anchor="__RefHeading___Toc8003625_2870459653">
            <w:r>
              <w:rPr>
                <w:webHidden/>
                <w:rStyle w:val="IndexLink"/>
                <w:rtl w:val="true"/>
              </w:rPr>
              <w:t>پژوهش</w:t>
            </w:r>
            <w:r>
              <w:rPr>
                <w:rStyle w:val="IndexLink"/>
                <w:rtl w:val="true"/>
              </w:rPr>
              <w:tab/>
            </w:r>
            <w:r>
              <w:rPr>
                <w:rStyle w:val="IndexLink"/>
              </w:rPr>
              <w:t>117</w:t>
            </w:r>
          </w:hyperlink>
        </w:p>
        <w:p>
          <w:pPr>
            <w:pStyle w:val="Contents2"/>
            <w:tabs>
              <w:tab w:val="clear" w:pos="8743"/>
              <w:tab w:val="right" w:pos="9026" w:leader="dot"/>
            </w:tabs>
            <w:rPr/>
          </w:pPr>
          <w:hyperlink w:anchor="__RefHeading___Toc8003627_2870459653">
            <w:r>
              <w:rPr>
                <w:webHidden/>
                <w:rStyle w:val="IndexLink"/>
                <w:rtl w:val="true"/>
              </w:rPr>
              <w:t>درس دهم</w:t>
            </w:r>
            <w:r>
              <w:rPr>
                <w:rStyle w:val="IndexLink"/>
                <w:rtl w:val="true"/>
              </w:rPr>
              <w:tab/>
            </w:r>
            <w:r>
              <w:rPr>
                <w:rStyle w:val="IndexLink"/>
              </w:rPr>
              <w:t>118</w:t>
            </w:r>
          </w:hyperlink>
        </w:p>
        <w:p>
          <w:pPr>
            <w:pStyle w:val="Contents3"/>
            <w:tabs>
              <w:tab w:val="clear" w:pos="8459"/>
              <w:tab w:val="right" w:pos="9026" w:leader="dot"/>
            </w:tabs>
            <w:rPr/>
          </w:pPr>
          <w:hyperlink w:anchor="__RefHeading___Toc8003629_2870459653">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8003631_2870459653">
            <w:r>
              <w:rPr>
                <w:webHidden/>
                <w:rStyle w:val="IndexLink"/>
                <w:rtl w:val="true"/>
              </w:rPr>
              <w:t>عطف</w:t>
            </w:r>
            <w:r>
              <w:rPr>
                <w:rStyle w:val="IndexLink"/>
                <w:rtl w:val="true"/>
              </w:rPr>
              <w:tab/>
            </w:r>
            <w:r>
              <w:rPr>
                <w:rStyle w:val="IndexLink"/>
              </w:rPr>
              <w:t>119</w:t>
            </w:r>
          </w:hyperlink>
        </w:p>
        <w:p>
          <w:pPr>
            <w:pStyle w:val="Contents3"/>
            <w:tabs>
              <w:tab w:val="clear" w:pos="8459"/>
              <w:tab w:val="right" w:pos="9026" w:leader="dot"/>
            </w:tabs>
            <w:rPr/>
          </w:pPr>
          <w:hyperlink w:anchor="__RefHeading___Toc8003633_2870459653">
            <w:r>
              <w:rPr>
                <w:webHidden/>
                <w:rStyle w:val="IndexLink"/>
                <w:rtl w:val="true"/>
              </w:rPr>
              <w:t>مثال دیگر</w:t>
            </w:r>
            <w:r>
              <w:rPr>
                <w:rStyle w:val="IndexLink"/>
                <w:rtl w:val="true"/>
              </w:rPr>
              <w:t>:</w:t>
              <w:tab/>
            </w:r>
            <w:r>
              <w:rPr>
                <w:rStyle w:val="IndexLink"/>
              </w:rPr>
              <w:t>120</w:t>
            </w:r>
          </w:hyperlink>
        </w:p>
        <w:p>
          <w:pPr>
            <w:pStyle w:val="Contents3"/>
            <w:tabs>
              <w:tab w:val="clear" w:pos="8459"/>
              <w:tab w:val="right" w:pos="9026" w:leader="dot"/>
            </w:tabs>
            <w:rPr/>
          </w:pPr>
          <w:hyperlink w:anchor="__RefHeading___Toc8003635_2870459653">
            <w:r>
              <w:rPr>
                <w:webHidden/>
                <w:rStyle w:val="IndexLink"/>
                <w:rtl w:val="true"/>
              </w:rPr>
              <w:t>مغایرت بین معطوف و معطوف علیه</w:t>
            </w:r>
            <w:r>
              <w:rPr>
                <w:rStyle w:val="IndexLink"/>
                <w:rtl w:val="true"/>
              </w:rPr>
              <w:tab/>
            </w:r>
            <w:r>
              <w:rPr>
                <w:rStyle w:val="IndexLink"/>
              </w:rPr>
              <w:t>120</w:t>
            </w:r>
          </w:hyperlink>
        </w:p>
        <w:p>
          <w:pPr>
            <w:pStyle w:val="Contents3"/>
            <w:tabs>
              <w:tab w:val="clear" w:pos="8459"/>
              <w:tab w:val="right" w:pos="9026" w:leader="dot"/>
            </w:tabs>
            <w:rPr/>
          </w:pPr>
          <w:hyperlink w:anchor="__RefHeading___Toc8003637_2870459653">
            <w:r>
              <w:rPr>
                <w:webHidden/>
                <w:rStyle w:val="IndexLink"/>
                <w:rtl w:val="true"/>
              </w:rPr>
              <w:t>تقدیم معطوف بر معطوف علیه</w:t>
            </w:r>
            <w:r>
              <w:rPr>
                <w:rStyle w:val="IndexLink"/>
                <w:rtl w:val="true"/>
              </w:rPr>
              <w:tab/>
            </w:r>
            <w:r>
              <w:rPr>
                <w:rStyle w:val="IndexLink"/>
              </w:rPr>
              <w:t>122</w:t>
            </w:r>
          </w:hyperlink>
        </w:p>
        <w:p>
          <w:pPr>
            <w:pStyle w:val="Contents3"/>
            <w:tabs>
              <w:tab w:val="clear" w:pos="8459"/>
              <w:tab w:val="right" w:pos="9026" w:leader="dot"/>
            </w:tabs>
            <w:rPr/>
          </w:pPr>
          <w:hyperlink w:anchor="__RefHeading___Toc8003639_2870459653">
            <w:r>
              <w:rPr>
                <w:webHidden/>
                <w:rStyle w:val="IndexLink"/>
                <w:rtl w:val="true"/>
              </w:rPr>
              <w:t>واو عطف یا استیناف</w:t>
            </w:r>
            <w:r>
              <w:rPr>
                <w:rStyle w:val="IndexLink"/>
                <w:rtl w:val="true"/>
              </w:rPr>
              <w:tab/>
            </w:r>
            <w:r>
              <w:rPr>
                <w:rStyle w:val="IndexLink"/>
              </w:rPr>
              <w:t>123</w:t>
            </w:r>
          </w:hyperlink>
        </w:p>
        <w:p>
          <w:pPr>
            <w:pStyle w:val="Contents3"/>
            <w:tabs>
              <w:tab w:val="clear" w:pos="8459"/>
              <w:tab w:val="right" w:pos="9026" w:leader="dot"/>
            </w:tabs>
            <w:rPr/>
          </w:pPr>
          <w:hyperlink w:anchor="__RefHeading___Toc8003641_2870459653">
            <w:r>
              <w:rPr>
                <w:webHidden/>
                <w:rStyle w:val="IndexLink"/>
                <w:rtl w:val="true"/>
              </w:rPr>
              <w:t>پرسش</w:t>
            </w:r>
            <w:r>
              <w:rPr>
                <w:rStyle w:val="IndexLink"/>
                <w:rtl w:val="true"/>
              </w:rPr>
              <w:tab/>
            </w:r>
            <w:r>
              <w:rPr>
                <w:rStyle w:val="IndexLink"/>
              </w:rPr>
              <w:t>124</w:t>
            </w:r>
          </w:hyperlink>
        </w:p>
        <w:p>
          <w:pPr>
            <w:pStyle w:val="Contents3"/>
            <w:tabs>
              <w:tab w:val="clear" w:pos="8459"/>
              <w:tab w:val="right" w:pos="9026" w:leader="dot"/>
            </w:tabs>
            <w:rPr/>
          </w:pPr>
          <w:hyperlink w:anchor="__RefHeading___Toc8003643_2870459653">
            <w:r>
              <w:rPr>
                <w:webHidden/>
                <w:rStyle w:val="IndexLink"/>
                <w:rtl w:val="true"/>
              </w:rPr>
              <w:t>پژوهش</w:t>
            </w:r>
            <w:r>
              <w:rPr>
                <w:rStyle w:val="IndexLink"/>
                <w:rtl w:val="true"/>
              </w:rPr>
              <w:tab/>
            </w:r>
            <w:r>
              <w:rPr>
                <w:rStyle w:val="IndexLink"/>
              </w:rPr>
              <w:t>125</w:t>
            </w:r>
          </w:hyperlink>
        </w:p>
        <w:p>
          <w:pPr>
            <w:pStyle w:val="Contents2"/>
            <w:tabs>
              <w:tab w:val="clear" w:pos="8743"/>
              <w:tab w:val="right" w:pos="9026" w:leader="dot"/>
            </w:tabs>
            <w:rPr/>
          </w:pPr>
          <w:hyperlink w:anchor="__RefHeading___Toc8003645_2870459653">
            <w:r>
              <w:rPr>
                <w:webHidden/>
                <w:rStyle w:val="IndexLink"/>
                <w:rtl w:val="true"/>
              </w:rPr>
              <w:t>درس یازدهم</w:t>
            </w:r>
            <w:r>
              <w:rPr>
                <w:rStyle w:val="IndexLink"/>
                <w:rtl w:val="true"/>
              </w:rPr>
              <w:tab/>
            </w:r>
            <w:r>
              <w:rPr>
                <w:rStyle w:val="IndexLink"/>
              </w:rPr>
              <w:t>126</w:t>
            </w:r>
          </w:hyperlink>
        </w:p>
        <w:p>
          <w:pPr>
            <w:pStyle w:val="Contents3"/>
            <w:tabs>
              <w:tab w:val="clear" w:pos="8459"/>
              <w:tab w:val="right" w:pos="9026" w:leader="dot"/>
            </w:tabs>
            <w:rPr/>
          </w:pPr>
          <w:hyperlink w:anchor="__RefHeading___Toc8003647_2870459653">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8003649_2870459653">
            <w:r>
              <w:rPr>
                <w:webHidden/>
                <w:rStyle w:val="IndexLink"/>
                <w:rtl w:val="true"/>
              </w:rPr>
              <w:t>ثبوت اسم و تجدّد فعل</w:t>
            </w:r>
            <w:r>
              <w:rPr>
                <w:rStyle w:val="IndexLink"/>
                <w:rtl w:val="true"/>
              </w:rPr>
              <w:tab/>
            </w:r>
            <w:r>
              <w:rPr>
                <w:rStyle w:val="IndexLink"/>
              </w:rPr>
              <w:t>127</w:t>
            </w:r>
          </w:hyperlink>
        </w:p>
        <w:p>
          <w:pPr>
            <w:pStyle w:val="Contents3"/>
            <w:tabs>
              <w:tab w:val="clear" w:pos="8459"/>
              <w:tab w:val="right" w:pos="9026" w:leader="dot"/>
            </w:tabs>
            <w:rPr/>
          </w:pPr>
          <w:hyperlink w:anchor="__RefHeading___Toc8003651_2870459653">
            <w:r>
              <w:rPr>
                <w:webHidden/>
                <w:rStyle w:val="IndexLink"/>
                <w:rtl w:val="true"/>
              </w:rPr>
              <w:t>کاربست جمله فعلیه و جمله اسمیه</w:t>
            </w:r>
            <w:r>
              <w:rPr>
                <w:rStyle w:val="IndexLink"/>
                <w:rtl w:val="true"/>
              </w:rPr>
              <w:tab/>
            </w:r>
            <w:r>
              <w:rPr>
                <w:rStyle w:val="IndexLink"/>
              </w:rPr>
              <w:t>130</w:t>
            </w:r>
          </w:hyperlink>
        </w:p>
        <w:p>
          <w:pPr>
            <w:pStyle w:val="Contents3"/>
            <w:tabs>
              <w:tab w:val="clear" w:pos="8459"/>
              <w:tab w:val="right" w:pos="9026" w:leader="dot"/>
            </w:tabs>
            <w:rPr/>
          </w:pPr>
          <w:hyperlink w:anchor="__RefHeading___Toc8003653_2870459653">
            <w:r>
              <w:rPr>
                <w:webHidden/>
                <w:rStyle w:val="IndexLink"/>
                <w:rtl w:val="true"/>
              </w:rPr>
              <w:t>استمرار در فعل</w:t>
            </w:r>
            <w:r>
              <w:rPr>
                <w:rStyle w:val="IndexLink"/>
                <w:rtl w:val="true"/>
              </w:rPr>
              <w:tab/>
            </w:r>
            <w:r>
              <w:rPr>
                <w:rStyle w:val="IndexLink"/>
              </w:rPr>
              <w:t>131</w:t>
            </w:r>
          </w:hyperlink>
        </w:p>
        <w:p>
          <w:pPr>
            <w:pStyle w:val="Contents3"/>
            <w:tabs>
              <w:tab w:val="clear" w:pos="8459"/>
              <w:tab w:val="right" w:pos="9026" w:leader="dot"/>
            </w:tabs>
            <w:rPr/>
          </w:pPr>
          <w:hyperlink w:anchor="__RefHeading___Toc8003655_2870459653">
            <w:r>
              <w:rPr>
                <w:webHidden/>
                <w:rStyle w:val="IndexLink"/>
                <w:rtl w:val="true"/>
              </w:rPr>
              <w:t>پرسش</w:t>
            </w:r>
            <w:r>
              <w:rPr>
                <w:rStyle w:val="IndexLink"/>
                <w:rtl w:val="true"/>
              </w:rPr>
              <w:tab/>
            </w:r>
            <w:r>
              <w:rPr>
                <w:rStyle w:val="IndexLink"/>
              </w:rPr>
              <w:t>133</w:t>
            </w:r>
          </w:hyperlink>
        </w:p>
        <w:p>
          <w:pPr>
            <w:pStyle w:val="Contents3"/>
            <w:tabs>
              <w:tab w:val="clear" w:pos="8459"/>
              <w:tab w:val="right" w:pos="9026" w:leader="dot"/>
            </w:tabs>
            <w:rPr/>
          </w:pPr>
          <w:hyperlink w:anchor="__RefHeading___Toc8003657_2870459653">
            <w:r>
              <w:rPr>
                <w:webHidden/>
                <w:rStyle w:val="IndexLink"/>
                <w:rtl w:val="true"/>
              </w:rPr>
              <w:t>پژوهش</w:t>
            </w:r>
            <w:r>
              <w:rPr>
                <w:rStyle w:val="IndexLink"/>
                <w:rtl w:val="true"/>
              </w:rPr>
              <w:tab/>
            </w:r>
            <w:r>
              <w:rPr>
                <w:rStyle w:val="IndexLink"/>
              </w:rPr>
              <w:t>133</w:t>
            </w:r>
          </w:hyperlink>
        </w:p>
        <w:p>
          <w:pPr>
            <w:pStyle w:val="Contents2"/>
            <w:tabs>
              <w:tab w:val="clear" w:pos="8743"/>
              <w:tab w:val="right" w:pos="9026" w:leader="dot"/>
            </w:tabs>
            <w:rPr/>
          </w:pPr>
          <w:hyperlink w:anchor="__RefHeading___Toc8003659_2870459653">
            <w:r>
              <w:rPr>
                <w:webHidden/>
                <w:rStyle w:val="IndexLink"/>
                <w:rtl w:val="true"/>
              </w:rPr>
              <w:t>درس دوازدهم</w:t>
            </w:r>
            <w:r>
              <w:rPr>
                <w:rStyle w:val="IndexLink"/>
                <w:rtl w:val="true"/>
              </w:rPr>
              <w:tab/>
            </w:r>
            <w:r>
              <w:rPr>
                <w:rStyle w:val="IndexLink"/>
              </w:rPr>
              <w:t>134</w:t>
            </w:r>
          </w:hyperlink>
        </w:p>
        <w:p>
          <w:pPr>
            <w:pStyle w:val="Contents3"/>
            <w:tabs>
              <w:tab w:val="clear" w:pos="8459"/>
              <w:tab w:val="right" w:pos="9026" w:leader="dot"/>
            </w:tabs>
            <w:rPr/>
          </w:pPr>
          <w:hyperlink w:anchor="__RefHeading___Toc8003661_2870459653">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8003663_2870459653">
            <w:r>
              <w:rPr>
                <w:webHidden/>
                <w:rStyle w:val="IndexLink"/>
                <w:rtl w:val="true"/>
              </w:rPr>
              <w:t>مرجع ضمیر</w:t>
            </w:r>
            <w:r>
              <w:rPr>
                <w:rStyle w:val="IndexLink"/>
                <w:rtl w:val="true"/>
              </w:rPr>
              <w:tab/>
            </w:r>
            <w:r>
              <w:rPr>
                <w:rStyle w:val="IndexLink"/>
              </w:rPr>
              <w:t>135</w:t>
            </w:r>
          </w:hyperlink>
        </w:p>
        <w:p>
          <w:pPr>
            <w:pStyle w:val="Contents3"/>
            <w:tabs>
              <w:tab w:val="clear" w:pos="8459"/>
              <w:tab w:val="right" w:pos="9026" w:leader="dot"/>
            </w:tabs>
            <w:rPr/>
          </w:pPr>
          <w:hyperlink w:anchor="__RefHeading___Toc8003665_2870459653">
            <w:r>
              <w:rPr>
                <w:webHidden/>
                <w:rStyle w:val="IndexLink"/>
                <w:rtl w:val="true"/>
              </w:rPr>
              <w:t>اقسام مرجع ضمیر</w:t>
            </w:r>
            <w:r>
              <w:rPr>
                <w:rStyle w:val="IndexLink"/>
                <w:rtl w:val="true"/>
              </w:rPr>
              <w:tab/>
            </w:r>
            <w:r>
              <w:rPr>
                <w:rStyle w:val="IndexLink"/>
              </w:rPr>
              <w:t>135</w:t>
            </w:r>
          </w:hyperlink>
        </w:p>
        <w:p>
          <w:pPr>
            <w:pStyle w:val="Contents3"/>
            <w:tabs>
              <w:tab w:val="clear" w:pos="8459"/>
              <w:tab w:val="right" w:pos="9026" w:leader="dot"/>
            </w:tabs>
            <w:rPr/>
          </w:pPr>
          <w:hyperlink w:anchor="__RefHeading___Toc8003667_2870459653">
            <w:r>
              <w:rPr>
                <w:webHidden/>
                <w:rStyle w:val="IndexLink"/>
                <w:rtl w:val="true"/>
              </w:rPr>
              <w:t>مرجع ضمیر به اعتبار تقدّم و تأخّر</w:t>
            </w:r>
            <w:r>
              <w:rPr>
                <w:rStyle w:val="IndexLink"/>
                <w:rtl w:val="true"/>
              </w:rPr>
              <w:tab/>
            </w:r>
            <w:r>
              <w:rPr>
                <w:rStyle w:val="IndexLink"/>
              </w:rPr>
              <w:t>137</w:t>
            </w:r>
          </w:hyperlink>
        </w:p>
        <w:p>
          <w:pPr>
            <w:pStyle w:val="Contents3"/>
            <w:tabs>
              <w:tab w:val="clear" w:pos="8459"/>
              <w:tab w:val="right" w:pos="9026" w:leader="dot"/>
            </w:tabs>
            <w:rPr/>
          </w:pPr>
          <w:hyperlink w:anchor="__RefHeading___Toc8003669_2870459653">
            <w:r>
              <w:rPr>
                <w:webHidden/>
                <w:rStyle w:val="IndexLink"/>
                <w:rtl w:val="true"/>
              </w:rPr>
              <w:t>یادسپاری</w:t>
            </w:r>
            <w:r>
              <w:rPr>
                <w:rStyle w:val="IndexLink"/>
                <w:rtl w:val="true"/>
              </w:rPr>
              <w:t>:</w:t>
              <w:tab/>
            </w:r>
            <w:r>
              <w:rPr>
                <w:rStyle w:val="IndexLink"/>
              </w:rPr>
              <w:t>138</w:t>
            </w:r>
          </w:hyperlink>
        </w:p>
        <w:p>
          <w:pPr>
            <w:pStyle w:val="Contents3"/>
            <w:tabs>
              <w:tab w:val="clear" w:pos="8459"/>
              <w:tab w:val="right" w:pos="9026" w:leader="dot"/>
            </w:tabs>
            <w:rPr/>
          </w:pPr>
          <w:hyperlink w:anchor="__RefHeading___Toc8003671_2870459653">
            <w:r>
              <w:rPr>
                <w:webHidden/>
                <w:rStyle w:val="IndexLink"/>
                <w:rtl w:val="true"/>
              </w:rPr>
              <w:t>ضمیر مفرد مؤنث</w:t>
            </w:r>
            <w:r>
              <w:rPr>
                <w:rStyle w:val="IndexLink"/>
                <w:rtl w:val="true"/>
              </w:rPr>
              <w:tab/>
            </w:r>
            <w:r>
              <w:rPr>
                <w:rStyle w:val="IndexLink"/>
              </w:rPr>
              <w:t>138</w:t>
            </w:r>
          </w:hyperlink>
        </w:p>
        <w:p>
          <w:pPr>
            <w:pStyle w:val="Contents3"/>
            <w:tabs>
              <w:tab w:val="clear" w:pos="8459"/>
              <w:tab w:val="right" w:pos="9026" w:leader="dot"/>
            </w:tabs>
            <w:rPr/>
          </w:pPr>
          <w:hyperlink w:anchor="__RefHeading___Toc8003673_2870459653">
            <w:r>
              <w:rPr>
                <w:webHidden/>
                <w:rStyle w:val="IndexLink"/>
                <w:rtl w:val="true"/>
              </w:rPr>
              <w:t>راه کار تشخیص مرجع ضمیر در مشتبهات</w:t>
            </w:r>
            <w:r>
              <w:rPr>
                <w:rStyle w:val="IndexLink"/>
                <w:rtl w:val="true"/>
              </w:rPr>
              <w:tab/>
            </w:r>
            <w:r>
              <w:rPr>
                <w:rStyle w:val="IndexLink"/>
              </w:rPr>
              <w:t>138</w:t>
            </w:r>
          </w:hyperlink>
        </w:p>
        <w:p>
          <w:pPr>
            <w:pStyle w:val="Contents3"/>
            <w:tabs>
              <w:tab w:val="clear" w:pos="8459"/>
              <w:tab w:val="right" w:pos="9026" w:leader="dot"/>
            </w:tabs>
            <w:rPr/>
          </w:pPr>
          <w:hyperlink w:anchor="__RefHeading___Toc8003675_2870459653">
            <w:r>
              <w:rPr>
                <w:webHidden/>
                <w:rStyle w:val="IndexLink"/>
                <w:rtl w:val="true"/>
              </w:rPr>
              <w:t>پرسش</w:t>
            </w:r>
            <w:r>
              <w:rPr>
                <w:rStyle w:val="IndexLink"/>
                <w:rtl w:val="true"/>
              </w:rPr>
              <w:tab/>
            </w:r>
            <w:r>
              <w:rPr>
                <w:rStyle w:val="IndexLink"/>
              </w:rPr>
              <w:t>139</w:t>
            </w:r>
          </w:hyperlink>
        </w:p>
        <w:p>
          <w:pPr>
            <w:pStyle w:val="Contents3"/>
            <w:tabs>
              <w:tab w:val="clear" w:pos="8459"/>
              <w:tab w:val="right" w:pos="9026" w:leader="dot"/>
            </w:tabs>
            <w:rPr/>
          </w:pPr>
          <w:hyperlink w:anchor="__RefHeading___Toc8003677_2870459653">
            <w:r>
              <w:rPr>
                <w:webHidden/>
                <w:rStyle w:val="IndexLink"/>
                <w:rtl w:val="true"/>
              </w:rPr>
              <w:t>پژوهش</w:t>
            </w:r>
            <w:r>
              <w:rPr>
                <w:rStyle w:val="IndexLink"/>
                <w:rtl w:val="true"/>
              </w:rPr>
              <w:tab/>
            </w:r>
            <w:r>
              <w:rPr>
                <w:rStyle w:val="IndexLink"/>
              </w:rPr>
              <w:t>139</w:t>
            </w:r>
          </w:hyperlink>
        </w:p>
        <w:p>
          <w:pPr>
            <w:pStyle w:val="Contents2"/>
            <w:tabs>
              <w:tab w:val="clear" w:pos="8743"/>
              <w:tab w:val="right" w:pos="9026" w:leader="dot"/>
            </w:tabs>
            <w:rPr/>
          </w:pPr>
          <w:hyperlink w:anchor="__RefHeading___Toc8003679_2870459653">
            <w:r>
              <w:rPr>
                <w:webHidden/>
                <w:rStyle w:val="IndexLink"/>
                <w:rtl w:val="true"/>
              </w:rPr>
              <w:t>درس سیزدهم</w:t>
            </w:r>
            <w:r>
              <w:rPr>
                <w:rStyle w:val="IndexLink"/>
                <w:rtl w:val="true"/>
              </w:rPr>
              <w:tab/>
            </w:r>
            <w:r>
              <w:rPr>
                <w:rStyle w:val="IndexLink"/>
              </w:rPr>
              <w:t>140</w:t>
            </w:r>
          </w:hyperlink>
        </w:p>
        <w:p>
          <w:pPr>
            <w:pStyle w:val="Contents3"/>
            <w:tabs>
              <w:tab w:val="clear" w:pos="8459"/>
              <w:tab w:val="right" w:pos="9026" w:leader="dot"/>
            </w:tabs>
            <w:rPr/>
          </w:pPr>
          <w:hyperlink w:anchor="__RefHeading___Toc8003681_2870459653">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8003683_2870459653">
            <w:r>
              <w:rPr>
                <w:webHidden/>
                <w:rStyle w:val="IndexLink"/>
                <w:rtl w:val="true"/>
              </w:rPr>
              <w:t>انواع فاء</w:t>
            </w:r>
            <w:r>
              <w:rPr>
                <w:rStyle w:val="IndexLink"/>
                <w:rtl w:val="true"/>
              </w:rPr>
              <w:tab/>
            </w:r>
            <w:r>
              <w:rPr>
                <w:rStyle w:val="IndexLink"/>
              </w:rPr>
              <w:t>141</w:t>
            </w:r>
          </w:hyperlink>
        </w:p>
        <w:p>
          <w:pPr>
            <w:pStyle w:val="Contents4"/>
            <w:tabs>
              <w:tab w:val="clear" w:pos="8176"/>
              <w:tab w:val="right" w:pos="9026" w:leader="dot"/>
            </w:tabs>
            <w:rPr/>
          </w:pPr>
          <w:hyperlink w:anchor="__RefHeading___Toc8003685_2870459653">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8003687_2870459653">
            <w:r>
              <w:rPr>
                <w:webHidden/>
                <w:rStyle w:val="IndexLink"/>
              </w:rPr>
              <w:t>1</w:t>
            </w:r>
            <w:r>
              <w:rPr>
                <w:rStyle w:val="IndexLink"/>
                <w:rtl w:val="true"/>
              </w:rPr>
              <w:t>.</w:t>
            </w:r>
            <w:r>
              <w:rPr>
                <w:rStyle w:val="IndexLink"/>
                <w:rtl w:val="true"/>
              </w:rPr>
              <w:t>عاطفه</w:t>
            </w:r>
            <w:r>
              <w:rPr>
                <w:rStyle w:val="IndexLink"/>
                <w:rtl w:val="true"/>
              </w:rPr>
              <w:tab/>
            </w:r>
            <w:r>
              <w:rPr>
                <w:rStyle w:val="IndexLink"/>
              </w:rPr>
              <w:t>141</w:t>
            </w:r>
          </w:hyperlink>
        </w:p>
        <w:p>
          <w:pPr>
            <w:pStyle w:val="Contents4"/>
            <w:tabs>
              <w:tab w:val="clear" w:pos="8176"/>
              <w:tab w:val="right" w:pos="9026" w:leader="dot"/>
            </w:tabs>
            <w:rPr/>
          </w:pPr>
          <w:hyperlink w:anchor="__RefHeading___Toc8003689_2870459653">
            <w:r>
              <w:rPr>
                <w:webHidden/>
                <w:rStyle w:val="IndexLink"/>
              </w:rPr>
              <w:t>2</w:t>
            </w:r>
            <w:r>
              <w:rPr>
                <w:rStyle w:val="IndexLink"/>
                <w:rtl w:val="true"/>
              </w:rPr>
              <w:t xml:space="preserve">. </w:t>
            </w:r>
            <w:r>
              <w:rPr>
                <w:rStyle w:val="IndexLink"/>
                <w:rtl w:val="true"/>
              </w:rPr>
              <w:t>فاء رابطه و جزای شرط</w:t>
            </w:r>
            <w:r>
              <w:rPr>
                <w:rStyle w:val="IndexLink"/>
                <w:rtl w:val="true"/>
              </w:rPr>
              <w:tab/>
            </w:r>
            <w:r>
              <w:rPr>
                <w:rStyle w:val="IndexLink"/>
              </w:rPr>
              <w:t>143</w:t>
            </w:r>
          </w:hyperlink>
        </w:p>
        <w:p>
          <w:pPr>
            <w:pStyle w:val="Contents5"/>
            <w:tabs>
              <w:tab w:val="clear" w:pos="7892"/>
              <w:tab w:val="right" w:pos="9026" w:leader="dot"/>
            </w:tabs>
            <w:rPr/>
          </w:pPr>
          <w:hyperlink w:anchor="__RefHeading___Toc8003691_2870459653">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8003693_2870459653">
            <w:r>
              <w:rPr>
                <w:webHidden/>
                <w:rStyle w:val="IndexLink"/>
                <w:rtl w:val="true"/>
              </w:rPr>
              <w:t>فاء شبه جزای شرط</w:t>
            </w:r>
            <w:r>
              <w:rPr>
                <w:rStyle w:val="IndexLink"/>
                <w:rtl w:val="true"/>
              </w:rPr>
              <w:tab/>
            </w:r>
            <w:r>
              <w:rPr>
                <w:rStyle w:val="IndexLink"/>
              </w:rPr>
              <w:t>144</w:t>
            </w:r>
          </w:hyperlink>
        </w:p>
        <w:p>
          <w:pPr>
            <w:pStyle w:val="Contents5"/>
            <w:tabs>
              <w:tab w:val="clear" w:pos="7892"/>
              <w:tab w:val="right" w:pos="9026" w:leader="dot"/>
            </w:tabs>
            <w:rPr/>
          </w:pPr>
          <w:hyperlink w:anchor="__RefHeading___Toc8003695_2870459653">
            <w:r>
              <w:rPr>
                <w:webHidden/>
                <w:rStyle w:val="IndexLink"/>
                <w:rtl w:val="true"/>
              </w:rPr>
              <w:t>سببیت</w:t>
            </w:r>
            <w:r>
              <w:rPr>
                <w:rStyle w:val="IndexLink"/>
                <w:rtl w:val="true"/>
              </w:rPr>
              <w:t>:</w:t>
              <w:tab/>
            </w:r>
            <w:r>
              <w:rPr>
                <w:rStyle w:val="IndexLink"/>
              </w:rPr>
              <w:t>145</w:t>
            </w:r>
          </w:hyperlink>
        </w:p>
        <w:p>
          <w:pPr>
            <w:pStyle w:val="Contents4"/>
            <w:tabs>
              <w:tab w:val="clear" w:pos="8176"/>
              <w:tab w:val="right" w:pos="9026" w:leader="dot"/>
            </w:tabs>
            <w:rPr/>
          </w:pPr>
          <w:hyperlink w:anchor="__RefHeading___Toc8003697_2870459653">
            <w:r>
              <w:rPr>
                <w:webHidden/>
                <w:rStyle w:val="IndexLink"/>
              </w:rPr>
              <w:t>3</w:t>
            </w:r>
            <w:r>
              <w:rPr>
                <w:rStyle w:val="IndexLink"/>
                <w:rtl w:val="true"/>
              </w:rPr>
              <w:t xml:space="preserve">. </w:t>
            </w:r>
            <w:r>
              <w:rPr>
                <w:rStyle w:val="IndexLink"/>
                <w:rtl w:val="true"/>
              </w:rPr>
              <w:t>زائده</w:t>
            </w:r>
            <w:r>
              <w:rPr>
                <w:rStyle w:val="IndexLink"/>
                <w:rtl w:val="true"/>
              </w:rPr>
              <w:tab/>
            </w:r>
            <w:r>
              <w:rPr>
                <w:rStyle w:val="IndexLink"/>
              </w:rPr>
              <w:t>145</w:t>
            </w:r>
          </w:hyperlink>
        </w:p>
        <w:p>
          <w:pPr>
            <w:pStyle w:val="Contents5"/>
            <w:tabs>
              <w:tab w:val="clear" w:pos="7892"/>
              <w:tab w:val="right" w:pos="9026" w:leader="dot"/>
            </w:tabs>
            <w:rPr/>
          </w:pPr>
          <w:hyperlink w:anchor="__RefHeading___Toc8003699_2870459653">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8003701_2870459653">
            <w:r>
              <w:rPr>
                <w:webHidden/>
                <w:rStyle w:val="IndexLink"/>
                <w:rtl w:val="true"/>
              </w:rPr>
              <w:t>پرسش</w:t>
            </w:r>
            <w:r>
              <w:rPr>
                <w:rStyle w:val="IndexLink"/>
                <w:rtl w:val="true"/>
              </w:rPr>
              <w:tab/>
            </w:r>
            <w:r>
              <w:rPr>
                <w:rStyle w:val="IndexLink"/>
              </w:rPr>
              <w:t>146</w:t>
            </w:r>
          </w:hyperlink>
        </w:p>
        <w:p>
          <w:pPr>
            <w:pStyle w:val="Contents5"/>
            <w:tabs>
              <w:tab w:val="clear" w:pos="7892"/>
              <w:tab w:val="right" w:pos="9026" w:leader="dot"/>
            </w:tabs>
            <w:rPr/>
          </w:pPr>
          <w:hyperlink w:anchor="__RefHeading___Toc8003703_2870459653">
            <w:r>
              <w:rPr>
                <w:webHidden/>
                <w:rStyle w:val="IndexLink"/>
                <w:rtl w:val="true"/>
              </w:rPr>
              <w:t>پژوهش</w:t>
            </w:r>
            <w:r>
              <w:rPr>
                <w:rStyle w:val="IndexLink"/>
                <w:rtl w:val="true"/>
              </w:rPr>
              <w:tab/>
            </w:r>
            <w:r>
              <w:rPr>
                <w:rStyle w:val="IndexLink"/>
              </w:rPr>
              <w:t>147</w:t>
            </w:r>
          </w:hyperlink>
        </w:p>
        <w:p>
          <w:pPr>
            <w:pStyle w:val="Contents2"/>
            <w:tabs>
              <w:tab w:val="clear" w:pos="8743"/>
              <w:tab w:val="right" w:pos="9026" w:leader="dot"/>
            </w:tabs>
            <w:rPr/>
          </w:pPr>
          <w:hyperlink w:anchor="__RefHeading___Toc8003705_2870459653">
            <w:r>
              <w:rPr>
                <w:webHidden/>
                <w:rStyle w:val="IndexLink"/>
                <w:rtl w:val="true"/>
              </w:rPr>
              <w:t>درس چهاردهم</w:t>
            </w:r>
            <w:r>
              <w:rPr>
                <w:rStyle w:val="IndexLink"/>
                <w:rtl w:val="true"/>
              </w:rPr>
              <w:tab/>
            </w:r>
            <w:r>
              <w:rPr>
                <w:rStyle w:val="IndexLink"/>
              </w:rPr>
              <w:t>148</w:t>
            </w:r>
          </w:hyperlink>
        </w:p>
        <w:p>
          <w:pPr>
            <w:pStyle w:val="Contents3"/>
            <w:tabs>
              <w:tab w:val="clear" w:pos="8459"/>
              <w:tab w:val="right" w:pos="9026" w:leader="dot"/>
            </w:tabs>
            <w:rPr/>
          </w:pPr>
          <w:hyperlink w:anchor="__RefHeading___Toc8003707_2870459653">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8003709_2870459653">
            <w:r>
              <w:rPr>
                <w:webHidden/>
                <w:rStyle w:val="IndexLink"/>
                <w:rtl w:val="true"/>
              </w:rPr>
              <w:t>تضمین</w:t>
            </w:r>
            <w:r>
              <w:rPr>
                <w:rStyle w:val="IndexLink"/>
                <w:rtl w:val="true"/>
              </w:rPr>
              <w:tab/>
            </w:r>
            <w:r>
              <w:rPr>
                <w:rStyle w:val="IndexLink"/>
              </w:rPr>
              <w:t>149</w:t>
            </w:r>
          </w:hyperlink>
        </w:p>
        <w:p>
          <w:pPr>
            <w:pStyle w:val="Contents3"/>
            <w:tabs>
              <w:tab w:val="clear" w:pos="8459"/>
              <w:tab w:val="right" w:pos="9026" w:leader="dot"/>
            </w:tabs>
            <w:rPr/>
          </w:pPr>
          <w:hyperlink w:anchor="__RefHeading___Toc8003711_2870459653">
            <w:r>
              <w:rPr>
                <w:webHidden/>
                <w:rStyle w:val="IndexLink"/>
                <w:rtl w:val="true"/>
              </w:rPr>
              <w:t>قرینه ی تضمین</w:t>
            </w:r>
            <w:r>
              <w:rPr>
                <w:rStyle w:val="IndexLink"/>
                <w:rtl w:val="true"/>
              </w:rPr>
              <w:tab/>
            </w:r>
            <w:r>
              <w:rPr>
                <w:rStyle w:val="IndexLink"/>
              </w:rPr>
              <w:t>150</w:t>
            </w:r>
          </w:hyperlink>
        </w:p>
        <w:p>
          <w:pPr>
            <w:pStyle w:val="Contents3"/>
            <w:tabs>
              <w:tab w:val="clear" w:pos="8459"/>
              <w:tab w:val="right" w:pos="9026" w:leader="dot"/>
            </w:tabs>
            <w:rPr/>
          </w:pPr>
          <w:hyperlink w:anchor="__RefHeading___Toc8003713_2870459653">
            <w:r>
              <w:rPr>
                <w:webHidden/>
                <w:rStyle w:val="IndexLink"/>
                <w:rtl w:val="true"/>
              </w:rPr>
              <w:t>شناخت فعل مُضمَّن فیه</w:t>
            </w:r>
            <w:r>
              <w:rPr>
                <w:rStyle w:val="IndexLink"/>
                <w:rtl w:val="true"/>
              </w:rPr>
              <w:tab/>
            </w:r>
            <w:r>
              <w:rPr>
                <w:rStyle w:val="IndexLink"/>
              </w:rPr>
              <w:t>150</w:t>
            </w:r>
          </w:hyperlink>
        </w:p>
        <w:p>
          <w:pPr>
            <w:pStyle w:val="Contents3"/>
            <w:tabs>
              <w:tab w:val="clear" w:pos="8459"/>
              <w:tab w:val="right" w:pos="9026" w:leader="dot"/>
            </w:tabs>
            <w:rPr/>
          </w:pPr>
          <w:hyperlink w:anchor="__RefHeading___Toc8003715_2870459653">
            <w:r>
              <w:rPr>
                <w:webHidden/>
                <w:rStyle w:val="IndexLink"/>
                <w:rtl w:val="true"/>
              </w:rPr>
              <w:t>روش ترجمه تضمین</w:t>
            </w:r>
            <w:r>
              <w:rPr>
                <w:rStyle w:val="IndexLink"/>
                <w:rtl w:val="true"/>
              </w:rPr>
              <w:tab/>
            </w:r>
            <w:r>
              <w:rPr>
                <w:rStyle w:val="IndexLink"/>
              </w:rPr>
              <w:t>151</w:t>
            </w:r>
          </w:hyperlink>
        </w:p>
        <w:p>
          <w:pPr>
            <w:pStyle w:val="Contents3"/>
            <w:tabs>
              <w:tab w:val="clear" w:pos="8459"/>
              <w:tab w:val="right" w:pos="9026" w:leader="dot"/>
            </w:tabs>
            <w:rPr/>
          </w:pPr>
          <w:hyperlink w:anchor="__RefHeading___Toc8003717_2870459653">
            <w:r>
              <w:rPr>
                <w:webHidden/>
                <w:rStyle w:val="IndexLink"/>
                <w:rtl w:val="true"/>
              </w:rPr>
              <w:t>فرق قاعده ی تضمین با منصوب به نزع خافض</w:t>
            </w:r>
            <w:r>
              <w:rPr>
                <w:rStyle w:val="IndexLink"/>
                <w:rtl w:val="true"/>
              </w:rPr>
              <w:tab/>
            </w:r>
            <w:r>
              <w:rPr>
                <w:rStyle w:val="IndexLink"/>
              </w:rPr>
              <w:t>152</w:t>
            </w:r>
          </w:hyperlink>
        </w:p>
        <w:p>
          <w:pPr>
            <w:pStyle w:val="Contents3"/>
            <w:tabs>
              <w:tab w:val="clear" w:pos="8459"/>
              <w:tab w:val="right" w:pos="9026" w:leader="dot"/>
            </w:tabs>
            <w:rPr/>
          </w:pPr>
          <w:hyperlink w:anchor="__RefHeading___Toc8003719_2870459653">
            <w:r>
              <w:rPr>
                <w:webHidden/>
                <w:rStyle w:val="IndexLink"/>
                <w:rtl w:val="true"/>
              </w:rPr>
              <w:t>اهمیت تضمین</w:t>
            </w:r>
            <w:r>
              <w:rPr>
                <w:rStyle w:val="IndexLink"/>
                <w:rtl w:val="true"/>
              </w:rPr>
              <w:tab/>
            </w:r>
            <w:r>
              <w:rPr>
                <w:rStyle w:val="IndexLink"/>
              </w:rPr>
              <w:t>153</w:t>
            </w:r>
          </w:hyperlink>
        </w:p>
        <w:p>
          <w:pPr>
            <w:pStyle w:val="Contents3"/>
            <w:tabs>
              <w:tab w:val="clear" w:pos="8459"/>
              <w:tab w:val="right" w:pos="9026" w:leader="dot"/>
            </w:tabs>
            <w:rPr/>
          </w:pPr>
          <w:hyperlink w:anchor="__RefHeading___Toc8003721_2870459653">
            <w:r>
              <w:rPr>
                <w:webHidden/>
                <w:rStyle w:val="IndexLink"/>
                <w:rtl w:val="true"/>
              </w:rPr>
              <w:t>اختصاص</w:t>
            </w:r>
            <w:r>
              <w:rPr>
                <w:rStyle w:val="IndexLink"/>
                <w:rtl w:val="true"/>
              </w:rPr>
              <w:tab/>
            </w:r>
            <w:r>
              <w:rPr>
                <w:rStyle w:val="IndexLink"/>
              </w:rPr>
              <w:t>153</w:t>
            </w:r>
          </w:hyperlink>
        </w:p>
        <w:p>
          <w:pPr>
            <w:pStyle w:val="Contents3"/>
            <w:tabs>
              <w:tab w:val="clear" w:pos="8459"/>
              <w:tab w:val="right" w:pos="9026" w:leader="dot"/>
            </w:tabs>
            <w:rPr/>
          </w:pPr>
          <w:hyperlink w:anchor="__RefHeading___Toc8003723_2870459653">
            <w:r>
              <w:rPr>
                <w:webHidden/>
                <w:rStyle w:val="IndexLink"/>
                <w:rtl w:val="true"/>
              </w:rPr>
              <w:t>پرسش</w:t>
            </w:r>
            <w:r>
              <w:rPr>
                <w:rStyle w:val="IndexLink"/>
                <w:rtl w:val="true"/>
              </w:rPr>
              <w:tab/>
            </w:r>
            <w:r>
              <w:rPr>
                <w:rStyle w:val="IndexLink"/>
              </w:rPr>
              <w:t>155</w:t>
            </w:r>
          </w:hyperlink>
        </w:p>
        <w:p>
          <w:pPr>
            <w:pStyle w:val="Contents3"/>
            <w:tabs>
              <w:tab w:val="clear" w:pos="8459"/>
              <w:tab w:val="right" w:pos="9026" w:leader="dot"/>
            </w:tabs>
            <w:rPr/>
          </w:pPr>
          <w:hyperlink w:anchor="__RefHeading___Toc8003725_2870459653">
            <w:r>
              <w:rPr>
                <w:webHidden/>
                <w:rStyle w:val="IndexLink"/>
                <w:rtl w:val="true"/>
              </w:rPr>
              <w:t>پژوهش</w:t>
            </w:r>
            <w:r>
              <w:rPr>
                <w:rStyle w:val="IndexLink"/>
                <w:rtl w:val="true"/>
              </w:rPr>
              <w:tab/>
            </w:r>
            <w:r>
              <w:rPr>
                <w:rStyle w:val="IndexLink"/>
              </w:rPr>
              <w:t>155</w:t>
            </w:r>
          </w:hyperlink>
        </w:p>
        <w:p>
          <w:pPr>
            <w:pStyle w:val="Contents2"/>
            <w:tabs>
              <w:tab w:val="clear" w:pos="8743"/>
              <w:tab w:val="right" w:pos="9026" w:leader="dot"/>
            </w:tabs>
            <w:rPr/>
          </w:pPr>
          <w:hyperlink w:anchor="__RefHeading___Toc8003727_2870459653">
            <w:r>
              <w:rPr>
                <w:webHidden/>
                <w:rStyle w:val="IndexLink"/>
                <w:rtl w:val="true"/>
              </w:rPr>
              <w:t>درس پانزدهم</w:t>
            </w:r>
            <w:r>
              <w:rPr>
                <w:rStyle w:val="IndexLink"/>
                <w:rtl w:val="true"/>
              </w:rPr>
              <w:tab/>
            </w:r>
            <w:r>
              <w:rPr>
                <w:rStyle w:val="IndexLink"/>
              </w:rPr>
              <w:t>156</w:t>
            </w:r>
          </w:hyperlink>
        </w:p>
        <w:p>
          <w:pPr>
            <w:pStyle w:val="Contents3"/>
            <w:tabs>
              <w:tab w:val="clear" w:pos="8459"/>
              <w:tab w:val="right" w:pos="9026" w:leader="dot"/>
            </w:tabs>
            <w:rPr/>
          </w:pPr>
          <w:hyperlink w:anchor="__RefHeading___Toc8003729_2870459653">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8003731_2870459653">
            <w:r>
              <w:rPr>
                <w:webHidden/>
                <w:rStyle w:val="IndexLink"/>
                <w:rtl w:val="true"/>
              </w:rPr>
              <w:t>فعل مجهول</w:t>
            </w:r>
            <w:r>
              <w:rPr>
                <w:rStyle w:val="IndexLink"/>
                <w:rtl w:val="true"/>
              </w:rPr>
              <w:tab/>
            </w:r>
            <w:r>
              <w:rPr>
                <w:rStyle w:val="IndexLink"/>
              </w:rPr>
              <w:t>157</w:t>
            </w:r>
          </w:hyperlink>
        </w:p>
        <w:p>
          <w:pPr>
            <w:pStyle w:val="Contents3"/>
            <w:tabs>
              <w:tab w:val="clear" w:pos="8459"/>
              <w:tab w:val="right" w:pos="9026" w:leader="dot"/>
            </w:tabs>
            <w:rPr/>
          </w:pPr>
          <w:hyperlink w:anchor="__RefHeading___Toc8003733_2870459653">
            <w:r>
              <w:rPr>
                <w:webHidden/>
                <w:rStyle w:val="IndexLink"/>
                <w:rtl w:val="true"/>
              </w:rPr>
              <w:t>انگاره ی مرد سالاری درقرآن</w:t>
            </w:r>
            <w:r>
              <w:rPr>
                <w:rStyle w:val="IndexLink"/>
                <w:rtl w:val="true"/>
              </w:rPr>
              <w:tab/>
            </w:r>
            <w:r>
              <w:rPr>
                <w:rStyle w:val="IndexLink"/>
              </w:rPr>
              <w:t>159</w:t>
            </w:r>
          </w:hyperlink>
        </w:p>
        <w:p>
          <w:pPr>
            <w:pStyle w:val="Contents3"/>
            <w:tabs>
              <w:tab w:val="clear" w:pos="8459"/>
              <w:tab w:val="right" w:pos="9026" w:leader="dot"/>
            </w:tabs>
            <w:rPr/>
          </w:pPr>
          <w:hyperlink w:anchor="__RefHeading___Toc8003735_2870459653">
            <w:r>
              <w:rPr>
                <w:webHidden/>
                <w:rStyle w:val="IndexLink"/>
                <w:rtl w:val="true"/>
              </w:rPr>
              <w:t>مروری به کلام استاد حضرت آیة اللّه جوادی ذیل آیه ی نحل</w:t>
            </w:r>
            <w:r>
              <w:rPr>
                <w:rStyle w:val="IndexLink"/>
                <w:rtl w:val="true"/>
              </w:rPr>
              <w:t>/</w:t>
            </w:r>
            <w:r>
              <w:rPr>
                <w:rStyle w:val="IndexLink"/>
              </w:rPr>
              <w:t>97</w:t>
            </w:r>
            <w:r>
              <w:rPr>
                <w:rStyle w:val="IndexLink"/>
                <w:rtl w:val="true"/>
              </w:rPr>
              <w:tab/>
            </w:r>
            <w:r>
              <w:rPr>
                <w:rStyle w:val="IndexLink"/>
              </w:rPr>
              <w:t>161</w:t>
            </w:r>
          </w:hyperlink>
        </w:p>
        <w:p>
          <w:pPr>
            <w:pStyle w:val="Contents3"/>
            <w:tabs>
              <w:tab w:val="clear" w:pos="8459"/>
              <w:tab w:val="right" w:pos="9026" w:leader="dot"/>
            </w:tabs>
            <w:rPr/>
          </w:pPr>
          <w:hyperlink w:anchor="__RefHeading___Toc8003737_2870459653">
            <w:r>
              <w:rPr>
                <w:webHidden/>
                <w:rStyle w:val="IndexLink"/>
                <w:rtl w:val="true"/>
              </w:rPr>
              <w:t>پرسش</w:t>
            </w:r>
            <w:r>
              <w:rPr>
                <w:rStyle w:val="IndexLink"/>
                <w:rtl w:val="true"/>
              </w:rPr>
              <w:tab/>
            </w:r>
            <w:r>
              <w:rPr>
                <w:rStyle w:val="IndexLink"/>
              </w:rPr>
              <w:t>161</w:t>
            </w:r>
          </w:hyperlink>
        </w:p>
        <w:p>
          <w:pPr>
            <w:pStyle w:val="Contents2"/>
            <w:tabs>
              <w:tab w:val="clear" w:pos="8743"/>
              <w:tab w:val="right" w:pos="9026" w:leader="dot"/>
            </w:tabs>
            <w:rPr/>
          </w:pPr>
          <w:hyperlink w:anchor="__RefHeading___Toc8003739_2870459653">
            <w:r>
              <w:rPr>
                <w:webHidden/>
                <w:rStyle w:val="IndexLink"/>
                <w:rtl w:val="true"/>
              </w:rPr>
              <w:t>درس شانزدهم</w:t>
            </w:r>
            <w:r>
              <w:rPr>
                <w:rStyle w:val="IndexLink"/>
                <w:rtl w:val="true"/>
              </w:rPr>
              <w:tab/>
            </w:r>
            <w:r>
              <w:rPr>
                <w:rStyle w:val="IndexLink"/>
              </w:rPr>
              <w:t>162</w:t>
            </w:r>
          </w:hyperlink>
        </w:p>
        <w:p>
          <w:pPr>
            <w:pStyle w:val="Contents3"/>
            <w:tabs>
              <w:tab w:val="clear" w:pos="8459"/>
              <w:tab w:val="right" w:pos="9026" w:leader="dot"/>
            </w:tabs>
            <w:rPr/>
          </w:pPr>
          <w:hyperlink w:anchor="__RefHeading___Toc8003741_2870459653">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8003743_2870459653">
            <w:r>
              <w:rPr>
                <w:webHidden/>
                <w:rStyle w:val="IndexLink"/>
                <w:rtl w:val="true"/>
              </w:rPr>
              <w:t>حروف زائد</w:t>
            </w:r>
            <w:r>
              <w:rPr>
                <w:rStyle w:val="IndexLink"/>
                <w:rtl w:val="true"/>
              </w:rPr>
              <w:tab/>
            </w:r>
            <w:r>
              <w:rPr>
                <w:rStyle w:val="IndexLink"/>
              </w:rPr>
              <w:t>163</w:t>
            </w:r>
          </w:hyperlink>
        </w:p>
        <w:p>
          <w:pPr>
            <w:pStyle w:val="Contents3"/>
            <w:tabs>
              <w:tab w:val="clear" w:pos="8459"/>
              <w:tab w:val="right" w:pos="9026" w:leader="dot"/>
            </w:tabs>
            <w:rPr/>
          </w:pPr>
          <w:hyperlink w:anchor="__RefHeading___Toc8003745_2870459653">
            <w:r>
              <w:rPr>
                <w:webHidden/>
                <w:rStyle w:val="IndexLink"/>
                <w:rtl w:val="true"/>
              </w:rPr>
              <w:t>تعریف حروف زائده</w:t>
            </w:r>
            <w:r>
              <w:rPr>
                <w:rStyle w:val="IndexLink"/>
                <w:rtl w:val="true"/>
              </w:rPr>
              <w:t>:</w:t>
              <w:tab/>
            </w:r>
            <w:r>
              <w:rPr>
                <w:rStyle w:val="IndexLink"/>
              </w:rPr>
              <w:t>163</w:t>
            </w:r>
          </w:hyperlink>
        </w:p>
        <w:p>
          <w:pPr>
            <w:pStyle w:val="Contents3"/>
            <w:tabs>
              <w:tab w:val="clear" w:pos="8459"/>
              <w:tab w:val="right" w:pos="9026" w:leader="dot"/>
            </w:tabs>
            <w:rPr/>
          </w:pPr>
          <w:hyperlink w:anchor="__RefHeading___Toc8003747_2870459653">
            <w:r>
              <w:rPr>
                <w:webHidden/>
                <w:rStyle w:val="IndexLink"/>
                <w:rtl w:val="true"/>
              </w:rPr>
              <w:t>پرسش و پاسخ</w:t>
            </w:r>
            <w:r>
              <w:rPr>
                <w:rStyle w:val="IndexLink"/>
                <w:rtl w:val="true"/>
              </w:rPr>
              <w:tab/>
            </w:r>
            <w:r>
              <w:rPr>
                <w:rStyle w:val="IndexLink"/>
              </w:rPr>
              <w:t>165</w:t>
            </w:r>
          </w:hyperlink>
        </w:p>
        <w:p>
          <w:pPr>
            <w:pStyle w:val="Contents3"/>
            <w:tabs>
              <w:tab w:val="clear" w:pos="8459"/>
              <w:tab w:val="right" w:pos="9026" w:leader="dot"/>
            </w:tabs>
            <w:rPr/>
          </w:pPr>
          <w:hyperlink w:anchor="__RefHeading___Toc8003749_2870459653">
            <w:r>
              <w:rPr>
                <w:webHidden/>
                <w:rStyle w:val="IndexLink"/>
                <w:rtl w:val="true"/>
              </w:rPr>
              <w:t>فائده</w:t>
            </w:r>
            <w:r>
              <w:rPr>
                <w:rStyle w:val="IndexLink"/>
                <w:rtl w:val="true"/>
              </w:rPr>
              <w:t>:</w:t>
              <w:tab/>
            </w:r>
            <w:r>
              <w:rPr>
                <w:rStyle w:val="IndexLink"/>
              </w:rPr>
              <w:t>166</w:t>
            </w:r>
          </w:hyperlink>
        </w:p>
        <w:p>
          <w:pPr>
            <w:pStyle w:val="Contents3"/>
            <w:tabs>
              <w:tab w:val="clear" w:pos="8459"/>
              <w:tab w:val="right" w:pos="9026" w:leader="dot"/>
            </w:tabs>
            <w:rPr/>
          </w:pPr>
          <w:hyperlink w:anchor="__RefHeading___Toc8003751_2870459653">
            <w:r>
              <w:rPr>
                <w:webHidden/>
                <w:rStyle w:val="IndexLink"/>
                <w:rtl w:val="true"/>
              </w:rPr>
              <w:t>پرسش و پاسخ</w:t>
            </w:r>
            <w:r>
              <w:rPr>
                <w:rStyle w:val="IndexLink"/>
                <w:rtl w:val="true"/>
              </w:rPr>
              <w:tab/>
            </w:r>
            <w:r>
              <w:rPr>
                <w:rStyle w:val="IndexLink"/>
              </w:rPr>
              <w:t>166</w:t>
            </w:r>
          </w:hyperlink>
        </w:p>
        <w:p>
          <w:pPr>
            <w:pStyle w:val="Contents3"/>
            <w:tabs>
              <w:tab w:val="clear" w:pos="8459"/>
              <w:tab w:val="right" w:pos="9026" w:leader="dot"/>
            </w:tabs>
            <w:rPr/>
          </w:pPr>
          <w:hyperlink w:anchor="__RefHeading___Toc8003753_2870459653">
            <w:r>
              <w:rPr>
                <w:webHidden/>
                <w:rStyle w:val="IndexLink"/>
                <w:rtl w:val="true"/>
              </w:rPr>
              <w:t>انواع حروف زائد</w:t>
            </w:r>
            <w:r>
              <w:rPr>
                <w:rStyle w:val="IndexLink"/>
                <w:rtl w:val="true"/>
              </w:rPr>
              <w:t>:</w:t>
              <w:tab/>
            </w:r>
            <w:r>
              <w:rPr>
                <w:rStyle w:val="IndexLink"/>
              </w:rPr>
              <w:t>166</w:t>
            </w:r>
          </w:hyperlink>
        </w:p>
        <w:p>
          <w:pPr>
            <w:pStyle w:val="Contents3"/>
            <w:tabs>
              <w:tab w:val="clear" w:pos="8459"/>
              <w:tab w:val="right" w:pos="9026" w:leader="dot"/>
            </w:tabs>
            <w:rPr/>
          </w:pPr>
          <w:hyperlink w:anchor="__RefHeading___Toc8003755_2870459653">
            <w:r>
              <w:rPr>
                <w:webHidden/>
                <w:rStyle w:val="IndexLink"/>
                <w:rtl w:val="true"/>
              </w:rPr>
              <w:t>حرف مِن</w:t>
            </w:r>
            <w:r>
              <w:rPr>
                <w:rStyle w:val="IndexLink"/>
                <w:rtl w:val="true"/>
              </w:rPr>
              <w:t>:</w:t>
              <w:tab/>
            </w:r>
            <w:r>
              <w:rPr>
                <w:rStyle w:val="IndexLink"/>
              </w:rPr>
              <w:t>166</w:t>
            </w:r>
          </w:hyperlink>
        </w:p>
        <w:p>
          <w:pPr>
            <w:pStyle w:val="Contents3"/>
            <w:tabs>
              <w:tab w:val="clear" w:pos="8459"/>
              <w:tab w:val="right" w:pos="9026" w:leader="dot"/>
            </w:tabs>
            <w:rPr/>
          </w:pPr>
          <w:hyperlink w:anchor="__RefHeading___Toc8003757_2870459653">
            <w:r>
              <w:rPr>
                <w:webHidden/>
                <w:rStyle w:val="IndexLink"/>
                <w:rtl w:val="true"/>
              </w:rPr>
              <w:t>حرف باء</w:t>
            </w:r>
            <w:r>
              <w:rPr>
                <w:rStyle w:val="IndexLink"/>
                <w:rtl w:val="true"/>
              </w:rPr>
              <w:t>:</w:t>
              <w:tab/>
            </w:r>
            <w:r>
              <w:rPr>
                <w:rStyle w:val="IndexLink"/>
              </w:rPr>
              <w:t>167</w:t>
            </w:r>
          </w:hyperlink>
        </w:p>
        <w:p>
          <w:pPr>
            <w:pStyle w:val="Contents3"/>
            <w:tabs>
              <w:tab w:val="clear" w:pos="8459"/>
              <w:tab w:val="right" w:pos="9026" w:leader="dot"/>
            </w:tabs>
            <w:rPr/>
          </w:pPr>
          <w:hyperlink w:anchor="__RefHeading___Toc8003759_2870459653">
            <w:r>
              <w:rPr>
                <w:webHidden/>
                <w:rStyle w:val="IndexLink"/>
                <w:rtl w:val="true"/>
              </w:rPr>
              <w:t>حرف لام</w:t>
            </w:r>
            <w:r>
              <w:rPr>
                <w:rStyle w:val="IndexLink"/>
                <w:rtl w:val="true"/>
              </w:rPr>
              <w:t>:</w:t>
              <w:tab/>
            </w:r>
            <w:r>
              <w:rPr>
                <w:rStyle w:val="IndexLink"/>
              </w:rPr>
              <w:t>168</w:t>
            </w:r>
          </w:hyperlink>
        </w:p>
        <w:p>
          <w:pPr>
            <w:pStyle w:val="Contents3"/>
            <w:tabs>
              <w:tab w:val="clear" w:pos="8459"/>
              <w:tab w:val="right" w:pos="9026" w:leader="dot"/>
            </w:tabs>
            <w:rPr/>
          </w:pPr>
          <w:hyperlink w:anchor="__RefHeading___Toc8003761_2870459653">
            <w:r>
              <w:rPr>
                <w:webHidden/>
                <w:rStyle w:val="IndexLink"/>
                <w:rtl w:val="true"/>
              </w:rPr>
              <w:t>حرف ما</w:t>
            </w:r>
            <w:r>
              <w:rPr>
                <w:rStyle w:val="IndexLink"/>
                <w:rtl w:val="true"/>
              </w:rPr>
              <w:t>:</w:t>
              <w:tab/>
            </w:r>
            <w:r>
              <w:rPr>
                <w:rStyle w:val="IndexLink"/>
              </w:rPr>
              <w:t>168</w:t>
            </w:r>
          </w:hyperlink>
        </w:p>
        <w:p>
          <w:pPr>
            <w:pStyle w:val="Contents3"/>
            <w:tabs>
              <w:tab w:val="clear" w:pos="8459"/>
              <w:tab w:val="right" w:pos="9026" w:leader="dot"/>
            </w:tabs>
            <w:rPr/>
          </w:pPr>
          <w:hyperlink w:anchor="__RefHeading___Toc8003763_2870459653">
            <w:r>
              <w:rPr>
                <w:webHidden/>
                <w:rStyle w:val="IndexLink"/>
                <w:rtl w:val="true"/>
              </w:rPr>
              <w:t>حرف لا</w:t>
            </w:r>
            <w:r>
              <w:rPr>
                <w:rStyle w:val="IndexLink"/>
                <w:rtl w:val="true"/>
              </w:rPr>
              <w:t>:</w:t>
              <w:tab/>
            </w:r>
            <w:r>
              <w:rPr>
                <w:rStyle w:val="IndexLink"/>
              </w:rPr>
              <w:t>170</w:t>
            </w:r>
          </w:hyperlink>
        </w:p>
        <w:p>
          <w:pPr>
            <w:pStyle w:val="Contents3"/>
            <w:tabs>
              <w:tab w:val="clear" w:pos="8459"/>
              <w:tab w:val="right" w:pos="9026" w:leader="dot"/>
            </w:tabs>
            <w:rPr/>
          </w:pPr>
          <w:hyperlink w:anchor="__RefHeading___Toc8003765_2870459653">
            <w:r>
              <w:rPr>
                <w:webHidden/>
                <w:rStyle w:val="IndexLink"/>
                <w:rtl w:val="true"/>
              </w:rPr>
              <w:t>پرسش</w:t>
            </w:r>
            <w:r>
              <w:rPr>
                <w:rStyle w:val="IndexLink"/>
                <w:rtl w:val="true"/>
              </w:rPr>
              <w:tab/>
            </w:r>
            <w:r>
              <w:rPr>
                <w:rStyle w:val="IndexLink"/>
              </w:rPr>
              <w:t>171</w:t>
            </w:r>
          </w:hyperlink>
        </w:p>
        <w:p>
          <w:pPr>
            <w:pStyle w:val="Contents2"/>
            <w:tabs>
              <w:tab w:val="clear" w:pos="8743"/>
              <w:tab w:val="right" w:pos="9026" w:leader="dot"/>
            </w:tabs>
            <w:rPr/>
          </w:pPr>
          <w:hyperlink w:anchor="__RefHeading___Toc8003767_2870459653">
            <w:r>
              <w:rPr>
                <w:webHidden/>
                <w:rStyle w:val="IndexLink"/>
                <w:rtl w:val="true"/>
              </w:rPr>
              <w:t>درس هفدهم</w:t>
            </w:r>
            <w:r>
              <w:rPr>
                <w:rStyle w:val="IndexLink"/>
                <w:rtl w:val="true"/>
              </w:rPr>
              <w:tab/>
            </w:r>
            <w:r>
              <w:rPr>
                <w:rStyle w:val="IndexLink"/>
              </w:rPr>
              <w:t>172</w:t>
            </w:r>
          </w:hyperlink>
        </w:p>
        <w:p>
          <w:pPr>
            <w:pStyle w:val="Contents3"/>
            <w:tabs>
              <w:tab w:val="clear" w:pos="8459"/>
              <w:tab w:val="right" w:pos="9026" w:leader="dot"/>
            </w:tabs>
            <w:rPr/>
          </w:pPr>
          <w:hyperlink w:anchor="__RefHeading___Toc8003769_2870459653">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8003771_2870459653">
            <w:r>
              <w:rPr>
                <w:webHidden/>
                <w:rStyle w:val="IndexLink"/>
                <w:rtl w:val="true"/>
              </w:rPr>
              <w:t>کلّ</w:t>
            </w:r>
            <w:r>
              <w:rPr>
                <w:rStyle w:val="IndexLink"/>
                <w:rtl w:val="true"/>
              </w:rPr>
              <w:tab/>
            </w:r>
            <w:r>
              <w:rPr>
                <w:rStyle w:val="IndexLink"/>
              </w:rPr>
              <w:t>173</w:t>
            </w:r>
          </w:hyperlink>
        </w:p>
        <w:p>
          <w:pPr>
            <w:pStyle w:val="Contents3"/>
            <w:tabs>
              <w:tab w:val="clear" w:pos="8459"/>
              <w:tab w:val="right" w:pos="9026" w:leader="dot"/>
            </w:tabs>
            <w:rPr/>
          </w:pPr>
          <w:hyperlink w:anchor="__RefHeading___Toc8003773_2870459653">
            <w:r>
              <w:rPr>
                <w:webHidden/>
                <w:rStyle w:val="IndexLink"/>
                <w:rtl w:val="true"/>
              </w:rPr>
              <w:t>سه نکته</w:t>
            </w:r>
            <w:r>
              <w:rPr>
                <w:rStyle w:val="IndexLink"/>
                <w:rtl w:val="true"/>
              </w:rPr>
              <w:tab/>
            </w:r>
            <w:r>
              <w:rPr>
                <w:rStyle w:val="IndexLink"/>
              </w:rPr>
              <w:t>174</w:t>
            </w:r>
          </w:hyperlink>
        </w:p>
        <w:p>
          <w:pPr>
            <w:pStyle w:val="Contents4"/>
            <w:tabs>
              <w:tab w:val="clear" w:pos="8176"/>
              <w:tab w:val="right" w:pos="9026" w:leader="dot"/>
            </w:tabs>
            <w:rPr/>
          </w:pPr>
          <w:hyperlink w:anchor="__RefHeading___Toc8003775_2870459653">
            <w:r>
              <w:rPr>
                <w:webHidden/>
                <w:rStyle w:val="IndexLink"/>
                <w:rtl w:val="true"/>
              </w:rPr>
              <w:t>نکته اول</w:t>
            </w:r>
            <w:r>
              <w:rPr>
                <w:rStyle w:val="IndexLink"/>
                <w:rtl w:val="true"/>
              </w:rPr>
              <w:tab/>
            </w:r>
            <w:r>
              <w:rPr>
                <w:rStyle w:val="IndexLink"/>
              </w:rPr>
              <w:t>174</w:t>
            </w:r>
          </w:hyperlink>
        </w:p>
        <w:p>
          <w:pPr>
            <w:pStyle w:val="Contents4"/>
            <w:tabs>
              <w:tab w:val="clear" w:pos="8176"/>
              <w:tab w:val="right" w:pos="9026" w:leader="dot"/>
            </w:tabs>
            <w:rPr/>
          </w:pPr>
          <w:hyperlink w:anchor="__RefHeading___Toc8003777_2870459653">
            <w:r>
              <w:rPr>
                <w:webHidden/>
                <w:rStyle w:val="IndexLink"/>
                <w:rtl w:val="true"/>
              </w:rPr>
              <w:t>نکته دوم</w:t>
            </w:r>
            <w:r>
              <w:rPr>
                <w:rStyle w:val="IndexLink"/>
                <w:rtl w:val="true"/>
              </w:rPr>
              <w:tab/>
            </w:r>
            <w:r>
              <w:rPr>
                <w:rStyle w:val="IndexLink"/>
              </w:rPr>
              <w:t>175</w:t>
            </w:r>
          </w:hyperlink>
        </w:p>
        <w:p>
          <w:pPr>
            <w:pStyle w:val="Contents4"/>
            <w:tabs>
              <w:tab w:val="clear" w:pos="8176"/>
              <w:tab w:val="right" w:pos="9026" w:leader="dot"/>
            </w:tabs>
            <w:rPr/>
          </w:pPr>
          <w:hyperlink w:anchor="__RefHeading___Toc8003779_2870459653">
            <w:r>
              <w:rPr>
                <w:webHidden/>
                <w:rStyle w:val="IndexLink"/>
                <w:rtl w:val="true"/>
              </w:rPr>
              <w:t>نکته سوم</w:t>
            </w:r>
            <w:r>
              <w:rPr>
                <w:rStyle w:val="IndexLink"/>
                <w:rtl w:val="true"/>
              </w:rPr>
              <w:tab/>
            </w:r>
            <w:r>
              <w:rPr>
                <w:rStyle w:val="IndexLink"/>
              </w:rPr>
              <w:t>175</w:t>
            </w:r>
          </w:hyperlink>
        </w:p>
        <w:p>
          <w:pPr>
            <w:pStyle w:val="Contents3"/>
            <w:tabs>
              <w:tab w:val="clear" w:pos="8459"/>
              <w:tab w:val="right" w:pos="9026" w:leader="dot"/>
            </w:tabs>
            <w:rPr/>
          </w:pPr>
          <w:hyperlink w:anchor="__RefHeading___Toc8003781_2870459653">
            <w:r>
              <w:rPr>
                <w:webHidden/>
                <w:rStyle w:val="IndexLink"/>
                <w:rtl w:val="true"/>
              </w:rPr>
              <w:t>لعلّ</w:t>
            </w:r>
            <w:r>
              <w:rPr>
                <w:rStyle w:val="IndexLink"/>
                <w:rtl w:val="true"/>
              </w:rPr>
              <w:tab/>
            </w:r>
            <w:r>
              <w:rPr>
                <w:rStyle w:val="IndexLink"/>
              </w:rPr>
              <w:t>176</w:t>
            </w:r>
          </w:hyperlink>
        </w:p>
        <w:p>
          <w:pPr>
            <w:pStyle w:val="Contents4"/>
            <w:tabs>
              <w:tab w:val="clear" w:pos="8176"/>
              <w:tab w:val="right" w:pos="9026" w:leader="dot"/>
            </w:tabs>
            <w:rPr/>
          </w:pPr>
          <w:hyperlink w:anchor="__RefHeading___Toc8003783_2870459653">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8003785_2870459653">
            <w:r>
              <w:rPr>
                <w:webHidden/>
                <w:rStyle w:val="IndexLink"/>
                <w:rtl w:val="true"/>
              </w:rPr>
              <w:t>نقد و بررسی</w:t>
            </w:r>
            <w:r>
              <w:rPr>
                <w:rStyle w:val="IndexLink"/>
                <w:rtl w:val="true"/>
              </w:rPr>
              <w:t>:</w:t>
              <w:tab/>
            </w:r>
            <w:r>
              <w:rPr>
                <w:rStyle w:val="IndexLink"/>
              </w:rPr>
              <w:t>176</w:t>
            </w:r>
          </w:hyperlink>
        </w:p>
        <w:p>
          <w:pPr>
            <w:pStyle w:val="Contents4"/>
            <w:tabs>
              <w:tab w:val="clear" w:pos="8176"/>
              <w:tab w:val="right" w:pos="9026" w:leader="dot"/>
            </w:tabs>
            <w:rPr/>
          </w:pPr>
          <w:hyperlink w:anchor="__RefHeading___Toc8003787_2870459653">
            <w:r>
              <w:rPr>
                <w:webHidden/>
                <w:rStyle w:val="IndexLink"/>
                <w:rtl w:val="true"/>
              </w:rPr>
              <w:t>لعلّ در کلام الهی و بیان دیدگاه ها</w:t>
            </w:r>
            <w:r>
              <w:rPr>
                <w:rStyle w:val="IndexLink"/>
                <w:rtl w:val="true"/>
              </w:rPr>
              <w:tab/>
            </w:r>
            <w:r>
              <w:rPr>
                <w:rStyle w:val="IndexLink"/>
              </w:rPr>
              <w:t>177</w:t>
            </w:r>
          </w:hyperlink>
        </w:p>
        <w:p>
          <w:pPr>
            <w:pStyle w:val="Contents4"/>
            <w:tabs>
              <w:tab w:val="clear" w:pos="8176"/>
              <w:tab w:val="right" w:pos="9026" w:leader="dot"/>
            </w:tabs>
            <w:rPr/>
          </w:pPr>
          <w:hyperlink w:anchor="__RefHeading___Toc8003789_2870459653">
            <w:r>
              <w:rPr>
                <w:webHidden/>
                <w:rStyle w:val="IndexLink"/>
                <w:rtl w:val="true"/>
              </w:rPr>
              <w:t>نقد و بررسی</w:t>
            </w:r>
            <w:r>
              <w:rPr>
                <w:rStyle w:val="IndexLink"/>
                <w:rtl w:val="true"/>
              </w:rPr>
              <w:t>:</w:t>
              <w:tab/>
            </w:r>
            <w:r>
              <w:rPr>
                <w:rStyle w:val="IndexLink"/>
              </w:rPr>
              <w:t>177</w:t>
            </w:r>
          </w:hyperlink>
        </w:p>
        <w:p>
          <w:pPr>
            <w:pStyle w:val="Contents4"/>
            <w:tabs>
              <w:tab w:val="clear" w:pos="8176"/>
              <w:tab w:val="right" w:pos="9026" w:leader="dot"/>
            </w:tabs>
            <w:rPr/>
          </w:pPr>
          <w:hyperlink w:anchor="__RefHeading___Toc8003791_2870459653">
            <w:r>
              <w:rPr>
                <w:webHidden/>
                <w:rStyle w:val="IndexLink"/>
                <w:rtl w:val="true"/>
              </w:rPr>
              <w:t>ترجّی</w:t>
            </w:r>
            <w:r>
              <w:rPr>
                <w:rStyle w:val="IndexLink"/>
                <w:rtl w:val="true"/>
              </w:rPr>
              <w:t>:</w:t>
              <w:tab/>
            </w:r>
            <w:r>
              <w:rPr>
                <w:rStyle w:val="IndexLink"/>
              </w:rPr>
              <w:t>177</w:t>
            </w:r>
          </w:hyperlink>
        </w:p>
        <w:p>
          <w:pPr>
            <w:pStyle w:val="Contents4"/>
            <w:tabs>
              <w:tab w:val="clear" w:pos="8176"/>
              <w:tab w:val="right" w:pos="9026" w:leader="dot"/>
            </w:tabs>
            <w:rPr/>
          </w:pPr>
          <w:hyperlink w:anchor="__RefHeading___Toc8003793_2870459653">
            <w:r>
              <w:rPr>
                <w:webHidden/>
                <w:rStyle w:val="IndexLink"/>
                <w:rtl w:val="true"/>
              </w:rPr>
              <w:t>اشفاق</w:t>
            </w:r>
            <w:r>
              <w:rPr>
                <w:rStyle w:val="IndexLink"/>
                <w:rtl w:val="true"/>
              </w:rPr>
              <w:t>:</w:t>
              <w:tab/>
            </w:r>
            <w:r>
              <w:rPr>
                <w:rStyle w:val="IndexLink"/>
              </w:rPr>
              <w:t>178</w:t>
            </w:r>
          </w:hyperlink>
        </w:p>
        <w:p>
          <w:pPr>
            <w:pStyle w:val="Contents4"/>
            <w:tabs>
              <w:tab w:val="clear" w:pos="8176"/>
              <w:tab w:val="right" w:pos="9026" w:leader="dot"/>
            </w:tabs>
            <w:rPr/>
          </w:pPr>
          <w:hyperlink w:anchor="__RefHeading___Toc8003795_2870459653">
            <w:r>
              <w:rPr>
                <w:webHidden/>
                <w:rStyle w:val="IndexLink"/>
                <w:rtl w:val="true"/>
              </w:rPr>
              <w:t>پرسش</w:t>
            </w:r>
            <w:r>
              <w:rPr>
                <w:rStyle w:val="IndexLink"/>
                <w:rtl w:val="true"/>
              </w:rPr>
              <w:tab/>
            </w:r>
            <w:r>
              <w:rPr>
                <w:rStyle w:val="IndexLink"/>
              </w:rPr>
              <w:t>179</w:t>
            </w:r>
          </w:hyperlink>
        </w:p>
        <w:p>
          <w:pPr>
            <w:pStyle w:val="Contents2"/>
            <w:tabs>
              <w:tab w:val="clear" w:pos="8743"/>
              <w:tab w:val="right" w:pos="9026" w:leader="dot"/>
            </w:tabs>
            <w:rPr/>
          </w:pPr>
          <w:hyperlink w:anchor="__RefHeading___Toc8003797_2870459653">
            <w:r>
              <w:rPr>
                <w:webHidden/>
                <w:rStyle w:val="IndexLink"/>
                <w:rtl w:val="true"/>
              </w:rPr>
              <w:t>درس هجدهم</w:t>
            </w:r>
            <w:r>
              <w:rPr>
                <w:rStyle w:val="IndexLink"/>
                <w:rtl w:val="true"/>
              </w:rPr>
              <w:tab/>
            </w:r>
            <w:r>
              <w:rPr>
                <w:rStyle w:val="IndexLink"/>
              </w:rPr>
              <w:t>180</w:t>
            </w:r>
          </w:hyperlink>
        </w:p>
        <w:p>
          <w:pPr>
            <w:pStyle w:val="Contents3"/>
            <w:tabs>
              <w:tab w:val="clear" w:pos="8459"/>
              <w:tab w:val="right" w:pos="9026" w:leader="dot"/>
            </w:tabs>
            <w:rPr/>
          </w:pPr>
          <w:hyperlink w:anchor="__RefHeading___Toc8003799_2870459653">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8003801_2870459653">
            <w:r>
              <w:rPr>
                <w:webHidden/>
                <w:rStyle w:val="IndexLink"/>
                <w:rtl w:val="true"/>
              </w:rPr>
              <w:t xml:space="preserve">وزن </w:t>
            </w:r>
            <w:r>
              <w:rPr>
                <w:rStyle w:val="IndexLink"/>
                <w:rtl w:val="true"/>
              </w:rPr>
              <w:t>«</w:t>
            </w:r>
            <w:r>
              <w:rPr>
                <w:rStyle w:val="IndexLink"/>
                <w:rtl w:val="true"/>
              </w:rPr>
              <w:t>أفعل</w:t>
            </w:r>
            <w:r>
              <w:rPr>
                <w:rStyle w:val="IndexLink"/>
                <w:rtl w:val="true"/>
              </w:rPr>
              <w:t xml:space="preserve">» </w:t>
            </w:r>
            <w:r>
              <w:rPr>
                <w:rStyle w:val="IndexLink"/>
                <w:rtl w:val="true"/>
              </w:rPr>
              <w:t>صفت مشبهه یا اسم تفضیل</w:t>
            </w:r>
            <w:r>
              <w:rPr>
                <w:rStyle w:val="IndexLink"/>
                <w:rtl w:val="true"/>
              </w:rPr>
              <w:tab/>
            </w:r>
            <w:r>
              <w:rPr>
                <w:rStyle w:val="IndexLink"/>
              </w:rPr>
              <w:t>181</w:t>
            </w:r>
          </w:hyperlink>
        </w:p>
        <w:p>
          <w:pPr>
            <w:pStyle w:val="Contents3"/>
            <w:tabs>
              <w:tab w:val="clear" w:pos="8459"/>
              <w:tab w:val="right" w:pos="9026" w:leader="dot"/>
            </w:tabs>
            <w:rPr/>
          </w:pPr>
          <w:hyperlink w:anchor="__RefHeading___Toc8003803_2870459653">
            <w:r>
              <w:rPr>
                <w:webHidden/>
                <w:rStyle w:val="IndexLink"/>
                <w:rtl w:val="true"/>
              </w:rPr>
              <w:t>نقد و بررسی</w:t>
            </w:r>
            <w:r>
              <w:rPr>
                <w:rStyle w:val="IndexLink"/>
                <w:rtl w:val="true"/>
              </w:rPr>
              <w:t>:</w:t>
              <w:tab/>
            </w:r>
            <w:r>
              <w:rPr>
                <w:rStyle w:val="IndexLink"/>
              </w:rPr>
              <w:t>181</w:t>
            </w:r>
          </w:hyperlink>
        </w:p>
        <w:p>
          <w:pPr>
            <w:pStyle w:val="Contents3"/>
            <w:tabs>
              <w:tab w:val="clear" w:pos="8459"/>
              <w:tab w:val="right" w:pos="9026" w:leader="dot"/>
            </w:tabs>
            <w:rPr/>
          </w:pPr>
          <w:hyperlink w:anchor="__RefHeading___Toc8003805_2870459653">
            <w:r>
              <w:rPr>
                <w:webHidden/>
                <w:rStyle w:val="IndexLink"/>
                <w:rtl w:val="true"/>
              </w:rPr>
              <w:t>نقد و بررسی</w:t>
            </w:r>
            <w:r>
              <w:rPr>
                <w:rStyle w:val="IndexLink"/>
                <w:rtl w:val="true"/>
              </w:rPr>
              <w:t>:</w:t>
              <w:tab/>
            </w:r>
            <w:r>
              <w:rPr>
                <w:rStyle w:val="IndexLink"/>
              </w:rPr>
              <w:t>182</w:t>
            </w:r>
          </w:hyperlink>
        </w:p>
        <w:p>
          <w:pPr>
            <w:pStyle w:val="Contents3"/>
            <w:tabs>
              <w:tab w:val="clear" w:pos="8459"/>
              <w:tab w:val="right" w:pos="9026" w:leader="dot"/>
            </w:tabs>
            <w:rPr/>
          </w:pPr>
          <w:hyperlink w:anchor="__RefHeading___Toc8003807_2870459653">
            <w:r>
              <w:rPr>
                <w:webHidden/>
                <w:rStyle w:val="IndexLink"/>
                <w:rtl w:val="true"/>
              </w:rPr>
              <w:t>نقد و بررسی</w:t>
            </w:r>
            <w:r>
              <w:rPr>
                <w:rStyle w:val="IndexLink"/>
                <w:rtl w:val="true"/>
              </w:rPr>
              <w:t>:</w:t>
              <w:tab/>
            </w:r>
            <w:r>
              <w:rPr>
                <w:rStyle w:val="IndexLink"/>
              </w:rPr>
              <w:t>183</w:t>
            </w:r>
          </w:hyperlink>
        </w:p>
        <w:p>
          <w:pPr>
            <w:pStyle w:val="Contents3"/>
            <w:tabs>
              <w:tab w:val="clear" w:pos="8459"/>
              <w:tab w:val="right" w:pos="9026" w:leader="dot"/>
            </w:tabs>
            <w:rPr/>
          </w:pPr>
          <w:hyperlink w:anchor="__RefHeading___Toc8003809_2870459653">
            <w:r>
              <w:rPr>
                <w:webHidden/>
                <w:rStyle w:val="IndexLink"/>
                <w:rtl w:val="true"/>
              </w:rPr>
              <w:t>نقد و بررسی تکمیلی</w:t>
            </w:r>
            <w:r>
              <w:rPr>
                <w:rStyle w:val="IndexLink"/>
                <w:rtl w:val="true"/>
              </w:rPr>
              <w:t>:</w:t>
              <w:tab/>
            </w:r>
            <w:r>
              <w:rPr>
                <w:rStyle w:val="IndexLink"/>
              </w:rPr>
              <w:t>183</w:t>
            </w:r>
          </w:hyperlink>
        </w:p>
        <w:p>
          <w:pPr>
            <w:pStyle w:val="Contents3"/>
            <w:tabs>
              <w:tab w:val="clear" w:pos="8459"/>
              <w:tab w:val="right" w:pos="9026" w:leader="dot"/>
            </w:tabs>
            <w:rPr/>
          </w:pPr>
          <w:hyperlink w:anchor="__RefHeading___Toc8003811_2870459653">
            <w:r>
              <w:rPr>
                <w:webHidden/>
                <w:rStyle w:val="IndexLink"/>
                <w:rtl w:val="true"/>
              </w:rPr>
              <w:t>نقد و بررسی نهایی</w:t>
            </w:r>
            <w:r>
              <w:rPr>
                <w:rStyle w:val="IndexLink"/>
                <w:rtl w:val="true"/>
              </w:rPr>
              <w:t>:</w:t>
              <w:tab/>
            </w:r>
            <w:r>
              <w:rPr>
                <w:rStyle w:val="IndexLink"/>
              </w:rPr>
              <w:t>184</w:t>
            </w:r>
          </w:hyperlink>
        </w:p>
        <w:p>
          <w:pPr>
            <w:pStyle w:val="Contents3"/>
            <w:tabs>
              <w:tab w:val="clear" w:pos="8459"/>
              <w:tab w:val="right" w:pos="9026" w:leader="dot"/>
            </w:tabs>
            <w:rPr/>
          </w:pPr>
          <w:hyperlink w:anchor="__RefHeading___Toc8003813_2870459653">
            <w:r>
              <w:rPr>
                <w:webHidden/>
                <w:rStyle w:val="IndexLink"/>
                <w:rtl w:val="true"/>
              </w:rPr>
              <w:t>نقد و بررسی</w:t>
            </w:r>
            <w:r>
              <w:rPr>
                <w:rStyle w:val="IndexLink"/>
                <w:rtl w:val="true"/>
              </w:rPr>
              <w:t>:</w:t>
              <w:tab/>
            </w:r>
            <w:r>
              <w:rPr>
                <w:rStyle w:val="IndexLink"/>
              </w:rPr>
              <w:t>185</w:t>
            </w:r>
          </w:hyperlink>
        </w:p>
        <w:p>
          <w:pPr>
            <w:pStyle w:val="Contents3"/>
            <w:tabs>
              <w:tab w:val="clear" w:pos="8459"/>
              <w:tab w:val="right" w:pos="9026" w:leader="dot"/>
            </w:tabs>
            <w:rPr/>
          </w:pPr>
          <w:hyperlink w:anchor="__RefHeading___Toc8003815_2870459653">
            <w:r>
              <w:rPr>
                <w:webHidden/>
                <w:rStyle w:val="IndexLink"/>
                <w:rtl w:val="true"/>
              </w:rPr>
              <w:t>حالت فاعلی و مفعولی أفعل تفضیل</w:t>
            </w:r>
            <w:r>
              <w:rPr>
                <w:rStyle w:val="IndexLink"/>
                <w:rtl w:val="true"/>
              </w:rPr>
              <w:tab/>
            </w:r>
            <w:r>
              <w:rPr>
                <w:rStyle w:val="IndexLink"/>
              </w:rPr>
              <w:t>186</w:t>
            </w:r>
          </w:hyperlink>
        </w:p>
        <w:p>
          <w:pPr>
            <w:pStyle w:val="Contents3"/>
            <w:tabs>
              <w:tab w:val="clear" w:pos="8459"/>
              <w:tab w:val="right" w:pos="9026" w:leader="dot"/>
            </w:tabs>
            <w:rPr/>
          </w:pPr>
          <w:hyperlink w:anchor="__RefHeading___Toc8003817_2870459653">
            <w:r>
              <w:rPr>
                <w:webHidden/>
                <w:rStyle w:val="IndexLink"/>
                <w:rtl w:val="true"/>
              </w:rPr>
              <w:t>پرسش</w:t>
            </w:r>
            <w:r>
              <w:rPr>
                <w:rStyle w:val="IndexLink"/>
                <w:rtl w:val="true"/>
              </w:rPr>
              <w:tab/>
            </w:r>
            <w:r>
              <w:rPr>
                <w:rStyle w:val="IndexLink"/>
              </w:rPr>
              <w:t>187</w:t>
            </w:r>
          </w:hyperlink>
        </w:p>
        <w:p>
          <w:pPr>
            <w:pStyle w:val="Contents3"/>
            <w:tabs>
              <w:tab w:val="clear" w:pos="8459"/>
              <w:tab w:val="right" w:pos="9026" w:leader="dot"/>
            </w:tabs>
            <w:rPr/>
          </w:pPr>
          <w:hyperlink w:anchor="__RefHeading___Toc8003819_2870459653">
            <w:r>
              <w:rPr>
                <w:webHidden/>
                <w:rStyle w:val="IndexLink"/>
                <w:rtl w:val="true"/>
              </w:rPr>
              <w:t>پژوهش</w:t>
            </w:r>
            <w:r>
              <w:rPr>
                <w:rStyle w:val="IndexLink"/>
                <w:rtl w:val="true"/>
              </w:rPr>
              <w:tab/>
            </w:r>
            <w:r>
              <w:rPr>
                <w:rStyle w:val="IndexLink"/>
              </w:rPr>
              <w:t>187</w:t>
            </w:r>
          </w:hyperlink>
        </w:p>
        <w:p>
          <w:pPr>
            <w:pStyle w:val="Contents2"/>
            <w:tabs>
              <w:tab w:val="clear" w:pos="8743"/>
              <w:tab w:val="right" w:pos="9026" w:leader="dot"/>
            </w:tabs>
            <w:rPr/>
          </w:pPr>
          <w:hyperlink w:anchor="__RefHeading___Toc8003821_2870459653">
            <w:r>
              <w:rPr>
                <w:webHidden/>
                <w:rStyle w:val="IndexLink"/>
                <w:rtl w:val="true"/>
              </w:rPr>
              <w:t>درس نوزدهم</w:t>
            </w:r>
            <w:r>
              <w:rPr>
                <w:rStyle w:val="IndexLink"/>
                <w:rtl w:val="true"/>
              </w:rPr>
              <w:tab/>
            </w:r>
            <w:r>
              <w:rPr>
                <w:rStyle w:val="IndexLink"/>
              </w:rPr>
              <w:t>188</w:t>
            </w:r>
          </w:hyperlink>
        </w:p>
        <w:p>
          <w:pPr>
            <w:pStyle w:val="Contents3"/>
            <w:tabs>
              <w:tab w:val="clear" w:pos="8459"/>
              <w:tab w:val="right" w:pos="9026" w:leader="dot"/>
            </w:tabs>
            <w:rPr/>
          </w:pPr>
          <w:hyperlink w:anchor="__RefHeading___Toc8003823_2870459653">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8003825_2870459653">
            <w:r>
              <w:rPr>
                <w:webHidden/>
                <w:rStyle w:val="IndexLink"/>
                <w:rtl w:val="true"/>
              </w:rPr>
              <w:t>تغلیب</w:t>
            </w:r>
            <w:r>
              <w:rPr>
                <w:rStyle w:val="IndexLink"/>
                <w:rtl w:val="true"/>
              </w:rPr>
              <w:tab/>
            </w:r>
            <w:r>
              <w:rPr>
                <w:rStyle w:val="IndexLink"/>
              </w:rPr>
              <w:t>189</w:t>
            </w:r>
          </w:hyperlink>
        </w:p>
        <w:p>
          <w:pPr>
            <w:pStyle w:val="Contents3"/>
            <w:tabs>
              <w:tab w:val="clear" w:pos="8459"/>
              <w:tab w:val="right" w:pos="9026" w:leader="dot"/>
            </w:tabs>
            <w:rPr/>
          </w:pPr>
          <w:hyperlink w:anchor="__RefHeading___Toc8003827_2870459653">
            <w:r>
              <w:rPr>
                <w:webHidden/>
                <w:rStyle w:val="IndexLink"/>
                <w:rtl w:val="true"/>
              </w:rPr>
              <w:t>استثناء</w:t>
            </w:r>
            <w:r>
              <w:rPr>
                <w:rStyle w:val="IndexLink"/>
                <w:rtl w:val="true"/>
              </w:rPr>
              <w:tab/>
            </w:r>
            <w:r>
              <w:rPr>
                <w:rStyle w:val="IndexLink"/>
              </w:rPr>
              <w:t>191</w:t>
            </w:r>
          </w:hyperlink>
        </w:p>
        <w:p>
          <w:pPr>
            <w:pStyle w:val="Contents3"/>
            <w:tabs>
              <w:tab w:val="clear" w:pos="8459"/>
              <w:tab w:val="right" w:pos="9026" w:leader="dot"/>
            </w:tabs>
            <w:rPr/>
          </w:pPr>
          <w:hyperlink w:anchor="__RefHeading___Toc8003829_2870459653">
            <w:r>
              <w:rPr>
                <w:webHidden/>
                <w:rStyle w:val="IndexLink"/>
                <w:rtl w:val="true"/>
              </w:rPr>
              <w:t>استثناء مفرّغ</w:t>
            </w:r>
            <w:r>
              <w:rPr>
                <w:rStyle w:val="IndexLink"/>
                <w:rtl w:val="true"/>
              </w:rPr>
              <w:tab/>
            </w:r>
            <w:r>
              <w:rPr>
                <w:rStyle w:val="IndexLink"/>
              </w:rPr>
              <w:t>192</w:t>
            </w:r>
          </w:hyperlink>
        </w:p>
        <w:p>
          <w:pPr>
            <w:pStyle w:val="Contents3"/>
            <w:tabs>
              <w:tab w:val="clear" w:pos="8459"/>
              <w:tab w:val="right" w:pos="9026" w:leader="dot"/>
            </w:tabs>
            <w:rPr/>
          </w:pPr>
          <w:hyperlink w:anchor="__RefHeading___Toc8003831_2870459653">
            <w:r>
              <w:rPr>
                <w:webHidden/>
                <w:rStyle w:val="IndexLink"/>
                <w:rtl w:val="true"/>
              </w:rPr>
              <w:t>پرسش</w:t>
            </w:r>
            <w:r>
              <w:rPr>
                <w:rStyle w:val="IndexLink"/>
                <w:rtl w:val="true"/>
              </w:rPr>
              <w:tab/>
            </w:r>
            <w:r>
              <w:rPr>
                <w:rStyle w:val="IndexLink"/>
              </w:rPr>
              <w:t>193</w:t>
            </w:r>
          </w:hyperlink>
        </w:p>
        <w:p>
          <w:pPr>
            <w:pStyle w:val="Contents2"/>
            <w:tabs>
              <w:tab w:val="clear" w:pos="8743"/>
              <w:tab w:val="right" w:pos="9026" w:leader="dot"/>
            </w:tabs>
            <w:rPr/>
          </w:pPr>
          <w:hyperlink w:anchor="__RefHeading___Toc8003833_2870459653">
            <w:r>
              <w:rPr>
                <w:webHidden/>
                <w:rStyle w:val="IndexLink"/>
                <w:rtl w:val="true"/>
              </w:rPr>
              <w:t>درس بیستم</w:t>
            </w:r>
            <w:r>
              <w:rPr>
                <w:rStyle w:val="IndexLink"/>
                <w:rtl w:val="true"/>
              </w:rPr>
              <w:tab/>
            </w:r>
            <w:r>
              <w:rPr>
                <w:rStyle w:val="IndexLink"/>
              </w:rPr>
              <w:t>194</w:t>
            </w:r>
          </w:hyperlink>
        </w:p>
        <w:p>
          <w:pPr>
            <w:pStyle w:val="Contents3"/>
            <w:tabs>
              <w:tab w:val="clear" w:pos="8459"/>
              <w:tab w:val="right" w:pos="9026" w:leader="dot"/>
            </w:tabs>
            <w:rPr/>
          </w:pPr>
          <w:hyperlink w:anchor="__RefHeading___Toc8003835_2870459653">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8003837_2870459653">
            <w:r>
              <w:rPr>
                <w:webHidden/>
                <w:rStyle w:val="IndexLink"/>
                <w:rtl w:val="true"/>
              </w:rPr>
              <w:t>نکات ناب</w:t>
            </w:r>
            <w:r>
              <w:rPr>
                <w:rStyle w:val="IndexLink"/>
                <w:rtl w:val="true"/>
              </w:rPr>
              <w:tab/>
            </w:r>
            <w:r>
              <w:rPr>
                <w:rStyle w:val="IndexLink"/>
              </w:rPr>
              <w:t>195</w:t>
            </w:r>
          </w:hyperlink>
        </w:p>
        <w:p>
          <w:pPr>
            <w:pStyle w:val="Contents3"/>
            <w:tabs>
              <w:tab w:val="clear" w:pos="8459"/>
              <w:tab w:val="right" w:pos="9026" w:leader="dot"/>
            </w:tabs>
            <w:rPr/>
          </w:pPr>
          <w:hyperlink w:anchor="__RefHeading___Toc8003839_2870459653">
            <w:r>
              <w:rPr>
                <w:webHidden/>
                <w:rStyle w:val="IndexLink"/>
                <w:rtl w:val="true"/>
              </w:rPr>
              <w:t>اقسام مای حرفی</w:t>
            </w:r>
            <w:r>
              <w:rPr>
                <w:rStyle w:val="IndexLink"/>
                <w:rtl w:val="true"/>
              </w:rPr>
              <w:tab/>
            </w:r>
            <w:r>
              <w:rPr>
                <w:rStyle w:val="IndexLink"/>
              </w:rPr>
              <w:t>195</w:t>
            </w:r>
          </w:hyperlink>
        </w:p>
        <w:p>
          <w:pPr>
            <w:pStyle w:val="Contents4"/>
            <w:tabs>
              <w:tab w:val="clear" w:pos="8176"/>
              <w:tab w:val="right" w:pos="9026" w:leader="dot"/>
            </w:tabs>
            <w:rPr/>
          </w:pPr>
          <w:hyperlink w:anchor="__RefHeading___Toc8003841_2870459653">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8003843_2870459653">
            <w:r>
              <w:rPr>
                <w:webHidden/>
                <w:rStyle w:val="IndexLink"/>
                <w:rtl w:val="true"/>
              </w:rPr>
              <w:t>توضیح</w:t>
            </w:r>
            <w:r>
              <w:rPr>
                <w:rStyle w:val="IndexLink"/>
                <w:rtl w:val="true"/>
              </w:rPr>
              <w:t>:</w:t>
              <w:tab/>
            </w:r>
            <w:r>
              <w:rPr>
                <w:rStyle w:val="IndexLink"/>
              </w:rPr>
              <w:t>196</w:t>
            </w:r>
          </w:hyperlink>
        </w:p>
        <w:p>
          <w:pPr>
            <w:pStyle w:val="Contents4"/>
            <w:tabs>
              <w:tab w:val="clear" w:pos="8176"/>
              <w:tab w:val="right" w:pos="9026" w:leader="dot"/>
            </w:tabs>
            <w:rPr/>
          </w:pPr>
          <w:hyperlink w:anchor="__RefHeading___Toc8003845_2870459653">
            <w:r>
              <w:rPr>
                <w:webHidden/>
                <w:rStyle w:val="IndexLink"/>
                <w:rtl w:val="true"/>
              </w:rPr>
              <w:t>توضیح</w:t>
            </w:r>
            <w:r>
              <w:rPr>
                <w:rStyle w:val="IndexLink"/>
                <w:rtl w:val="true"/>
              </w:rPr>
              <w:t>:</w:t>
              <w:tab/>
            </w:r>
            <w:r>
              <w:rPr>
                <w:rStyle w:val="IndexLink"/>
              </w:rPr>
              <w:t>196</w:t>
            </w:r>
          </w:hyperlink>
        </w:p>
        <w:p>
          <w:pPr>
            <w:pStyle w:val="Contents3"/>
            <w:tabs>
              <w:tab w:val="clear" w:pos="8459"/>
              <w:tab w:val="right" w:pos="9026" w:leader="dot"/>
            </w:tabs>
            <w:rPr/>
          </w:pPr>
          <w:hyperlink w:anchor="__RefHeading___Toc8003847_2870459653">
            <w:r>
              <w:rPr>
                <w:webHidden/>
                <w:rStyle w:val="IndexLink"/>
                <w:rtl w:val="true"/>
              </w:rPr>
              <w:t xml:space="preserve">طریقه ی نوشتن </w:t>
            </w:r>
            <w:r>
              <w:rPr>
                <w:rStyle w:val="IndexLink"/>
                <w:rtl w:val="true"/>
              </w:rPr>
              <w:t>«</w:t>
            </w:r>
            <w:r>
              <w:rPr>
                <w:rStyle w:val="IndexLink"/>
                <w:rtl w:val="true"/>
              </w:rPr>
              <w:t>ما</w:t>
            </w:r>
            <w:r>
              <w:rPr>
                <w:rStyle w:val="IndexLink"/>
                <w:rtl w:val="true"/>
              </w:rPr>
              <w:t>»</w:t>
              <w:tab/>
            </w:r>
            <w:r>
              <w:rPr>
                <w:rStyle w:val="IndexLink"/>
              </w:rPr>
              <w:t>196</w:t>
            </w:r>
          </w:hyperlink>
        </w:p>
        <w:p>
          <w:pPr>
            <w:pStyle w:val="Contents3"/>
            <w:tabs>
              <w:tab w:val="clear" w:pos="8459"/>
              <w:tab w:val="right" w:pos="9026" w:leader="dot"/>
            </w:tabs>
            <w:rPr/>
          </w:pPr>
          <w:hyperlink w:anchor="__RefHeading___Toc8003849_2870459653">
            <w:r>
              <w:rPr>
                <w:webHidden/>
                <w:rStyle w:val="IndexLink"/>
                <w:rtl w:val="true"/>
              </w:rPr>
              <w:t>«</w:t>
            </w:r>
            <w:r>
              <w:rPr>
                <w:rStyle w:val="IndexLink"/>
                <w:rtl w:val="true"/>
              </w:rPr>
              <w:t>ما</w:t>
            </w:r>
            <w:r>
              <w:rPr>
                <w:rStyle w:val="IndexLink"/>
                <w:rtl w:val="true"/>
              </w:rPr>
              <w:t xml:space="preserve">» </w:t>
            </w:r>
            <w:r>
              <w:rPr>
                <w:rStyle w:val="IndexLink"/>
                <w:rtl w:val="true"/>
              </w:rPr>
              <w:t>موصوله</w:t>
            </w:r>
            <w:r>
              <w:rPr>
                <w:rStyle w:val="IndexLink"/>
                <w:rtl w:val="true"/>
              </w:rPr>
              <w:tab/>
            </w:r>
            <w:r>
              <w:rPr>
                <w:rStyle w:val="IndexLink"/>
              </w:rPr>
              <w:t>197</w:t>
            </w:r>
          </w:hyperlink>
        </w:p>
        <w:p>
          <w:pPr>
            <w:pStyle w:val="Contents3"/>
            <w:tabs>
              <w:tab w:val="clear" w:pos="8459"/>
              <w:tab w:val="right" w:pos="9026" w:leader="dot"/>
            </w:tabs>
            <w:rPr/>
          </w:pPr>
          <w:hyperlink w:anchor="__RefHeading___Toc8003851_2870459653">
            <w:r>
              <w:rPr>
                <w:webHidden/>
                <w:rStyle w:val="IndexLink"/>
                <w:rtl w:val="true"/>
              </w:rPr>
              <w:t>تکرار شدن اسم نکره</w:t>
            </w:r>
            <w:r>
              <w:rPr>
                <w:rStyle w:val="IndexLink"/>
                <w:rtl w:val="true"/>
              </w:rPr>
              <w:tab/>
            </w:r>
            <w:r>
              <w:rPr>
                <w:rStyle w:val="IndexLink"/>
              </w:rPr>
              <w:t>198</w:t>
            </w:r>
          </w:hyperlink>
        </w:p>
        <w:p>
          <w:pPr>
            <w:pStyle w:val="Contents3"/>
            <w:tabs>
              <w:tab w:val="clear" w:pos="8459"/>
              <w:tab w:val="right" w:pos="9026" w:leader="dot"/>
            </w:tabs>
            <w:rPr/>
          </w:pPr>
          <w:hyperlink w:anchor="__RefHeading___Toc8003853_2870459653">
            <w:r>
              <w:rPr>
                <w:webHidden/>
                <w:rStyle w:val="IndexLink"/>
                <w:rtl w:val="true"/>
              </w:rPr>
              <w:t>جستاری در باب محذوف</w:t>
            </w:r>
            <w:r>
              <w:rPr>
                <w:rStyle w:val="IndexLink"/>
                <w:rtl w:val="true"/>
              </w:rPr>
              <w:tab/>
            </w:r>
            <w:r>
              <w:rPr>
                <w:rStyle w:val="IndexLink"/>
              </w:rPr>
              <w:t>199</w:t>
            </w:r>
          </w:hyperlink>
        </w:p>
        <w:p>
          <w:pPr>
            <w:pStyle w:val="Contents4"/>
            <w:tabs>
              <w:tab w:val="clear" w:pos="8176"/>
              <w:tab w:val="right" w:pos="9026" w:leader="dot"/>
            </w:tabs>
            <w:rPr/>
          </w:pPr>
          <w:hyperlink w:anchor="__RefHeading___Toc8003855_2870459653">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8003857_2870459653">
            <w:r>
              <w:rPr>
                <w:webHidden/>
                <w:rStyle w:val="IndexLink"/>
                <w:rtl w:val="true"/>
              </w:rPr>
              <w:t>نکته</w:t>
            </w:r>
            <w:r>
              <w:rPr>
                <w:rStyle w:val="IndexLink"/>
                <w:rtl w:val="true"/>
              </w:rPr>
              <w:t>:</w:t>
              <w:tab/>
            </w:r>
            <w:r>
              <w:rPr>
                <w:rStyle w:val="IndexLink"/>
              </w:rPr>
              <w:t>200</w:t>
            </w:r>
          </w:hyperlink>
        </w:p>
        <w:p>
          <w:pPr>
            <w:pStyle w:val="Contents3"/>
            <w:tabs>
              <w:tab w:val="clear" w:pos="8459"/>
              <w:tab w:val="right" w:pos="9026" w:leader="dot"/>
            </w:tabs>
            <w:rPr/>
          </w:pPr>
          <w:hyperlink w:anchor="__RefHeading___Toc8003859_2870459653">
            <w:r>
              <w:rPr>
                <w:webHidden/>
                <w:rStyle w:val="IndexLink"/>
                <w:rtl w:val="true"/>
              </w:rPr>
              <w:t>کاف بُعد یا خطاب</w:t>
            </w:r>
            <w:r>
              <w:rPr>
                <w:rStyle w:val="IndexLink"/>
                <w:rtl w:val="true"/>
              </w:rPr>
              <w:tab/>
            </w:r>
            <w:r>
              <w:rPr>
                <w:rStyle w:val="IndexLink"/>
              </w:rPr>
              <w:t>200</w:t>
            </w:r>
          </w:hyperlink>
        </w:p>
        <w:p>
          <w:pPr>
            <w:pStyle w:val="Contents3"/>
            <w:tabs>
              <w:tab w:val="clear" w:pos="8459"/>
              <w:tab w:val="right" w:pos="9026" w:leader="dot"/>
            </w:tabs>
            <w:rPr/>
          </w:pPr>
          <w:hyperlink w:anchor="__RefHeading___Toc8003861_2870459653">
            <w:r>
              <w:rPr>
                <w:webHidden/>
                <w:rStyle w:val="IndexLink"/>
                <w:rtl w:val="true"/>
              </w:rPr>
              <w:t>قال له</w:t>
            </w:r>
            <w:r>
              <w:rPr>
                <w:rStyle w:val="IndexLink"/>
                <w:rtl w:val="true"/>
              </w:rPr>
              <w:tab/>
            </w:r>
            <w:r>
              <w:rPr>
                <w:rStyle w:val="IndexLink"/>
              </w:rPr>
              <w:t>201</w:t>
            </w:r>
          </w:hyperlink>
        </w:p>
        <w:p>
          <w:pPr>
            <w:pStyle w:val="Contents3"/>
            <w:tabs>
              <w:tab w:val="clear" w:pos="8459"/>
              <w:tab w:val="right" w:pos="9026" w:leader="dot"/>
            </w:tabs>
            <w:rPr/>
          </w:pPr>
          <w:hyperlink w:anchor="__RefHeading___Toc8003863_2870459653">
            <w:r>
              <w:rPr>
                <w:webHidden/>
                <w:rStyle w:val="IndexLink"/>
                <w:rtl w:val="true"/>
              </w:rPr>
              <w:t>تثنیه</w:t>
            </w:r>
            <w:r>
              <w:rPr>
                <w:rStyle w:val="IndexLink"/>
                <w:rtl w:val="true"/>
              </w:rPr>
              <w:tab/>
            </w:r>
            <w:r>
              <w:rPr>
                <w:rStyle w:val="IndexLink"/>
              </w:rPr>
              <w:t>202</w:t>
            </w:r>
          </w:hyperlink>
        </w:p>
        <w:p>
          <w:pPr>
            <w:pStyle w:val="Contents3"/>
            <w:tabs>
              <w:tab w:val="clear" w:pos="8459"/>
              <w:tab w:val="right" w:pos="9026" w:leader="dot"/>
            </w:tabs>
            <w:rPr/>
          </w:pPr>
          <w:hyperlink w:anchor="__RefHeading___Toc8003865_2870459653">
            <w:r>
              <w:rPr>
                <w:webHidden/>
                <w:rStyle w:val="IndexLink"/>
                <w:rtl w:val="true"/>
              </w:rPr>
              <w:t>ذکر جمع و اراده ی مثنّی</w:t>
            </w:r>
            <w:r>
              <w:rPr>
                <w:rStyle w:val="IndexLink"/>
                <w:rtl w:val="true"/>
              </w:rPr>
              <w:tab/>
            </w:r>
            <w:r>
              <w:rPr>
                <w:rStyle w:val="IndexLink"/>
              </w:rPr>
              <w:t>203</w:t>
            </w:r>
          </w:hyperlink>
        </w:p>
        <w:p>
          <w:pPr>
            <w:pStyle w:val="Contents3"/>
            <w:tabs>
              <w:tab w:val="clear" w:pos="8459"/>
              <w:tab w:val="right" w:pos="9026" w:leader="dot"/>
            </w:tabs>
            <w:rPr/>
          </w:pPr>
          <w:hyperlink w:anchor="__RefHeading___Toc8003867_2870459653">
            <w:r>
              <w:rPr>
                <w:webHidden/>
                <w:rStyle w:val="IndexLink"/>
                <w:rtl w:val="true"/>
              </w:rPr>
              <w:t>اولویت مراعات خبر از مراعات مرجع در دوران امر بین خبر و مرجع</w:t>
            </w:r>
            <w:r>
              <w:rPr>
                <w:rStyle w:val="IndexLink"/>
                <w:rtl w:val="true"/>
              </w:rPr>
              <w:tab/>
            </w:r>
            <w:r>
              <w:rPr>
                <w:rStyle w:val="IndexLink"/>
              </w:rPr>
              <w:t>204</w:t>
            </w:r>
          </w:hyperlink>
        </w:p>
        <w:p>
          <w:pPr>
            <w:pStyle w:val="Contents3"/>
            <w:tabs>
              <w:tab w:val="clear" w:pos="8459"/>
              <w:tab w:val="right" w:pos="9026" w:leader="dot"/>
            </w:tabs>
            <w:rPr/>
          </w:pPr>
          <w:hyperlink w:anchor="__RefHeading___Toc8003869_2870459653">
            <w:r>
              <w:rPr>
                <w:webHidden/>
                <w:rStyle w:val="IndexLink"/>
                <w:rtl w:val="true"/>
              </w:rPr>
              <w:t>خصوصیات کان</w:t>
            </w:r>
            <w:r>
              <w:rPr>
                <w:rStyle w:val="IndexLink"/>
                <w:rtl w:val="true"/>
              </w:rPr>
              <w:tab/>
            </w:r>
            <w:r>
              <w:rPr>
                <w:rStyle w:val="IndexLink"/>
              </w:rPr>
              <w:t>205</w:t>
            </w:r>
          </w:hyperlink>
        </w:p>
        <w:p>
          <w:pPr>
            <w:pStyle w:val="Contents3"/>
            <w:tabs>
              <w:tab w:val="clear" w:pos="8459"/>
              <w:tab w:val="right" w:pos="9026" w:leader="dot"/>
            </w:tabs>
            <w:rPr/>
          </w:pPr>
          <w:hyperlink w:anchor="__RefHeading___Toc8003871_2870459653">
            <w:r>
              <w:rPr>
                <w:webHidden/>
                <w:rStyle w:val="IndexLink"/>
                <w:rtl w:val="true"/>
              </w:rPr>
              <w:t>ضمیر شأن و قصّه</w:t>
            </w:r>
            <w:r>
              <w:rPr>
                <w:rStyle w:val="IndexLink"/>
                <w:rtl w:val="true"/>
              </w:rPr>
              <w:tab/>
            </w:r>
            <w:r>
              <w:rPr>
                <w:rStyle w:val="IndexLink"/>
              </w:rPr>
              <w:t>206</w:t>
            </w:r>
          </w:hyperlink>
        </w:p>
        <w:p>
          <w:pPr>
            <w:pStyle w:val="Contents3"/>
            <w:tabs>
              <w:tab w:val="clear" w:pos="8459"/>
              <w:tab w:val="right" w:pos="9026" w:leader="dot"/>
            </w:tabs>
            <w:rPr/>
          </w:pPr>
          <w:hyperlink w:anchor="__RefHeading___Toc8003873_2870459653">
            <w:r>
              <w:rPr>
                <w:webHidden/>
                <w:rStyle w:val="IndexLink"/>
                <w:rtl w:val="true"/>
              </w:rPr>
              <w:t>ضمیر فصل</w:t>
            </w:r>
            <w:r>
              <w:rPr>
                <w:rStyle w:val="IndexLink"/>
                <w:rtl w:val="true"/>
              </w:rPr>
              <w:tab/>
            </w:r>
            <w:r>
              <w:rPr>
                <w:rStyle w:val="IndexLink"/>
              </w:rPr>
              <w:t>206</w:t>
            </w:r>
          </w:hyperlink>
        </w:p>
        <w:p>
          <w:pPr>
            <w:pStyle w:val="Contents3"/>
            <w:tabs>
              <w:tab w:val="clear" w:pos="8459"/>
              <w:tab w:val="right" w:pos="9026" w:leader="dot"/>
            </w:tabs>
            <w:rPr/>
          </w:pPr>
          <w:hyperlink w:anchor="__RefHeading___Toc8003875_2870459653">
            <w:r>
              <w:rPr>
                <w:webHidden/>
                <w:rStyle w:val="IndexLink"/>
                <w:rtl w:val="true"/>
              </w:rPr>
              <w:t>پرسش</w:t>
            </w:r>
            <w:r>
              <w:rPr>
                <w:rStyle w:val="IndexLink"/>
                <w:rtl w:val="true"/>
              </w:rPr>
              <w:tab/>
            </w:r>
            <w:r>
              <w:rPr>
                <w:rStyle w:val="IndexLink"/>
              </w:rPr>
              <w:t>208</w:t>
            </w:r>
          </w:hyperlink>
        </w:p>
        <w:p>
          <w:pPr>
            <w:pStyle w:val="Contents3"/>
            <w:tabs>
              <w:tab w:val="clear" w:pos="8459"/>
              <w:tab w:val="right" w:pos="9026" w:leader="dot"/>
            </w:tabs>
            <w:rPr/>
          </w:pPr>
          <w:hyperlink w:anchor="__RefHeading___Toc8003877_2870459653">
            <w:r>
              <w:rPr>
                <w:webHidden/>
                <w:rStyle w:val="IndexLink"/>
                <w:rtl w:val="true"/>
              </w:rPr>
              <w:t>پژوهش</w:t>
            </w:r>
            <w:r>
              <w:rPr>
                <w:rStyle w:val="IndexLink"/>
                <w:rtl w:val="true"/>
              </w:rPr>
              <w:tab/>
            </w:r>
            <w:r>
              <w:rPr>
                <w:rStyle w:val="IndexLink"/>
              </w:rPr>
              <w:t>209</w:t>
            </w:r>
          </w:hyperlink>
        </w:p>
        <w:p>
          <w:pPr>
            <w:pStyle w:val="Contents2"/>
            <w:tabs>
              <w:tab w:val="clear" w:pos="8743"/>
              <w:tab w:val="right" w:pos="9026" w:leader="dot"/>
            </w:tabs>
            <w:rPr/>
          </w:pPr>
          <w:hyperlink w:anchor="__RefHeading___Toc8003879_2870459653">
            <w:r>
              <w:rPr>
                <w:webHidden/>
                <w:rStyle w:val="IndexLink"/>
                <w:rtl w:val="true"/>
              </w:rPr>
              <w:t xml:space="preserve">فصل سوم </w:t>
            </w:r>
            <w:r>
              <w:rPr>
                <w:rStyle w:val="IndexLink"/>
                <w:rtl w:val="true"/>
              </w:rPr>
              <w:t>:</w:t>
            </w:r>
            <w:r>
              <w:rPr>
                <w:rStyle w:val="IndexLink"/>
                <w:rtl w:val="true"/>
              </w:rPr>
              <w:t>علم معانی و علم بیان</w:t>
            </w:r>
            <w:r>
              <w:rPr>
                <w:rStyle w:val="IndexLink"/>
                <w:rtl w:val="true"/>
              </w:rPr>
              <w:tab/>
            </w:r>
            <w:r>
              <w:rPr>
                <w:rStyle w:val="IndexLink"/>
              </w:rPr>
              <w:t>210</w:t>
            </w:r>
          </w:hyperlink>
        </w:p>
        <w:p>
          <w:pPr>
            <w:pStyle w:val="Contents2"/>
            <w:tabs>
              <w:tab w:val="clear" w:pos="8743"/>
              <w:tab w:val="right" w:pos="9026" w:leader="dot"/>
            </w:tabs>
            <w:rPr/>
          </w:pPr>
          <w:hyperlink w:anchor="__RefHeading___Toc8003881_2870459653">
            <w:r>
              <w:rPr>
                <w:webHidden/>
                <w:rStyle w:val="IndexLink"/>
                <w:rtl w:val="true"/>
              </w:rPr>
              <w:t>درس بیست و یکم</w:t>
            </w:r>
            <w:r>
              <w:rPr>
                <w:rStyle w:val="IndexLink"/>
                <w:rtl w:val="true"/>
              </w:rPr>
              <w:tab/>
            </w:r>
            <w:r>
              <w:rPr>
                <w:rStyle w:val="IndexLink"/>
              </w:rPr>
              <w:t>210</w:t>
            </w:r>
          </w:hyperlink>
        </w:p>
        <w:p>
          <w:pPr>
            <w:pStyle w:val="Contents3"/>
            <w:tabs>
              <w:tab w:val="clear" w:pos="8459"/>
              <w:tab w:val="right" w:pos="9026" w:leader="dot"/>
            </w:tabs>
            <w:rPr/>
          </w:pPr>
          <w:hyperlink w:anchor="__RefHeading___Toc8003883_2870459653">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8003885_2870459653">
            <w:r>
              <w:rPr>
                <w:webHidden/>
                <w:rStyle w:val="IndexLink"/>
                <w:rtl w:val="true"/>
              </w:rPr>
              <w:t>اصول بلاغت</w:t>
            </w:r>
            <w:r>
              <w:rPr>
                <w:rStyle w:val="IndexLink"/>
                <w:rtl w:val="true"/>
              </w:rPr>
              <w:t>:</w:t>
              <w:tab/>
            </w:r>
            <w:r>
              <w:rPr>
                <w:rStyle w:val="IndexLink"/>
              </w:rPr>
              <w:t>213</w:t>
            </w:r>
          </w:hyperlink>
        </w:p>
        <w:p>
          <w:pPr>
            <w:pStyle w:val="Contents3"/>
            <w:tabs>
              <w:tab w:val="clear" w:pos="8459"/>
              <w:tab w:val="right" w:pos="9026" w:leader="dot"/>
            </w:tabs>
            <w:rPr/>
          </w:pPr>
          <w:hyperlink w:anchor="__RefHeading___Toc8003887_2870459653">
            <w:r>
              <w:rPr>
                <w:webHidden/>
                <w:rStyle w:val="IndexLink"/>
                <w:rtl w:val="true"/>
              </w:rPr>
              <w:t>پیشینه</w:t>
            </w:r>
            <w:r>
              <w:rPr>
                <w:rStyle w:val="IndexLink"/>
                <w:rtl w:val="true"/>
              </w:rPr>
              <w:tab/>
            </w:r>
            <w:r>
              <w:rPr>
                <w:rStyle w:val="IndexLink"/>
              </w:rPr>
              <w:t>214</w:t>
            </w:r>
          </w:hyperlink>
        </w:p>
        <w:p>
          <w:pPr>
            <w:pStyle w:val="Contents3"/>
            <w:tabs>
              <w:tab w:val="clear" w:pos="8459"/>
              <w:tab w:val="right" w:pos="9026" w:leader="dot"/>
            </w:tabs>
            <w:rPr/>
          </w:pPr>
          <w:hyperlink w:anchor="__RefHeading___Toc8003889_2870459653">
            <w:r>
              <w:rPr>
                <w:webHidden/>
                <w:rStyle w:val="IndexLink"/>
                <w:rtl w:val="true"/>
              </w:rPr>
              <w:t>حقیقت</w:t>
            </w:r>
            <w:r>
              <w:rPr>
                <w:rStyle w:val="IndexLink"/>
                <w:rtl w:val="true"/>
              </w:rPr>
              <w:tab/>
            </w:r>
            <w:r>
              <w:rPr>
                <w:rStyle w:val="IndexLink"/>
              </w:rPr>
              <w:t>215</w:t>
            </w:r>
          </w:hyperlink>
        </w:p>
        <w:p>
          <w:pPr>
            <w:pStyle w:val="Contents3"/>
            <w:tabs>
              <w:tab w:val="clear" w:pos="8459"/>
              <w:tab w:val="right" w:pos="9026" w:leader="dot"/>
            </w:tabs>
            <w:rPr/>
          </w:pPr>
          <w:hyperlink w:anchor="__RefHeading___Toc8003891_2870459653">
            <w:r>
              <w:rPr>
                <w:webHidden/>
                <w:rStyle w:val="IndexLink"/>
                <w:rtl w:val="true"/>
              </w:rPr>
              <w:t>مجاز</w:t>
            </w:r>
            <w:r>
              <w:rPr>
                <w:rStyle w:val="IndexLink"/>
                <w:rtl w:val="true"/>
              </w:rPr>
              <w:tab/>
            </w:r>
            <w:r>
              <w:rPr>
                <w:rStyle w:val="IndexLink"/>
              </w:rPr>
              <w:t>215</w:t>
            </w:r>
          </w:hyperlink>
        </w:p>
        <w:p>
          <w:pPr>
            <w:pStyle w:val="Contents3"/>
            <w:tabs>
              <w:tab w:val="clear" w:pos="8459"/>
              <w:tab w:val="right" w:pos="9026" w:leader="dot"/>
            </w:tabs>
            <w:rPr/>
          </w:pPr>
          <w:hyperlink w:anchor="__RefHeading___Toc8003893_2870459653">
            <w:r>
              <w:rPr>
                <w:webHidden/>
                <w:rStyle w:val="IndexLink"/>
                <w:rtl w:val="true"/>
              </w:rPr>
              <w:t>اغراض مجاز</w:t>
            </w:r>
            <w:r>
              <w:rPr>
                <w:rStyle w:val="IndexLink"/>
                <w:rtl w:val="true"/>
              </w:rPr>
              <w:tab/>
            </w:r>
            <w:r>
              <w:rPr>
                <w:rStyle w:val="IndexLink"/>
              </w:rPr>
              <w:t>216</w:t>
            </w:r>
          </w:hyperlink>
        </w:p>
        <w:p>
          <w:pPr>
            <w:pStyle w:val="Contents3"/>
            <w:tabs>
              <w:tab w:val="clear" w:pos="8459"/>
              <w:tab w:val="right" w:pos="9026" w:leader="dot"/>
            </w:tabs>
            <w:rPr/>
          </w:pPr>
          <w:hyperlink w:anchor="__RefHeading___Toc8003895_2870459653">
            <w:r>
              <w:rPr>
                <w:webHidden/>
                <w:rStyle w:val="IndexLink"/>
                <w:rtl w:val="true"/>
              </w:rPr>
              <w:t>انواع مجاز</w:t>
            </w:r>
            <w:r>
              <w:rPr>
                <w:rStyle w:val="IndexLink"/>
                <w:rtl w:val="true"/>
              </w:rPr>
              <w:tab/>
            </w:r>
            <w:r>
              <w:rPr>
                <w:rStyle w:val="IndexLink"/>
              </w:rPr>
              <w:t>216</w:t>
            </w:r>
          </w:hyperlink>
        </w:p>
        <w:p>
          <w:pPr>
            <w:pStyle w:val="Contents3"/>
            <w:tabs>
              <w:tab w:val="clear" w:pos="8459"/>
              <w:tab w:val="right" w:pos="9026" w:leader="dot"/>
            </w:tabs>
            <w:rPr/>
          </w:pPr>
          <w:hyperlink w:anchor="__RefHeading___Toc8003897_2870459653">
            <w:r>
              <w:rPr>
                <w:webHidden/>
                <w:rStyle w:val="IndexLink"/>
                <w:rtl w:val="true"/>
              </w:rPr>
              <w:t>لغوی</w:t>
            </w:r>
            <w:r>
              <w:rPr>
                <w:rStyle w:val="IndexLink"/>
                <w:rtl w:val="true"/>
              </w:rPr>
              <w:tab/>
            </w:r>
            <w:r>
              <w:rPr>
                <w:rStyle w:val="IndexLink"/>
              </w:rPr>
              <w:t>216</w:t>
            </w:r>
          </w:hyperlink>
        </w:p>
        <w:p>
          <w:pPr>
            <w:pStyle w:val="Contents3"/>
            <w:tabs>
              <w:tab w:val="clear" w:pos="8459"/>
              <w:tab w:val="right" w:pos="9026" w:leader="dot"/>
            </w:tabs>
            <w:rPr/>
          </w:pPr>
          <w:hyperlink w:anchor="__RefHeading___Toc8003899_2870459653">
            <w:r>
              <w:rPr>
                <w:webHidden/>
                <w:rStyle w:val="IndexLink"/>
                <w:rtl w:val="true"/>
              </w:rPr>
              <w:t>عقلی</w:t>
            </w:r>
            <w:r>
              <w:rPr>
                <w:rStyle w:val="IndexLink"/>
                <w:rtl w:val="true"/>
              </w:rPr>
              <w:tab/>
            </w:r>
            <w:r>
              <w:rPr>
                <w:rStyle w:val="IndexLink"/>
              </w:rPr>
              <w:t>217</w:t>
            </w:r>
          </w:hyperlink>
        </w:p>
        <w:p>
          <w:pPr>
            <w:pStyle w:val="Contents3"/>
            <w:tabs>
              <w:tab w:val="clear" w:pos="8459"/>
              <w:tab w:val="right" w:pos="9026" w:leader="dot"/>
            </w:tabs>
            <w:rPr/>
          </w:pPr>
          <w:hyperlink w:anchor="__RefHeading___Toc8003901_2870459653">
            <w:r>
              <w:rPr>
                <w:webHidden/>
                <w:rStyle w:val="IndexLink"/>
                <w:rtl w:val="true"/>
              </w:rPr>
              <w:t>علاقه های مجاز</w:t>
            </w:r>
            <w:r>
              <w:rPr>
                <w:rStyle w:val="IndexLink"/>
                <w:rtl w:val="true"/>
              </w:rPr>
              <w:tab/>
            </w:r>
            <w:r>
              <w:rPr>
                <w:rStyle w:val="IndexLink"/>
              </w:rPr>
              <w:t>218</w:t>
            </w:r>
          </w:hyperlink>
        </w:p>
        <w:p>
          <w:pPr>
            <w:pStyle w:val="Contents4"/>
            <w:tabs>
              <w:tab w:val="clear" w:pos="8176"/>
              <w:tab w:val="right" w:pos="9026" w:leader="dot"/>
            </w:tabs>
            <w:rPr/>
          </w:pPr>
          <w:hyperlink w:anchor="__RefHeading___Toc8003903_2870459653">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8003905_2870459653">
            <w:r>
              <w:rPr>
                <w:webHidden/>
                <w:rStyle w:val="IndexLink"/>
              </w:rPr>
              <w:t>1</w:t>
            </w:r>
            <w:r>
              <w:rPr>
                <w:rStyle w:val="IndexLink"/>
                <w:rtl w:val="true"/>
              </w:rPr>
              <w:t xml:space="preserve">. </w:t>
            </w:r>
            <w:r>
              <w:rPr>
                <w:rStyle w:val="IndexLink"/>
                <w:rtl w:val="true"/>
              </w:rPr>
              <w:t>به کار بردن سبب و اراده ی مُسَبَّب</w:t>
            </w:r>
            <w:r>
              <w:rPr>
                <w:rStyle w:val="IndexLink"/>
                <w:rtl w:val="true"/>
              </w:rPr>
              <w:tab/>
            </w:r>
            <w:r>
              <w:rPr>
                <w:rStyle w:val="IndexLink"/>
              </w:rPr>
              <w:t>218</w:t>
            </w:r>
          </w:hyperlink>
        </w:p>
        <w:p>
          <w:pPr>
            <w:pStyle w:val="Contents4"/>
            <w:tabs>
              <w:tab w:val="clear" w:pos="8176"/>
              <w:tab w:val="right" w:pos="9026" w:leader="dot"/>
            </w:tabs>
            <w:rPr/>
          </w:pPr>
          <w:hyperlink w:anchor="__RefHeading___Toc8003907_2870459653">
            <w:r>
              <w:rPr>
                <w:webHidden/>
                <w:rStyle w:val="IndexLink"/>
              </w:rPr>
              <w:t>2</w:t>
            </w:r>
            <w:r>
              <w:rPr>
                <w:rStyle w:val="IndexLink"/>
                <w:rtl w:val="true"/>
              </w:rPr>
              <w:t xml:space="preserve">. </w:t>
            </w:r>
            <w:r>
              <w:rPr>
                <w:rStyle w:val="IndexLink"/>
                <w:rtl w:val="true"/>
              </w:rPr>
              <w:t>به کار بردن مُسَبَّب و اراده ی سبب</w:t>
            </w:r>
            <w:r>
              <w:rPr>
                <w:rStyle w:val="IndexLink"/>
                <w:rtl w:val="true"/>
              </w:rPr>
              <w:tab/>
            </w:r>
            <w:r>
              <w:rPr>
                <w:rStyle w:val="IndexLink"/>
              </w:rPr>
              <w:t>218</w:t>
            </w:r>
          </w:hyperlink>
        </w:p>
        <w:p>
          <w:pPr>
            <w:pStyle w:val="Contents4"/>
            <w:tabs>
              <w:tab w:val="clear" w:pos="8176"/>
              <w:tab w:val="right" w:pos="9026" w:leader="dot"/>
            </w:tabs>
            <w:rPr/>
          </w:pPr>
          <w:hyperlink w:anchor="__RefHeading___Toc8003909_2870459653">
            <w:r>
              <w:rPr>
                <w:webHidden/>
                <w:rStyle w:val="IndexLink"/>
              </w:rPr>
              <w:t>3</w:t>
            </w:r>
            <w:r>
              <w:rPr>
                <w:rStyle w:val="IndexLink"/>
                <w:rtl w:val="true"/>
              </w:rPr>
              <w:t xml:space="preserve">. </w:t>
            </w:r>
            <w:r>
              <w:rPr>
                <w:rStyle w:val="IndexLink"/>
                <w:rtl w:val="true"/>
              </w:rPr>
              <w:t xml:space="preserve">جزئیّت </w:t>
            </w:r>
            <w:r>
              <w:rPr>
                <w:rStyle w:val="IndexLink"/>
                <w:rtl w:val="true"/>
              </w:rPr>
              <w:t>(</w:t>
            </w:r>
            <w:r>
              <w:rPr>
                <w:rStyle w:val="IndexLink"/>
                <w:rtl w:val="true"/>
              </w:rPr>
              <w:t>استعمال جزء و اراده ی کلّ</w:t>
            </w:r>
            <w:r>
              <w:rPr>
                <w:rStyle w:val="IndexLink"/>
                <w:rtl w:val="true"/>
              </w:rPr>
              <w:t>)</w:t>
              <w:tab/>
            </w:r>
            <w:r>
              <w:rPr>
                <w:rStyle w:val="IndexLink"/>
              </w:rPr>
              <w:t>219</w:t>
            </w:r>
          </w:hyperlink>
        </w:p>
        <w:p>
          <w:pPr>
            <w:pStyle w:val="Contents4"/>
            <w:tabs>
              <w:tab w:val="clear" w:pos="8176"/>
              <w:tab w:val="right" w:pos="9026" w:leader="dot"/>
            </w:tabs>
            <w:rPr/>
          </w:pPr>
          <w:hyperlink w:anchor="__RefHeading___Toc8003911_2870459653">
            <w:r>
              <w:rPr>
                <w:webHidden/>
                <w:rStyle w:val="IndexLink"/>
              </w:rPr>
              <w:t>4</w:t>
            </w:r>
            <w:r>
              <w:rPr>
                <w:rStyle w:val="IndexLink"/>
                <w:rtl w:val="true"/>
              </w:rPr>
              <w:t xml:space="preserve">. </w:t>
            </w:r>
            <w:r>
              <w:rPr>
                <w:rStyle w:val="IndexLink"/>
                <w:rtl w:val="true"/>
              </w:rPr>
              <w:t xml:space="preserve">کلیّت </w:t>
            </w:r>
            <w:r>
              <w:rPr>
                <w:rStyle w:val="IndexLink"/>
                <w:rtl w:val="true"/>
              </w:rPr>
              <w:t>(</w:t>
            </w:r>
            <w:r>
              <w:rPr>
                <w:rStyle w:val="IndexLink"/>
                <w:rtl w:val="true"/>
              </w:rPr>
              <w:t>استعمال کلّ و اراده ی جزء</w:t>
            </w:r>
            <w:r>
              <w:rPr>
                <w:rStyle w:val="IndexLink"/>
                <w:rtl w:val="true"/>
              </w:rPr>
              <w:t>)</w:t>
              <w:tab/>
            </w:r>
            <w:r>
              <w:rPr>
                <w:rStyle w:val="IndexLink"/>
              </w:rPr>
              <w:t>219</w:t>
            </w:r>
          </w:hyperlink>
        </w:p>
        <w:p>
          <w:pPr>
            <w:pStyle w:val="Contents4"/>
            <w:tabs>
              <w:tab w:val="clear" w:pos="8176"/>
              <w:tab w:val="right" w:pos="9026" w:leader="dot"/>
            </w:tabs>
            <w:rPr/>
          </w:pPr>
          <w:hyperlink w:anchor="__RefHeading___Toc8003913_2870459653">
            <w:r>
              <w:rPr>
                <w:webHidden/>
                <w:rStyle w:val="IndexLink"/>
              </w:rPr>
              <w:t>5</w:t>
            </w:r>
            <w:r>
              <w:rPr>
                <w:rStyle w:val="IndexLink"/>
                <w:rtl w:val="true"/>
              </w:rPr>
              <w:t xml:space="preserve">. </w:t>
            </w:r>
            <w:r>
              <w:rPr>
                <w:rStyle w:val="IndexLink"/>
                <w:rtl w:val="true"/>
              </w:rPr>
              <w:t xml:space="preserve">لحاظ زمان گذشته </w:t>
            </w:r>
            <w:r>
              <w:rPr>
                <w:rStyle w:val="IndexLink"/>
                <w:rtl w:val="true"/>
              </w:rPr>
              <w:t>(</w:t>
            </w:r>
            <w:r>
              <w:rPr>
                <w:rStyle w:val="IndexLink"/>
                <w:rtl w:val="true"/>
              </w:rPr>
              <w:t>لحاظ حالت سابق</w:t>
            </w:r>
            <w:r>
              <w:rPr>
                <w:rStyle w:val="IndexLink"/>
                <w:rtl w:val="true"/>
              </w:rPr>
              <w:t>)</w:t>
              <w:tab/>
            </w:r>
            <w:r>
              <w:rPr>
                <w:rStyle w:val="IndexLink"/>
              </w:rPr>
              <w:t>220</w:t>
            </w:r>
          </w:hyperlink>
        </w:p>
        <w:p>
          <w:pPr>
            <w:pStyle w:val="Contents4"/>
            <w:tabs>
              <w:tab w:val="clear" w:pos="8176"/>
              <w:tab w:val="right" w:pos="9026" w:leader="dot"/>
            </w:tabs>
            <w:rPr/>
          </w:pPr>
          <w:hyperlink w:anchor="__RefHeading___Toc8003915_2870459653">
            <w:r>
              <w:rPr>
                <w:webHidden/>
                <w:rStyle w:val="IndexLink"/>
              </w:rPr>
              <w:t>6</w:t>
            </w:r>
            <w:r>
              <w:rPr>
                <w:rStyle w:val="IndexLink"/>
                <w:rtl w:val="true"/>
              </w:rPr>
              <w:t xml:space="preserve">. </w:t>
            </w:r>
            <w:r>
              <w:rPr>
                <w:rStyle w:val="IndexLink"/>
                <w:rtl w:val="true"/>
              </w:rPr>
              <w:t>لحاظ آینده</w:t>
            </w:r>
            <w:r>
              <w:rPr>
                <w:rStyle w:val="IndexLink"/>
                <w:rtl w:val="true"/>
              </w:rPr>
              <w:tab/>
            </w:r>
            <w:r>
              <w:rPr>
                <w:rStyle w:val="IndexLink"/>
              </w:rPr>
              <w:t>220</w:t>
            </w:r>
          </w:hyperlink>
        </w:p>
        <w:p>
          <w:pPr>
            <w:pStyle w:val="Contents3"/>
            <w:tabs>
              <w:tab w:val="clear" w:pos="8459"/>
              <w:tab w:val="right" w:pos="9026" w:leader="dot"/>
            </w:tabs>
            <w:rPr/>
          </w:pPr>
          <w:hyperlink w:anchor="__RefHeading___Toc8003917_2870459653">
            <w:r>
              <w:rPr>
                <w:webHidden/>
                <w:rStyle w:val="IndexLink"/>
                <w:rtl w:val="true"/>
              </w:rPr>
              <w:t>پرسش</w:t>
            </w:r>
            <w:r>
              <w:rPr>
                <w:rStyle w:val="IndexLink"/>
                <w:rtl w:val="true"/>
              </w:rPr>
              <w:tab/>
            </w:r>
            <w:r>
              <w:rPr>
                <w:rStyle w:val="IndexLink"/>
              </w:rPr>
              <w:t>222</w:t>
            </w:r>
          </w:hyperlink>
        </w:p>
        <w:p>
          <w:pPr>
            <w:pStyle w:val="Contents3"/>
            <w:tabs>
              <w:tab w:val="clear" w:pos="8459"/>
              <w:tab w:val="right" w:pos="9026" w:leader="dot"/>
            </w:tabs>
            <w:rPr/>
          </w:pPr>
          <w:hyperlink w:anchor="__RefHeading___Toc8003919_2870459653">
            <w:r>
              <w:rPr>
                <w:webHidden/>
                <w:rStyle w:val="IndexLink"/>
                <w:rtl w:val="true"/>
              </w:rPr>
              <w:t>پژوهش</w:t>
            </w:r>
            <w:r>
              <w:rPr>
                <w:rStyle w:val="IndexLink"/>
                <w:rtl w:val="true"/>
              </w:rPr>
              <w:tab/>
            </w:r>
            <w:r>
              <w:rPr>
                <w:rStyle w:val="IndexLink"/>
              </w:rPr>
              <w:t>223</w:t>
            </w:r>
          </w:hyperlink>
        </w:p>
        <w:p>
          <w:pPr>
            <w:pStyle w:val="Contents2"/>
            <w:tabs>
              <w:tab w:val="clear" w:pos="8743"/>
              <w:tab w:val="right" w:pos="9026" w:leader="dot"/>
            </w:tabs>
            <w:rPr/>
          </w:pPr>
          <w:hyperlink w:anchor="__RefHeading___Toc8003921_2870459653">
            <w:r>
              <w:rPr>
                <w:webHidden/>
                <w:rStyle w:val="IndexLink"/>
                <w:rtl w:val="true"/>
              </w:rPr>
              <w:t>درس بیست و دوم</w:t>
            </w:r>
            <w:r>
              <w:rPr>
                <w:rStyle w:val="IndexLink"/>
                <w:rtl w:val="true"/>
              </w:rPr>
              <w:tab/>
            </w:r>
            <w:r>
              <w:rPr>
                <w:rStyle w:val="IndexLink"/>
              </w:rPr>
              <w:t>224</w:t>
            </w:r>
          </w:hyperlink>
        </w:p>
        <w:p>
          <w:pPr>
            <w:pStyle w:val="Contents3"/>
            <w:tabs>
              <w:tab w:val="clear" w:pos="8459"/>
              <w:tab w:val="right" w:pos="9026" w:leader="dot"/>
            </w:tabs>
            <w:rPr/>
          </w:pPr>
          <w:hyperlink w:anchor="__RefHeading___Toc8003923_2870459653">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8003925_2870459653">
            <w:r>
              <w:rPr>
                <w:webHidden/>
                <w:rStyle w:val="IndexLink"/>
                <w:rtl w:val="true"/>
              </w:rPr>
              <w:t>تشبیه</w:t>
            </w:r>
            <w:r>
              <w:rPr>
                <w:rStyle w:val="IndexLink"/>
                <w:rtl w:val="true"/>
              </w:rPr>
              <w:tab/>
            </w:r>
            <w:r>
              <w:rPr>
                <w:rStyle w:val="IndexLink"/>
              </w:rPr>
              <w:t>225</w:t>
            </w:r>
          </w:hyperlink>
        </w:p>
        <w:p>
          <w:pPr>
            <w:pStyle w:val="Contents3"/>
            <w:tabs>
              <w:tab w:val="clear" w:pos="8459"/>
              <w:tab w:val="right" w:pos="9026" w:leader="dot"/>
            </w:tabs>
            <w:rPr/>
          </w:pPr>
          <w:hyperlink w:anchor="__RefHeading___Toc8003927_2870459653">
            <w:r>
              <w:rPr>
                <w:webHidden/>
                <w:rStyle w:val="IndexLink"/>
                <w:rtl w:val="true"/>
              </w:rPr>
              <w:t>ادات شبیه</w:t>
            </w:r>
            <w:r>
              <w:rPr>
                <w:rStyle w:val="IndexLink"/>
                <w:rtl w:val="true"/>
              </w:rPr>
              <w:tab/>
            </w:r>
            <w:r>
              <w:rPr>
                <w:rStyle w:val="IndexLink"/>
              </w:rPr>
              <w:t>225</w:t>
            </w:r>
          </w:hyperlink>
        </w:p>
        <w:p>
          <w:pPr>
            <w:pStyle w:val="Contents3"/>
            <w:tabs>
              <w:tab w:val="clear" w:pos="8459"/>
              <w:tab w:val="right" w:pos="9026" w:leader="dot"/>
            </w:tabs>
            <w:rPr/>
          </w:pPr>
          <w:hyperlink w:anchor="__RefHeading___Toc8003929_2870459653">
            <w:r>
              <w:rPr>
                <w:webHidden/>
                <w:rStyle w:val="IndexLink"/>
                <w:rtl w:val="true"/>
              </w:rPr>
              <w:t>حروف تشبیه</w:t>
            </w:r>
            <w:r>
              <w:rPr>
                <w:rStyle w:val="IndexLink"/>
                <w:rtl w:val="true"/>
              </w:rPr>
              <w:tab/>
            </w:r>
            <w:r>
              <w:rPr>
                <w:rStyle w:val="IndexLink"/>
              </w:rPr>
              <w:t>226</w:t>
            </w:r>
          </w:hyperlink>
        </w:p>
        <w:p>
          <w:pPr>
            <w:pStyle w:val="Contents3"/>
            <w:tabs>
              <w:tab w:val="clear" w:pos="8459"/>
              <w:tab w:val="right" w:pos="9026" w:leader="dot"/>
            </w:tabs>
            <w:rPr/>
          </w:pPr>
          <w:hyperlink w:anchor="__RefHeading___Toc8003931_2870459653">
            <w:r>
              <w:rPr>
                <w:webHidden/>
                <w:rStyle w:val="IndexLink"/>
                <w:rtl w:val="true"/>
              </w:rPr>
              <w:t>کاف، کَأنَّ</w:t>
            </w:r>
            <w:r>
              <w:rPr>
                <w:rStyle w:val="IndexLink"/>
                <w:rtl w:val="true"/>
              </w:rPr>
              <w:tab/>
            </w:r>
            <w:r>
              <w:rPr>
                <w:rStyle w:val="IndexLink"/>
              </w:rPr>
              <w:t>226</w:t>
            </w:r>
          </w:hyperlink>
        </w:p>
        <w:p>
          <w:pPr>
            <w:pStyle w:val="Contents3"/>
            <w:tabs>
              <w:tab w:val="clear" w:pos="8459"/>
              <w:tab w:val="right" w:pos="9026" w:leader="dot"/>
            </w:tabs>
            <w:rPr/>
          </w:pPr>
          <w:hyperlink w:anchor="__RefHeading___Toc8003933_2870459653">
            <w:r>
              <w:rPr>
                <w:webHidden/>
                <w:rStyle w:val="IndexLink"/>
                <w:rtl w:val="true"/>
              </w:rPr>
              <w:t>افعال تشبیه</w:t>
            </w:r>
            <w:r>
              <w:rPr>
                <w:rStyle w:val="IndexLink"/>
                <w:rtl w:val="true"/>
              </w:rPr>
              <w:tab/>
            </w:r>
            <w:r>
              <w:rPr>
                <w:rStyle w:val="IndexLink"/>
              </w:rPr>
              <w:t>226</w:t>
            </w:r>
          </w:hyperlink>
        </w:p>
        <w:p>
          <w:pPr>
            <w:pStyle w:val="Contents3"/>
            <w:tabs>
              <w:tab w:val="clear" w:pos="8459"/>
              <w:tab w:val="right" w:pos="9026" w:leader="dot"/>
            </w:tabs>
            <w:rPr/>
          </w:pPr>
          <w:hyperlink w:anchor="__RefHeading___Toc8003935_2870459653">
            <w:r>
              <w:rPr>
                <w:webHidden/>
                <w:rStyle w:val="IndexLink"/>
                <w:rtl w:val="true"/>
              </w:rPr>
              <w:t>اسماء تشبیه</w:t>
            </w:r>
            <w:r>
              <w:rPr>
                <w:rStyle w:val="IndexLink"/>
                <w:rtl w:val="true"/>
              </w:rPr>
              <w:tab/>
            </w:r>
            <w:r>
              <w:rPr>
                <w:rStyle w:val="IndexLink"/>
              </w:rPr>
              <w:t>226</w:t>
            </w:r>
          </w:hyperlink>
        </w:p>
        <w:p>
          <w:pPr>
            <w:pStyle w:val="Contents3"/>
            <w:tabs>
              <w:tab w:val="clear" w:pos="8459"/>
              <w:tab w:val="right" w:pos="9026" w:leader="dot"/>
            </w:tabs>
            <w:rPr/>
          </w:pPr>
          <w:hyperlink w:anchor="__RefHeading___Toc8003937_2870459653">
            <w:r>
              <w:rPr>
                <w:webHidden/>
                <w:rStyle w:val="IndexLink"/>
                <w:rtl w:val="true"/>
              </w:rPr>
              <w:t>ذکر و حذف ادات تشبیه</w:t>
            </w:r>
            <w:r>
              <w:rPr>
                <w:rStyle w:val="IndexLink"/>
                <w:rtl w:val="true"/>
              </w:rPr>
              <w:tab/>
            </w:r>
            <w:r>
              <w:rPr>
                <w:rStyle w:val="IndexLink"/>
              </w:rPr>
              <w:t>227</w:t>
            </w:r>
          </w:hyperlink>
        </w:p>
        <w:p>
          <w:pPr>
            <w:pStyle w:val="Contents3"/>
            <w:tabs>
              <w:tab w:val="clear" w:pos="8459"/>
              <w:tab w:val="right" w:pos="9026" w:leader="dot"/>
            </w:tabs>
            <w:rPr/>
          </w:pPr>
          <w:hyperlink w:anchor="__RefHeading___Toc8003939_2870459653">
            <w:r>
              <w:rPr>
                <w:webHidden/>
                <w:rStyle w:val="IndexLink"/>
                <w:rtl w:val="true"/>
              </w:rPr>
              <w:t>وجه شبه</w:t>
            </w:r>
            <w:r>
              <w:rPr>
                <w:rStyle w:val="IndexLink"/>
                <w:rtl w:val="true"/>
              </w:rPr>
              <w:t>:</w:t>
              <w:tab/>
            </w:r>
            <w:r>
              <w:rPr>
                <w:rStyle w:val="IndexLink"/>
              </w:rPr>
              <w:t>227</w:t>
            </w:r>
          </w:hyperlink>
        </w:p>
        <w:p>
          <w:pPr>
            <w:pStyle w:val="Contents3"/>
            <w:tabs>
              <w:tab w:val="clear" w:pos="8459"/>
              <w:tab w:val="right" w:pos="9026" w:leader="dot"/>
            </w:tabs>
            <w:rPr/>
          </w:pPr>
          <w:hyperlink w:anchor="__RefHeading___Toc8003941_2870459653">
            <w:r>
              <w:rPr>
                <w:webHidden/>
                <w:rStyle w:val="IndexLink"/>
                <w:rtl w:val="true"/>
              </w:rPr>
              <w:t>ذکر و حذف وجه شبه</w:t>
            </w:r>
            <w:r>
              <w:rPr>
                <w:rStyle w:val="IndexLink"/>
                <w:rtl w:val="true"/>
              </w:rPr>
              <w:tab/>
            </w:r>
            <w:r>
              <w:rPr>
                <w:rStyle w:val="IndexLink"/>
              </w:rPr>
              <w:t>227</w:t>
            </w:r>
          </w:hyperlink>
        </w:p>
        <w:p>
          <w:pPr>
            <w:pStyle w:val="Contents4"/>
            <w:tabs>
              <w:tab w:val="clear" w:pos="8176"/>
              <w:tab w:val="right" w:pos="9026" w:leader="dot"/>
            </w:tabs>
            <w:rPr/>
          </w:pPr>
          <w:hyperlink w:anchor="__RefHeading___Toc8003943_2870459653">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8003945_2870459653">
            <w:r>
              <w:rPr>
                <w:webHidden/>
                <w:rStyle w:val="IndexLink"/>
              </w:rPr>
              <w:t>1</w:t>
            </w:r>
            <w:r>
              <w:rPr>
                <w:rStyle w:val="IndexLink"/>
                <w:rtl w:val="true"/>
              </w:rPr>
              <w:t xml:space="preserve">. </w:t>
            </w:r>
            <w:r>
              <w:rPr>
                <w:rStyle w:val="IndexLink"/>
                <w:rtl w:val="true"/>
              </w:rPr>
              <w:t xml:space="preserve">تشبیه مُرسَل مفصّل </w:t>
            </w:r>
            <w:r>
              <w:rPr>
                <w:rStyle w:val="IndexLink"/>
                <w:rtl w:val="true"/>
              </w:rPr>
              <w:t>(</w:t>
            </w:r>
            <w:r>
              <w:rPr>
                <w:rStyle w:val="IndexLink"/>
                <w:rtl w:val="true"/>
              </w:rPr>
              <w:t>تشبیه تام</w:t>
            </w:r>
            <w:r>
              <w:rPr>
                <w:rStyle w:val="IndexLink"/>
                <w:rtl w:val="true"/>
              </w:rPr>
              <w:t>)</w:t>
              <w:tab/>
            </w:r>
            <w:r>
              <w:rPr>
                <w:rStyle w:val="IndexLink"/>
              </w:rPr>
              <w:t>227</w:t>
            </w:r>
          </w:hyperlink>
        </w:p>
        <w:p>
          <w:pPr>
            <w:pStyle w:val="Contents4"/>
            <w:tabs>
              <w:tab w:val="clear" w:pos="8176"/>
              <w:tab w:val="right" w:pos="9026" w:leader="dot"/>
            </w:tabs>
            <w:rPr/>
          </w:pPr>
          <w:hyperlink w:anchor="__RefHeading___Toc8003947_2870459653">
            <w:r>
              <w:rPr>
                <w:webHidden/>
                <w:rStyle w:val="IndexLink"/>
              </w:rPr>
              <w:t>2</w:t>
            </w:r>
            <w:r>
              <w:rPr>
                <w:rStyle w:val="IndexLink"/>
                <w:rtl w:val="true"/>
              </w:rPr>
              <w:t xml:space="preserve">. </w:t>
            </w:r>
            <w:r>
              <w:rPr>
                <w:rStyle w:val="IndexLink"/>
                <w:rtl w:val="true"/>
              </w:rPr>
              <w:t>تشبیه مُرسَل مجمل</w:t>
            </w:r>
            <w:r>
              <w:rPr>
                <w:rStyle w:val="IndexLink"/>
                <w:rtl w:val="true"/>
              </w:rPr>
              <w:tab/>
            </w:r>
            <w:r>
              <w:rPr>
                <w:rStyle w:val="IndexLink"/>
              </w:rPr>
              <w:t>227</w:t>
            </w:r>
          </w:hyperlink>
        </w:p>
        <w:p>
          <w:pPr>
            <w:pStyle w:val="Contents4"/>
            <w:tabs>
              <w:tab w:val="clear" w:pos="8176"/>
              <w:tab w:val="right" w:pos="9026" w:leader="dot"/>
            </w:tabs>
            <w:rPr/>
          </w:pPr>
          <w:hyperlink w:anchor="__RefHeading___Toc8003949_2870459653">
            <w:r>
              <w:rPr>
                <w:webHidden/>
                <w:rStyle w:val="IndexLink"/>
              </w:rPr>
              <w:t>3</w:t>
            </w:r>
            <w:r>
              <w:rPr>
                <w:rStyle w:val="IndexLink"/>
                <w:rtl w:val="true"/>
              </w:rPr>
              <w:t xml:space="preserve">. </w:t>
            </w:r>
            <w:r>
              <w:rPr>
                <w:rStyle w:val="IndexLink"/>
                <w:rtl w:val="true"/>
              </w:rPr>
              <w:t>تشبیه مؤکّد مفصّل</w:t>
            </w:r>
            <w:r>
              <w:rPr>
                <w:rStyle w:val="IndexLink"/>
                <w:rtl w:val="true"/>
              </w:rPr>
              <w:tab/>
            </w:r>
            <w:r>
              <w:rPr>
                <w:rStyle w:val="IndexLink"/>
              </w:rPr>
              <w:t>228</w:t>
            </w:r>
          </w:hyperlink>
        </w:p>
        <w:p>
          <w:pPr>
            <w:pStyle w:val="Contents4"/>
            <w:tabs>
              <w:tab w:val="clear" w:pos="8176"/>
              <w:tab w:val="right" w:pos="9026" w:leader="dot"/>
            </w:tabs>
            <w:rPr/>
          </w:pPr>
          <w:hyperlink w:anchor="__RefHeading___Toc8003951_2870459653">
            <w:r>
              <w:rPr>
                <w:webHidden/>
                <w:rStyle w:val="IndexLink"/>
              </w:rPr>
              <w:t>4</w:t>
            </w:r>
            <w:r>
              <w:rPr>
                <w:rStyle w:val="IndexLink"/>
                <w:rtl w:val="true"/>
              </w:rPr>
              <w:t xml:space="preserve">. </w:t>
            </w:r>
            <w:r>
              <w:rPr>
                <w:rStyle w:val="IndexLink"/>
                <w:rtl w:val="true"/>
              </w:rPr>
              <w:t>تشبیه بلیغ</w:t>
            </w:r>
            <w:r>
              <w:rPr>
                <w:rStyle w:val="IndexLink"/>
                <w:rtl w:val="true"/>
              </w:rPr>
              <w:tab/>
            </w:r>
            <w:r>
              <w:rPr>
                <w:rStyle w:val="IndexLink"/>
              </w:rPr>
              <w:t>228</w:t>
            </w:r>
          </w:hyperlink>
        </w:p>
        <w:p>
          <w:pPr>
            <w:pStyle w:val="Contents5"/>
            <w:tabs>
              <w:tab w:val="clear" w:pos="7892"/>
              <w:tab w:val="right" w:pos="9026" w:leader="dot"/>
            </w:tabs>
            <w:rPr/>
          </w:pPr>
          <w:hyperlink w:anchor="__RefHeading___Toc8003953_2870459653">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8003955_2870459653">
            <w:r>
              <w:rPr>
                <w:webHidden/>
                <w:rStyle w:val="IndexLink"/>
                <w:rtl w:val="true"/>
              </w:rPr>
              <w:t>دو طرف تشبیه</w:t>
            </w:r>
            <w:r>
              <w:rPr>
                <w:rStyle w:val="IndexLink"/>
                <w:rtl w:val="true"/>
              </w:rPr>
              <w:tab/>
            </w:r>
            <w:r>
              <w:rPr>
                <w:rStyle w:val="IndexLink"/>
              </w:rPr>
              <w:t>229</w:t>
            </w:r>
          </w:hyperlink>
        </w:p>
        <w:p>
          <w:pPr>
            <w:pStyle w:val="Contents5"/>
            <w:tabs>
              <w:tab w:val="clear" w:pos="7892"/>
              <w:tab w:val="right" w:pos="9026" w:leader="dot"/>
            </w:tabs>
            <w:rPr/>
          </w:pPr>
          <w:hyperlink w:anchor="__RefHeading___Toc8003957_2870459653">
            <w:r>
              <w:rPr>
                <w:webHidden/>
                <w:rStyle w:val="IndexLink"/>
                <w:rtl w:val="true"/>
              </w:rPr>
              <w:t>تشبیه حسّی</w:t>
            </w:r>
            <w:r>
              <w:rPr>
                <w:rStyle w:val="IndexLink"/>
                <w:rtl w:val="true"/>
              </w:rPr>
              <w:tab/>
            </w:r>
            <w:r>
              <w:rPr>
                <w:rStyle w:val="IndexLink"/>
              </w:rPr>
              <w:t>229</w:t>
            </w:r>
          </w:hyperlink>
        </w:p>
        <w:p>
          <w:pPr>
            <w:pStyle w:val="Contents5"/>
            <w:tabs>
              <w:tab w:val="clear" w:pos="7892"/>
              <w:tab w:val="right" w:pos="9026" w:leader="dot"/>
            </w:tabs>
            <w:rPr/>
          </w:pPr>
          <w:hyperlink w:anchor="__RefHeading___Toc8003959_2870459653">
            <w:r>
              <w:rPr>
                <w:webHidden/>
                <w:rStyle w:val="IndexLink"/>
                <w:rtl w:val="true"/>
              </w:rPr>
              <w:t>تشبیه عقلی</w:t>
            </w:r>
            <w:r>
              <w:rPr>
                <w:rStyle w:val="IndexLink"/>
                <w:rtl w:val="true"/>
              </w:rPr>
              <w:tab/>
            </w:r>
            <w:r>
              <w:rPr>
                <w:rStyle w:val="IndexLink"/>
              </w:rPr>
              <w:t>229</w:t>
            </w:r>
          </w:hyperlink>
        </w:p>
        <w:p>
          <w:pPr>
            <w:pStyle w:val="Contents5"/>
            <w:tabs>
              <w:tab w:val="clear" w:pos="7892"/>
              <w:tab w:val="right" w:pos="9026" w:leader="dot"/>
            </w:tabs>
            <w:rPr/>
          </w:pPr>
          <w:hyperlink w:anchor="__RefHeading___Toc8003961_2870459653">
            <w:r>
              <w:rPr>
                <w:webHidden/>
                <w:rStyle w:val="IndexLink"/>
                <w:rtl w:val="true"/>
              </w:rPr>
              <w:t>مُشَبَّه عقلی و مُشَبَّه به حسّی</w:t>
            </w:r>
            <w:r>
              <w:rPr>
                <w:rStyle w:val="IndexLink"/>
                <w:rtl w:val="true"/>
              </w:rPr>
              <w:tab/>
            </w:r>
            <w:r>
              <w:rPr>
                <w:rStyle w:val="IndexLink"/>
              </w:rPr>
              <w:t>230</w:t>
            </w:r>
          </w:hyperlink>
        </w:p>
        <w:p>
          <w:pPr>
            <w:pStyle w:val="Contents5"/>
            <w:tabs>
              <w:tab w:val="clear" w:pos="7892"/>
              <w:tab w:val="right" w:pos="9026" w:leader="dot"/>
            </w:tabs>
            <w:rPr/>
          </w:pPr>
          <w:hyperlink w:anchor="__RefHeading___Toc8003963_2870459653">
            <w:r>
              <w:rPr>
                <w:webHidden/>
                <w:rStyle w:val="IndexLink"/>
                <w:rtl w:val="true"/>
              </w:rPr>
              <w:t>مُشَبَّه حسی و مُشَبَّه به عقلی</w:t>
            </w:r>
            <w:r>
              <w:rPr>
                <w:rStyle w:val="IndexLink"/>
                <w:rtl w:val="true"/>
              </w:rPr>
              <w:tab/>
            </w:r>
            <w:r>
              <w:rPr>
                <w:rStyle w:val="IndexLink"/>
              </w:rPr>
              <w:t>231</w:t>
            </w:r>
          </w:hyperlink>
        </w:p>
        <w:p>
          <w:pPr>
            <w:pStyle w:val="Contents3"/>
            <w:tabs>
              <w:tab w:val="clear" w:pos="8459"/>
              <w:tab w:val="right" w:pos="9026" w:leader="dot"/>
            </w:tabs>
            <w:rPr/>
          </w:pPr>
          <w:hyperlink w:anchor="__RefHeading___Toc8003965_2870459653">
            <w:r>
              <w:rPr>
                <w:webHidden/>
                <w:rStyle w:val="IndexLink"/>
                <w:rtl w:val="true"/>
              </w:rPr>
              <w:t>پرسش</w:t>
            </w:r>
            <w:r>
              <w:rPr>
                <w:rStyle w:val="IndexLink"/>
                <w:rtl w:val="true"/>
              </w:rPr>
              <w:tab/>
            </w:r>
            <w:r>
              <w:rPr>
                <w:rStyle w:val="IndexLink"/>
              </w:rPr>
              <w:t>232</w:t>
            </w:r>
          </w:hyperlink>
        </w:p>
        <w:p>
          <w:pPr>
            <w:pStyle w:val="Contents3"/>
            <w:tabs>
              <w:tab w:val="clear" w:pos="8459"/>
              <w:tab w:val="right" w:pos="9026" w:leader="dot"/>
            </w:tabs>
            <w:rPr/>
          </w:pPr>
          <w:hyperlink w:anchor="__RefHeading___Toc8003967_2870459653">
            <w:r>
              <w:rPr>
                <w:webHidden/>
                <w:rStyle w:val="IndexLink"/>
                <w:rtl w:val="true"/>
              </w:rPr>
              <w:t>پژوهش</w:t>
            </w:r>
            <w:r>
              <w:rPr>
                <w:rStyle w:val="IndexLink"/>
                <w:rtl w:val="true"/>
              </w:rPr>
              <w:tab/>
            </w:r>
            <w:r>
              <w:rPr>
                <w:rStyle w:val="IndexLink"/>
              </w:rPr>
              <w:t>233</w:t>
            </w:r>
          </w:hyperlink>
        </w:p>
        <w:p>
          <w:pPr>
            <w:pStyle w:val="Contents2"/>
            <w:tabs>
              <w:tab w:val="clear" w:pos="8743"/>
              <w:tab w:val="right" w:pos="9026" w:leader="dot"/>
            </w:tabs>
            <w:rPr/>
          </w:pPr>
          <w:hyperlink w:anchor="__RefHeading___Toc8003969_2870459653">
            <w:r>
              <w:rPr>
                <w:webHidden/>
                <w:rStyle w:val="IndexLink"/>
                <w:rtl w:val="true"/>
              </w:rPr>
              <w:t xml:space="preserve">فصل چهارم </w:t>
            </w:r>
            <w:r>
              <w:rPr>
                <w:rStyle w:val="IndexLink"/>
                <w:rtl w:val="true"/>
              </w:rPr>
              <w:t>:</w:t>
            </w:r>
            <w:r>
              <w:rPr>
                <w:rStyle w:val="IndexLink"/>
                <w:rtl w:val="true"/>
              </w:rPr>
              <w:t>علم لغت</w:t>
            </w:r>
            <w:r>
              <w:rPr>
                <w:rStyle w:val="IndexLink"/>
                <w:rtl w:val="true"/>
              </w:rPr>
              <w:tab/>
            </w:r>
            <w:r>
              <w:rPr>
                <w:rStyle w:val="IndexLink"/>
              </w:rPr>
              <w:t>234</w:t>
            </w:r>
          </w:hyperlink>
        </w:p>
        <w:p>
          <w:pPr>
            <w:pStyle w:val="Contents2"/>
            <w:tabs>
              <w:tab w:val="clear" w:pos="8743"/>
              <w:tab w:val="right" w:pos="9026" w:leader="dot"/>
            </w:tabs>
            <w:rPr/>
          </w:pPr>
          <w:hyperlink w:anchor="__RefHeading___Toc8003971_2870459653">
            <w:r>
              <w:rPr>
                <w:webHidden/>
                <w:rStyle w:val="IndexLink"/>
                <w:rtl w:val="true"/>
              </w:rPr>
              <w:t>درس بیست و سوم</w:t>
            </w:r>
            <w:r>
              <w:rPr>
                <w:rStyle w:val="IndexLink"/>
                <w:rtl w:val="true"/>
              </w:rPr>
              <w:tab/>
            </w:r>
            <w:r>
              <w:rPr>
                <w:rStyle w:val="IndexLink"/>
              </w:rPr>
              <w:t>236</w:t>
            </w:r>
          </w:hyperlink>
        </w:p>
        <w:p>
          <w:pPr>
            <w:pStyle w:val="Contents3"/>
            <w:tabs>
              <w:tab w:val="clear" w:pos="8459"/>
              <w:tab w:val="right" w:pos="9026" w:leader="dot"/>
            </w:tabs>
            <w:rPr/>
          </w:pPr>
          <w:hyperlink w:anchor="__RefHeading___Toc8003973_2870459653">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8003975_2870459653">
            <w:r>
              <w:rPr>
                <w:webHidden/>
                <w:rStyle w:val="IndexLink"/>
                <w:rtl w:val="true"/>
              </w:rPr>
              <w:t>ضرورت مراجعه</w:t>
            </w:r>
            <w:r>
              <w:rPr>
                <w:rStyle w:val="IndexLink"/>
                <w:rtl w:val="true"/>
              </w:rPr>
              <w:tab/>
            </w:r>
            <w:r>
              <w:rPr>
                <w:rStyle w:val="IndexLink"/>
              </w:rPr>
              <w:t>237</w:t>
            </w:r>
          </w:hyperlink>
        </w:p>
        <w:p>
          <w:pPr>
            <w:pStyle w:val="Contents3"/>
            <w:tabs>
              <w:tab w:val="clear" w:pos="8459"/>
              <w:tab w:val="right" w:pos="9026" w:leader="dot"/>
            </w:tabs>
            <w:rPr/>
          </w:pPr>
          <w:hyperlink w:anchor="__RefHeading___Toc8003977_2870459653">
            <w:r>
              <w:rPr>
                <w:webHidden/>
                <w:rStyle w:val="IndexLink"/>
                <w:rtl w:val="true"/>
              </w:rPr>
              <w:t>جایگاه لغت شناسی در بین علوم ادبی</w:t>
            </w:r>
            <w:r>
              <w:rPr>
                <w:rStyle w:val="IndexLink"/>
                <w:rtl w:val="true"/>
              </w:rPr>
              <w:tab/>
            </w:r>
            <w:r>
              <w:rPr>
                <w:rStyle w:val="IndexLink"/>
              </w:rPr>
              <w:t>238</w:t>
            </w:r>
          </w:hyperlink>
        </w:p>
        <w:p>
          <w:pPr>
            <w:pStyle w:val="Contents3"/>
            <w:tabs>
              <w:tab w:val="clear" w:pos="8459"/>
              <w:tab w:val="right" w:pos="9026" w:leader="dot"/>
            </w:tabs>
            <w:rPr/>
          </w:pPr>
          <w:hyperlink w:anchor="__RefHeading___Toc8003979_2870459653">
            <w:r>
              <w:rPr>
                <w:webHidden/>
                <w:rStyle w:val="IndexLink"/>
                <w:rtl w:val="true"/>
              </w:rPr>
              <w:t>پیشینه</w:t>
            </w:r>
            <w:r>
              <w:rPr>
                <w:rStyle w:val="IndexLink"/>
                <w:rtl w:val="true"/>
              </w:rPr>
              <w:tab/>
            </w:r>
            <w:r>
              <w:rPr>
                <w:rStyle w:val="IndexLink"/>
              </w:rPr>
              <w:t>238</w:t>
            </w:r>
          </w:hyperlink>
        </w:p>
        <w:p>
          <w:pPr>
            <w:pStyle w:val="Contents3"/>
            <w:tabs>
              <w:tab w:val="clear" w:pos="8459"/>
              <w:tab w:val="right" w:pos="9026" w:leader="dot"/>
            </w:tabs>
            <w:rPr/>
          </w:pPr>
          <w:hyperlink w:anchor="__RefHeading___Toc8003981_2870459653">
            <w:r>
              <w:rPr>
                <w:webHidden/>
                <w:rStyle w:val="IndexLink"/>
                <w:rtl w:val="true"/>
              </w:rPr>
              <w:t>پیشینه فقه اللغة</w:t>
            </w:r>
            <w:r>
              <w:rPr>
                <w:rStyle w:val="IndexLink"/>
                <w:rtl w:val="true"/>
              </w:rPr>
              <w:tab/>
            </w:r>
            <w:r>
              <w:rPr>
                <w:rStyle w:val="IndexLink"/>
              </w:rPr>
              <w:t>238</w:t>
            </w:r>
          </w:hyperlink>
        </w:p>
        <w:p>
          <w:pPr>
            <w:pStyle w:val="Contents3"/>
            <w:tabs>
              <w:tab w:val="clear" w:pos="8459"/>
              <w:tab w:val="right" w:pos="9026" w:leader="dot"/>
            </w:tabs>
            <w:rPr/>
          </w:pPr>
          <w:hyperlink w:anchor="__RefHeading___Toc8003983_2870459653">
            <w:r>
              <w:rPr>
                <w:webHidden/>
                <w:rStyle w:val="IndexLink"/>
                <w:rtl w:val="true"/>
              </w:rPr>
              <w:t>پیشینه معاجم لغت</w:t>
            </w:r>
            <w:r>
              <w:rPr>
                <w:rStyle w:val="IndexLink"/>
                <w:rtl w:val="true"/>
              </w:rPr>
              <w:tab/>
            </w:r>
            <w:r>
              <w:rPr>
                <w:rStyle w:val="IndexLink"/>
              </w:rPr>
              <w:t>239</w:t>
            </w:r>
          </w:hyperlink>
        </w:p>
        <w:p>
          <w:pPr>
            <w:pStyle w:val="Contents3"/>
            <w:tabs>
              <w:tab w:val="clear" w:pos="8459"/>
              <w:tab w:val="right" w:pos="9026" w:leader="dot"/>
            </w:tabs>
            <w:rPr/>
          </w:pPr>
          <w:hyperlink w:anchor="__RefHeading___Toc8003985_2870459653">
            <w:r>
              <w:rPr>
                <w:webHidden/>
                <w:rStyle w:val="IndexLink"/>
                <w:rtl w:val="true"/>
              </w:rPr>
              <w:t>مبانی لغت شناسی</w:t>
            </w:r>
            <w:r>
              <w:rPr>
                <w:rStyle w:val="IndexLink"/>
                <w:rtl w:val="true"/>
              </w:rPr>
              <w:tab/>
            </w:r>
            <w:r>
              <w:rPr>
                <w:rStyle w:val="IndexLink"/>
              </w:rPr>
              <w:t>240</w:t>
            </w:r>
          </w:hyperlink>
        </w:p>
        <w:p>
          <w:pPr>
            <w:pStyle w:val="Contents3"/>
            <w:tabs>
              <w:tab w:val="clear" w:pos="8459"/>
              <w:tab w:val="right" w:pos="9026" w:leader="dot"/>
            </w:tabs>
            <w:rPr/>
          </w:pPr>
          <w:hyperlink w:anchor="__RefHeading___Toc8003987_2870459653">
            <w:r>
              <w:rPr>
                <w:webHidden/>
                <w:rStyle w:val="IndexLink"/>
                <w:rtl w:val="true"/>
              </w:rPr>
              <w:t>اشتراک لفظی</w:t>
            </w:r>
            <w:r>
              <w:rPr>
                <w:rStyle w:val="IndexLink"/>
                <w:rtl w:val="true"/>
              </w:rPr>
              <w:tab/>
            </w:r>
            <w:r>
              <w:rPr>
                <w:rStyle w:val="IndexLink"/>
              </w:rPr>
              <w:t>241</w:t>
            </w:r>
          </w:hyperlink>
        </w:p>
        <w:p>
          <w:pPr>
            <w:pStyle w:val="Contents3"/>
            <w:tabs>
              <w:tab w:val="clear" w:pos="8459"/>
              <w:tab w:val="right" w:pos="9026" w:leader="dot"/>
            </w:tabs>
            <w:rPr/>
          </w:pPr>
          <w:hyperlink w:anchor="__RefHeading___Toc8003989_2870459653">
            <w:r>
              <w:rPr>
                <w:webHidden/>
                <w:rStyle w:val="IndexLink"/>
                <w:rtl w:val="true"/>
              </w:rPr>
              <w:t>نکته</w:t>
            </w:r>
            <w:r>
              <w:rPr>
                <w:rStyle w:val="IndexLink"/>
                <w:rtl w:val="true"/>
              </w:rPr>
              <w:t>:</w:t>
              <w:tab/>
            </w:r>
            <w:r>
              <w:rPr>
                <w:rStyle w:val="IndexLink"/>
              </w:rPr>
              <w:t>241</w:t>
            </w:r>
          </w:hyperlink>
        </w:p>
        <w:p>
          <w:pPr>
            <w:pStyle w:val="Contents3"/>
            <w:tabs>
              <w:tab w:val="clear" w:pos="8459"/>
              <w:tab w:val="right" w:pos="9026" w:leader="dot"/>
            </w:tabs>
            <w:rPr/>
          </w:pPr>
          <w:hyperlink w:anchor="__RefHeading___Toc8003991_2870459653">
            <w:r>
              <w:rPr>
                <w:webHidden/>
                <w:rStyle w:val="IndexLink"/>
                <w:rtl w:val="true"/>
              </w:rPr>
              <w:t>آیا استعمال لفظ در بیش از یک معنی جایز است یا خیر؟</w:t>
            </w:r>
            <w:r>
              <w:rPr>
                <w:rStyle w:val="IndexLink"/>
                <w:rtl w:val="true"/>
              </w:rPr>
              <w:tab/>
            </w:r>
            <w:r>
              <w:rPr>
                <w:rStyle w:val="IndexLink"/>
              </w:rPr>
              <w:t>242</w:t>
            </w:r>
          </w:hyperlink>
        </w:p>
        <w:p>
          <w:pPr>
            <w:pStyle w:val="Contents4"/>
            <w:tabs>
              <w:tab w:val="clear" w:pos="8176"/>
              <w:tab w:val="right" w:pos="9026" w:leader="dot"/>
            </w:tabs>
            <w:rPr/>
          </w:pPr>
          <w:hyperlink w:anchor="__RefHeading___Toc8003993_2870459653">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8003995_2870459653">
            <w:r>
              <w:rPr>
                <w:webHidden/>
                <w:rStyle w:val="IndexLink"/>
                <w:rtl w:val="true"/>
              </w:rPr>
              <w:t>الف</w:t>
            </w:r>
            <w:r>
              <w:rPr>
                <w:rStyle w:val="IndexLink"/>
                <w:rtl w:val="true"/>
              </w:rPr>
              <w:t xml:space="preserve">: </w:t>
            </w:r>
            <w:r>
              <w:rPr>
                <w:rStyle w:val="IndexLink"/>
                <w:rtl w:val="true"/>
              </w:rPr>
              <w:t>عدم امکان استعمال لفظ در بیش از یک معنی و عدم وقوع آن</w:t>
            </w:r>
            <w:r>
              <w:rPr>
                <w:rStyle w:val="IndexLink"/>
                <w:rtl w:val="true"/>
              </w:rPr>
              <w:tab/>
            </w:r>
            <w:r>
              <w:rPr>
                <w:rStyle w:val="IndexLink"/>
              </w:rPr>
              <w:t>242</w:t>
            </w:r>
          </w:hyperlink>
        </w:p>
        <w:p>
          <w:pPr>
            <w:pStyle w:val="Contents4"/>
            <w:tabs>
              <w:tab w:val="clear" w:pos="8176"/>
              <w:tab w:val="right" w:pos="9026" w:leader="dot"/>
            </w:tabs>
            <w:rPr/>
          </w:pPr>
          <w:hyperlink w:anchor="__RefHeading___Toc8003997_2870459653">
            <w:r>
              <w:rPr>
                <w:webHidden/>
                <w:rStyle w:val="IndexLink"/>
                <w:rtl w:val="true"/>
              </w:rPr>
              <w:t>ب</w:t>
            </w:r>
            <w:r>
              <w:rPr>
                <w:rStyle w:val="IndexLink"/>
                <w:rtl w:val="true"/>
              </w:rPr>
              <w:t xml:space="preserve">: </w:t>
            </w:r>
            <w:r>
              <w:rPr>
                <w:rStyle w:val="IndexLink"/>
                <w:rtl w:val="true"/>
              </w:rPr>
              <w:t>امکان استعمال لفظ در بیش از یک معنی و عدم وقوع آن</w:t>
            </w:r>
            <w:r>
              <w:rPr>
                <w:rStyle w:val="IndexLink"/>
                <w:rtl w:val="true"/>
              </w:rPr>
              <w:tab/>
            </w:r>
            <w:r>
              <w:rPr>
                <w:rStyle w:val="IndexLink"/>
              </w:rPr>
              <w:t>243</w:t>
            </w:r>
          </w:hyperlink>
        </w:p>
        <w:p>
          <w:pPr>
            <w:pStyle w:val="Contents4"/>
            <w:tabs>
              <w:tab w:val="clear" w:pos="8176"/>
              <w:tab w:val="right" w:pos="9026" w:leader="dot"/>
            </w:tabs>
            <w:rPr/>
          </w:pPr>
          <w:hyperlink w:anchor="__RefHeading___Toc8003999_2870459653">
            <w:r>
              <w:rPr>
                <w:webHidden/>
                <w:rStyle w:val="IndexLink"/>
                <w:rtl w:val="true"/>
              </w:rPr>
              <w:t>ج</w:t>
            </w:r>
            <w:r>
              <w:rPr>
                <w:rStyle w:val="IndexLink"/>
                <w:rtl w:val="true"/>
              </w:rPr>
              <w:t xml:space="preserve">: </w:t>
            </w:r>
            <w:r>
              <w:rPr>
                <w:rStyle w:val="IndexLink"/>
                <w:rtl w:val="true"/>
              </w:rPr>
              <w:t>امکان استعمال لفظ در بیش از یک معنی در لغت و عدم وقوع آن در قرآن</w:t>
            </w:r>
            <w:r>
              <w:rPr>
                <w:rStyle w:val="IndexLink"/>
                <w:rtl w:val="true"/>
              </w:rPr>
              <w:tab/>
            </w:r>
            <w:r>
              <w:rPr>
                <w:rStyle w:val="IndexLink"/>
              </w:rPr>
              <w:t>243</w:t>
            </w:r>
          </w:hyperlink>
        </w:p>
        <w:p>
          <w:pPr>
            <w:pStyle w:val="Contents4"/>
            <w:tabs>
              <w:tab w:val="clear" w:pos="8176"/>
              <w:tab w:val="right" w:pos="9026" w:leader="dot"/>
            </w:tabs>
            <w:rPr/>
          </w:pPr>
          <w:hyperlink w:anchor="__RefHeading___Toc8004001_2870459653">
            <w:r>
              <w:rPr>
                <w:webHidden/>
                <w:rStyle w:val="IndexLink"/>
                <w:rtl w:val="true"/>
              </w:rPr>
              <w:t>د</w:t>
            </w:r>
            <w:r>
              <w:rPr>
                <w:rStyle w:val="IndexLink"/>
                <w:rtl w:val="true"/>
              </w:rPr>
              <w:t xml:space="preserve">: </w:t>
            </w:r>
            <w:r>
              <w:rPr>
                <w:rStyle w:val="IndexLink"/>
                <w:rtl w:val="true"/>
              </w:rPr>
              <w:t>وقوع استعمال لفظ در بیش از یک معنی در قرآن کریم</w:t>
            </w:r>
            <w:r>
              <w:rPr>
                <w:rStyle w:val="IndexLink"/>
                <w:rtl w:val="true"/>
              </w:rPr>
              <w:tab/>
            </w:r>
            <w:r>
              <w:rPr>
                <w:rStyle w:val="IndexLink"/>
              </w:rPr>
              <w:t>243</w:t>
            </w:r>
          </w:hyperlink>
        </w:p>
        <w:p>
          <w:pPr>
            <w:pStyle w:val="Contents3"/>
            <w:tabs>
              <w:tab w:val="clear" w:pos="8459"/>
              <w:tab w:val="right" w:pos="9026" w:leader="dot"/>
            </w:tabs>
            <w:rPr/>
          </w:pPr>
          <w:hyperlink w:anchor="__RefHeading___Toc8004003_2870459653">
            <w:r>
              <w:rPr>
                <w:webHidden/>
                <w:rStyle w:val="IndexLink"/>
                <w:rtl w:val="true"/>
              </w:rPr>
              <w:t>مشترک لفظی در لغت</w:t>
            </w:r>
            <w:r>
              <w:rPr>
                <w:rStyle w:val="IndexLink"/>
                <w:rtl w:val="true"/>
              </w:rPr>
              <w:tab/>
            </w:r>
            <w:r>
              <w:rPr>
                <w:rStyle w:val="IndexLink"/>
              </w:rPr>
              <w:t>244</w:t>
            </w:r>
          </w:hyperlink>
        </w:p>
        <w:p>
          <w:pPr>
            <w:pStyle w:val="Contents3"/>
            <w:tabs>
              <w:tab w:val="clear" w:pos="8459"/>
              <w:tab w:val="right" w:pos="9026" w:leader="dot"/>
            </w:tabs>
            <w:rPr/>
          </w:pPr>
          <w:hyperlink w:anchor="__RefHeading___Toc8004005_2870459653">
            <w:r>
              <w:rPr>
                <w:webHidden/>
                <w:rStyle w:val="IndexLink"/>
                <w:rtl w:val="true"/>
              </w:rPr>
              <w:t>عوامل اشتراک لفظی</w:t>
            </w:r>
            <w:r>
              <w:rPr>
                <w:rStyle w:val="IndexLink"/>
                <w:rtl w:val="true"/>
              </w:rPr>
              <w:tab/>
            </w:r>
            <w:r>
              <w:rPr>
                <w:rStyle w:val="IndexLink"/>
              </w:rPr>
              <w:t>244</w:t>
            </w:r>
          </w:hyperlink>
        </w:p>
        <w:p>
          <w:pPr>
            <w:pStyle w:val="Contents3"/>
            <w:tabs>
              <w:tab w:val="clear" w:pos="8459"/>
              <w:tab w:val="right" w:pos="9026" w:leader="dot"/>
            </w:tabs>
            <w:rPr/>
          </w:pPr>
          <w:hyperlink w:anchor="__RefHeading___Toc8004007_2870459653">
            <w:r>
              <w:rPr>
                <w:webHidden/>
                <w:rStyle w:val="IndexLink"/>
                <w:rtl w:val="true"/>
              </w:rPr>
              <w:t>پرسش</w:t>
            </w:r>
            <w:r>
              <w:rPr>
                <w:rStyle w:val="IndexLink"/>
                <w:rtl w:val="true"/>
              </w:rPr>
              <w:tab/>
            </w:r>
            <w:r>
              <w:rPr>
                <w:rStyle w:val="IndexLink"/>
              </w:rPr>
              <w:t>246</w:t>
            </w:r>
          </w:hyperlink>
        </w:p>
        <w:p>
          <w:pPr>
            <w:pStyle w:val="Contents2"/>
            <w:tabs>
              <w:tab w:val="clear" w:pos="8743"/>
              <w:tab w:val="right" w:pos="9026" w:leader="dot"/>
            </w:tabs>
            <w:rPr/>
          </w:pPr>
          <w:hyperlink w:anchor="__RefHeading___Toc8004009_2870459653">
            <w:r>
              <w:rPr>
                <w:webHidden/>
                <w:rStyle w:val="IndexLink"/>
                <w:rtl w:val="true"/>
              </w:rPr>
              <w:t>درس بیست و چهارم</w:t>
            </w:r>
            <w:r>
              <w:rPr>
                <w:rStyle w:val="IndexLink"/>
                <w:rtl w:val="true"/>
              </w:rPr>
              <w:tab/>
            </w:r>
            <w:r>
              <w:rPr>
                <w:rStyle w:val="IndexLink"/>
              </w:rPr>
              <w:t>248</w:t>
            </w:r>
          </w:hyperlink>
        </w:p>
        <w:p>
          <w:pPr>
            <w:pStyle w:val="Contents3"/>
            <w:tabs>
              <w:tab w:val="clear" w:pos="8459"/>
              <w:tab w:val="right" w:pos="9026" w:leader="dot"/>
            </w:tabs>
            <w:rPr/>
          </w:pPr>
          <w:hyperlink w:anchor="__RefHeading___Toc8004011_2870459653">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8004013_2870459653">
            <w:r>
              <w:rPr>
                <w:webHidden/>
                <w:rStyle w:val="IndexLink"/>
                <w:rtl w:val="true"/>
              </w:rPr>
              <w:t>ترادف</w:t>
            </w:r>
            <w:r>
              <w:rPr>
                <w:rStyle w:val="IndexLink"/>
                <w:rtl w:val="true"/>
              </w:rPr>
              <w:tab/>
            </w:r>
            <w:r>
              <w:rPr>
                <w:rStyle w:val="IndexLink"/>
              </w:rPr>
              <w:t>249</w:t>
            </w:r>
          </w:hyperlink>
        </w:p>
        <w:p>
          <w:pPr>
            <w:pStyle w:val="Contents3"/>
            <w:tabs>
              <w:tab w:val="clear" w:pos="8459"/>
              <w:tab w:val="right" w:pos="9026" w:leader="dot"/>
            </w:tabs>
            <w:rPr/>
          </w:pPr>
          <w:hyperlink w:anchor="__RefHeading___Toc8004015_2870459653">
            <w:r>
              <w:rPr>
                <w:webHidden/>
                <w:rStyle w:val="IndexLink"/>
                <w:rtl w:val="true"/>
              </w:rPr>
              <w:t>مخالفان ترادف</w:t>
            </w:r>
            <w:r>
              <w:rPr>
                <w:rStyle w:val="IndexLink"/>
                <w:rtl w:val="true"/>
              </w:rPr>
              <w:tab/>
            </w:r>
            <w:r>
              <w:rPr>
                <w:rStyle w:val="IndexLink"/>
              </w:rPr>
              <w:t>249</w:t>
            </w:r>
          </w:hyperlink>
        </w:p>
        <w:p>
          <w:pPr>
            <w:pStyle w:val="Contents3"/>
            <w:tabs>
              <w:tab w:val="clear" w:pos="8459"/>
              <w:tab w:val="right" w:pos="9026" w:leader="dot"/>
            </w:tabs>
            <w:rPr/>
          </w:pPr>
          <w:hyperlink w:anchor="__RefHeading___Toc8004017_2870459653">
            <w:r>
              <w:rPr>
                <w:webHidden/>
                <w:rStyle w:val="IndexLink"/>
                <w:rtl w:val="true"/>
              </w:rPr>
              <w:t>حلف و قسم</w:t>
            </w:r>
            <w:r>
              <w:rPr>
                <w:rStyle w:val="IndexLink"/>
                <w:rtl w:val="true"/>
              </w:rPr>
              <w:tab/>
            </w:r>
            <w:r>
              <w:rPr>
                <w:rStyle w:val="IndexLink"/>
              </w:rPr>
              <w:t>251</w:t>
            </w:r>
          </w:hyperlink>
        </w:p>
        <w:p>
          <w:pPr>
            <w:pStyle w:val="Contents3"/>
            <w:tabs>
              <w:tab w:val="clear" w:pos="8459"/>
              <w:tab w:val="right" w:pos="9026" w:leader="dot"/>
            </w:tabs>
            <w:rPr/>
          </w:pPr>
          <w:hyperlink w:anchor="__RefHeading___Toc8004019_2870459653">
            <w:r>
              <w:rPr>
                <w:webHidden/>
                <w:rStyle w:val="IndexLink"/>
                <w:rtl w:val="true"/>
              </w:rPr>
              <w:t>مطر و غیث</w:t>
            </w:r>
            <w:r>
              <w:rPr>
                <w:rStyle w:val="IndexLink"/>
                <w:rtl w:val="true"/>
              </w:rPr>
              <w:tab/>
            </w:r>
            <w:r>
              <w:rPr>
                <w:rStyle w:val="IndexLink"/>
              </w:rPr>
              <w:t>251</w:t>
            </w:r>
          </w:hyperlink>
        </w:p>
        <w:p>
          <w:pPr>
            <w:pStyle w:val="Contents3"/>
            <w:tabs>
              <w:tab w:val="clear" w:pos="8459"/>
              <w:tab w:val="right" w:pos="9026" w:leader="dot"/>
            </w:tabs>
            <w:rPr/>
          </w:pPr>
          <w:hyperlink w:anchor="__RefHeading___Toc8004021_2870459653">
            <w:r>
              <w:rPr>
                <w:webHidden/>
                <w:rStyle w:val="IndexLink"/>
                <w:rtl w:val="true"/>
              </w:rPr>
              <w:t>امرأة و زوجة</w:t>
            </w:r>
            <w:r>
              <w:rPr>
                <w:rStyle w:val="IndexLink"/>
                <w:rtl w:val="true"/>
              </w:rPr>
              <w:tab/>
            </w:r>
            <w:r>
              <w:rPr>
                <w:rStyle w:val="IndexLink"/>
              </w:rPr>
              <w:t>251</w:t>
            </w:r>
          </w:hyperlink>
        </w:p>
        <w:p>
          <w:pPr>
            <w:pStyle w:val="Contents3"/>
            <w:tabs>
              <w:tab w:val="clear" w:pos="8459"/>
              <w:tab w:val="right" w:pos="9026" w:leader="dot"/>
            </w:tabs>
            <w:rPr/>
          </w:pPr>
          <w:hyperlink w:anchor="__RefHeading___Toc8004023_2870459653">
            <w:r>
              <w:rPr>
                <w:webHidden/>
                <w:rStyle w:val="IndexLink"/>
                <w:rtl w:val="true"/>
              </w:rPr>
              <w:t>موافقان ترادف</w:t>
            </w:r>
            <w:r>
              <w:rPr>
                <w:rStyle w:val="IndexLink"/>
                <w:rtl w:val="true"/>
              </w:rPr>
              <w:tab/>
            </w:r>
            <w:r>
              <w:rPr>
                <w:rStyle w:val="IndexLink"/>
              </w:rPr>
              <w:t>252</w:t>
            </w:r>
          </w:hyperlink>
        </w:p>
        <w:p>
          <w:pPr>
            <w:pStyle w:val="Contents4"/>
            <w:tabs>
              <w:tab w:val="clear" w:pos="8176"/>
              <w:tab w:val="right" w:pos="9026" w:leader="dot"/>
            </w:tabs>
            <w:rPr/>
          </w:pPr>
          <w:hyperlink w:anchor="__RefHeading___Toc8004025_2870459653">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8004027_2870459653">
            <w:r>
              <w:rPr>
                <w:webHidden/>
                <w:rStyle w:val="IndexLink"/>
                <w:rtl w:val="true"/>
              </w:rPr>
              <w:t>یادسپاری</w:t>
            </w:r>
            <w:r>
              <w:rPr>
                <w:rStyle w:val="IndexLink"/>
                <w:rtl w:val="true"/>
              </w:rPr>
              <w:t>:</w:t>
              <w:tab/>
            </w:r>
            <w:r>
              <w:rPr>
                <w:rStyle w:val="IndexLink"/>
              </w:rPr>
              <w:t>253</w:t>
            </w:r>
          </w:hyperlink>
        </w:p>
        <w:p>
          <w:pPr>
            <w:pStyle w:val="Contents3"/>
            <w:tabs>
              <w:tab w:val="clear" w:pos="8459"/>
              <w:tab w:val="right" w:pos="9026" w:leader="dot"/>
            </w:tabs>
            <w:rPr/>
          </w:pPr>
          <w:hyperlink w:anchor="__RefHeading___Toc8004029_2870459653">
            <w:r>
              <w:rPr>
                <w:webHidden/>
                <w:rStyle w:val="IndexLink"/>
                <w:rtl w:val="true"/>
              </w:rPr>
              <w:t>اشتقاق</w:t>
            </w:r>
            <w:r>
              <w:rPr>
                <w:rStyle w:val="IndexLink"/>
                <w:rtl w:val="true"/>
              </w:rPr>
              <w:tab/>
            </w:r>
            <w:r>
              <w:rPr>
                <w:rStyle w:val="IndexLink"/>
              </w:rPr>
              <w:t>254</w:t>
            </w:r>
          </w:hyperlink>
        </w:p>
        <w:p>
          <w:pPr>
            <w:pStyle w:val="Contents4"/>
            <w:tabs>
              <w:tab w:val="clear" w:pos="8176"/>
              <w:tab w:val="right" w:pos="9026" w:leader="dot"/>
            </w:tabs>
            <w:rPr/>
          </w:pPr>
          <w:hyperlink w:anchor="__RefHeading___Toc8004031_2870459653">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8004033_2870459653">
            <w:r>
              <w:rPr>
                <w:webHidden/>
                <w:rStyle w:val="IndexLink"/>
                <w:rtl w:val="true"/>
              </w:rPr>
              <w:t>نقد و بررسی</w:t>
            </w:r>
            <w:r>
              <w:rPr>
                <w:rStyle w:val="IndexLink"/>
                <w:rtl w:val="true"/>
              </w:rPr>
              <w:t>:</w:t>
              <w:tab/>
            </w:r>
            <w:r>
              <w:rPr>
                <w:rStyle w:val="IndexLink"/>
              </w:rPr>
              <w:t>254</w:t>
            </w:r>
          </w:hyperlink>
        </w:p>
        <w:p>
          <w:pPr>
            <w:pStyle w:val="Contents4"/>
            <w:tabs>
              <w:tab w:val="clear" w:pos="8176"/>
              <w:tab w:val="right" w:pos="9026" w:leader="dot"/>
            </w:tabs>
            <w:rPr/>
          </w:pPr>
          <w:hyperlink w:anchor="__RefHeading___Toc8004035_2870459653">
            <w:r>
              <w:rPr>
                <w:webHidden/>
                <w:rStyle w:val="IndexLink"/>
                <w:rtl w:val="true"/>
              </w:rPr>
              <w:t>پرسش</w:t>
            </w:r>
            <w:r>
              <w:rPr>
                <w:rStyle w:val="IndexLink"/>
                <w:rtl w:val="true"/>
              </w:rPr>
              <w:tab/>
            </w:r>
            <w:r>
              <w:rPr>
                <w:rStyle w:val="IndexLink"/>
              </w:rPr>
              <w:t>255</w:t>
            </w:r>
          </w:hyperlink>
        </w:p>
        <w:p>
          <w:pPr>
            <w:pStyle w:val="Contents4"/>
            <w:tabs>
              <w:tab w:val="clear" w:pos="8176"/>
              <w:tab w:val="right" w:pos="9026" w:leader="dot"/>
            </w:tabs>
            <w:rPr/>
          </w:pPr>
          <w:hyperlink w:anchor="__RefHeading___Toc8004037_2870459653">
            <w:r>
              <w:rPr>
                <w:webHidden/>
                <w:rStyle w:val="IndexLink"/>
                <w:rtl w:val="true"/>
              </w:rPr>
              <w:t>پژوهش</w:t>
            </w:r>
            <w:r>
              <w:rPr>
                <w:rStyle w:val="IndexLink"/>
                <w:rtl w:val="true"/>
              </w:rPr>
              <w:tab/>
            </w:r>
            <w:r>
              <w:rPr>
                <w:rStyle w:val="IndexLink"/>
              </w:rPr>
              <w:t>255</w:t>
            </w:r>
          </w:hyperlink>
        </w:p>
        <w:p>
          <w:pPr>
            <w:pStyle w:val="Contents2"/>
            <w:tabs>
              <w:tab w:val="clear" w:pos="8743"/>
              <w:tab w:val="right" w:pos="9026" w:leader="dot"/>
            </w:tabs>
            <w:rPr/>
          </w:pPr>
          <w:hyperlink w:anchor="__RefHeading___Toc8004039_2870459653">
            <w:r>
              <w:rPr>
                <w:webHidden/>
                <w:rStyle w:val="IndexLink"/>
                <w:rtl w:val="true"/>
              </w:rPr>
              <w:t>درس بیست و پنجم</w:t>
            </w:r>
            <w:r>
              <w:rPr>
                <w:rStyle w:val="IndexLink"/>
                <w:rtl w:val="true"/>
              </w:rPr>
              <w:tab/>
            </w:r>
            <w:r>
              <w:rPr>
                <w:rStyle w:val="IndexLink"/>
              </w:rPr>
              <w:t>256</w:t>
            </w:r>
          </w:hyperlink>
        </w:p>
        <w:p>
          <w:pPr>
            <w:pStyle w:val="Contents3"/>
            <w:tabs>
              <w:tab w:val="clear" w:pos="8459"/>
              <w:tab w:val="right" w:pos="9026" w:leader="dot"/>
            </w:tabs>
            <w:rPr/>
          </w:pPr>
          <w:hyperlink w:anchor="__RefHeading___Toc8004041_2870459653">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8004043_2870459653">
            <w:r>
              <w:rPr>
                <w:webHidden/>
                <w:rStyle w:val="IndexLink"/>
                <w:rtl w:val="true"/>
              </w:rPr>
              <w:t>راه باز شناسی فعل لازم از متعدی</w:t>
            </w:r>
            <w:r>
              <w:rPr>
                <w:rStyle w:val="IndexLink"/>
                <w:rtl w:val="true"/>
              </w:rPr>
              <w:tab/>
            </w:r>
            <w:r>
              <w:rPr>
                <w:rStyle w:val="IndexLink"/>
              </w:rPr>
              <w:t>257</w:t>
            </w:r>
          </w:hyperlink>
        </w:p>
        <w:p>
          <w:pPr>
            <w:pStyle w:val="Contents4"/>
            <w:tabs>
              <w:tab w:val="clear" w:pos="8176"/>
              <w:tab w:val="right" w:pos="9026" w:leader="dot"/>
            </w:tabs>
            <w:rPr/>
          </w:pPr>
          <w:hyperlink w:anchor="__RefHeading___Toc8004045_2870459653">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8004047_2870459653">
            <w:r>
              <w:rPr>
                <w:webHidden/>
                <w:rStyle w:val="IndexLink"/>
              </w:rPr>
              <w:t>1</w:t>
            </w:r>
            <w:r>
              <w:rPr>
                <w:rStyle w:val="IndexLink"/>
                <w:rtl w:val="true"/>
              </w:rPr>
              <w:t xml:space="preserve">. </w:t>
            </w:r>
            <w:r>
              <w:rPr>
                <w:rStyle w:val="IndexLink"/>
                <w:rtl w:val="true"/>
              </w:rPr>
              <w:t>معنای فعل لازم معلوم</w:t>
            </w:r>
            <w:r>
              <w:rPr>
                <w:rStyle w:val="IndexLink"/>
                <w:rtl w:val="true"/>
              </w:rPr>
              <w:tab/>
            </w:r>
            <w:r>
              <w:rPr>
                <w:rStyle w:val="IndexLink"/>
              </w:rPr>
              <w:t>257</w:t>
            </w:r>
          </w:hyperlink>
        </w:p>
        <w:p>
          <w:pPr>
            <w:pStyle w:val="Contents5"/>
            <w:tabs>
              <w:tab w:val="clear" w:pos="7892"/>
              <w:tab w:val="right" w:pos="9026" w:leader="dot"/>
            </w:tabs>
            <w:rPr/>
          </w:pPr>
          <w:hyperlink w:anchor="__RefHeading___Toc8004049_2870459653">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8004051_2870459653">
            <w:r>
              <w:rPr>
                <w:webHidden/>
                <w:rStyle w:val="IndexLink"/>
                <w:rtl w:val="true"/>
              </w:rPr>
              <w:t>یادسپاری</w:t>
            </w:r>
            <w:r>
              <w:rPr>
                <w:rStyle w:val="IndexLink"/>
                <w:rtl w:val="true"/>
              </w:rPr>
              <w:t>:</w:t>
              <w:tab/>
            </w:r>
            <w:r>
              <w:rPr>
                <w:rStyle w:val="IndexLink"/>
              </w:rPr>
              <w:t>257</w:t>
            </w:r>
          </w:hyperlink>
        </w:p>
        <w:p>
          <w:pPr>
            <w:pStyle w:val="Contents4"/>
            <w:tabs>
              <w:tab w:val="clear" w:pos="8176"/>
              <w:tab w:val="right" w:pos="9026" w:leader="dot"/>
            </w:tabs>
            <w:rPr/>
          </w:pPr>
          <w:hyperlink w:anchor="__RefHeading___Toc8004053_2870459653">
            <w:r>
              <w:rPr>
                <w:webHidden/>
                <w:rStyle w:val="IndexLink"/>
              </w:rPr>
              <w:t>2</w:t>
            </w:r>
            <w:r>
              <w:rPr>
                <w:rStyle w:val="IndexLink"/>
                <w:rtl w:val="true"/>
              </w:rPr>
              <w:t xml:space="preserve">. </w:t>
            </w:r>
            <w:r>
              <w:rPr>
                <w:rStyle w:val="IndexLink"/>
                <w:rtl w:val="true"/>
              </w:rPr>
              <w:t>صیغه ی فعل</w:t>
            </w:r>
            <w:r>
              <w:rPr>
                <w:rStyle w:val="IndexLink"/>
                <w:rtl w:val="true"/>
              </w:rPr>
              <w:tab/>
            </w:r>
            <w:r>
              <w:rPr>
                <w:rStyle w:val="IndexLink"/>
              </w:rPr>
              <w:t>257</w:t>
            </w:r>
          </w:hyperlink>
        </w:p>
        <w:p>
          <w:pPr>
            <w:pStyle w:val="Contents4"/>
            <w:tabs>
              <w:tab w:val="clear" w:pos="8176"/>
              <w:tab w:val="right" w:pos="9026" w:leader="dot"/>
            </w:tabs>
            <w:rPr/>
          </w:pPr>
          <w:hyperlink w:anchor="__RefHeading___Toc8004055_2870459653">
            <w:r>
              <w:rPr>
                <w:webHidden/>
                <w:rStyle w:val="IndexLink"/>
              </w:rPr>
              <w:t>3</w:t>
            </w:r>
            <w:r>
              <w:rPr>
                <w:rStyle w:val="IndexLink"/>
                <w:rtl w:val="true"/>
              </w:rPr>
              <w:t xml:space="preserve">. </w:t>
            </w:r>
            <w:r>
              <w:rPr>
                <w:rStyle w:val="IndexLink"/>
                <w:rtl w:val="true"/>
              </w:rPr>
              <w:t>تضمین</w:t>
            </w:r>
            <w:r>
              <w:rPr>
                <w:rStyle w:val="IndexLink"/>
                <w:rtl w:val="true"/>
              </w:rPr>
              <w:tab/>
            </w:r>
            <w:r>
              <w:rPr>
                <w:rStyle w:val="IndexLink"/>
              </w:rPr>
              <w:t>258</w:t>
            </w:r>
          </w:hyperlink>
        </w:p>
        <w:p>
          <w:pPr>
            <w:pStyle w:val="Contents5"/>
            <w:tabs>
              <w:tab w:val="clear" w:pos="7892"/>
              <w:tab w:val="right" w:pos="9026" w:leader="dot"/>
            </w:tabs>
            <w:rPr/>
          </w:pPr>
          <w:hyperlink w:anchor="__RefHeading___Toc8004057_2870459653">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8004059_2870459653">
            <w:r>
              <w:rPr>
                <w:webHidden/>
                <w:rStyle w:val="IndexLink"/>
                <w:rtl w:val="true"/>
              </w:rPr>
              <w:t>روش های تبدیل فعل لازم به متعدّی</w:t>
            </w:r>
            <w:r>
              <w:rPr>
                <w:rStyle w:val="IndexLink"/>
                <w:rtl w:val="true"/>
              </w:rPr>
              <w:tab/>
            </w:r>
            <w:r>
              <w:rPr>
                <w:rStyle w:val="IndexLink"/>
              </w:rPr>
              <w:t>258</w:t>
            </w:r>
          </w:hyperlink>
        </w:p>
        <w:p>
          <w:pPr>
            <w:pStyle w:val="Contents6"/>
            <w:tabs>
              <w:tab w:val="clear" w:pos="7609"/>
              <w:tab w:val="right" w:pos="9026" w:leader="dot"/>
            </w:tabs>
            <w:rPr/>
          </w:pPr>
          <w:hyperlink w:anchor="__RefHeading___Toc8004061_2870459653">
            <w:r>
              <w:rPr>
                <w:webHidden/>
                <w:rStyle w:val="IndexLink"/>
              </w:rPr>
              <w:t>1</w:t>
            </w:r>
            <w:r>
              <w:rPr>
                <w:rStyle w:val="IndexLink"/>
                <w:rtl w:val="true"/>
              </w:rPr>
              <w:t xml:space="preserve">. </w:t>
            </w:r>
            <w:r>
              <w:rPr>
                <w:rStyle w:val="IndexLink"/>
                <w:rtl w:val="true"/>
              </w:rPr>
              <w:t>همزه ی تعدیه</w:t>
            </w:r>
            <w:r>
              <w:rPr>
                <w:rStyle w:val="IndexLink"/>
                <w:rtl w:val="true"/>
              </w:rPr>
              <w:tab/>
            </w:r>
            <w:r>
              <w:rPr>
                <w:rStyle w:val="IndexLink"/>
              </w:rPr>
              <w:t>258</w:t>
            </w:r>
          </w:hyperlink>
        </w:p>
        <w:p>
          <w:pPr>
            <w:pStyle w:val="Contents6"/>
            <w:tabs>
              <w:tab w:val="clear" w:pos="7609"/>
              <w:tab w:val="right" w:pos="9026" w:leader="dot"/>
            </w:tabs>
            <w:rPr/>
          </w:pPr>
          <w:hyperlink w:anchor="__RefHeading___Toc8004063_2870459653">
            <w:r>
              <w:rPr>
                <w:webHidden/>
                <w:rStyle w:val="IndexLink"/>
                <w:rtl w:val="true"/>
              </w:rPr>
              <w:t>اشاره</w:t>
            </w:r>
            <w:r>
              <w:rPr>
                <w:rStyle w:val="IndexLink"/>
                <w:rtl w:val="true"/>
              </w:rPr>
              <w:tab/>
            </w:r>
            <w:r>
              <w:rPr>
                <w:rStyle w:val="IndexLink"/>
              </w:rPr>
              <w:t>258</w:t>
            </w:r>
          </w:hyperlink>
        </w:p>
        <w:p>
          <w:pPr>
            <w:pStyle w:val="Contents6"/>
            <w:tabs>
              <w:tab w:val="clear" w:pos="7609"/>
              <w:tab w:val="right" w:pos="9026" w:leader="dot"/>
            </w:tabs>
            <w:rPr/>
          </w:pPr>
          <w:hyperlink w:anchor="__RefHeading___Toc8004065_2870459653">
            <w:r>
              <w:rPr>
                <w:webHidden/>
                <w:rStyle w:val="IndexLink"/>
                <w:rtl w:val="true"/>
              </w:rPr>
              <w:t>یادسپاری</w:t>
            </w:r>
            <w:r>
              <w:rPr>
                <w:rStyle w:val="IndexLink"/>
                <w:rtl w:val="true"/>
              </w:rPr>
              <w:t>:</w:t>
              <w:tab/>
            </w:r>
            <w:r>
              <w:rPr>
                <w:rStyle w:val="IndexLink"/>
              </w:rPr>
              <w:t>259</w:t>
            </w:r>
          </w:hyperlink>
        </w:p>
        <w:p>
          <w:pPr>
            <w:pStyle w:val="Contents6"/>
            <w:tabs>
              <w:tab w:val="clear" w:pos="7609"/>
              <w:tab w:val="right" w:pos="9026" w:leader="dot"/>
            </w:tabs>
            <w:rPr/>
          </w:pPr>
          <w:hyperlink w:anchor="__RefHeading___Toc8004067_2870459653">
            <w:r>
              <w:rPr>
                <w:webHidden/>
                <w:rStyle w:val="IndexLink"/>
              </w:rPr>
              <w:t>2</w:t>
            </w:r>
            <w:r>
              <w:rPr>
                <w:rStyle w:val="IndexLink"/>
                <w:rtl w:val="true"/>
              </w:rPr>
              <w:t xml:space="preserve">. </w:t>
            </w:r>
            <w:r>
              <w:rPr>
                <w:rStyle w:val="IndexLink"/>
                <w:rtl w:val="true"/>
              </w:rPr>
              <w:t>تضعیف عین الفعل</w:t>
            </w:r>
            <w:r>
              <w:rPr>
                <w:rStyle w:val="IndexLink"/>
                <w:rtl w:val="true"/>
              </w:rPr>
              <w:tab/>
            </w:r>
            <w:r>
              <w:rPr>
                <w:rStyle w:val="IndexLink"/>
              </w:rPr>
              <w:t>259</w:t>
            </w:r>
          </w:hyperlink>
        </w:p>
        <w:p>
          <w:pPr>
            <w:pStyle w:val="Contents6"/>
            <w:tabs>
              <w:tab w:val="clear" w:pos="7609"/>
              <w:tab w:val="right" w:pos="9026" w:leader="dot"/>
            </w:tabs>
            <w:rPr/>
          </w:pPr>
          <w:hyperlink w:anchor="__RefHeading___Toc8004069_2870459653">
            <w:r>
              <w:rPr>
                <w:webHidden/>
                <w:rStyle w:val="IndexLink"/>
              </w:rPr>
              <w:t>3</w:t>
            </w:r>
            <w:r>
              <w:rPr>
                <w:rStyle w:val="IndexLink"/>
                <w:rtl w:val="true"/>
              </w:rPr>
              <w:t xml:space="preserve">. </w:t>
            </w:r>
            <w:r>
              <w:rPr>
                <w:rStyle w:val="IndexLink"/>
                <w:rtl w:val="true"/>
              </w:rPr>
              <w:t>باب استفعال</w:t>
            </w:r>
            <w:r>
              <w:rPr>
                <w:rStyle w:val="IndexLink"/>
                <w:rtl w:val="true"/>
              </w:rPr>
              <w:tab/>
            </w:r>
            <w:r>
              <w:rPr>
                <w:rStyle w:val="IndexLink"/>
              </w:rPr>
              <w:t>260</w:t>
            </w:r>
          </w:hyperlink>
        </w:p>
        <w:p>
          <w:pPr>
            <w:pStyle w:val="Contents6"/>
            <w:tabs>
              <w:tab w:val="clear" w:pos="7609"/>
              <w:tab w:val="right" w:pos="9026" w:leader="dot"/>
            </w:tabs>
            <w:rPr/>
          </w:pPr>
          <w:hyperlink w:anchor="__RefHeading___Toc8004071_2870459653">
            <w:r>
              <w:rPr>
                <w:webHidden/>
                <w:rStyle w:val="IndexLink"/>
              </w:rPr>
              <w:t>4</w:t>
            </w:r>
            <w:r>
              <w:rPr>
                <w:rStyle w:val="IndexLink"/>
                <w:rtl w:val="true"/>
              </w:rPr>
              <w:t xml:space="preserve">. </w:t>
            </w:r>
            <w:r>
              <w:rPr>
                <w:rStyle w:val="IndexLink"/>
                <w:rtl w:val="true"/>
              </w:rPr>
              <w:t>تضمین</w:t>
            </w:r>
            <w:r>
              <w:rPr>
                <w:rStyle w:val="IndexLink"/>
                <w:rtl w:val="true"/>
              </w:rPr>
              <w:tab/>
            </w:r>
            <w:r>
              <w:rPr>
                <w:rStyle w:val="IndexLink"/>
              </w:rPr>
              <w:t>260</w:t>
            </w:r>
          </w:hyperlink>
        </w:p>
        <w:p>
          <w:pPr>
            <w:pStyle w:val="Contents6"/>
            <w:tabs>
              <w:tab w:val="clear" w:pos="7609"/>
              <w:tab w:val="right" w:pos="9026" w:leader="dot"/>
            </w:tabs>
            <w:rPr/>
          </w:pPr>
          <w:hyperlink w:anchor="__RefHeading___Toc8004073_2870459653">
            <w:r>
              <w:rPr>
                <w:webHidden/>
                <w:rStyle w:val="IndexLink"/>
              </w:rPr>
              <w:t>5</w:t>
            </w:r>
            <w:r>
              <w:rPr>
                <w:rStyle w:val="IndexLink"/>
                <w:rtl w:val="true"/>
              </w:rPr>
              <w:t xml:space="preserve">. </w:t>
            </w:r>
            <w:r>
              <w:rPr>
                <w:rStyle w:val="IndexLink"/>
                <w:rtl w:val="true"/>
              </w:rPr>
              <w:t>حرف جارّ</w:t>
            </w:r>
            <w:r>
              <w:rPr>
                <w:rStyle w:val="IndexLink"/>
                <w:rtl w:val="true"/>
              </w:rPr>
              <w:tab/>
            </w:r>
            <w:r>
              <w:rPr>
                <w:rStyle w:val="IndexLink"/>
              </w:rPr>
              <w:t>261</w:t>
            </w:r>
          </w:hyperlink>
        </w:p>
        <w:p>
          <w:pPr>
            <w:pStyle w:val="Contents4"/>
            <w:tabs>
              <w:tab w:val="clear" w:pos="8176"/>
              <w:tab w:val="right" w:pos="9026" w:leader="dot"/>
            </w:tabs>
            <w:rPr/>
          </w:pPr>
          <w:hyperlink w:anchor="__RefHeading___Toc8004075_2870459653">
            <w:r>
              <w:rPr>
                <w:webHidden/>
                <w:rStyle w:val="IndexLink"/>
                <w:rtl w:val="true"/>
              </w:rPr>
              <w:t>پرسش</w:t>
            </w:r>
            <w:r>
              <w:rPr>
                <w:rStyle w:val="IndexLink"/>
                <w:rtl w:val="true"/>
              </w:rPr>
              <w:tab/>
            </w:r>
            <w:r>
              <w:rPr>
                <w:rStyle w:val="IndexLink"/>
              </w:rPr>
              <w:t>262</w:t>
            </w:r>
          </w:hyperlink>
        </w:p>
        <w:p>
          <w:pPr>
            <w:pStyle w:val="Contents3"/>
            <w:tabs>
              <w:tab w:val="clear" w:pos="8459"/>
              <w:tab w:val="right" w:pos="9026" w:leader="dot"/>
            </w:tabs>
            <w:rPr/>
          </w:pPr>
          <w:hyperlink w:anchor="__RefHeading___Toc8004077_2870459653">
            <w:r>
              <w:rPr>
                <w:webHidden/>
                <w:rStyle w:val="IndexLink"/>
                <w:rtl w:val="true"/>
              </w:rPr>
              <w:t>پژوهش</w:t>
            </w:r>
            <w:r>
              <w:rPr>
                <w:rStyle w:val="IndexLink"/>
                <w:rtl w:val="true"/>
              </w:rPr>
              <w:tab/>
            </w:r>
            <w:r>
              <w:rPr>
                <w:rStyle w:val="IndexLink"/>
              </w:rPr>
              <w:t>263</w:t>
            </w:r>
          </w:hyperlink>
        </w:p>
        <w:p>
          <w:pPr>
            <w:pStyle w:val="Contents2"/>
            <w:tabs>
              <w:tab w:val="clear" w:pos="8743"/>
              <w:tab w:val="right" w:pos="9026" w:leader="dot"/>
            </w:tabs>
            <w:rPr/>
          </w:pPr>
          <w:hyperlink w:anchor="__RefHeading___Toc8004079_2870459653">
            <w:r>
              <w:rPr>
                <w:webHidden/>
                <w:rStyle w:val="IndexLink"/>
                <w:rtl w:val="true"/>
              </w:rPr>
              <w:t>درس بیست و ششم</w:t>
            </w:r>
            <w:r>
              <w:rPr>
                <w:rStyle w:val="IndexLink"/>
                <w:rtl w:val="true"/>
              </w:rPr>
              <w:tab/>
            </w:r>
            <w:r>
              <w:rPr>
                <w:rStyle w:val="IndexLink"/>
              </w:rPr>
              <w:t>264</w:t>
            </w:r>
          </w:hyperlink>
        </w:p>
        <w:p>
          <w:pPr>
            <w:pStyle w:val="Contents3"/>
            <w:tabs>
              <w:tab w:val="clear" w:pos="8459"/>
              <w:tab w:val="right" w:pos="9026" w:leader="dot"/>
            </w:tabs>
            <w:rPr/>
          </w:pPr>
          <w:hyperlink w:anchor="__RefHeading___Toc8004081_2870459653">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8004083_2870459653">
            <w:r>
              <w:rPr>
                <w:webHidden/>
                <w:rStyle w:val="IndexLink"/>
                <w:rtl w:val="true"/>
              </w:rPr>
              <w:t>افعالِ با دو کارکِرد لازم و متعدی</w:t>
            </w:r>
            <w:r>
              <w:rPr>
                <w:rStyle w:val="IndexLink"/>
                <w:rtl w:val="true"/>
              </w:rPr>
              <w:tab/>
            </w:r>
            <w:r>
              <w:rPr>
                <w:rStyle w:val="IndexLink"/>
              </w:rPr>
              <w:t>265</w:t>
            </w:r>
          </w:hyperlink>
        </w:p>
        <w:p>
          <w:pPr>
            <w:pStyle w:val="Contents3"/>
            <w:tabs>
              <w:tab w:val="clear" w:pos="8459"/>
              <w:tab w:val="right" w:pos="9026" w:leader="dot"/>
            </w:tabs>
            <w:rPr/>
          </w:pPr>
          <w:hyperlink w:anchor="__RefHeading___Toc8004085_2870459653">
            <w:r>
              <w:rPr>
                <w:webHidden/>
                <w:rStyle w:val="IndexLink"/>
                <w:rtl w:val="true"/>
              </w:rPr>
              <w:t>نمونه های قرآنی</w:t>
            </w:r>
            <w:r>
              <w:rPr>
                <w:rStyle w:val="IndexLink"/>
                <w:rtl w:val="true"/>
              </w:rPr>
              <w:tab/>
            </w:r>
            <w:r>
              <w:rPr>
                <w:rStyle w:val="IndexLink"/>
              </w:rPr>
              <w:t>266</w:t>
            </w:r>
          </w:hyperlink>
        </w:p>
        <w:p>
          <w:pPr>
            <w:pStyle w:val="Contents3"/>
            <w:tabs>
              <w:tab w:val="clear" w:pos="8459"/>
              <w:tab w:val="right" w:pos="9026" w:leader="dot"/>
            </w:tabs>
            <w:rPr/>
          </w:pPr>
          <w:hyperlink w:anchor="__RefHeading___Toc8004087_2870459653">
            <w:r>
              <w:rPr>
                <w:webHidden/>
                <w:rStyle w:val="IndexLink"/>
                <w:rtl w:val="true"/>
              </w:rPr>
              <w:t>رَجَعَ</w:t>
            </w:r>
            <w:r>
              <w:rPr>
                <w:rStyle w:val="IndexLink"/>
                <w:rtl w:val="true"/>
              </w:rPr>
              <w:tab/>
            </w:r>
            <w:r>
              <w:rPr>
                <w:rStyle w:val="IndexLink"/>
              </w:rPr>
              <w:t>266</w:t>
            </w:r>
          </w:hyperlink>
        </w:p>
        <w:p>
          <w:pPr>
            <w:pStyle w:val="Contents3"/>
            <w:tabs>
              <w:tab w:val="clear" w:pos="8459"/>
              <w:tab w:val="right" w:pos="9026" w:leader="dot"/>
            </w:tabs>
            <w:rPr/>
          </w:pPr>
          <w:hyperlink w:anchor="__RefHeading___Toc8004089_2870459653">
            <w:r>
              <w:rPr>
                <w:webHidden/>
                <w:rStyle w:val="IndexLink"/>
                <w:rtl w:val="true"/>
              </w:rPr>
              <w:t>صَدَّ</w:t>
            </w:r>
            <w:r>
              <w:rPr>
                <w:rStyle w:val="IndexLink"/>
                <w:rtl w:val="true"/>
              </w:rPr>
              <w:tab/>
            </w:r>
            <w:r>
              <w:rPr>
                <w:rStyle w:val="IndexLink"/>
              </w:rPr>
              <w:t>266</w:t>
            </w:r>
          </w:hyperlink>
        </w:p>
        <w:p>
          <w:pPr>
            <w:pStyle w:val="Contents3"/>
            <w:tabs>
              <w:tab w:val="clear" w:pos="8459"/>
              <w:tab w:val="right" w:pos="9026" w:leader="dot"/>
            </w:tabs>
            <w:rPr/>
          </w:pPr>
          <w:hyperlink w:anchor="__RefHeading___Toc8004091_2870459653">
            <w:r>
              <w:rPr>
                <w:webHidden/>
                <w:rStyle w:val="IndexLink"/>
                <w:rtl w:val="true"/>
              </w:rPr>
              <w:t>صَدَقَ</w:t>
            </w:r>
            <w:r>
              <w:rPr>
                <w:rStyle w:val="IndexLink"/>
                <w:rtl w:val="true"/>
              </w:rPr>
              <w:tab/>
            </w:r>
            <w:r>
              <w:rPr>
                <w:rStyle w:val="IndexLink"/>
              </w:rPr>
              <w:t>266</w:t>
            </w:r>
          </w:hyperlink>
        </w:p>
        <w:p>
          <w:pPr>
            <w:pStyle w:val="Contents3"/>
            <w:tabs>
              <w:tab w:val="clear" w:pos="8459"/>
              <w:tab w:val="right" w:pos="9026" w:leader="dot"/>
            </w:tabs>
            <w:rPr/>
          </w:pPr>
          <w:hyperlink w:anchor="__RefHeading___Toc8004093_2870459653">
            <w:r>
              <w:rPr>
                <w:webHidden/>
                <w:rStyle w:val="IndexLink"/>
                <w:rtl w:val="true"/>
              </w:rPr>
              <w:t>غَاضَ</w:t>
            </w:r>
            <w:r>
              <w:rPr>
                <w:rStyle w:val="IndexLink"/>
                <w:rtl w:val="true"/>
              </w:rPr>
              <w:tab/>
            </w:r>
            <w:r>
              <w:rPr>
                <w:rStyle w:val="IndexLink"/>
              </w:rPr>
              <w:t>267</w:t>
            </w:r>
          </w:hyperlink>
        </w:p>
        <w:p>
          <w:pPr>
            <w:pStyle w:val="Contents3"/>
            <w:tabs>
              <w:tab w:val="clear" w:pos="8459"/>
              <w:tab w:val="right" w:pos="9026" w:leader="dot"/>
            </w:tabs>
            <w:rPr/>
          </w:pPr>
          <w:hyperlink w:anchor="__RefHeading___Toc8004095_2870459653">
            <w:r>
              <w:rPr>
                <w:webHidden/>
                <w:rStyle w:val="IndexLink"/>
                <w:rtl w:val="true"/>
              </w:rPr>
              <w:t>قَدَّمَ</w:t>
            </w:r>
            <w:r>
              <w:rPr>
                <w:rStyle w:val="IndexLink"/>
                <w:rtl w:val="true"/>
              </w:rPr>
              <w:tab/>
            </w:r>
            <w:r>
              <w:rPr>
                <w:rStyle w:val="IndexLink"/>
              </w:rPr>
              <w:t>267</w:t>
            </w:r>
          </w:hyperlink>
        </w:p>
        <w:p>
          <w:pPr>
            <w:pStyle w:val="Contents3"/>
            <w:tabs>
              <w:tab w:val="clear" w:pos="8459"/>
              <w:tab w:val="right" w:pos="9026" w:leader="dot"/>
            </w:tabs>
            <w:rPr/>
          </w:pPr>
          <w:hyperlink w:anchor="__RefHeading___Toc8004097_2870459653">
            <w:r>
              <w:rPr>
                <w:webHidden/>
                <w:rStyle w:val="IndexLink"/>
                <w:rtl w:val="true"/>
              </w:rPr>
              <w:t>نَقَصَ</w:t>
            </w:r>
            <w:r>
              <w:rPr>
                <w:rStyle w:val="IndexLink"/>
                <w:rtl w:val="true"/>
              </w:rPr>
              <w:tab/>
            </w:r>
            <w:r>
              <w:rPr>
                <w:rStyle w:val="IndexLink"/>
              </w:rPr>
              <w:t>267</w:t>
            </w:r>
          </w:hyperlink>
        </w:p>
        <w:p>
          <w:pPr>
            <w:pStyle w:val="Contents3"/>
            <w:tabs>
              <w:tab w:val="clear" w:pos="8459"/>
              <w:tab w:val="right" w:pos="9026" w:leader="dot"/>
            </w:tabs>
            <w:rPr/>
          </w:pPr>
          <w:hyperlink w:anchor="__RefHeading___Toc8004099_2870459653">
            <w:r>
              <w:rPr>
                <w:webHidden/>
                <w:rStyle w:val="IndexLink"/>
                <w:rtl w:val="true"/>
              </w:rPr>
              <w:t>متعدی بدون حرف جرّ و متعدی به همراه حرف جرّ</w:t>
            </w:r>
            <w:r>
              <w:rPr>
                <w:rStyle w:val="IndexLink"/>
                <w:rtl w:val="true"/>
              </w:rPr>
              <w:tab/>
            </w:r>
            <w:r>
              <w:rPr>
                <w:rStyle w:val="IndexLink"/>
              </w:rPr>
              <w:t>268</w:t>
            </w:r>
          </w:hyperlink>
        </w:p>
        <w:p>
          <w:pPr>
            <w:pStyle w:val="Contents3"/>
            <w:tabs>
              <w:tab w:val="clear" w:pos="8459"/>
              <w:tab w:val="right" w:pos="9026" w:leader="dot"/>
            </w:tabs>
            <w:rPr/>
          </w:pPr>
          <w:hyperlink w:anchor="__RefHeading___Toc8004101_2870459653">
            <w:r>
              <w:rPr>
                <w:webHidden/>
                <w:rStyle w:val="IndexLink"/>
                <w:rtl w:val="true"/>
              </w:rPr>
              <w:t>أَتَیَ</w:t>
            </w:r>
            <w:r>
              <w:rPr>
                <w:rStyle w:val="IndexLink"/>
                <w:rtl w:val="true"/>
              </w:rPr>
              <w:tab/>
            </w:r>
            <w:r>
              <w:rPr>
                <w:rStyle w:val="IndexLink"/>
              </w:rPr>
              <w:t>268</w:t>
            </w:r>
          </w:hyperlink>
        </w:p>
        <w:p>
          <w:pPr>
            <w:pStyle w:val="Contents3"/>
            <w:tabs>
              <w:tab w:val="clear" w:pos="8459"/>
              <w:tab w:val="right" w:pos="9026" w:leader="dot"/>
            </w:tabs>
            <w:rPr/>
          </w:pPr>
          <w:hyperlink w:anchor="__RefHeading___Toc8004103_2870459653">
            <w:r>
              <w:rPr>
                <w:webHidden/>
                <w:rStyle w:val="IndexLink"/>
                <w:rtl w:val="true"/>
              </w:rPr>
              <w:t>بَدَأَ</w:t>
            </w:r>
            <w:r>
              <w:rPr>
                <w:rStyle w:val="IndexLink"/>
                <w:rtl w:val="true"/>
              </w:rPr>
              <w:tab/>
            </w:r>
            <w:r>
              <w:rPr>
                <w:rStyle w:val="IndexLink"/>
              </w:rPr>
              <w:t>268</w:t>
            </w:r>
          </w:hyperlink>
        </w:p>
        <w:p>
          <w:pPr>
            <w:pStyle w:val="Contents3"/>
            <w:tabs>
              <w:tab w:val="clear" w:pos="8459"/>
              <w:tab w:val="right" w:pos="9026" w:leader="dot"/>
            </w:tabs>
            <w:rPr/>
          </w:pPr>
          <w:hyperlink w:anchor="__RefHeading___Toc8004105_2870459653">
            <w:r>
              <w:rPr>
                <w:webHidden/>
                <w:rStyle w:val="IndexLink"/>
                <w:rtl w:val="true"/>
              </w:rPr>
              <w:t>جَاءَ</w:t>
            </w:r>
            <w:r>
              <w:rPr>
                <w:rStyle w:val="IndexLink"/>
                <w:rtl w:val="true"/>
              </w:rPr>
              <w:tab/>
            </w:r>
            <w:r>
              <w:rPr>
                <w:rStyle w:val="IndexLink"/>
              </w:rPr>
              <w:t>268</w:t>
            </w:r>
          </w:hyperlink>
        </w:p>
        <w:p>
          <w:pPr>
            <w:pStyle w:val="Contents3"/>
            <w:tabs>
              <w:tab w:val="clear" w:pos="8459"/>
              <w:tab w:val="right" w:pos="9026" w:leader="dot"/>
            </w:tabs>
            <w:rPr/>
          </w:pPr>
          <w:hyperlink w:anchor="__RefHeading___Toc8004107_2870459653">
            <w:r>
              <w:rPr>
                <w:webHidden/>
                <w:rStyle w:val="IndexLink"/>
                <w:rtl w:val="true"/>
              </w:rPr>
              <w:t>خَافَ</w:t>
            </w:r>
            <w:r>
              <w:rPr>
                <w:rStyle w:val="IndexLink"/>
                <w:rtl w:val="true"/>
              </w:rPr>
              <w:tab/>
            </w:r>
            <w:r>
              <w:rPr>
                <w:rStyle w:val="IndexLink"/>
              </w:rPr>
              <w:t>269</w:t>
            </w:r>
          </w:hyperlink>
        </w:p>
        <w:p>
          <w:pPr>
            <w:pStyle w:val="Contents3"/>
            <w:tabs>
              <w:tab w:val="clear" w:pos="8459"/>
              <w:tab w:val="right" w:pos="9026" w:leader="dot"/>
            </w:tabs>
            <w:rPr/>
          </w:pPr>
          <w:hyperlink w:anchor="__RefHeading___Toc8004109_2870459653">
            <w:r>
              <w:rPr>
                <w:webHidden/>
                <w:rStyle w:val="IndexLink"/>
                <w:rtl w:val="true"/>
              </w:rPr>
              <w:t>نقد و بررسی</w:t>
            </w:r>
            <w:r>
              <w:rPr>
                <w:rStyle w:val="IndexLink"/>
                <w:rtl w:val="true"/>
              </w:rPr>
              <w:t>:</w:t>
              <w:tab/>
            </w:r>
            <w:r>
              <w:rPr>
                <w:rStyle w:val="IndexLink"/>
              </w:rPr>
              <w:t>269</w:t>
            </w:r>
          </w:hyperlink>
        </w:p>
        <w:p>
          <w:pPr>
            <w:pStyle w:val="Contents3"/>
            <w:tabs>
              <w:tab w:val="clear" w:pos="8459"/>
              <w:tab w:val="right" w:pos="9026" w:leader="dot"/>
            </w:tabs>
            <w:rPr/>
          </w:pPr>
          <w:hyperlink w:anchor="__RefHeading___Toc8004111_2870459653">
            <w:r>
              <w:rPr>
                <w:webHidden/>
                <w:rStyle w:val="IndexLink"/>
                <w:rtl w:val="true"/>
              </w:rPr>
              <w:t>دَخَلَ</w:t>
            </w:r>
            <w:r>
              <w:rPr>
                <w:rStyle w:val="IndexLink"/>
                <w:rtl w:val="true"/>
              </w:rPr>
              <w:tab/>
            </w:r>
            <w:r>
              <w:rPr>
                <w:rStyle w:val="IndexLink"/>
              </w:rPr>
              <w:t>269</w:t>
            </w:r>
          </w:hyperlink>
        </w:p>
        <w:p>
          <w:pPr>
            <w:pStyle w:val="Contents3"/>
            <w:tabs>
              <w:tab w:val="clear" w:pos="8459"/>
              <w:tab w:val="right" w:pos="9026" w:leader="dot"/>
            </w:tabs>
            <w:rPr/>
          </w:pPr>
          <w:hyperlink w:anchor="__RefHeading___Toc8004113_2870459653">
            <w:r>
              <w:rPr>
                <w:webHidden/>
                <w:rStyle w:val="IndexLink"/>
                <w:rtl w:val="true"/>
              </w:rPr>
              <w:t>رَغِبَ</w:t>
            </w:r>
            <w:r>
              <w:rPr>
                <w:rStyle w:val="IndexLink"/>
                <w:rtl w:val="true"/>
              </w:rPr>
              <w:tab/>
            </w:r>
            <w:r>
              <w:rPr>
                <w:rStyle w:val="IndexLink"/>
              </w:rPr>
              <w:t>270</w:t>
            </w:r>
          </w:hyperlink>
        </w:p>
        <w:p>
          <w:pPr>
            <w:pStyle w:val="Contents3"/>
            <w:tabs>
              <w:tab w:val="clear" w:pos="8459"/>
              <w:tab w:val="right" w:pos="9026" w:leader="dot"/>
            </w:tabs>
            <w:rPr/>
          </w:pPr>
          <w:hyperlink w:anchor="__RefHeading___Toc8004115_2870459653">
            <w:r>
              <w:rPr>
                <w:webHidden/>
                <w:rStyle w:val="IndexLink"/>
                <w:rtl w:val="true"/>
              </w:rPr>
              <w:t>سَأَلَ</w:t>
            </w:r>
            <w:r>
              <w:rPr>
                <w:rStyle w:val="IndexLink"/>
                <w:rtl w:val="true"/>
              </w:rPr>
              <w:tab/>
            </w:r>
            <w:r>
              <w:rPr>
                <w:rStyle w:val="IndexLink"/>
              </w:rPr>
              <w:t>270</w:t>
            </w:r>
          </w:hyperlink>
        </w:p>
        <w:p>
          <w:pPr>
            <w:pStyle w:val="Contents3"/>
            <w:tabs>
              <w:tab w:val="clear" w:pos="8459"/>
              <w:tab w:val="right" w:pos="9026" w:leader="dot"/>
            </w:tabs>
            <w:rPr/>
          </w:pPr>
          <w:hyperlink w:anchor="__RefHeading___Toc8004117_2870459653">
            <w:r>
              <w:rPr>
                <w:webHidden/>
                <w:rStyle w:val="IndexLink"/>
                <w:rtl w:val="true"/>
              </w:rPr>
              <w:t>سَئِمَ</w:t>
            </w:r>
            <w:r>
              <w:rPr>
                <w:rStyle w:val="IndexLink"/>
                <w:rtl w:val="true"/>
              </w:rPr>
              <w:tab/>
            </w:r>
            <w:r>
              <w:rPr>
                <w:rStyle w:val="IndexLink"/>
              </w:rPr>
              <w:t>271</w:t>
            </w:r>
          </w:hyperlink>
        </w:p>
        <w:p>
          <w:pPr>
            <w:pStyle w:val="Contents3"/>
            <w:tabs>
              <w:tab w:val="clear" w:pos="8459"/>
              <w:tab w:val="right" w:pos="9026" w:leader="dot"/>
            </w:tabs>
            <w:rPr/>
          </w:pPr>
          <w:hyperlink w:anchor="__RefHeading___Toc8004119_2870459653">
            <w:r>
              <w:rPr>
                <w:webHidden/>
                <w:rStyle w:val="IndexLink"/>
                <w:rtl w:val="true"/>
              </w:rPr>
              <w:t>سَکَنَ</w:t>
            </w:r>
            <w:r>
              <w:rPr>
                <w:rStyle w:val="IndexLink"/>
                <w:rtl w:val="true"/>
              </w:rPr>
              <w:tab/>
            </w:r>
            <w:r>
              <w:rPr>
                <w:rStyle w:val="IndexLink"/>
              </w:rPr>
              <w:t>271</w:t>
            </w:r>
          </w:hyperlink>
        </w:p>
        <w:p>
          <w:pPr>
            <w:pStyle w:val="Contents3"/>
            <w:tabs>
              <w:tab w:val="clear" w:pos="8459"/>
              <w:tab w:val="right" w:pos="9026" w:leader="dot"/>
            </w:tabs>
            <w:rPr/>
          </w:pPr>
          <w:hyperlink w:anchor="__RefHeading___Toc8004121_2870459653">
            <w:r>
              <w:rPr>
                <w:webHidden/>
                <w:rStyle w:val="IndexLink"/>
                <w:rtl w:val="true"/>
              </w:rPr>
              <w:t>سَمِعَ</w:t>
            </w:r>
            <w:r>
              <w:rPr>
                <w:rStyle w:val="IndexLink"/>
                <w:rtl w:val="true"/>
              </w:rPr>
              <w:tab/>
            </w:r>
            <w:r>
              <w:rPr>
                <w:rStyle w:val="IndexLink"/>
              </w:rPr>
              <w:t>271</w:t>
            </w:r>
          </w:hyperlink>
        </w:p>
        <w:p>
          <w:pPr>
            <w:pStyle w:val="Contents3"/>
            <w:tabs>
              <w:tab w:val="clear" w:pos="8459"/>
              <w:tab w:val="right" w:pos="9026" w:leader="dot"/>
            </w:tabs>
            <w:rPr/>
          </w:pPr>
          <w:hyperlink w:anchor="__RefHeading___Toc8004123_2870459653">
            <w:r>
              <w:rPr>
                <w:webHidden/>
                <w:rStyle w:val="IndexLink"/>
                <w:rtl w:val="true"/>
              </w:rPr>
              <w:t>شَکَرَ</w:t>
            </w:r>
            <w:r>
              <w:rPr>
                <w:rStyle w:val="IndexLink"/>
                <w:rtl w:val="true"/>
              </w:rPr>
              <w:tab/>
            </w:r>
            <w:r>
              <w:rPr>
                <w:rStyle w:val="IndexLink"/>
              </w:rPr>
              <w:t>271</w:t>
            </w:r>
          </w:hyperlink>
        </w:p>
        <w:p>
          <w:pPr>
            <w:pStyle w:val="Contents3"/>
            <w:tabs>
              <w:tab w:val="clear" w:pos="8459"/>
              <w:tab w:val="right" w:pos="9026" w:leader="dot"/>
            </w:tabs>
            <w:rPr/>
          </w:pPr>
          <w:hyperlink w:anchor="__RefHeading___Toc8004125_2870459653">
            <w:r>
              <w:rPr>
                <w:webHidden/>
                <w:rStyle w:val="IndexLink"/>
                <w:rtl w:val="true"/>
              </w:rPr>
              <w:t>عَضَّ</w:t>
            </w:r>
            <w:r>
              <w:rPr>
                <w:rStyle w:val="IndexLink"/>
                <w:rtl w:val="true"/>
              </w:rPr>
              <w:tab/>
            </w:r>
            <w:r>
              <w:rPr>
                <w:rStyle w:val="IndexLink"/>
              </w:rPr>
              <w:t>272</w:t>
            </w:r>
          </w:hyperlink>
        </w:p>
        <w:p>
          <w:pPr>
            <w:pStyle w:val="Contents3"/>
            <w:tabs>
              <w:tab w:val="clear" w:pos="8459"/>
              <w:tab w:val="right" w:pos="9026" w:leader="dot"/>
            </w:tabs>
            <w:rPr/>
          </w:pPr>
          <w:hyperlink w:anchor="__RefHeading___Toc8004127_2870459653">
            <w:r>
              <w:rPr>
                <w:webHidden/>
                <w:rStyle w:val="IndexLink"/>
                <w:rtl w:val="true"/>
              </w:rPr>
              <w:t>استِعَانَ</w:t>
            </w:r>
            <w:r>
              <w:rPr>
                <w:rStyle w:val="IndexLink"/>
                <w:rtl w:val="true"/>
              </w:rPr>
              <w:tab/>
            </w:r>
            <w:r>
              <w:rPr>
                <w:rStyle w:val="IndexLink"/>
              </w:rPr>
              <w:t>272</w:t>
            </w:r>
          </w:hyperlink>
        </w:p>
        <w:p>
          <w:pPr>
            <w:pStyle w:val="Contents3"/>
            <w:tabs>
              <w:tab w:val="clear" w:pos="8459"/>
              <w:tab w:val="right" w:pos="9026" w:leader="dot"/>
            </w:tabs>
            <w:rPr/>
          </w:pPr>
          <w:hyperlink w:anchor="__RefHeading___Toc8004129_2870459653">
            <w:r>
              <w:rPr>
                <w:webHidden/>
                <w:rStyle w:val="IndexLink"/>
                <w:rtl w:val="true"/>
              </w:rPr>
              <w:t>هَدَی</w:t>
            </w:r>
            <w:r>
              <w:rPr>
                <w:rStyle w:val="IndexLink"/>
                <w:rtl w:val="true"/>
              </w:rPr>
              <w:tab/>
            </w:r>
            <w:r>
              <w:rPr>
                <w:rStyle w:val="IndexLink"/>
              </w:rPr>
              <w:t>272</w:t>
            </w:r>
          </w:hyperlink>
        </w:p>
        <w:p>
          <w:pPr>
            <w:pStyle w:val="Contents3"/>
            <w:tabs>
              <w:tab w:val="clear" w:pos="8459"/>
              <w:tab w:val="right" w:pos="9026" w:leader="dot"/>
            </w:tabs>
            <w:rPr/>
          </w:pPr>
          <w:hyperlink w:anchor="__RefHeading___Toc8004131_2870459653">
            <w:r>
              <w:rPr>
                <w:webHidden/>
                <w:rStyle w:val="IndexLink"/>
                <w:rtl w:val="true"/>
              </w:rPr>
              <w:t>نکته</w:t>
            </w:r>
            <w:r>
              <w:rPr>
                <w:rStyle w:val="IndexLink"/>
                <w:rtl w:val="true"/>
              </w:rPr>
              <w:t>:</w:t>
              <w:tab/>
            </w:r>
            <w:r>
              <w:rPr>
                <w:rStyle w:val="IndexLink"/>
              </w:rPr>
              <w:t>273</w:t>
            </w:r>
          </w:hyperlink>
        </w:p>
        <w:p>
          <w:pPr>
            <w:pStyle w:val="Contents3"/>
            <w:tabs>
              <w:tab w:val="clear" w:pos="8459"/>
              <w:tab w:val="right" w:pos="9026" w:leader="dot"/>
            </w:tabs>
            <w:rPr/>
          </w:pPr>
          <w:hyperlink w:anchor="__RefHeading___Toc8004133_2870459653">
            <w:r>
              <w:rPr>
                <w:webHidden/>
                <w:rStyle w:val="IndexLink"/>
                <w:rtl w:val="true"/>
              </w:rPr>
              <w:t>أَوفَی</w:t>
            </w:r>
            <w:r>
              <w:rPr>
                <w:rStyle w:val="IndexLink"/>
                <w:rtl w:val="true"/>
              </w:rPr>
              <w:tab/>
            </w:r>
            <w:r>
              <w:rPr>
                <w:rStyle w:val="IndexLink"/>
              </w:rPr>
              <w:t>273</w:t>
            </w:r>
          </w:hyperlink>
        </w:p>
        <w:p>
          <w:pPr>
            <w:pStyle w:val="Contents2"/>
            <w:tabs>
              <w:tab w:val="clear" w:pos="8743"/>
              <w:tab w:val="right" w:pos="9026" w:leader="dot"/>
            </w:tabs>
            <w:rPr/>
          </w:pPr>
          <w:hyperlink w:anchor="__RefHeading___Toc8004135_2870459653">
            <w:r>
              <w:rPr>
                <w:webHidden/>
                <w:rStyle w:val="IndexLink"/>
                <w:rtl w:val="true"/>
              </w:rPr>
              <w:t>درس بیست و هفتم</w:t>
            </w:r>
            <w:r>
              <w:rPr>
                <w:rStyle w:val="IndexLink"/>
                <w:rtl w:val="true"/>
              </w:rPr>
              <w:tab/>
            </w:r>
            <w:r>
              <w:rPr>
                <w:rStyle w:val="IndexLink"/>
              </w:rPr>
              <w:t>274</w:t>
            </w:r>
          </w:hyperlink>
        </w:p>
        <w:p>
          <w:pPr>
            <w:pStyle w:val="Contents3"/>
            <w:tabs>
              <w:tab w:val="clear" w:pos="8459"/>
              <w:tab w:val="right" w:pos="9026" w:leader="dot"/>
            </w:tabs>
            <w:rPr/>
          </w:pPr>
          <w:hyperlink w:anchor="__RefHeading___Toc8004137_2870459653">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8004139_2870459653">
            <w:r>
              <w:rPr>
                <w:webHidden/>
                <w:rStyle w:val="IndexLink"/>
                <w:rtl w:val="true"/>
              </w:rPr>
              <w:t>واژگان دخیل</w:t>
            </w:r>
            <w:r>
              <w:rPr>
                <w:rStyle w:val="IndexLink"/>
                <w:rtl w:val="true"/>
              </w:rPr>
              <w:tab/>
            </w:r>
            <w:r>
              <w:rPr>
                <w:rStyle w:val="IndexLink"/>
              </w:rPr>
              <w:t>275</w:t>
            </w:r>
          </w:hyperlink>
        </w:p>
        <w:p>
          <w:pPr>
            <w:pStyle w:val="Contents2"/>
            <w:tabs>
              <w:tab w:val="clear" w:pos="8743"/>
              <w:tab w:val="right" w:pos="9026" w:leader="dot"/>
            </w:tabs>
            <w:rPr/>
          </w:pPr>
          <w:hyperlink w:anchor="__RefHeading___Toc8004141_2870459653">
            <w:r>
              <w:rPr>
                <w:webHidden/>
                <w:rStyle w:val="IndexLink"/>
                <w:rtl w:val="true"/>
              </w:rPr>
              <w:t>درس بیست و هشتم</w:t>
            </w:r>
            <w:r>
              <w:rPr>
                <w:rStyle w:val="IndexLink"/>
                <w:rtl w:val="true"/>
              </w:rPr>
              <w:tab/>
            </w:r>
            <w:r>
              <w:rPr>
                <w:rStyle w:val="IndexLink"/>
              </w:rPr>
              <w:t>280</w:t>
            </w:r>
          </w:hyperlink>
        </w:p>
        <w:p>
          <w:pPr>
            <w:pStyle w:val="Contents3"/>
            <w:tabs>
              <w:tab w:val="clear" w:pos="8459"/>
              <w:tab w:val="right" w:pos="9026" w:leader="dot"/>
            </w:tabs>
            <w:rPr/>
          </w:pPr>
          <w:hyperlink w:anchor="__RefHeading___Toc8004143_2870459653">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8004145_2870459653">
            <w:r>
              <w:rPr>
                <w:webHidden/>
                <w:rStyle w:val="IndexLink"/>
                <w:rtl w:val="true"/>
              </w:rPr>
              <w:t>تقابل در قرآن کریم</w:t>
            </w:r>
            <w:r>
              <w:rPr>
                <w:rStyle w:val="IndexLink"/>
                <w:rtl w:val="true"/>
              </w:rPr>
              <w:tab/>
            </w:r>
            <w:r>
              <w:rPr>
                <w:rStyle w:val="IndexLink"/>
              </w:rPr>
              <w:t>281</w:t>
            </w:r>
          </w:hyperlink>
        </w:p>
        <w:p>
          <w:pPr>
            <w:pStyle w:val="Contents3"/>
            <w:tabs>
              <w:tab w:val="clear" w:pos="8459"/>
              <w:tab w:val="right" w:pos="9026" w:leader="dot"/>
            </w:tabs>
            <w:rPr/>
          </w:pPr>
          <w:hyperlink w:anchor="__RefHeading___Toc8004147_2870459653">
            <w:r>
              <w:rPr>
                <w:webHidden/>
                <w:rStyle w:val="IndexLink"/>
                <w:rtl w:val="true"/>
              </w:rPr>
              <w:t>تقابل میان عبارت ها و جمله ها</w:t>
            </w:r>
            <w:r>
              <w:rPr>
                <w:rStyle w:val="IndexLink"/>
                <w:rtl w:val="true"/>
              </w:rPr>
              <w:t>:</w:t>
              <w:tab/>
            </w:r>
            <w:r>
              <w:rPr>
                <w:rStyle w:val="IndexLink"/>
              </w:rPr>
              <w:t>284</w:t>
            </w:r>
          </w:hyperlink>
        </w:p>
        <w:p>
          <w:pPr>
            <w:pStyle w:val="Contents3"/>
            <w:tabs>
              <w:tab w:val="clear" w:pos="8459"/>
              <w:tab w:val="right" w:pos="9026" w:leader="dot"/>
            </w:tabs>
            <w:rPr/>
          </w:pPr>
          <w:hyperlink w:anchor="__RefHeading___Toc8004149_2870459653">
            <w:r>
              <w:rPr>
                <w:webHidden/>
                <w:rStyle w:val="IndexLink"/>
                <w:rtl w:val="true"/>
              </w:rPr>
              <w:t>تقابل مفردات</w:t>
            </w:r>
            <w:r>
              <w:rPr>
                <w:rStyle w:val="IndexLink"/>
                <w:rtl w:val="true"/>
              </w:rPr>
              <w:tab/>
            </w:r>
            <w:r>
              <w:rPr>
                <w:rStyle w:val="IndexLink"/>
              </w:rPr>
              <w:t>285</w:t>
            </w:r>
          </w:hyperlink>
        </w:p>
        <w:p>
          <w:pPr>
            <w:pStyle w:val="Contents3"/>
            <w:tabs>
              <w:tab w:val="clear" w:pos="8459"/>
              <w:tab w:val="right" w:pos="9026" w:leader="dot"/>
            </w:tabs>
            <w:rPr/>
          </w:pPr>
          <w:hyperlink w:anchor="__RefHeading___Toc8004151_2870459653">
            <w:r>
              <w:rPr>
                <w:webHidden/>
                <w:rStyle w:val="IndexLink"/>
                <w:rtl w:val="true"/>
              </w:rPr>
              <w:t>پرسش</w:t>
            </w:r>
            <w:r>
              <w:rPr>
                <w:rStyle w:val="IndexLink"/>
                <w:rtl w:val="true"/>
              </w:rPr>
              <w:tab/>
            </w:r>
            <w:r>
              <w:rPr>
                <w:rStyle w:val="IndexLink"/>
              </w:rPr>
              <w:t>290</w:t>
            </w:r>
          </w:hyperlink>
        </w:p>
        <w:p>
          <w:pPr>
            <w:pStyle w:val="Contents3"/>
            <w:tabs>
              <w:tab w:val="clear" w:pos="8459"/>
              <w:tab w:val="right" w:pos="9026" w:leader="dot"/>
            </w:tabs>
            <w:rPr/>
          </w:pPr>
          <w:hyperlink w:anchor="__RefHeading___Toc8004153_2870459653">
            <w:r>
              <w:rPr>
                <w:webHidden/>
                <w:rStyle w:val="IndexLink"/>
                <w:rtl w:val="true"/>
              </w:rPr>
              <w:t>پژوهش</w:t>
            </w:r>
            <w:r>
              <w:rPr>
                <w:rStyle w:val="IndexLink"/>
                <w:rtl w:val="true"/>
              </w:rPr>
              <w:tab/>
            </w:r>
            <w:r>
              <w:rPr>
                <w:rStyle w:val="IndexLink"/>
              </w:rPr>
              <w:t>290</w:t>
            </w:r>
          </w:hyperlink>
        </w:p>
        <w:p>
          <w:pPr>
            <w:pStyle w:val="Contents2"/>
            <w:tabs>
              <w:tab w:val="clear" w:pos="8743"/>
              <w:tab w:val="right" w:pos="9026" w:leader="dot"/>
            </w:tabs>
            <w:rPr/>
          </w:pPr>
          <w:hyperlink w:anchor="__RefHeading___Toc8004155_2870459653">
            <w:r>
              <w:rPr>
                <w:webHidden/>
                <w:rStyle w:val="IndexLink"/>
                <w:rtl w:val="true"/>
              </w:rPr>
              <w:t>منابع</w:t>
            </w:r>
            <w:r>
              <w:rPr>
                <w:rStyle w:val="IndexLink"/>
                <w:rtl w:val="true"/>
              </w:rPr>
              <w:tab/>
            </w:r>
            <w:r>
              <w:rPr>
                <w:rStyle w:val="IndexLink"/>
              </w:rPr>
              <w:t>292</w:t>
            </w:r>
          </w:hyperlink>
        </w:p>
        <w:p>
          <w:pPr>
            <w:pStyle w:val="Contents2"/>
            <w:tabs>
              <w:tab w:val="clear" w:pos="8743"/>
              <w:tab w:val="right" w:pos="9026" w:leader="dot"/>
            </w:tabs>
            <w:rPr/>
          </w:pPr>
          <w:hyperlink w:anchor="__RefHeading___Toc8004157_2870459653">
            <w:r>
              <w:rPr>
                <w:webHidden/>
                <w:rStyle w:val="IndexLink"/>
                <w:rtl w:val="true"/>
              </w:rPr>
              <w:t>منابع اینترنتی</w:t>
            </w:r>
            <w:r>
              <w:rPr>
                <w:rStyle w:val="IndexLink"/>
                <w:rtl w:val="true"/>
              </w:rPr>
              <w:tab/>
            </w:r>
            <w:r>
              <w:rPr>
                <w:rStyle w:val="IndexLink"/>
              </w:rPr>
              <w:t>313</w:t>
            </w:r>
          </w:hyperlink>
        </w:p>
        <w:p>
          <w:pPr>
            <w:pStyle w:val="Contents2"/>
            <w:tabs>
              <w:tab w:val="clear" w:pos="8743"/>
              <w:tab w:val="right" w:pos="9026" w:leader="dot"/>
            </w:tabs>
            <w:rPr/>
          </w:pPr>
          <w:hyperlink w:anchor="__RefHeading___Toc8004159_2870459653">
            <w:r>
              <w:rPr>
                <w:webHidden/>
                <w:rStyle w:val="IndexLink"/>
                <w:rtl w:val="true"/>
              </w:rPr>
              <w:t>منابع نرم افزاری</w:t>
            </w:r>
            <w:r>
              <w:rPr>
                <w:rStyle w:val="IndexLink"/>
                <w:rtl w:val="true"/>
              </w:rPr>
              <w:tab/>
            </w:r>
            <w:r>
              <w:rPr>
                <w:rStyle w:val="IndexLink"/>
              </w:rPr>
              <w:t>313</w:t>
            </w:r>
          </w:hyperlink>
        </w:p>
        <w:p>
          <w:pPr>
            <w:pStyle w:val="Contents2"/>
            <w:tabs>
              <w:tab w:val="clear" w:pos="8743"/>
              <w:tab w:val="right" w:pos="9026" w:leader="dot"/>
            </w:tabs>
            <w:rPr/>
          </w:pPr>
          <w:hyperlink w:anchor="__RefHeading___Toc8004161_2870459653">
            <w:r>
              <w:rPr>
                <w:webHidden/>
                <w:rStyle w:val="IndexLink"/>
                <w:rtl w:val="true"/>
              </w:rPr>
              <w:t>فهرست آیات</w:t>
            </w:r>
            <w:r>
              <w:rPr>
                <w:rStyle w:val="IndexLink"/>
                <w:rtl w:val="true"/>
              </w:rPr>
              <w:tab/>
            </w:r>
            <w:r>
              <w:rPr>
                <w:rStyle w:val="IndexLink"/>
              </w:rPr>
              <w:t>314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79_76900"/>
      <w:bookmarkStart w:id="1" w:name="pg9679_76900"/>
      <w:bookmarkEnd w:id="1"/>
    </w:p>
    <w:p>
      <w:pPr>
        <w:pStyle w:val="Heading2"/>
        <w:numPr>
          <w:ilvl w:val="1"/>
          <w:numId w:val="1"/>
        </w:numPr>
        <w:rPr/>
      </w:pPr>
      <w:bookmarkStart w:id="2" w:name="pg9679_76900"/>
      <w:bookmarkStart w:id="3" w:name="__RefHeading___Toc800337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دوست، حمید،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کرانه ی ادب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درسنامه تفسیر آموزشی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نحو، بلاغت،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الهی دوست؛ با همکاری محمدرضا واعظ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موسسه فرهنگی قرآن و عترت رسول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فرهنگی قرآن و عترت رسول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منشورات؛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94323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درسنامه تفسیر آموزشی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نحو، بلاغت،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آموزشی </w:t>
      </w:r>
      <w:r>
        <w:rPr>
          <w:rFonts w:eastAsia="Times New Roman" w:cs="Times New Roman" w:ascii="Times New Roman" w:hAnsi="Times New Roman"/>
          <w:color w:val="111111"/>
          <w:sz w:val="28"/>
          <w:szCs w:val="28"/>
          <w:lang w:val="en-US" w:bidi="en-US"/>
        </w:rPr>
        <w:t>Koran -- Grammar-- Study and teaching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آموزشی </w:t>
      </w:r>
      <w:r>
        <w:rPr>
          <w:rFonts w:eastAsia="Times New Roman" w:cs="Times New Roman" w:ascii="Times New Roman" w:hAnsi="Times New Roman"/>
          <w:color w:val="111111"/>
          <w:sz w:val="28"/>
          <w:szCs w:val="28"/>
          <w:lang w:val="en-US" w:bidi="en-US"/>
        </w:rPr>
        <w:t>Qur'an -- Language, Style -- Study and teaching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Rhetoric in the Qurʼan -- Study and teaching (Higher)</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BP65/2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297/107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8715179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0337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بر کرانه ی ادب قرآن</w:t>
      </w:r>
    </w:p>
    <w:p>
      <w:pPr>
        <w:pStyle w:val="BookText"/>
        <w:rPr/>
      </w:pPr>
      <w:r>
        <w:rPr>
          <w:rFonts w:ascii="IRNazanin" w:hAnsi="IRNazanin" w:eastAsia="IRNazanin"/>
          <w:color w:val="111111"/>
          <w:sz w:val="28"/>
          <w:sz w:val="28"/>
          <w:szCs w:val="28"/>
          <w:rtl w:val="true"/>
          <w:lang w:bidi="fa-IR"/>
        </w:rPr>
        <w:t>درسنامه تفسیر آموزشی ادبی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نحو، بلاغت،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الهی دوست</w:t>
      </w:r>
    </w:p>
    <w:p>
      <w:pPr>
        <w:pStyle w:val="BookText"/>
        <w:rPr/>
      </w:pPr>
      <w:r>
        <w:rPr>
          <w:rFonts w:ascii="IRNazanin" w:hAnsi="IRNazanin" w:eastAsia="IRNazanin"/>
          <w:color w:val="111111"/>
          <w:sz w:val="28"/>
          <w:sz w:val="28"/>
          <w:szCs w:val="28"/>
          <w:rtl w:val="true"/>
          <w:lang w:bidi="fa-IR"/>
        </w:rPr>
        <w:t>عضو هیأت علمی جامعة المصطفی العالمیة</w:t>
      </w:r>
    </w:p>
    <w:p>
      <w:pPr>
        <w:pStyle w:val="BookText"/>
        <w:rPr/>
      </w:pPr>
      <w:r>
        <w:rPr>
          <w:rFonts w:ascii="IRNazanin" w:hAnsi="IRNazanin" w:eastAsia="IRNazanin"/>
          <w:color w:val="111111"/>
          <w:sz w:val="28"/>
          <w:sz w:val="28"/>
          <w:szCs w:val="28"/>
          <w:rtl w:val="true"/>
          <w:lang w:bidi="fa-IR"/>
        </w:rPr>
        <w:t>واحد اصفهان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همکاری محمّد رضا واعظ زاده </w:t>
      </w:r>
      <w:bookmarkStart w:id="7" w:name="pg9679_76903"/>
    </w:p>
    <w:p>
      <w:pPr>
        <w:pStyle w:val="Heading2"/>
        <w:numPr>
          <w:ilvl w:val="1"/>
          <w:numId w:val="1"/>
        </w:numPr>
        <w:rPr/>
      </w:pPr>
      <w:bookmarkStart w:id="8" w:name="__RefHeading___Toc8003381_2870459653"/>
      <w:bookmarkStart w:id="9" w:name="_Toc3"/>
      <w:bookmarkEnd w:id="7"/>
      <w:bookmarkEnd w:id="8"/>
      <w:r>
        <w:rPr>
          <w:rtl w:val="true"/>
        </w:rPr>
        <w:t xml:space="preserve">تقدیم </w:t>
      </w:r>
      <w:r>
        <w:rPr>
          <w:rtl w:val="true"/>
        </w:rPr>
        <w:t>:</w:t>
      </w:r>
      <w:bookmarkEnd w:id="9"/>
    </w:p>
    <w:p>
      <w:pPr>
        <w:pStyle w:val="BookText"/>
        <w:rPr/>
      </w:pPr>
      <w:r>
        <w:rPr>
          <w:rFonts w:ascii="IRNazanin" w:hAnsi="IRNazanin" w:eastAsia="IRNazanin"/>
          <w:color w:val="111111"/>
          <w:sz w:val="28"/>
          <w:sz w:val="28"/>
          <w:szCs w:val="28"/>
          <w:rtl w:val="true"/>
          <w:lang w:bidi="fa-IR"/>
        </w:rPr>
        <w:t>به پیشگاه امید دوران</w:t>
      </w:r>
    </w:p>
    <w:p>
      <w:pPr>
        <w:pStyle w:val="BookText"/>
        <w:rPr/>
      </w:pPr>
      <w:r>
        <w:rPr>
          <w:rFonts w:ascii="IRNazanin" w:hAnsi="IRNazanin" w:eastAsia="IRNazanin"/>
          <w:color w:val="111111"/>
          <w:sz w:val="28"/>
          <w:sz w:val="28"/>
          <w:szCs w:val="28"/>
          <w:rtl w:val="true"/>
          <w:lang w:bidi="fa-IR"/>
        </w:rPr>
        <w:t>بقیة اللّه الأعظم مهدی صاحب زمان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10" w:name="pg9679_76904"/>
    </w:p>
    <w:p>
      <w:pPr>
        <w:pStyle w:val="Heading2"/>
        <w:numPr>
          <w:ilvl w:val="1"/>
          <w:numId w:val="1"/>
        </w:numPr>
        <w:rPr/>
      </w:pPr>
      <w:bookmarkStart w:id="11" w:name="__RefHeading___Toc8003383_287045965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یادداشت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کلام الهی در نگاه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دلائل لزوم یادگیری ادبیات عرب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نزول قرآن به زبان عربی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تحدّی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تدبّر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دلائل 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بنای عقلاء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زبان عربی زبان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صرف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پیشینه ی علم صرف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فواید علم صرف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ضرورت مراجعه به علم صرف در تفسیر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راه های تشخیص حروف اصلی از زائد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ارجاع جمع و تصغیر به اصول اشیاء</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کلمات هم جنس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شناخت حروف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الغلبه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بی نظیر بودن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عدیم النظیر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مصدر و اسم مصدر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لغات قبائل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لهجه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یادسپاری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معنی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کارکردهای مصدر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یادسپاری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یادسپاری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اسم مصدر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مصدر و اسم مصدر در زبان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وجوه ابهام 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اوزان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مشترک بین فاعل و مفعول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مساوی بودن وزن جمع و مفرد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ابهام در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های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معادل عربی انواع ماضی و مضارع زبان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ماضی ساده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ماضی نقلی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ماضی بعید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ماضی استمراری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انواع مضارع</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مضارع مرفوع</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مضارع مستقبل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مضارع التزامی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قاعده ی دلالت زیادت مبنی بر زیادت معنی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تفاوت قادر و مقتدر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تفاوت اسطاعوا و استطاعوا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یادسپاری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معانی أفعال ثلاثی مزید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باب إفعال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وجدان صفت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داخل شدن در وقت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واجدیت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یادسپاری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معنای خلاف ثلاثی مجرّد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باب تفعیل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معنای خلاف باب إفعال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مفاعله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افتعال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استفعال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نکات ناب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یکسان بودن وزن برخی از مشتقات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یادسپاری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اجوف یا ناقص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قَصَص جمع یا 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استعمال جمع و اراده ی مفرد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تفاوت موصول اسمی با موصول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یادسپاری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ضرورت مراجعه به علم نحو در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نقش حروف 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باء تبعیض</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باء بدلیت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نقد و بررسی احتمالات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حروف گوناگون و زائد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تغییر معنای یک فعل با حروف جرّ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مغایرت بین معطوف و معطوف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تقدیم معطوف بر معطوف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واو عطف یا استیناف</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ثبوت اسم و تجدّد فعل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کاربست جمله فعلیه و جمله اسمیه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استمرار در فعل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مرجع ضمیر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اقسام مرجع ضمیر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مرجع ضمیر به اعتبار تقدّم و تأخّر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یادسپاری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ضمیر مفرد مؤنث</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راه کار تشخیص مرجع ضمیر در مشتبهات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انواع فاء</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فاء رابطه و جزای شرط</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فاء شبه جزای شرط</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سببیت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قرینه ی تضمین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شناخت فعل مُضمَّن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روش ترجمه تضمین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فرق قاعده ی تضمین با منصوب به نزع خافض</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اهمیت تضمین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فعل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انگاره ی مرد سالاری درقرآن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مروری به کلام استاد حضرت آیة اللّه جوادی ذیل آیه ی نحل</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حروف زائد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تعریف حروف زائده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انواع حروف زائد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حرف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حرف باء</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حرف لام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حرف ما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حرف لا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سه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لعلّ در کلام الهی و بیان دیدگاه ها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ترجّی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درس هجدهم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یا اسم تفضیل</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نقد و بررسی تکمیلی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نقد و بررسی نهایی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حالت فاعلی و مفعولی أفعل تفضیل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تغلیب</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استثناء مفرّغ</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درس بیستم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نکات ناب</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اقسام مای حرفی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طریقه ی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تکرار شدن اسم نکره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جستاری در باب محذوف</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کاف بُعد یا خطاب</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ذکر جمع و اراده ی مثنّی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اولویت مراعات خبر از مراعات مرجع در دوران امر بین خبر و مرجع</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خصوصیات کان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ضمیر شأن و قصّه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ضمیر فصل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معانی و علم بیان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درس بیست و یکم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اصول بلاغت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اغراض مجاز</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انواع مجاز</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علاقه های مجاز</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کار بردن سبب و اراده ی مُسَبَّب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کار بردن مُسَبَّب و اراده ی 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جزء و اراده ی کلّ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کلّ و اراده ی جزء</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لحاظ زمان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حالت سابق</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لحاظ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درس بیست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ادات شبیه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حروف تشبیه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کاف، کَأنَّ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افعال تشبیه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اسماء تشبیه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ذکر و حذف ادات تشبیه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و حذف وجه شبه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تشبیه مُرسَل 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تشبیه 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تشبیه مُرسَل مجمل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تشبیه مؤکّد مفصّل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بلیغ</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دو طرف تشبیه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تشبیه حسّی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تشبیه عقلی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مُشَبَّه عقلی و مُشَبَّه به حسّی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مُشَبَّه حسی و مُشَبَّه به عقلی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لغت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درس بیست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ضرورت مراجعه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جایگاه لغت شناسی در بین علوم ادبی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پیشینه فقه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پیشینه معاجم لغت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مبانی لغت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اشتراک لفظی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استعمال لفظ در بیش از یک معنی جایز است یا خیر؟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استعمال لفظ در بیش از یک معنی و عدم وقوع آن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استعمال لفظ در بیش از یک معنی و عدم وقوع آن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استعمال لفظ در بیش از یک معنی در لغت و عدم وقوع آن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استعمال لفظ در بیش از یک معنی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مشترک لفظی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عوامل اشتراک لفظی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درس بیست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ترادف</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مخالفان ترادف</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حلف و قسم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مطر و غیث</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امرأة و 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موافقان ترادف</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یادسپاری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اشتقاق</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درس بیست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راه باز شناسی فعل لازم از متعدی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فعل لازم 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یادسپاری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صیغه ی فعل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روش های تبدیل فعل لازم به متعدّی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همزه ی تعدیه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یادسپاری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عین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استفعال</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حرف 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درس بیست و ششم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افعالِ با دو کارکِرد لازم و متعدی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نمونه های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غَاضَ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متعدی بدون حرف جرّ و متعدی به همراه حرف جرّ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أَتَیَ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رَغِبَ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سَئِمَ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سَکَنَ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شَکَرَ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استِعَانَ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هَدَی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أَوفَی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واژگان دخیل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درس بیست و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تقابل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تقابل میان عبارت ها و جمله ها</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تقابل 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منابع اینترنتی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نرم افزاری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13" w:name="pg9679_76920"/>
    </w:p>
    <w:p>
      <w:pPr>
        <w:pStyle w:val="Heading2"/>
        <w:numPr>
          <w:ilvl w:val="1"/>
          <w:numId w:val="1"/>
        </w:numPr>
        <w:rPr/>
      </w:pPr>
      <w:bookmarkStart w:id="14" w:name="__RefHeading___Toc8003385_2870459653"/>
      <w:bookmarkStart w:id="15" w:name="_Toc5"/>
      <w:bookmarkEnd w:id="13"/>
      <w:bookmarkEnd w:id="14"/>
      <w:r>
        <w:rPr>
          <w:rtl w:val="true"/>
        </w:rPr>
        <w:t>یادداشت مؤلّف</w:t>
      </w:r>
      <w:r>
        <w:rPr>
          <w:rtl w:val="true"/>
        </w:rPr>
        <w:t>:</w:t>
      </w:r>
      <w:bookmarkEnd w:id="15"/>
    </w:p>
    <w:p>
      <w:pPr>
        <w:pStyle w:val="BookText"/>
        <w:rPr/>
      </w:pPr>
      <w:r>
        <w:rPr>
          <w:rFonts w:ascii="IRNazanin" w:hAnsi="IRNazanin" w:eastAsia="IRNazanin"/>
          <w:color w:val="111111"/>
          <w:sz w:val="28"/>
          <w:sz w:val="28"/>
          <w:szCs w:val="28"/>
          <w:rtl w:val="true"/>
          <w:lang w:bidi="fa-IR"/>
        </w:rPr>
        <w:t>مزایای این چکامه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حاضر از معدود فعالیت های انجام گرفته در حوزه ی نقش ادبیات در تفسیر قرآن کریم می باشد که هر چهار علم مهم مورد نیاز قرآن پژوه که شامل صرف، نحو، بلاغت و لغت می باشد در آن مورد بررسی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مزایای مهم این اثر، می توان به عملیاتی شدن مباحث نظری این علوم با استناد به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کریم اشاره کرد که برای تنظیم این اثر نزدیک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فعالیت پژوهشی انجام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مزایای آن می توان به مباحث جدیدی که به صورت محدود در کتاب های ادبیات مرسوم به برخی از آنها پرداخته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تبعیض، باء بدلیت، تضمین، افعال با دو کارکرد لازم و متعدی، معادل فارسی افعال و دیگر موارد، با نمونه های مختلفی از قرآن کریم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بودن و پرهیز از اطاله ی کلام در مباحث ارائه شده از ملول شدن مخاطب جلوگیری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ارجاعات فراوان در هر بخش و هم چنین کثرت منابع مورد مراجعه، از دیگر مزایای قابل توجه این اثر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این اثر، درسنامه ای بودن آن می باشد که بهره وری از این اثر را افزایش می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 برخی از مباحث آزمونی طراحی شده است که قرآن پژوه پس از هر مرحله، یادگیری خود را مورد ارزیابی قرار می دهد و بعد از هر آزمون، پژوهش هایی تنظیم شده که قرآن پژوه آموخته های خود را با مراجعه به کتاب های گوناگون تفسیر ادبی، در مثال هایی غیر درسی نیز عملیاتی خواهد کرد برخی از این تحقیقات در برنامه ی درسی مربوط به بخش پژوهش برای طلاب سطح یک قابل ارائه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برخی از قواعد ادبیِ ارائه شده، مثال های متعددی یافت شد که برخی از مثال ها تبیین شده و برخی دیگر در بخش آزمون یا پژوهش،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برداشت از آیات سعی شده، دیدگاه مفسران برجسته منعکس شود و در پاورقی به منبع تفسیر اشاره شود، هرچند در تفسیر آیه، دیدگاه دیگری ممکن است وجود داشته باشد که بر فرهیختگان پوشیده نیست؛ در ترجمه آیات نیز از ترجمه استاد حسین انصاریان که ترجمه ی نسبتاً دقیقی می باشد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پژوهش تلاش گردیده که مطالب ارائه شده به منابع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صرفی، نحوی، بلاغی و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و مانند آن، مستند شود اما دیدگاه این مؤلفّان، ممکن است مورد پذیرش نگارنده نباشد که در مباحث تفسیری تحقیقی باید مورد ارزیابی قرار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که در موارد قبلی اشاره شد این اثر به نوبه ی خود دارای امتیازاتی است که در مقایسه با آثار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تفسیر آموزشی استاد محمد رضا صفوی انتشارات بوستان کتاب مجلّدات یکم تا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آن معلوم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مزایای دیگر این تألیف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یادسپاری، نقد و بررسی، نکته و پرسش و پاسخ است که در محققانه بودن این اثر تأثیر بهتری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مورد قبول بارگاه الهی قرار گیرد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 xml:space="preserve">. </w:t>
      </w:r>
      <w:bookmarkStart w:id="16" w:name="pg9679_76922"/>
    </w:p>
    <w:p>
      <w:pPr>
        <w:pStyle w:val="Heading2"/>
        <w:numPr>
          <w:ilvl w:val="1"/>
          <w:numId w:val="1"/>
        </w:numPr>
        <w:rPr/>
      </w:pPr>
      <w:bookmarkStart w:id="17" w:name="__RefHeading___Toc8003387_2870459653"/>
      <w:bookmarkStart w:id="18" w:name="_Toc6"/>
      <w:bookmarkEnd w:id="16"/>
      <w:bookmarkEnd w:id="17"/>
      <w:r>
        <w:rPr>
          <w:rtl w:val="true"/>
        </w:rPr>
        <w:t>درس اول</w:t>
      </w:r>
      <w:bookmarkEnd w:id="1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درس به تشویق و ترغیب یادگیری زبان عربی از طریق استدلال به آیات، احادیث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بنای عقلاء، به همراه کلیاتی پیرامون علم صرف مانند تاریخچه و فوائد، پرداخته می شود</w:t>
      </w:r>
      <w:r>
        <w:rPr>
          <w:rFonts w:eastAsia="IRNazanin" w:cs="IRNazanin"/>
          <w:color w:val="111111"/>
          <w:sz w:val="28"/>
          <w:szCs w:val="28"/>
          <w:rtl w:val="true"/>
          <w:lang w:bidi="fa-IR"/>
        </w:rPr>
        <w:t xml:space="preserve">. </w:t>
      </w:r>
      <w:bookmarkStart w:id="19" w:name="pg9679_76923"/>
    </w:p>
    <w:p>
      <w:pPr>
        <w:pStyle w:val="Heading2"/>
        <w:numPr>
          <w:ilvl w:val="1"/>
          <w:numId w:val="1"/>
        </w:numPr>
        <w:rPr/>
      </w:pPr>
      <w:bookmarkStart w:id="20" w:name="__RefHeading___Toc8003389_2870459653"/>
      <w:bookmarkStart w:id="21" w:name="_Toc7"/>
      <w:bookmarkEnd w:id="19"/>
      <w:bookmarkEnd w:id="20"/>
      <w:r>
        <w:rPr>
          <w:rtl w:val="true"/>
        </w:rPr>
        <w:t xml:space="preserve">اهمیت کلام الهی در نگاه اهل بیت  </w:t>
      </w:r>
      <w:r>
        <w:rPr>
          <w:rtl w:val="true"/>
        </w:rPr>
        <w:t>(</w:t>
      </w:r>
      <w:r>
        <w:rPr>
          <w:rtl w:val="true"/>
        </w:rPr>
        <w:t>علیهم السلام</w:t>
      </w:r>
      <w:r>
        <w:rPr>
          <w:rtl w:val="true"/>
        </w:rPr>
        <w:t xml:space="preserve">) </w:t>
      </w:r>
      <w:r>
        <w:rPr>
          <w:rtl w:val="true"/>
        </w:rPr>
        <w:t>و بزرگان</w:t>
      </w:r>
      <w:bookmarkEnd w:id="21"/>
    </w:p>
    <w:p>
      <w:pPr>
        <w:pStyle w:val="BookText"/>
        <w:rPr/>
      </w:pPr>
      <w:r>
        <w:rPr>
          <w:rFonts w:ascii="IRNazanin" w:hAnsi="IRNazanin" w:eastAsia="IRNazanin"/>
          <w:color w:val="111111"/>
          <w:sz w:val="28"/>
          <w:sz w:val="28"/>
          <w:szCs w:val="28"/>
          <w:rtl w:val="true"/>
          <w:lang w:bidi="fa-IR"/>
        </w:rPr>
        <w:t xml:space="preserve">در این قسمت به احادیثی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خواهد شد که به تشویق و ترغیب مخاطبان برای یادگیری قرآن کریم و تدبر در آن پرداخته شده است و در ادامه کلماتی از بزرگان دین و برخی مستشرقان در اهتمام به قرآن از نگاه خواننده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تشویق به یادگیری قرآن بحث شرافت بخشیدن به انسان را مطرح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مَأْدُبَةُ اللَّهِ تَعَالَى فَتَعَلَّمُوا مِنْ مَأْدُبَةِ اللَّهِ عَزَّ وَ جَلَّ مَا اسْتَطَعْتُمْ فَإِنَّهُ النُّورُ الْمُبِينُ وَ الشِّفَاءُ النَّافِعُ، تَعَلَّمُوهُ فَإِنَّ اللَّهَ يُشَرِّفُكُمْ بِتَعَلُّمِه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قرآن سفره خداست، پس تا می توانید از میهمانی او فرا گیرید، آن نور روشن و درمان سودمند است، آن را فرا گیرید؛ چرا که خدا با آموختن آن به شما شرافت می بخشد</w:t>
      </w:r>
      <w:r>
        <w:rPr>
          <w:rFonts w:eastAsia="IRNazanin" w:cs="IRNazanin"/>
          <w:color w:val="111111"/>
          <w:sz w:val="28"/>
          <w:szCs w:val="28"/>
          <w:rtl w:val="true"/>
          <w:lang w:bidi="fa-IR"/>
        </w:rPr>
        <w:t>.</w:t>
      </w:r>
      <w:r>
        <w:rPr>
          <w:rStyle w:val="FootnoteAnchor"/>
          <w:rtl w:val="true"/>
        </w:rPr>
        <w:footnoteReference w:id="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اين كتاب آسمانى چنين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عَلَيْهِ الْكِتَابَ نُوراً لَا تُطْفَأُ مَصَابِيحُهُ وَ سِرَاجاً لَا يَخْبُو تَوَقُّدُهُ وَ بَحْراً لَا يُدْرَكُ قَعْرُهُ وَ مِنْهَاجاً لَا يُضِلُّ نَهْجُهُ وَ شُعَاعاً لَا يُظْلِمُ ضَوْءُهُ وَ فُرْقَاناً لَا يُخْمَدُ بُرْهَانُهُ وَ تِبْيَاناً لَا تُهْدَمُ أَرْكَانُهُ وَ شِفَاءً لَا تُخْشَى أَسْقَامُهُ وَ عِزّاً لَا تُهْزَمُ أَنْصَارُهُ وَ حَقّاً لَا تُخْذَلُ أَعْوَانُه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نورى است كه خاموشى ندارد، چراغى است كه درخشندگى آن زوال نپذيرد، دريايى است كه ژرفاى آن درك نشود، راهى است كه رونده ی آن گمراه نگردد، شعله اى است كه نور آن تاريك نشود، جدا كننده حق و باطلى است كه درخشش برهانش خاموش نگردد، بنايى است كه ستون هاى آن خراب نشود، شفا دهنده اى است كه بيمارى هاى وحشت انگيز را بزدايد، قدرتى است كه ياورانش شكست ندارند، و حقى است كه يارى كنندگانش مغلوب نشوند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کلام عالمان دین و دانشمندان نیز اهتمام به قرآن فراوان به چشم می خورد که در ادامه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قرآن در هر رشته ای از آن را محطّ نظر به مقصد اعلای خود قرار دهید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آیت اللّه فاضل لنکرانی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عمیق و کامل با قرآن تمام مشکلات دنیوی انسان ها به ویژه جوانان را حل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کامل با مفاهیم قرآن مراتب علمی بالایی لازم دارد که باید از کتاب های غنی و معتبر اسلامی برای شروع این کار استفاده کرد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آیت اللّه سید عبدالکریم کشمیری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اواخر عمر قرآن بسیار می خواند، و گاهی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به جای تدریس بعضی کتابها در جوانی، قرآن می خواندم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من، شما بدانید، برای این كه ما جامعه ای به وجود بیاوریم كه هم از لحاظ مادی، علمی و صنعتی دچار عقب ماندگی نباشد، پیشرو باشد و بر روی زندگی دنیا اثر گذار باشد و در عین حال از لحاظ معنویت دچار آفت های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غرب دچار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قرآن و عمل به آن لازم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دکتر فیلیپ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fhilipe.k.hata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دانشمند معاصر و استاد دانشگاه پرينستون آمريكا كه درباره تاريخ عرب تحقيقات ارزنده اى كرده و چندين كتاب در اين زمينه نگاشته است، در يكى از كتب خود به نام تاريخ عرب مى نويسد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تمام معجزات، بزرگ تر است و اگر سراسر اهل عالم جمع شوند، بى ترديد از آوردن مثل آن عاجز خواهند ماند</w:t>
      </w:r>
      <w:r>
        <w:rPr>
          <w:rFonts w:eastAsia="IRNazanin" w:cs="IRNazanin"/>
          <w:color w:val="111111"/>
          <w:sz w:val="28"/>
          <w:szCs w:val="28"/>
          <w:rtl w:val="true"/>
          <w:lang w:bidi="fa-IR"/>
        </w:rPr>
        <w:t>.</w:t>
      </w:r>
      <w:r>
        <w:rPr>
          <w:rStyle w:val="FootnoteAnchor"/>
          <w:rtl w:val="true"/>
        </w:rPr>
        <w:footnoteReference w:id="9"/>
      </w:r>
      <w:bookmarkStart w:id="22" w:name="pg9679_76926"/>
    </w:p>
    <w:p>
      <w:pPr>
        <w:pStyle w:val="Heading2"/>
        <w:numPr>
          <w:ilvl w:val="1"/>
          <w:numId w:val="1"/>
        </w:numPr>
        <w:rPr/>
      </w:pPr>
      <w:bookmarkStart w:id="23" w:name="__RefHeading___Toc8003391_2870459653"/>
      <w:bookmarkStart w:id="24" w:name="_Toc8"/>
      <w:bookmarkEnd w:id="22"/>
      <w:bookmarkEnd w:id="23"/>
      <w:r>
        <w:rPr>
          <w:rtl w:val="true"/>
        </w:rPr>
        <w:t>مقدمه</w:t>
      </w:r>
      <w:bookmarkEnd w:id="24"/>
    </w:p>
    <w:p>
      <w:pPr>
        <w:pStyle w:val="BookText"/>
        <w:rPr/>
      </w:pPr>
      <w:r>
        <w:rPr>
          <w:rFonts w:ascii="IRNazanin" w:hAnsi="IRNazanin" w:eastAsia="IRNazanin"/>
          <w:color w:val="111111"/>
          <w:sz w:val="28"/>
          <w:sz w:val="28"/>
          <w:szCs w:val="28"/>
          <w:rtl w:val="true"/>
          <w:lang w:bidi="fa-IR"/>
        </w:rPr>
        <w:t xml:space="preserve">قرآن کتاب الهی است که از طرف خداوند 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تا پاسخ گوی نیازهای بشر تا روز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مسلمان ها لازم است با تدبر و تعقل در آیات آن ارتباط و انس با آن را سرلوحه ی زندگی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آیات نیازمند شناخت است و تا انسان نتواند معنای آیات را بفهمد نمی تواند در آنها تدبّر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کامل هر موضوعی نیازمند بهره گیری صحیح از منابع اطلاعاتی و ابزاهای مهم آن موضوع است که فهم کلام الهی نیز جدای از این قاعده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قرآن که عدم فهم صحیح آیات آن موجب تفسیر به رأی و برداشت های نادرست از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ابزار و منابع فهم قرآن منابع ادبی از اهمیت ویژه ای برخوردار است زیرا اولین مرحله از فهم قرآن منوط به برداشت صحیح از متن آن است که این امر جز با فراگیری ادبیات عرب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بالا این نکته به دست می آید که فهم دقیق و عمیق معارف دین در همه حوزه های علوم دینی نیازمند چیرگی و تسلط کافی به شناخت زبان عربی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دلیل عقلی بیان شده در قسمت قبل از سه منبع آیات، روایات و بنای عقلاء نیز بر لزوم یادگیری ادبیات عرب می توان بهره جست که در ادامه به آن پرداخته خواهد شد</w:t>
      </w:r>
      <w:r>
        <w:rPr>
          <w:rFonts w:eastAsia="IRNazanin" w:cs="IRNazanin"/>
          <w:color w:val="111111"/>
          <w:sz w:val="28"/>
          <w:szCs w:val="28"/>
          <w:rtl w:val="true"/>
          <w:lang w:bidi="fa-IR"/>
        </w:rPr>
        <w:t xml:space="preserve">. </w:t>
      </w:r>
      <w:bookmarkStart w:id="25" w:name="pg9679_76927"/>
    </w:p>
    <w:p>
      <w:pPr>
        <w:pStyle w:val="Heading2"/>
        <w:numPr>
          <w:ilvl w:val="1"/>
          <w:numId w:val="1"/>
        </w:numPr>
        <w:rPr/>
      </w:pPr>
      <w:bookmarkStart w:id="26" w:name="__RefHeading___Toc8003393_2870459653"/>
      <w:bookmarkStart w:id="27" w:name="_Toc9"/>
      <w:bookmarkEnd w:id="25"/>
      <w:bookmarkEnd w:id="26"/>
      <w:r>
        <w:rPr>
          <w:rtl w:val="true"/>
        </w:rPr>
        <w:t>دلائل لزوم یادگیری ادبیات عرب</w:t>
      </w:r>
      <w:bookmarkEnd w:id="27"/>
    </w:p>
    <w:p>
      <w:pPr>
        <w:pStyle w:val="Heading3"/>
        <w:numPr>
          <w:ilvl w:val="2"/>
          <w:numId w:val="1"/>
        </w:numPr>
        <w:rPr/>
      </w:pPr>
      <w:bookmarkStart w:id="28" w:name="__RefHeading___Toc8003395_2870459653"/>
      <w:bookmarkStart w:id="29" w:name="_Toc10"/>
      <w:bookmarkEnd w:id="28"/>
      <w:r>
        <w:rPr>
          <w:rtl w:val="true"/>
        </w:rPr>
        <w:t>آیات قرآن</w:t>
      </w:r>
      <w:bookmarkEnd w:id="29"/>
    </w:p>
    <w:p>
      <w:pPr>
        <w:pStyle w:val="Heading4"/>
        <w:numPr>
          <w:ilvl w:val="3"/>
          <w:numId w:val="1"/>
        </w:numPr>
        <w:rPr/>
      </w:pPr>
      <w:bookmarkStart w:id="30" w:name="__RefHeading___Toc8003397_2870459653"/>
      <w:bookmarkStart w:id="31" w:name="_Toc11"/>
      <w:bookmarkEnd w:id="30"/>
      <w:r>
        <w:rPr>
          <w:rtl w:val="true"/>
        </w:rPr>
        <w:t>الف</w:t>
      </w:r>
      <w:r>
        <w:rPr>
          <w:rtl w:val="true"/>
        </w:rPr>
        <w:t xml:space="preserve">: </w:t>
      </w:r>
      <w:r>
        <w:rPr>
          <w:rtl w:val="true"/>
        </w:rPr>
        <w:t>آیات نزول قرآن به زبان عربی</w:t>
      </w:r>
      <w:bookmarkEnd w:id="31"/>
    </w:p>
    <w:p>
      <w:pPr>
        <w:pStyle w:val="BookText"/>
        <w:rPr/>
      </w:pPr>
      <w:r>
        <w:rPr>
          <w:rFonts w:ascii="Amiri" w:hAnsi="Amiri" w:eastAsia="Amiri" w:cs="Amiri"/>
          <w:color w:val="111111"/>
          <w:sz w:val="28"/>
          <w:sz w:val="28"/>
          <w:szCs w:val="28"/>
          <w:rtl w:val="true"/>
          <w:lang w:bidi="ar-SA"/>
        </w:rPr>
        <w:t>این آیات به وضوح زمینه ی تعقل در قرآن کریم را عربی بودن آن می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آن را قرآنى به زبان عربى نازل كرديم تا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حقايق، مفاهيم، اشارات و لطايفش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تعقّل كنيد</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8003399_2870459653"/>
      <w:bookmarkStart w:id="33" w:name="_Toc12"/>
      <w:bookmarkEnd w:id="32"/>
      <w:r>
        <w:rPr>
          <w:rtl w:val="true"/>
        </w:rPr>
        <w:t>ب</w:t>
      </w:r>
      <w:r>
        <w:rPr>
          <w:rtl w:val="true"/>
        </w:rPr>
        <w:t xml:space="preserve">: </w:t>
      </w:r>
      <w:r>
        <w:rPr>
          <w:rtl w:val="true"/>
        </w:rPr>
        <w:t>آیات تحدّی</w:t>
      </w:r>
      <w:r>
        <w:rPr>
          <w:rtl w:val="true"/>
        </w:rPr>
        <w:t>:</w:t>
      </w:r>
      <w:bookmarkEnd w:id="33"/>
    </w:p>
    <w:p>
      <w:pPr>
        <w:pStyle w:val="BookText"/>
        <w:rPr/>
      </w:pPr>
      <w:r>
        <w:rPr>
          <w:rFonts w:ascii="IRNazanin" w:hAnsi="IRNazanin" w:eastAsia="IRNazanin"/>
          <w:color w:val="111111"/>
          <w:sz w:val="28"/>
          <w:sz w:val="28"/>
          <w:szCs w:val="28"/>
          <w:rtl w:val="true"/>
          <w:lang w:bidi="fa-IR"/>
        </w:rPr>
        <w:t>مسلم است که یکی از مهم ترین وجوه مبارزه طلبی و اعجاز قرآن</w:t>
      </w:r>
      <w:r>
        <w:rPr>
          <w:rStyle w:val="FootnoteAnchor"/>
          <w:rtl w:val="true"/>
        </w:rPr>
        <w:footnoteReference w:id="11"/>
      </w:r>
      <w:r>
        <w:rPr>
          <w:rFonts w:ascii="IRNazanin" w:hAnsi="IRNazanin" w:eastAsia="IRNazanin"/>
          <w:color w:val="111111"/>
          <w:sz w:val="28"/>
          <w:sz w:val="28"/>
          <w:szCs w:val="28"/>
          <w:rtl w:val="true"/>
          <w:lang w:bidi="fa-IR"/>
        </w:rPr>
        <w:t>ناظر به جنبه ی بلاغی آن است و لزوم درک آن منوط به تسلط کامل به ادبیات عرب است تا با مقایسه قرآن با دیگر متون ادبی و کشف نکات اعجاب آور بلاغی آن، به معجزه بودن آن پی ببرد</w:t>
      </w:r>
      <w:r>
        <w:rPr>
          <w:rFonts w:eastAsia="IRNazanin" w:cs="IRNazanin"/>
          <w:color w:val="111111"/>
          <w:sz w:val="28"/>
          <w:szCs w:val="28"/>
          <w:rtl w:val="true"/>
          <w:lang w:bidi="fa-IR"/>
        </w:rPr>
        <w:t>.</w:t>
      </w:r>
    </w:p>
    <w:p>
      <w:pPr>
        <w:pStyle w:val="Heading4"/>
        <w:numPr>
          <w:ilvl w:val="3"/>
          <w:numId w:val="1"/>
        </w:numPr>
        <w:rPr/>
      </w:pPr>
      <w:bookmarkStart w:id="34" w:name="__RefHeading___Toc8003401_2870459653"/>
      <w:bookmarkStart w:id="35" w:name="_Toc13"/>
      <w:bookmarkEnd w:id="34"/>
      <w:r>
        <w:rPr>
          <w:rtl w:val="true"/>
        </w:rPr>
        <w:t>ج</w:t>
      </w:r>
      <w:r>
        <w:rPr>
          <w:rtl w:val="true"/>
        </w:rPr>
        <w:t xml:space="preserve">: </w:t>
      </w:r>
      <w:r>
        <w:rPr>
          <w:rtl w:val="true"/>
        </w:rPr>
        <w:t>آیات تدبّر</w:t>
      </w:r>
      <w:bookmarkEnd w:id="35"/>
    </w:p>
    <w:p>
      <w:pPr>
        <w:pStyle w:val="BookText"/>
        <w:rPr/>
      </w:pPr>
      <w:r>
        <w:rPr>
          <w:rFonts w:ascii="Amiri" w:hAnsi="Amiri" w:eastAsia="Amiri" w:cs="Amiri"/>
          <w:color w:val="111111"/>
          <w:sz w:val="28"/>
          <w:sz w:val="28"/>
          <w:szCs w:val="28"/>
          <w:rtl w:val="true"/>
          <w:lang w:bidi="ar-SA"/>
        </w:rPr>
        <w:t xml:space="preserve">برخی از آیات قرآن کریم دستور به تدبّر در آیات الهی را می دهد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پربركتى است كه آن را بر تو نازل كرده ايم تا آياتش را تدبّر كنند و خردمندان متذكّر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تدبّر دقیق و عمیق، جز با آگاهی کامل از زبان قرآن امکان ندارد</w:t>
      </w:r>
      <w:r>
        <w:rPr>
          <w:rFonts w:eastAsia="IRNazanin" w:cs="IRNazanin"/>
          <w:color w:val="111111"/>
          <w:sz w:val="28"/>
          <w:szCs w:val="28"/>
          <w:rtl w:val="true"/>
          <w:lang w:bidi="fa-IR"/>
        </w:rPr>
        <w:t>.</w:t>
      </w:r>
    </w:p>
    <w:p>
      <w:pPr>
        <w:pStyle w:val="Heading3"/>
        <w:numPr>
          <w:ilvl w:val="2"/>
          <w:numId w:val="1"/>
        </w:numPr>
        <w:rPr/>
      </w:pPr>
      <w:bookmarkStart w:id="36" w:name="__RefHeading___Toc8003403_2870459653"/>
      <w:bookmarkStart w:id="37" w:name="_Toc14"/>
      <w:bookmarkEnd w:id="36"/>
      <w:r>
        <w:rPr>
          <w:rtl w:val="true"/>
        </w:rPr>
        <w:t>دلائل روایی</w:t>
      </w:r>
      <w:bookmarkEnd w:id="37"/>
    </w:p>
    <w:p>
      <w:pPr>
        <w:pStyle w:val="BookText"/>
        <w:rPr/>
      </w:pPr>
      <w:r>
        <w:rPr>
          <w:rFonts w:ascii="IRNazanin" w:hAnsi="IRNazanin" w:eastAsia="IRNazanin"/>
          <w:color w:val="111111"/>
          <w:sz w:val="28"/>
          <w:sz w:val="28"/>
          <w:szCs w:val="28"/>
          <w:rtl w:val="true"/>
          <w:lang w:bidi="fa-IR"/>
        </w:rPr>
        <w:t xml:space="preserve">برخی روایات، حاکی از استناد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نکات ادبی در فهم آیات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دانستید كه در وضو به قسمتى از سر بايد مسح كرد نه به همه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وى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لمكان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به جهت </w:t>
      </w:r>
      <w:bookmarkStart w:id="38" w:name="pg9679_76928"/>
    </w:p>
    <w:p>
      <w:pPr>
        <w:pStyle w:val="BookText"/>
        <w:rPr/>
      </w:pPr>
      <w:bookmarkEnd w:id="38"/>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آيه وضو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به كار رفته است و از ظاهر آن چنين بر مى آيد كه تنها به قسمتى از سر مسح كردن كافى است نه به تمام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بنفسه است و نیاز به حرف جرّ ندارد بنابراین ذکر حرف جرّ باید برای افاده ی نکته ای باشد تا زائده در کلام لازم نیاید و آن نکته بیان تبعیض است</w:t>
      </w:r>
      <w:r>
        <w:rPr>
          <w:rFonts w:eastAsia="IRNazanin" w:cs="IRNazanin"/>
          <w:color w:val="111111"/>
          <w:sz w:val="28"/>
          <w:szCs w:val="28"/>
          <w:rtl w:val="true"/>
          <w:lang w:bidi="fa-IR"/>
        </w:rPr>
        <w:t>.</w:t>
      </w:r>
    </w:p>
    <w:p>
      <w:pPr>
        <w:pStyle w:val="Heading3"/>
        <w:numPr>
          <w:ilvl w:val="2"/>
          <w:numId w:val="1"/>
        </w:numPr>
        <w:rPr/>
      </w:pPr>
      <w:bookmarkStart w:id="39" w:name="__RefHeading___Toc8003405_2870459653"/>
      <w:bookmarkStart w:id="40" w:name="_Toc15"/>
      <w:bookmarkEnd w:id="39"/>
      <w:r>
        <w:rPr>
          <w:rtl w:val="true"/>
        </w:rPr>
        <w:t>بنای عقلاء</w:t>
      </w:r>
      <w:bookmarkEnd w:id="40"/>
    </w:p>
    <w:p>
      <w:pPr>
        <w:pStyle w:val="BookText"/>
        <w:rPr/>
      </w:pPr>
      <w:r>
        <w:rPr>
          <w:rFonts w:ascii="IRNazanin" w:hAnsi="IRNazanin" w:eastAsia="IRNazanin"/>
          <w:color w:val="111111"/>
          <w:sz w:val="28"/>
          <w:sz w:val="28"/>
          <w:szCs w:val="28"/>
          <w:rtl w:val="true"/>
          <w:lang w:bidi="fa-IR"/>
        </w:rPr>
        <w:t xml:space="preserve">روش متداول در فهم سخن هر گوینده ای مبنا قرار دادن ادبیات آن سخن است و این آیه از قرآن نیز این بنای عقلاء را تأیید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بِلِسانِ قَوْمِهِ لِيُبَيِّنَ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هيچ پيامبرى را جز به زبان قومش نفرستاديم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به وسيله آن زبان، پيام وحى را به 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بيان كند</w:t>
      </w:r>
      <w:r>
        <w:rPr>
          <w:rFonts w:eastAsia="IRNazanin" w:cs="IRNazanin"/>
          <w:color w:val="111111"/>
          <w:sz w:val="28"/>
          <w:szCs w:val="28"/>
          <w:rtl w:val="true"/>
          <w:lang w:bidi="fa-IR"/>
        </w:rPr>
        <w:t>.»</w:t>
      </w:r>
    </w:p>
    <w:p>
      <w:pPr>
        <w:pStyle w:val="Heading3"/>
        <w:numPr>
          <w:ilvl w:val="2"/>
          <w:numId w:val="1"/>
        </w:numPr>
        <w:rPr/>
      </w:pPr>
      <w:bookmarkStart w:id="41" w:name="__RefHeading___Toc8003407_2870459653"/>
      <w:bookmarkStart w:id="42" w:name="_Toc16"/>
      <w:bookmarkEnd w:id="41"/>
      <w:r>
        <w:rPr>
          <w:rtl w:val="true"/>
        </w:rPr>
        <w:t>زبان عربی زبان قرآن</w:t>
      </w:r>
      <w:bookmarkEnd w:id="42"/>
    </w:p>
    <w:p>
      <w:pPr>
        <w:pStyle w:val="BookText"/>
        <w:rPr/>
      </w:pPr>
      <w:r>
        <w:rPr>
          <w:rFonts w:ascii="IRNazanin" w:hAnsi="IRNazanin" w:eastAsia="IRNazanin"/>
          <w:color w:val="111111"/>
          <w:sz w:val="28"/>
          <w:sz w:val="28"/>
          <w:szCs w:val="28"/>
          <w:rtl w:val="true"/>
          <w:lang w:bidi="fa-IR"/>
        </w:rPr>
        <w:t>قرآن به زبان عربی نازل شده، که این زبان از غنی ترین و پربارترین ادبیات مایه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قرآن پژوه لازم است در فراگیری آن اهتمام ویژه داشته باشد همان گونه که بر اساس نقل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الْعَرَبِيَّةَ فَإِنَّهَا كَلَامُ اللَّهِ الَّذِي تَكَلَّمَ بِهِ خَلْقَه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زیرا تا زبان عربی را انسان فرانگیرد نمی تواند به مطالب قرآن دست پیدا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به نقش چهار علم از ادبیات یعنی صرف، نحو، معانی بیان و لغت پرداخته خواهد شد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9679_76930"/>
      <w:bookmarkStart w:id="44" w:name="pg9679_76930"/>
      <w:bookmarkEnd w:id="44"/>
    </w:p>
    <w:p>
      <w:pPr>
        <w:pStyle w:val="Heading2"/>
        <w:numPr>
          <w:ilvl w:val="1"/>
          <w:numId w:val="1"/>
        </w:numPr>
        <w:rPr/>
      </w:pPr>
      <w:bookmarkStart w:id="45" w:name="pg9679_76930"/>
      <w:bookmarkStart w:id="46" w:name="__RefHeading___Toc8003409_2870459653"/>
      <w:bookmarkStart w:id="47" w:name="_Toc17"/>
      <w:bookmarkEnd w:id="45"/>
      <w:bookmarkEnd w:id="46"/>
      <w:r>
        <w:rPr>
          <w:rtl w:val="true"/>
        </w:rPr>
        <w:t xml:space="preserve">فصل اول </w:t>
      </w:r>
      <w:r>
        <w:rPr>
          <w:rtl w:val="true"/>
        </w:rPr>
        <w:t>:</w:t>
      </w:r>
      <w:r>
        <w:rPr>
          <w:rtl w:val="true"/>
        </w:rPr>
        <w:t>علم صرف</w:t>
      </w:r>
      <w:bookmarkEnd w:id="4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8003411_2870459653"/>
      <w:bookmarkStart w:id="49" w:name="_Toc18"/>
      <w:bookmarkEnd w:id="48"/>
      <w:r>
        <w:rPr>
          <w:rtl w:val="true"/>
        </w:rPr>
        <w:t>اشاره</w:t>
      </w:r>
      <w:bookmarkEnd w:id="4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9679_76932"/>
      <w:bookmarkStart w:id="51" w:name="pg9679_76932"/>
      <w:bookmarkEnd w:id="51"/>
    </w:p>
    <w:p>
      <w:pPr>
        <w:pStyle w:val="Heading3"/>
        <w:numPr>
          <w:ilvl w:val="2"/>
          <w:numId w:val="1"/>
        </w:numPr>
        <w:rPr/>
      </w:pPr>
      <w:bookmarkStart w:id="52" w:name="pg9679_76932"/>
      <w:bookmarkStart w:id="53" w:name="__RefHeading___Toc8003413_2870459653"/>
      <w:bookmarkStart w:id="54" w:name="_Toc19"/>
      <w:bookmarkEnd w:id="52"/>
      <w:bookmarkEnd w:id="53"/>
      <w:r>
        <w:rPr>
          <w:rtl w:val="true"/>
        </w:rPr>
        <w:t>درس دوم</w:t>
      </w:r>
      <w:bookmarkEnd w:id="54"/>
    </w:p>
    <w:p>
      <w:pPr>
        <w:pStyle w:val="Heading4"/>
        <w:numPr>
          <w:ilvl w:val="3"/>
          <w:numId w:val="1"/>
        </w:numPr>
        <w:rPr/>
      </w:pPr>
      <w:bookmarkStart w:id="55" w:name="__RefHeading___Toc8003415_2870459653"/>
      <w:bookmarkStart w:id="56" w:name="_Toc20"/>
      <w:bookmarkEnd w:id="55"/>
      <w:r>
        <w:rPr>
          <w:rtl w:val="true"/>
        </w:rPr>
        <w:t>اشاره</w:t>
      </w:r>
      <w:bookmarkEnd w:id="5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تعریف، تاریخچه و فوائد دانش صرف، جایگاه این علم در تفسیر آیات الهی و راه کارهای تشخیص حروف اصلی از زائد تبیین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صرف در لغت به معنای باز گرداندن،</w:t>
      </w:r>
      <w:r>
        <w:rPr>
          <w:rStyle w:val="FootnoteAnchor"/>
          <w:rtl w:val="true"/>
        </w:rPr>
        <w:footnoteReference w:id="16"/>
      </w:r>
      <w:r>
        <w:rPr>
          <w:rFonts w:ascii="IRNazanin" w:hAnsi="IRNazanin" w:eastAsia="IRNazanin"/>
          <w:color w:val="111111"/>
          <w:sz w:val="28"/>
          <w:sz w:val="28"/>
          <w:szCs w:val="28"/>
          <w:rtl w:val="true"/>
          <w:lang w:bidi="fa-IR"/>
        </w:rPr>
        <w:t>تغيير دادن شیء از صورتى به صورت دیگر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كلمه است از بنائى به بناء ديگر، به خاطر دگرگونی معنى، آسان شدن اداء، تناسب حرفى با حرف ديگر، بسيار شدن كلماتى كه داراى يك معنى باشند، در این صورت بناء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بناء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را صرف گويند زيرا در اين علم، اصل و فرع كلمات، و چگونگى تغيير آنها از اصل به فرع دانسته می شود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تعریف دیگری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صرف در اصطلاح، بخشی از دستور زبان عربی است که به استناد قالب ها و قیاس های کلی درباره ی ویژگی ها و دگرگونی هایی مانند حروف اصلی و زائد، ابدال، اعلال و ادغام در فعل ها و اسم های متمکن خارج از ساختار جمله گفت و گو می کند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دانشمندان درصدد گردآوری واژه ها برآمدند قوانینی عمومی و کلی را که قابل انطباق با جزئیات است وضع کردند تا به وسیله ی آنها، ساختمان کلمات را مورد بررسی و تحلیل قرار دهند و بدین سان دانش تصریف یا صرف به وجود آمد و همان گونه که نحویان در گردآوری قوانین ساختاری زبان عربی تأثیری پر اهمیت داشتند کار دانشمندان </w:t>
      </w:r>
    </w:p>
    <w:p>
      <w:pPr>
        <w:pStyle w:val="BookText"/>
        <w:rPr/>
      </w:pPr>
      <w:r>
        <w:rPr>
          <w:rFonts w:ascii="IRNazanin" w:hAnsi="IRNazanin" w:eastAsia="IRNazanin"/>
          <w:color w:val="111111"/>
          <w:sz w:val="28"/>
          <w:sz w:val="28"/>
          <w:szCs w:val="28"/>
          <w:rtl w:val="true"/>
          <w:lang w:bidi="fa-IR"/>
        </w:rPr>
        <w:t>علم صرف در خصوص وضع قوانینی که مربوط به ساختمان واژه هابود و به وسیله ی آنها چگونگی اشتقاق اسم فاعل، اسم مفعول، مصدر میمی و مانند آن شناخته می شد نیز سخت در خور توجه است زیرا بدون تردید عرب های نخستین همه مشتقات یک ماده را به کار نمی برند و این دانشمندان علم صرف بودند که قوانین اشتقاق و قیاس را که معیارهای واژه سازی نیز بودند در اختیار آنان قرار می دهند و این ملاک ها و معیارها سبب اصلی گسترش لغوی زبان عربی گردید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بنابر ا ین از ویژگی های زبان عربی صرف پذیری مشتقات آن است که موجب توانمندی بیشتر متکلم در ادا کردن بهتر مقصود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زبان اشتقاق است که بر پایه باب های فعل ثلاثی بنا نهاده شده است و هیچ اثری از چنین خصوصیت در زبان های دیگر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انگلیسی و فرانسه تعداد کلمات فرانسه </w:t>
      </w:r>
      <w:r>
        <w:rPr>
          <w:rFonts w:eastAsia="IRNazanin" w:cs="IRNazanin"/>
          <w:color w:val="111111"/>
          <w:sz w:val="28"/>
          <w:szCs w:val="28"/>
          <w:lang w:bidi="fa-IR"/>
        </w:rPr>
        <w:t>25000</w:t>
      </w:r>
      <w:r>
        <w:rPr>
          <w:rFonts w:ascii="IRNazanin" w:hAnsi="IRNazanin" w:eastAsia="IRNazanin"/>
          <w:color w:val="111111"/>
          <w:sz w:val="28"/>
          <w:sz w:val="28"/>
          <w:szCs w:val="28"/>
          <w:rtl w:val="true"/>
          <w:lang w:bidi="fa-IR"/>
        </w:rPr>
        <w:t xml:space="preserve">و انگلیسی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 در حالی که تنها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تعداد کلمات</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ascii="IRNazanin" w:hAnsi="IRNazanin" w:eastAsia="IRNazanin"/>
          <w:color w:val="111111"/>
          <w:sz w:val="28"/>
          <w:sz w:val="28"/>
          <w:szCs w:val="28"/>
          <w:rtl w:val="true"/>
          <w:lang w:bidi="fa-IR"/>
        </w:rPr>
        <w:t>ماده است که هریک به کلمات فراوانی منشعب می شود</w:t>
      </w:r>
      <w:r>
        <w:rPr>
          <w:rFonts w:eastAsia="IRNazanin" w:cs="IRNazanin"/>
          <w:color w:val="111111"/>
          <w:sz w:val="28"/>
          <w:szCs w:val="28"/>
          <w:rtl w:val="true"/>
          <w:lang w:bidi="fa-IR"/>
        </w:rPr>
        <w:t>.</w:t>
      </w:r>
      <w:r>
        <w:rPr>
          <w:rStyle w:val="FootnoteAnchor"/>
          <w:rtl w:val="true"/>
        </w:rPr>
        <w:footnoteReference w:id="2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این علم از برخی بزرگان ادبیات عرب نقل شده که علم صرف، مادر علوم و نحو، پدر علوم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هر کس بدان تسلط نداشته باشد در فهم روایات دچار خطا می شود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ابن عصفور در مقدمه ی کتاب خود دانش تصریف را سخت با اهمیت دانسته، آن را میزان زبان عربی معرفی می کند و اعتقاد دارد که این علم بر دیگر دانش های زبان عربی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 از ورود به بحث ترکیب، شناخت کلمات مورد بررسی قرار می گیرد و چون بخش گسترده ای از کلمات زبان با قیاس و اشتقاق به دست می آید از رهگذر تصریف می توان به آنها دست یافت</w:t>
      </w:r>
      <w:r>
        <w:rPr>
          <w:rFonts w:eastAsia="IRNazanin" w:cs="IRNazanin"/>
          <w:color w:val="111111"/>
          <w:sz w:val="28"/>
          <w:szCs w:val="28"/>
          <w:rtl w:val="true"/>
          <w:lang w:bidi="fa-IR"/>
        </w:rPr>
        <w:t>.</w:t>
      </w:r>
      <w:r>
        <w:rPr>
          <w:rStyle w:val="FootnoteAnchor"/>
          <w:rtl w:val="true"/>
        </w:rPr>
        <w:footnoteReference w:id="23"/>
      </w:r>
      <w:bookmarkStart w:id="57" w:name="pg9679_76935"/>
    </w:p>
    <w:p>
      <w:pPr>
        <w:pStyle w:val="Heading4"/>
        <w:numPr>
          <w:ilvl w:val="3"/>
          <w:numId w:val="1"/>
        </w:numPr>
        <w:rPr/>
      </w:pPr>
      <w:bookmarkStart w:id="58" w:name="__RefHeading___Toc8003417_2870459653"/>
      <w:bookmarkStart w:id="59" w:name="_Toc21"/>
      <w:bookmarkEnd w:id="57"/>
      <w:bookmarkEnd w:id="58"/>
      <w:r>
        <w:rPr>
          <w:rtl w:val="true"/>
        </w:rPr>
        <w:t>پیشینه ی علم صرف</w:t>
      </w:r>
      <w:bookmarkEnd w:id="59"/>
    </w:p>
    <w:p>
      <w:pPr>
        <w:pStyle w:val="BookText"/>
        <w:rPr/>
      </w:pPr>
      <w:r>
        <w:rPr>
          <w:rFonts w:ascii="IRNazanin" w:hAnsi="IRNazanin" w:eastAsia="IRNazanin"/>
          <w:color w:val="111111"/>
          <w:sz w:val="28"/>
          <w:sz w:val="28"/>
          <w:szCs w:val="28"/>
          <w:rtl w:val="true"/>
          <w:lang w:bidi="fa-IR"/>
        </w:rPr>
        <w:t xml:space="preserve">گفته شده نخستین کسی که این دانش را وضع کرده و در مورد آن بحث مستقلی ارائه نموده است دانشمند شیعی معاذ بن مسلم الهرّاء از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دانش صرف در ابتدا آمیخته با نحو بوده و دانشمندان مباحث این علم را در کنار مباحث نحوی مطرح می کردند و با تألیف اولین کتاب در نیمه ی نخست قرن سوم قمری توسط ابو عثمان بکر بن محمد مازنی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تصریف از نحو جدا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ابن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التصریف الملوکی را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تألیف کتاب در زمینه ی صرف ادامه پیدا کرد و دانشمندان در صدد شرح و بسط این علم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آثار در این زمینه می توان به کتب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نزهة الطرف فی علم الصرف؛ احمد بن محمد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الشافیة فی التصریف؛ ابوعمرو عثمان بن عمر معروف به ابن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العِزی فی التصریف؛ عبد الوهاب بن ابراهیم بن عبد الوهاب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الممتع الکبیر فی التصریف؛ ابن عصفور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إیجاز التعریف بعلم التصریف؛ ابن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عقود الجواهر؛ احمد بن محمود بن عمر الخجندی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النجاح فی التصریف؛ حسام الدین حسین بن علی سِغناقی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العُنقود الزواهر فی نظم الجواهر؛ علی بن محمد مشهور قوشجی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879</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التعریف فی نظم التصریف؛ حسین بن علی حصنی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971</w:t>
      </w:r>
      <w:r>
        <w:rPr>
          <w:rFonts w:eastAsia="IRNazanin" w:cs="IRNazanin"/>
          <w:color w:val="111111"/>
          <w:sz w:val="28"/>
          <w:szCs w:val="28"/>
          <w:rtl w:val="true"/>
          <w:lang w:bidi="fa-IR"/>
        </w:rPr>
        <w:t>)</w:t>
      </w:r>
      <w:r>
        <w:rPr>
          <w:rStyle w:val="FootnoteAnchor"/>
          <w:rtl w:val="true"/>
        </w:rPr>
        <w:footnoteReference w:id="25"/>
      </w:r>
      <w:bookmarkStart w:id="60" w:name="pg9679_76936"/>
    </w:p>
    <w:p>
      <w:pPr>
        <w:pStyle w:val="Heading4"/>
        <w:numPr>
          <w:ilvl w:val="3"/>
          <w:numId w:val="1"/>
        </w:numPr>
        <w:rPr/>
      </w:pPr>
      <w:bookmarkStart w:id="61" w:name="__RefHeading___Toc8003419_2870459653"/>
      <w:bookmarkStart w:id="62" w:name="_Toc22"/>
      <w:bookmarkEnd w:id="60"/>
      <w:bookmarkEnd w:id="61"/>
      <w:r>
        <w:rPr>
          <w:rtl w:val="true"/>
        </w:rPr>
        <w:t>فواید علم صرف</w:t>
      </w:r>
      <w:bookmarkEnd w:id="62"/>
    </w:p>
    <w:p>
      <w:pPr>
        <w:pStyle w:val="BookText"/>
        <w:rPr/>
      </w:pPr>
      <w:r>
        <w:rPr>
          <w:rFonts w:ascii="IRNazanin" w:hAnsi="IRNazanin" w:eastAsia="IRNazanin"/>
          <w:color w:val="111111"/>
          <w:sz w:val="28"/>
          <w:sz w:val="28"/>
          <w:szCs w:val="28"/>
          <w:rtl w:val="true"/>
          <w:lang w:bidi="fa-IR"/>
        </w:rPr>
        <w:t>از تعاریف و ویژگی های مختلفی که توسط دانشمندان در مورد علم تصریف بیان گردیده</w:t>
      </w:r>
      <w:r>
        <w:rPr>
          <w:rStyle w:val="FootnoteAnchor"/>
          <w:rtl w:val="true"/>
        </w:rPr>
        <w:footnoteReference w:id="26"/>
      </w:r>
      <w:r>
        <w:rPr>
          <w:rFonts w:ascii="IRNazanin" w:hAnsi="IRNazanin" w:eastAsia="IRNazanin"/>
          <w:color w:val="111111"/>
          <w:sz w:val="28"/>
          <w:sz w:val="28"/>
          <w:szCs w:val="28"/>
          <w:rtl w:val="true"/>
          <w:lang w:bidi="fa-IR"/>
        </w:rPr>
        <w:t>می توان فواید این علم را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آگاهی به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عرب و معانی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توانایی در ساختن کلمات مناسب برای معانی مورد نظر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تغییراتی که در کلمات عرب صورت پذیرفته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به ترجمه دقیق واژه های عربی</w:t>
      </w:r>
    </w:p>
    <w:p>
      <w:pPr>
        <w:pStyle w:val="Heading4"/>
        <w:numPr>
          <w:ilvl w:val="3"/>
          <w:numId w:val="1"/>
        </w:numPr>
        <w:rPr/>
      </w:pPr>
      <w:bookmarkStart w:id="63" w:name="__RefHeading___Toc8003421_2870459653"/>
      <w:bookmarkStart w:id="64" w:name="_Toc23"/>
      <w:bookmarkEnd w:id="63"/>
      <w:r>
        <w:rPr>
          <w:rtl w:val="true"/>
        </w:rPr>
        <w:t>ضرورت مراجعه به علم صرف در تفسیر</w:t>
      </w:r>
      <w:bookmarkEnd w:id="64"/>
    </w:p>
    <w:p>
      <w:pPr>
        <w:pStyle w:val="BookText"/>
        <w:rPr/>
      </w:pPr>
      <w:r>
        <w:rPr>
          <w:rFonts w:ascii="IRNazanin" w:hAnsi="IRNazanin" w:eastAsia="IRNazanin"/>
          <w:color w:val="111111"/>
          <w:sz w:val="28"/>
          <w:sz w:val="28"/>
          <w:szCs w:val="28"/>
          <w:rtl w:val="true"/>
          <w:lang w:bidi="fa-IR"/>
        </w:rPr>
        <w:t>با توجه به ارتباط هیأت کلمات با معانی آن، بدیهی است که در تفسیر آیات و تبیین الفاظ برای دستیابی مقصود خداوند متعال، نیاز به این علم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علاوه بر معانی ماده واژه، آشنایی با ساخت و هیأت کلمه نیز مورد اهتمام و توجه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برخی تفاسیر نمونه هایی از خطا می توان یافت که نشان از عدم تبحر کافی در مورد این علم است و با در نظر گرفتن این قواعد نادرستی آنها آشکار می گردد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مثلاً برخی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نَدْعُوا كُلَّ أُناسٍ بِإِمامِهِم</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این کلمه مفرد و به معنای پیشوا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گمان، چنان که زمخشری نیز مطرح ساخته، ناشی از نا آگاهی از علم صرف است</w:t>
      </w:r>
      <w:r>
        <w:rPr>
          <w:rFonts w:eastAsia="IRNazanin" w:cs="IRNazanin"/>
          <w:color w:val="111111"/>
          <w:sz w:val="28"/>
          <w:szCs w:val="28"/>
          <w:rtl w:val="true"/>
          <w:lang w:bidi="fa-IR"/>
        </w:rPr>
        <w:t>.</w:t>
      </w:r>
      <w:r>
        <w:rPr>
          <w:rStyle w:val="FootnoteAnchor"/>
          <w:rtl w:val="true"/>
        </w:rPr>
        <w:footnoteReference w:id="30"/>
      </w:r>
      <w:bookmarkStart w:id="65" w:name="pg9679_76937"/>
    </w:p>
    <w:p>
      <w:pPr>
        <w:pStyle w:val="Heading4"/>
        <w:numPr>
          <w:ilvl w:val="3"/>
          <w:numId w:val="1"/>
        </w:numPr>
        <w:rPr/>
      </w:pPr>
      <w:bookmarkStart w:id="66" w:name="__RefHeading___Toc8003423_2870459653"/>
      <w:bookmarkStart w:id="67" w:name="_Toc24"/>
      <w:bookmarkEnd w:id="65"/>
      <w:bookmarkEnd w:id="66"/>
      <w:r>
        <w:rPr>
          <w:rtl w:val="true"/>
        </w:rPr>
        <w:t>راه های تشخیص حروف اصلی از زائد</w:t>
      </w:r>
      <w:bookmarkEnd w:id="67"/>
    </w:p>
    <w:p>
      <w:pPr>
        <w:pStyle w:val="BookText"/>
        <w:rPr/>
      </w:pPr>
      <w:r>
        <w:rPr>
          <w:rFonts w:ascii="IRNazanin" w:hAnsi="IRNazanin" w:eastAsia="IRNazanin"/>
          <w:color w:val="111111"/>
          <w:sz w:val="28"/>
          <w:sz w:val="28"/>
          <w:szCs w:val="28"/>
          <w:rtl w:val="true"/>
          <w:lang w:bidi="fa-IR"/>
        </w:rPr>
        <w:t>برای تشخیص حروف اصلی از حروف زائد در زبان عربی راه کارهایی وجود دارد که عبارتند از</w:t>
      </w:r>
      <w:r>
        <w:rPr>
          <w:rFonts w:eastAsia="IRNazanin" w:cs="IRNazanin"/>
          <w:color w:val="111111"/>
          <w:sz w:val="28"/>
          <w:szCs w:val="28"/>
          <w:rtl w:val="true"/>
          <w:lang w:bidi="fa-IR"/>
        </w:rPr>
        <w:t>:</w:t>
      </w:r>
    </w:p>
    <w:p>
      <w:pPr>
        <w:pStyle w:val="Heading4"/>
        <w:numPr>
          <w:ilvl w:val="3"/>
          <w:numId w:val="1"/>
        </w:numPr>
        <w:rPr/>
      </w:pPr>
      <w:bookmarkStart w:id="68" w:name="__RefHeading___Toc8003425_2870459653"/>
      <w:bookmarkStart w:id="69" w:name="_Toc25"/>
      <w:bookmarkEnd w:id="68"/>
      <w:r>
        <w:rPr>
          <w:rtl w:val="true"/>
        </w:rPr>
        <w:t>موازنه</w:t>
      </w:r>
      <w:r>
        <w:rPr>
          <w:rtl w:val="true"/>
        </w:rPr>
        <w:t>:</w:t>
      </w:r>
      <w:bookmarkEnd w:id="69"/>
    </w:p>
    <w:p>
      <w:pPr>
        <w:pStyle w:val="BookText"/>
        <w:rPr/>
      </w:pPr>
      <w:r>
        <w:rPr>
          <w:rFonts w:ascii="IRNazanin" w:hAnsi="IRNazanin" w:eastAsia="IRNazanin"/>
          <w:color w:val="111111"/>
          <w:sz w:val="28"/>
          <w:sz w:val="28"/>
          <w:szCs w:val="28"/>
          <w:rtl w:val="true"/>
          <w:lang w:bidi="fa-IR"/>
        </w:rPr>
        <w:t>برای اینکه در کلمات حروف اصلی را از حروف زائد مشخص کنند سه حرف ف،ع،ل در مقابل حروف اصلی قرار می گیرند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70" w:name="__RefHeading___Toc8003427_2870459653"/>
      <w:bookmarkStart w:id="71" w:name="_Toc26"/>
      <w:bookmarkEnd w:id="70"/>
      <w:r>
        <w:rPr>
          <w:rtl w:val="true"/>
        </w:rPr>
        <w:t>ارجاع جمع و تصغیر به اصول اشیاء</w:t>
      </w:r>
      <w:r>
        <w:rPr>
          <w:rtl w:val="true"/>
        </w:rPr>
        <w:t>:</w:t>
      </w:r>
      <w:bookmarkEnd w:id="71"/>
    </w:p>
    <w:p>
      <w:pPr>
        <w:pStyle w:val="BookText"/>
        <w:rPr/>
      </w:pPr>
      <w:r>
        <w:rPr>
          <w:rFonts w:ascii="IRNazanin" w:hAnsi="IRNazanin" w:eastAsia="IRNazanin"/>
          <w:color w:val="111111"/>
          <w:sz w:val="28"/>
          <w:sz w:val="28"/>
          <w:szCs w:val="28"/>
          <w:rtl w:val="true"/>
          <w:lang w:bidi="fa-IR"/>
        </w:rPr>
        <w:t>جمله ی معروف الجمع و التصغیر یردّان الأشیاء إلی أصولها به قاعده ی بالا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در کلمه ای به حرف دیگر تبدیل شده است به هنگام جمع بستن و یا مصغّر نمودن به اصل خود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مبدأ آن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اهل لغت و گروهی از نحویان بر این باورند که مبدأ اشتقاق این واژه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طرح دیدگاه خود به قاعده ی مذکور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جمع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أسماء و تصغیر آن سمیّ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این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بر اساس قواعد صرفی به أسماء و سمیّ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ملاحظه شد به هنگام جمع و تصغیر حروف اصلی کلمه باز گردانده شد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72" w:name="__RefHeading___Toc8003429_2870459653"/>
      <w:bookmarkStart w:id="73" w:name="_Toc27"/>
      <w:bookmarkEnd w:id="72"/>
      <w:r>
        <w:rPr>
          <w:rtl w:val="true"/>
        </w:rPr>
        <w:t>کلمات هم جنس</w:t>
      </w:r>
      <w:r>
        <w:rPr>
          <w:rtl w:val="true"/>
        </w:rPr>
        <w:t>:</w:t>
      </w:r>
      <w:bookmarkEnd w:id="7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راه کارهای تشخیص حروف اصلی از زائد مراجعه به کلمات هم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حروفی که در تمام کلمات متناجنس تکرار می شود غالبا حروف اصلی هستند و بقیه حروف زائد می باشند</w:t>
      </w:r>
      <w:r>
        <w:rPr>
          <w:rFonts w:eastAsia="IRNazanin" w:cs="IRNazanin"/>
          <w:color w:val="111111"/>
          <w:sz w:val="28"/>
          <w:szCs w:val="28"/>
          <w:rtl w:val="true"/>
          <w:lang w:bidi="fa-IR"/>
        </w:rPr>
        <w:t>.</w:t>
      </w:r>
      <w:r>
        <w:rPr>
          <w:rStyle w:val="FootnoteAnchor"/>
          <w:rtl w:val="true"/>
        </w:rPr>
        <w:footnoteReference w:id="33"/>
      </w:r>
      <w:bookmarkStart w:id="74" w:name="pg9679_76938"/>
    </w:p>
    <w:p>
      <w:pPr>
        <w:pStyle w:val="Heading4"/>
        <w:numPr>
          <w:ilvl w:val="3"/>
          <w:numId w:val="1"/>
        </w:numPr>
        <w:rPr/>
      </w:pPr>
      <w:bookmarkStart w:id="75" w:name="__RefHeading___Toc8003431_2870459653"/>
      <w:bookmarkStart w:id="76" w:name="_Toc28"/>
      <w:bookmarkEnd w:id="74"/>
      <w:bookmarkEnd w:id="75"/>
      <w:r>
        <w:rPr>
          <w:rtl w:val="true"/>
        </w:rPr>
        <w:t xml:space="preserve">شناخت حروف زائد </w:t>
      </w:r>
      <w:r>
        <w:rPr>
          <w:rtl w:val="true"/>
        </w:rPr>
        <w:t>(</w:t>
      </w:r>
      <w:r>
        <w:rPr>
          <w:rtl w:val="true"/>
        </w:rPr>
        <w:t>عدم الغلبه</w:t>
      </w:r>
      <w:r>
        <w:rPr>
          <w:rtl w:val="true"/>
        </w:rPr>
        <w:t>)</w:t>
      </w:r>
      <w:bookmarkEnd w:id="76"/>
    </w:p>
    <w:p>
      <w:pPr>
        <w:pStyle w:val="BookText"/>
        <w:rPr/>
      </w:pPr>
      <w:r>
        <w:rPr>
          <w:rFonts w:ascii="IRNazanin" w:hAnsi="IRNazanin" w:eastAsia="IRNazanin"/>
          <w:color w:val="111111"/>
          <w:sz w:val="28"/>
          <w:sz w:val="28"/>
          <w:szCs w:val="28"/>
          <w:rtl w:val="true"/>
          <w:lang w:bidi="fa-IR"/>
        </w:rPr>
        <w:t xml:space="preserve">حروف س، آ، ل، ت، م، و، ن، ی، ه، ا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سألتمونیها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شوند حروف زائد هستند و معمولاً حروف اصلی کلمه از این حروف نیستند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ظافر</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77" w:name="__RefHeading___Toc8003433_2870459653"/>
      <w:bookmarkStart w:id="78" w:name="_Toc29"/>
      <w:bookmarkEnd w:id="77"/>
      <w:r>
        <w:rPr>
          <w:rtl w:val="true"/>
        </w:rPr>
        <w:t xml:space="preserve">بی نظیر بودن وزن </w:t>
      </w:r>
      <w:r>
        <w:rPr>
          <w:rtl w:val="true"/>
        </w:rPr>
        <w:t>(</w:t>
      </w:r>
      <w:r>
        <w:rPr>
          <w:rtl w:val="true"/>
        </w:rPr>
        <w:t>عدیم النظیر</w:t>
      </w:r>
      <w:r>
        <w:rPr>
          <w:rtl w:val="true"/>
        </w:rPr>
        <w:t>)</w:t>
      </w:r>
      <w:bookmarkEnd w:id="78"/>
    </w:p>
    <w:p>
      <w:pPr>
        <w:pStyle w:val="BookText"/>
        <w:rPr/>
      </w:pPr>
      <w:r>
        <w:rPr>
          <w:rFonts w:ascii="IRNazanin" w:hAnsi="IRNazanin" w:eastAsia="IRNazanin"/>
          <w:color w:val="111111"/>
          <w:sz w:val="28"/>
          <w:sz w:val="28"/>
          <w:szCs w:val="28"/>
          <w:rtl w:val="true"/>
          <w:lang w:bidi="fa-IR"/>
        </w:rPr>
        <w:t xml:space="preserve">گاه اصل دانستن حرف در برخی کلمات موجب می شود که آن کلمه دارای وزنی شود که استعمال آن شنیده نشده است مانند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آن را از حروف اصلی قرار دهیم وزن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 حالی که چنین وزنی در زبان عربی شنیده نشده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اما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زائد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می باشد که وزن معروف و شناخته شده است</w:t>
      </w:r>
      <w:r>
        <w:rPr>
          <w:rFonts w:eastAsia="IRNazanin" w:cs="IRNazanin"/>
          <w:color w:val="111111"/>
          <w:sz w:val="28"/>
          <w:szCs w:val="28"/>
          <w:rtl w:val="true"/>
          <w:lang w:bidi="fa-IR"/>
        </w:rPr>
        <w:t xml:space="preserve">. </w:t>
      </w:r>
      <w:bookmarkStart w:id="79" w:name="pg9679_76939"/>
    </w:p>
    <w:p>
      <w:pPr>
        <w:pStyle w:val="Heading4"/>
        <w:numPr>
          <w:ilvl w:val="3"/>
          <w:numId w:val="1"/>
        </w:numPr>
        <w:rPr/>
      </w:pPr>
      <w:bookmarkStart w:id="80" w:name="__RefHeading___Toc8003435_2870459653"/>
      <w:bookmarkStart w:id="81" w:name="_Toc30"/>
      <w:bookmarkEnd w:id="79"/>
      <w:bookmarkEnd w:id="80"/>
      <w:r>
        <w:rPr>
          <w:rtl w:val="true"/>
        </w:rPr>
        <w:t>پرسش</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دانشمندان علم صرف چه کسانی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علم صرف را در کلام ابن عصفور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یادگیری علم صرف برای مفسّر ضرورت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مورد از راه های تشخیص حروف اصلی از زائد را بیان کنید</w:t>
      </w:r>
      <w:r>
        <w:rPr>
          <w:rFonts w:eastAsia="IRNazanin" w:cs="IRNazanin"/>
          <w:color w:val="111111"/>
          <w:sz w:val="28"/>
          <w:szCs w:val="28"/>
          <w:rtl w:val="true"/>
          <w:lang w:bidi="fa-IR"/>
        </w:rPr>
        <w:t>.</w:t>
      </w:r>
    </w:p>
    <w:p>
      <w:pPr>
        <w:pStyle w:val="Heading4"/>
        <w:numPr>
          <w:ilvl w:val="3"/>
          <w:numId w:val="1"/>
        </w:numPr>
        <w:rPr/>
      </w:pPr>
      <w:bookmarkStart w:id="82" w:name="__RefHeading___Toc8003437_2870459653"/>
      <w:bookmarkStart w:id="83" w:name="_Toc31"/>
      <w:bookmarkEnd w:id="82"/>
      <w:r>
        <w:rPr>
          <w:rtl w:val="true"/>
        </w:rPr>
        <w:t>پژوهش</w:t>
      </w:r>
      <w:bookmarkEnd w:id="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قاعده ی مذکور توضیح دهید چرا کلماتی که با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إِلى رَبِّكِ راضِيَةً 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فَادْخُلي في 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ادْخُلي جَنَّتي</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ارتباط دارند، مؤنث استعمال شده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کتاب های ادبی چند مثال برای قسمت عدیم النظیر بیان کنید</w:t>
      </w:r>
      <w:r>
        <w:rPr>
          <w:rFonts w:eastAsia="IRNazanin" w:cs="IRNazanin"/>
          <w:color w:val="111111"/>
          <w:sz w:val="28"/>
          <w:szCs w:val="28"/>
          <w:rtl w:val="true"/>
          <w:lang w:bidi="fa-IR"/>
        </w:rPr>
        <w:t xml:space="preserve">. </w:t>
      </w:r>
      <w:bookmarkStart w:id="84" w:name="pg9679_76940"/>
    </w:p>
    <w:p>
      <w:pPr>
        <w:pStyle w:val="Heading3"/>
        <w:numPr>
          <w:ilvl w:val="2"/>
          <w:numId w:val="1"/>
        </w:numPr>
        <w:rPr/>
      </w:pPr>
      <w:bookmarkStart w:id="85" w:name="__RefHeading___Toc8003439_2870459653"/>
      <w:bookmarkStart w:id="86" w:name="_Toc32"/>
      <w:bookmarkEnd w:id="84"/>
      <w:bookmarkEnd w:id="85"/>
      <w:r>
        <w:rPr>
          <w:rtl w:val="true"/>
        </w:rPr>
        <w:t>درس سوم</w:t>
      </w:r>
      <w:bookmarkEnd w:id="86"/>
    </w:p>
    <w:p>
      <w:pPr>
        <w:pStyle w:val="Heading4"/>
        <w:numPr>
          <w:ilvl w:val="3"/>
          <w:numId w:val="1"/>
        </w:numPr>
        <w:rPr/>
      </w:pPr>
      <w:bookmarkStart w:id="87" w:name="__RefHeading___Toc8003441_2870459653"/>
      <w:bookmarkStart w:id="88" w:name="_Toc33"/>
      <w:bookmarkEnd w:id="87"/>
      <w:r>
        <w:rPr>
          <w:rtl w:val="true"/>
        </w:rPr>
        <w:t>اشاره</w:t>
      </w:r>
      <w:bookmarkEnd w:id="8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می رود پس از آموزش این درس آشنایی کامل تری نسبت به مصدر و اسم مصدر و علت اختلاف مصادر متعدد برای مخاطب حاصل شود</w:t>
      </w:r>
      <w:r>
        <w:rPr>
          <w:rFonts w:eastAsia="IRNazanin" w:cs="IRNazanin"/>
          <w:color w:val="111111"/>
          <w:sz w:val="28"/>
          <w:szCs w:val="28"/>
          <w:rtl w:val="true"/>
          <w:lang w:bidi="fa-IR"/>
        </w:rPr>
        <w:t xml:space="preserve">. </w:t>
      </w:r>
      <w:bookmarkStart w:id="89" w:name="pg9679_76941"/>
    </w:p>
    <w:p>
      <w:pPr>
        <w:pStyle w:val="Heading4"/>
        <w:numPr>
          <w:ilvl w:val="3"/>
          <w:numId w:val="1"/>
        </w:numPr>
        <w:rPr/>
      </w:pPr>
      <w:bookmarkStart w:id="90" w:name="__RefHeading___Toc8003443_2870459653"/>
      <w:bookmarkStart w:id="91" w:name="_Toc34"/>
      <w:bookmarkEnd w:id="89"/>
      <w:bookmarkEnd w:id="90"/>
      <w:r>
        <w:rPr>
          <w:rtl w:val="true"/>
        </w:rPr>
        <w:t>مصدر و اسم مصدر</w:t>
      </w:r>
      <w:bookmarkEnd w:id="91"/>
    </w:p>
    <w:p>
      <w:pPr>
        <w:pStyle w:val="Heading4"/>
        <w:numPr>
          <w:ilvl w:val="3"/>
          <w:numId w:val="1"/>
        </w:numPr>
        <w:rPr/>
      </w:pPr>
      <w:bookmarkStart w:id="92" w:name="__RefHeading___Toc8003445_2870459653"/>
      <w:bookmarkStart w:id="93" w:name="_Toc35"/>
      <w:bookmarkEnd w:id="92"/>
      <w:r>
        <w:rPr>
          <w:rtl w:val="true"/>
        </w:rPr>
        <w:t>مصدر</w:t>
      </w:r>
      <w:bookmarkEnd w:id="93"/>
    </w:p>
    <w:p>
      <w:pPr>
        <w:pStyle w:val="BookText"/>
        <w:rPr/>
      </w:pPr>
      <w:r>
        <w:rPr>
          <w:rFonts w:ascii="IRNazanin" w:hAnsi="IRNazanin" w:eastAsia="IRNazanin"/>
          <w:color w:val="111111"/>
          <w:sz w:val="28"/>
          <w:sz w:val="28"/>
          <w:szCs w:val="28"/>
          <w:rtl w:val="true"/>
          <w:lang w:bidi="fa-IR"/>
        </w:rPr>
        <w:t>اسمی است که معمولاً دلالت می کند بر حدث، بدون در بر داشتن زمان، در حالی که تمام حروف اصلی و زائد فعل ماضی خود را نیز شامل می 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بنا به گفته ی برخی پژوهشگران اوزان مصادر ثلاثی مجرد بدین قرار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 فَعَل، فِعْل، فُعُول، فَعال، فِعال، فُعال، فَعُول، فُعَل، فَعِل، فِعَل، فِعِل، فَعْلان، فُعْلان، فِعْلان، فَعیل، فَعالة، فُعُولة، فَعْلَة، فِعْلَة، فُعْلَة، فَعَلَة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گاهی ممکن است یک فعل، مصادر متعددی داشته باشد مانند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لقیً، لقاء، لقیان و لقی از مصادر آن می باشد که برخی تعداد مصادر این فعل را ده عدد دانسته 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این تعدّد مصادر دو سبب اصلی خواهد داشت</w:t>
      </w:r>
      <w:r>
        <w:rPr>
          <w:rFonts w:eastAsia="IRNazanin" w:cs="IRNazanin"/>
          <w:color w:val="111111"/>
          <w:sz w:val="28"/>
          <w:szCs w:val="28"/>
          <w:rtl w:val="true"/>
          <w:lang w:bidi="fa-IR"/>
        </w:rPr>
        <w:t>:</w:t>
      </w:r>
    </w:p>
    <w:p>
      <w:pPr>
        <w:pStyle w:val="Heading4"/>
        <w:numPr>
          <w:ilvl w:val="3"/>
          <w:numId w:val="1"/>
        </w:numPr>
        <w:rPr/>
      </w:pPr>
      <w:bookmarkStart w:id="94" w:name="__RefHeading___Toc8003447_2870459653"/>
      <w:bookmarkStart w:id="95" w:name="_Toc36"/>
      <w:bookmarkEnd w:id="94"/>
      <w:r>
        <w:rPr/>
        <w:t>1</w:t>
      </w:r>
      <w:r>
        <w:rPr>
          <w:rtl w:val="true"/>
        </w:rPr>
        <w:t xml:space="preserve">. </w:t>
      </w:r>
      <w:r>
        <w:rPr>
          <w:rtl w:val="true"/>
        </w:rPr>
        <w:t xml:space="preserve">اختلاف لغات قبائل عرب </w:t>
      </w:r>
      <w:r>
        <w:rPr>
          <w:rtl w:val="true"/>
        </w:rPr>
        <w:t>(</w:t>
      </w:r>
      <w:r>
        <w:rPr>
          <w:rtl w:val="true"/>
        </w:rPr>
        <w:t>اختلاف لهجه</w:t>
      </w:r>
      <w:r>
        <w:rPr>
          <w:rtl w:val="true"/>
        </w:rPr>
        <w:t>):</w:t>
      </w:r>
      <w:bookmarkEnd w:id="95"/>
    </w:p>
    <w:p>
      <w:pPr>
        <w:pStyle w:val="Heading5"/>
        <w:numPr>
          <w:ilvl w:val="4"/>
          <w:numId w:val="1"/>
        </w:numPr>
        <w:rPr/>
      </w:pPr>
      <w:bookmarkStart w:id="96" w:name="__RefHeading___Toc8003449_2870459653"/>
      <w:bookmarkStart w:id="97" w:name="_Toc37"/>
      <w:bookmarkEnd w:id="96"/>
      <w:r>
        <w:rPr>
          <w:rtl w:val="true"/>
        </w:rPr>
        <w:t>اشاره</w:t>
      </w:r>
      <w:bookmarkEnd w:id="9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قبیله ای واژه ای را به عنوان مصدر برای یک فعل استعمال می کرد که قبیله های دیگر غیر این واژه را به عنوان مصدر برای همان فعل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برخی از قبیله ها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مصدر استعمال می کنند</w:t>
      </w:r>
      <w:r>
        <w:rPr>
          <w:rFonts w:eastAsia="IRNazanin" w:cs="IRNazanin"/>
          <w:color w:val="111111"/>
          <w:sz w:val="28"/>
          <w:szCs w:val="28"/>
          <w:rtl w:val="true"/>
          <w:lang w:bidi="fa-IR"/>
        </w:rPr>
        <w:t>.</w:t>
      </w:r>
      <w:r>
        <w:rPr>
          <w:rStyle w:val="FootnoteAnchor"/>
          <w:rtl w:val="true"/>
        </w:rPr>
        <w:footnoteReference w:id="40"/>
      </w:r>
      <w:bookmarkStart w:id="98" w:name="pg9679_76942"/>
    </w:p>
    <w:p>
      <w:pPr>
        <w:pStyle w:val="Heading5"/>
        <w:numPr>
          <w:ilvl w:val="4"/>
          <w:numId w:val="1"/>
        </w:numPr>
        <w:rPr/>
      </w:pPr>
      <w:bookmarkStart w:id="99" w:name="__RefHeading___Toc8003451_2870459653"/>
      <w:bookmarkStart w:id="100" w:name="_Toc38"/>
      <w:bookmarkEnd w:id="98"/>
      <w:bookmarkEnd w:id="99"/>
      <w:r>
        <w:rPr>
          <w:rtl w:val="true"/>
        </w:rPr>
        <w:t>یادسپاری</w:t>
      </w:r>
      <w:r>
        <w:rPr>
          <w:rtl w:val="true"/>
        </w:rPr>
        <w:t>:</w:t>
      </w:r>
      <w:bookmarkEnd w:id="100"/>
    </w:p>
    <w:p>
      <w:pPr>
        <w:pStyle w:val="BookText"/>
        <w:rPr/>
      </w:pPr>
      <w:r>
        <w:rPr>
          <w:rFonts w:ascii="IRNazanin" w:hAnsi="IRNazanin" w:eastAsia="IRNazanin"/>
          <w:color w:val="111111"/>
          <w:sz w:val="28"/>
          <w:sz w:val="28"/>
          <w:szCs w:val="28"/>
          <w:rtl w:val="true"/>
          <w:lang w:bidi="fa-IR"/>
        </w:rPr>
        <w:t xml:space="preserve">شاید تعدّد مصدر در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کتاب، می تواند مصدر باب مفاعله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یکاتب،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کَتْب و کتابت مصدر اختصاصی است پس جعل مصادر دیگر برای پرهیز از مشابهت مصدر ثلاثی مجرد این فعل با مصدر ثلاثی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باشد</w:t>
      </w:r>
      <w:r>
        <w:rPr>
          <w:rFonts w:eastAsia="IRNazanin" w:cs="IRNazanin"/>
          <w:color w:val="111111"/>
          <w:sz w:val="28"/>
          <w:szCs w:val="28"/>
          <w:rtl w:val="true"/>
          <w:lang w:bidi="fa-IR"/>
        </w:rPr>
        <w:t>.</w:t>
      </w:r>
    </w:p>
    <w:p>
      <w:pPr>
        <w:pStyle w:val="Heading4"/>
        <w:numPr>
          <w:ilvl w:val="3"/>
          <w:numId w:val="1"/>
        </w:numPr>
        <w:rPr/>
      </w:pPr>
      <w:bookmarkStart w:id="101" w:name="__RefHeading___Toc8003453_2870459653"/>
      <w:bookmarkStart w:id="102" w:name="_Toc39"/>
      <w:bookmarkEnd w:id="101"/>
      <w:r>
        <w:rPr/>
        <w:t>2</w:t>
      </w:r>
      <w:r>
        <w:rPr>
          <w:rtl w:val="true"/>
        </w:rPr>
        <w:t xml:space="preserve">. </w:t>
      </w:r>
      <w:r>
        <w:rPr>
          <w:rtl w:val="true"/>
        </w:rPr>
        <w:t>اختلاف معنی</w:t>
      </w:r>
      <w:r>
        <w:rPr>
          <w:rtl w:val="true"/>
        </w:rPr>
        <w:t>:</w:t>
      </w:r>
      <w:bookmarkEnd w:id="102"/>
    </w:p>
    <w:p>
      <w:pPr>
        <w:pStyle w:val="Heading5"/>
        <w:numPr>
          <w:ilvl w:val="4"/>
          <w:numId w:val="1"/>
        </w:numPr>
        <w:rPr/>
      </w:pPr>
      <w:bookmarkStart w:id="103" w:name="__RefHeading___Toc8003455_2870459653"/>
      <w:bookmarkStart w:id="104" w:name="_Toc40"/>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این قسم در اختلاف مصادر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یک فعل چند مصدر را دارا باشد و هر کدام از این مصدرها معنای مختص به خودش را ارائه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صغر و صغارة، که گفته شده صِغَر در جرم و صِغارة در اندازه کاربرد دارد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و مانند ضَرّ و ضُرّ که ضُرّ؛ ضرر در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گویند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أَيُّوبَ إِذْ نادى رَبَّهُ أَنِّي مَسَّنِيَ الضُّرُّ وَ أَنْتَ أَرْحَمُ الرَّاحِمين</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و ضَرّ؛ برای ضرر در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در مقابل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يَمْلِكُونَ لِأَنْفُسِهِمْ نَفْعاً وَ لا ضَرًّا</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مثال های دیگر آن می توان به کُفْر، کُفْران و کَفُور در قرآن کریم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معمولا در انکار نعمت،</w:t>
      </w:r>
      <w:r>
        <w:rPr>
          <w:rStyle w:val="FootnoteAnchor"/>
          <w:rtl w:val="true"/>
        </w:rPr>
        <w:footnoteReference w:id="44"/>
      </w:r>
      <w:r>
        <w:rPr>
          <w:rFonts w:ascii="Amiri" w:hAnsi="Amiri" w:eastAsia="Amiri" w:cs="Amiri"/>
          <w:color w:val="111111"/>
          <w:sz w:val="28"/>
          <w:sz w:val="28"/>
          <w:szCs w:val="28"/>
          <w:rtl w:val="true"/>
          <w:lang w:bidi="ar-SA"/>
        </w:rPr>
        <w:t>کُفْر در مقابل ایمان</w:t>
      </w:r>
      <w:r>
        <w:rPr>
          <w:rStyle w:val="FootnoteAnchor"/>
          <w:rtl w:val="true"/>
        </w:rPr>
        <w:footnoteReference w:id="45"/>
      </w:r>
      <w:r>
        <w:rPr>
          <w:rFonts w:ascii="IRNazanin" w:hAnsi="IRNazanin" w:eastAsia="IRNazanin"/>
          <w:color w:val="111111"/>
          <w:sz w:val="28"/>
          <w:sz w:val="28"/>
          <w:szCs w:val="28"/>
          <w:rtl w:val="true"/>
          <w:lang w:bidi="fa-IR"/>
        </w:rPr>
        <w:t>و کَفُور در هر دو استعمال شده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مصادر هدایة و هدیً نیز با هم تفاوت معنایی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هدیً برای هدایت در دین و مصدر هدایت در غیر دین کاربرد دارد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ناگفته نماند که برخی از مفسران هدیً را اسم مصدر دانسته 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مصادر گوناگونی است که هر کدام بار معنایی خاصی را یدک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آن عام است و البته معنای کنایی نزدیکی را نیز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میمی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يَتيماً ذا مَقْرَبَة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برای تقرّب معنوی قابل استفاده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إِنَّها قُرْبَةٌ لَهُم</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قربی و قرابت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بودن پیوند خویشاوندی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لِلنَّبِيِّ وَ الَّذينَ آمَنُوا أَنْ يَسْتَغْفِرُوا لِلْمُشْرِكينَ وَ لَوْ كانُوا أُولي قُرْبى</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وسیله ی تقرّب معنوی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عَلَيْهِمْ نَبَأَ ابْنَيْ آدَمَ بِالْحَقِّ إِذْ قَرَّبا قُرْباناً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مصادر متعددی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وقایة و وقاءً، تقوی، تقیة و تقاة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وقایة و وقاءً همان معنای لغوی حفظ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در اصطلاح دین خود نگه داری از آنچه به گناه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و تقاة نیز حفظ ظاهر با ظالمان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همان طور که ملاحظه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وقاء، تقیه و 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مصدر می باشند؛ اما کاربرد هریک، متفاوت از دیگری است</w:t>
      </w:r>
      <w:r>
        <w:rPr>
          <w:rFonts w:eastAsia="IRNazanin" w:cs="IRNazanin"/>
          <w:color w:val="111111"/>
          <w:sz w:val="28"/>
          <w:szCs w:val="28"/>
          <w:rtl w:val="true"/>
          <w:lang w:bidi="fa-IR"/>
        </w:rPr>
        <w:t xml:space="preserve">. </w:t>
      </w:r>
      <w:bookmarkStart w:id="105" w:name="pg9679_76944"/>
    </w:p>
    <w:p>
      <w:pPr>
        <w:pStyle w:val="Heading5"/>
        <w:numPr>
          <w:ilvl w:val="4"/>
          <w:numId w:val="1"/>
        </w:numPr>
        <w:rPr/>
      </w:pPr>
      <w:bookmarkStart w:id="106" w:name="__RefHeading___Toc8003457_2870459653"/>
      <w:bookmarkStart w:id="107" w:name="_Toc41"/>
      <w:bookmarkEnd w:id="105"/>
      <w:bookmarkEnd w:id="106"/>
      <w:r>
        <w:rPr>
          <w:rtl w:val="true"/>
        </w:rPr>
        <w:t>کارکردهای مصدر</w:t>
      </w:r>
      <w:bookmarkEnd w:id="107"/>
    </w:p>
    <w:p>
      <w:pPr>
        <w:pStyle w:val="BookText"/>
        <w:rPr/>
      </w:pPr>
      <w:r>
        <w:rPr>
          <w:rFonts w:ascii="Amiri" w:hAnsi="Amiri" w:eastAsia="Amiri" w:cs="Amiri"/>
          <w:color w:val="111111"/>
          <w:sz w:val="28"/>
          <w:sz w:val="28"/>
          <w:szCs w:val="28"/>
          <w:rtl w:val="true"/>
          <w:lang w:bidi="ar-SA"/>
        </w:rPr>
        <w:t>مصدر می تواند به معنای اسم فاعل و یا اسم مفعول نیز بیان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به معنای اسم فاعل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 مِنْ قَرْيَةٍ أَهْلَكْناها فَجاءَها بَأْسُنا بَياتاً أَوْ هُمْ قائِلُونَ</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 است که معنای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 مصدر به معنای اسم مفعول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تَنْزيلَ</w:t>
      </w:r>
    </w:p>
    <w:p>
      <w:pPr>
        <w:pStyle w:val="BookText"/>
        <w:rPr/>
      </w:pPr>
      <w:r>
        <w:rPr>
          <w:rFonts w:ascii="Amiri" w:hAnsi="Amiri" w:eastAsia="Amiri" w:cs="Amiri"/>
          <w:color w:val="111111"/>
          <w:sz w:val="28"/>
          <w:sz w:val="28"/>
          <w:szCs w:val="28"/>
          <w:rtl w:val="true"/>
          <w:lang w:bidi="ar-SA"/>
        </w:rPr>
        <w:t>الْعَزيزِ الرَّحيم</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 است که معنای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 کند</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108" w:name="__RefHeading___Toc8003459_2870459653"/>
      <w:bookmarkStart w:id="109" w:name="_Toc42"/>
      <w:bookmarkEnd w:id="108"/>
      <w:r>
        <w:rPr>
          <w:rtl w:val="true"/>
        </w:rPr>
        <w:t>یادسپاری</w:t>
      </w:r>
      <w:r>
        <w:rPr>
          <w:rtl w:val="true"/>
        </w:rPr>
        <w:t>:</w:t>
      </w:r>
      <w:bookmarkEnd w:id="109"/>
    </w:p>
    <w:p>
      <w:pPr>
        <w:pStyle w:val="BookText"/>
        <w:rPr/>
      </w:pPr>
      <w:r>
        <w:rPr>
          <w:rFonts w:ascii="IRNazanin" w:hAnsi="IRNazanin" w:eastAsia="IRNazanin"/>
          <w:color w:val="111111"/>
          <w:sz w:val="28"/>
          <w:sz w:val="28"/>
          <w:szCs w:val="28"/>
          <w:rtl w:val="true"/>
          <w:lang w:bidi="fa-IR"/>
        </w:rPr>
        <w:t>دو علت اصلی یاد شده در مورد مصادر متعدد در دیگر اوزان، مثل جمع نیز 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جمع مکان که برخی جمع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اختلاف معنی باعث اختلاف صیغه ی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نیز این نمونه وجود دارد مانند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موتی، أموات و میّتینَ یا میّتونَ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ی موتی در مورد کسانی که در واقع فوت کرده اند و حیات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إِبْراهيمُ رَبِّ أَرِني كَيْفَ تُحْيِ الْمَوْتى</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110" w:name="pg9679_76945"/>
    </w:p>
    <w:p>
      <w:pPr>
        <w:pStyle w:val="BookText"/>
        <w:rPr/>
      </w:pPr>
      <w:bookmarkEnd w:id="110"/>
      <w:r>
        <w:rPr>
          <w:rFonts w:ascii="IRNazanin" w:hAnsi="IRNazanin" w:eastAsia="IRNazanin"/>
          <w:color w:val="111111"/>
          <w:sz w:val="28"/>
          <w:sz w:val="28"/>
          <w:szCs w:val="28"/>
          <w:rtl w:val="true"/>
          <w:lang w:bidi="fa-IR"/>
        </w:rPr>
        <w:t>واژه ی اموات در مرگ حقیقی و معنوی استعمال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لِمَنْ يُقْتَلُ في سَبيلِ اللَّهِ أَمْواتٌ</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و جمع مذکر سالم در مورد کسانی که هنوز نمرده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إِنَّكُمْ بَعْدَ ذلِكَ لَمَيِّتُونَ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هر کدام در قرآن کریم برای معنایی خاص استعمال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نشستن حقیقی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p>
    <w:p>
      <w:pPr>
        <w:pStyle w:val="BookText"/>
        <w:rPr/>
      </w:pPr>
      <w:r>
        <w:rPr>
          <w:rFonts w:ascii="Amiri" w:hAnsi="Amiri" w:eastAsia="Amiri" w:cs="Amiri"/>
          <w:color w:val="111111"/>
          <w:sz w:val="28"/>
          <w:sz w:val="28"/>
          <w:szCs w:val="28"/>
          <w:rtl w:val="true"/>
          <w:lang w:bidi="ar-SA"/>
        </w:rPr>
        <w:t>يَذْكُرُونَ اللَّهَ قِياماً وَ قُعُوداً وَ عَلى جُنُوبِهِمْ</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نشستن و نرفتن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أَنْتَ وَ رَبُّكَ فَقاتِلا إِنَّا هاهُنا قاعِدُون</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p>
    <w:p>
      <w:pPr>
        <w:pStyle w:val="Heading5"/>
        <w:numPr>
          <w:ilvl w:val="4"/>
          <w:numId w:val="1"/>
        </w:numPr>
        <w:rPr/>
      </w:pPr>
      <w:bookmarkStart w:id="111" w:name="__RefHeading___Toc8003461_2870459653"/>
      <w:bookmarkStart w:id="112" w:name="_Toc43"/>
      <w:bookmarkEnd w:id="111"/>
      <w:r>
        <w:rPr>
          <w:rtl w:val="true"/>
        </w:rPr>
        <w:t>یادسپاری</w:t>
      </w:r>
      <w:r>
        <w:rPr>
          <w:rtl w:val="true"/>
        </w:rPr>
        <w:t>:</w:t>
      </w:r>
      <w:bookmarkEnd w:id="112"/>
    </w:p>
    <w:p>
      <w:pPr>
        <w:pStyle w:val="BookText"/>
        <w:rPr/>
      </w:pPr>
      <w:r>
        <w:rPr>
          <w:rFonts w:ascii="IRNazanin" w:hAnsi="IRNazanin" w:eastAsia="IRNazanin"/>
          <w:color w:val="111111"/>
          <w:sz w:val="28"/>
          <w:sz w:val="28"/>
          <w:szCs w:val="28"/>
          <w:rtl w:val="true"/>
          <w:lang w:bidi="fa-IR"/>
        </w:rPr>
        <w:t>در گفتار روزمره، کاربرد واژه گان به صورت مفرد و جمع، معیاری جز شمارش معدود ندارد اما در قرآن کریم ممکن است یک واژه مفرد با جمع آن تفاوت معنایی داشته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معمولاً در مورد رحمت الهی کاربرد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أَرْسَلَ الرِّياحَ بُشْراً بَيْنَ يَدَيْ رَحْمَتِهِ</w:t>
      </w:r>
      <w:r>
        <w:rPr>
          <w:rFonts w:eastAsia="IRNazanin" w:cs="IRNazanin"/>
          <w:color w:val="111111"/>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 xml:space="preserve">و مفرد آن در عذاب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مَا اسْتَعْجَلْتُمْ بِهِ ريحٌ فيها عَذابٌ أَليم</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r>
        <w:rPr>
          <w:rStyle w:val="FootnoteAnchor"/>
          <w:rtl w:val="true"/>
        </w:rPr>
        <w:footnoteReference w:id="66"/>
      </w:r>
      <w:bookmarkStart w:id="113" w:name="pg9679_76946"/>
    </w:p>
    <w:p>
      <w:pPr>
        <w:pStyle w:val="Heading4"/>
        <w:numPr>
          <w:ilvl w:val="3"/>
          <w:numId w:val="1"/>
        </w:numPr>
        <w:rPr/>
      </w:pPr>
      <w:bookmarkStart w:id="114" w:name="__RefHeading___Toc8003463_2870459653"/>
      <w:bookmarkStart w:id="115" w:name="_Toc44"/>
      <w:bookmarkEnd w:id="113"/>
      <w:bookmarkEnd w:id="114"/>
      <w:r>
        <w:rPr>
          <w:rtl w:val="true"/>
        </w:rPr>
        <w:t>اسم مصدر</w:t>
      </w:r>
      <w:bookmarkEnd w:id="115"/>
    </w:p>
    <w:p>
      <w:pPr>
        <w:pStyle w:val="BookText"/>
        <w:rPr/>
      </w:pPr>
      <w:r>
        <w:rPr>
          <w:rFonts w:ascii="IRNazanin" w:hAnsi="IRNazanin" w:eastAsia="IRNazanin"/>
          <w:color w:val="111111"/>
          <w:sz w:val="28"/>
          <w:sz w:val="28"/>
          <w:szCs w:val="28"/>
          <w:rtl w:val="true"/>
          <w:lang w:bidi="fa-IR"/>
        </w:rPr>
        <w:t>اسمی که بر حاصل و نتیجه مصدر دلالت می کند با این توضیح که اگر نظر به انتساب فعل به فاعل باشد به آن مصدر می گویند و اگر نظر به خود فعل باشد بدون در نظر گرفتن انتساب به فاعل آن را اسم مصدر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 دوست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دوستی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توضیح کلام فوق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معنی</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را گاه می توان مستقل و گاه می توان با لحاظ انتساب به غیر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گوینده ای واژه ی پرسیدن را به کار ببرد، در ذهن انسان، پرسیدن شخصی از چیزی ترسیم می شود، یعنی هم جنبه ی فاعلی و هم جنبه ی مفعولی در آن لحاظ شده است اما هرگاه گوینده بخواهد تمام ذهن مخاطب را متوجه حدث کند بدون انتساب آن به غیر از 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این عقیده اند که اسم مصدر همان معنای مصدر را دارد و فقط تفاوت ظاهری با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دیگر حاصل معنای مصدر و نتیجه ی آن را در تعریف اسم مصدر بیان نموده اند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ترین اسماء مصدر مواردی است که بر معنای مجرد دلالت داشته باشد لکن فعلی از لفظ خود ندارد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نوعی از رجوع که فعلی از لفظ خود ندارد</w:t>
      </w:r>
      <w:r>
        <w:rPr>
          <w:rFonts w:eastAsia="IRNazanin" w:cs="IRNazanin"/>
          <w:color w:val="111111"/>
          <w:sz w:val="28"/>
          <w:szCs w:val="28"/>
          <w:rtl w:val="true"/>
          <w:lang w:bidi="fa-IR"/>
        </w:rPr>
        <w:t>.</w:t>
      </w:r>
      <w:r>
        <w:rPr>
          <w:rStyle w:val="FootnoteAnchor"/>
          <w:rtl w:val="true"/>
        </w:rPr>
        <w:footnoteReference w:id="70"/>
      </w:r>
      <w:bookmarkStart w:id="116" w:name="pg9679_76947"/>
    </w:p>
    <w:p>
      <w:pPr>
        <w:pStyle w:val="Heading4"/>
        <w:numPr>
          <w:ilvl w:val="3"/>
          <w:numId w:val="1"/>
        </w:numPr>
        <w:rPr/>
      </w:pPr>
      <w:bookmarkStart w:id="117" w:name="__RefHeading___Toc8003465_2870459653"/>
      <w:bookmarkStart w:id="118" w:name="_Toc45"/>
      <w:bookmarkEnd w:id="116"/>
      <w:bookmarkEnd w:id="117"/>
      <w:r>
        <w:rPr>
          <w:rtl w:val="true"/>
        </w:rPr>
        <w:t>مصدر و اسم مصدر در زبان فارسی</w:t>
      </w:r>
      <w:bookmarkEnd w:id="118"/>
    </w:p>
    <w:p>
      <w:pPr>
        <w:pStyle w:val="BookText"/>
        <w:rPr/>
      </w:pPr>
      <w:r>
        <w:rPr>
          <w:rFonts w:ascii="IRNazanin" w:hAnsi="IRNazanin" w:eastAsia="IRNazanin"/>
          <w:color w:val="111111"/>
          <w:sz w:val="28"/>
          <w:sz w:val="28"/>
          <w:szCs w:val="28"/>
          <w:rtl w:val="true"/>
          <w:lang w:bidi="fa-IR"/>
        </w:rPr>
        <w:t xml:space="preserve">علامت مصدر در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علامت اسم مصدر در کلماتی مانند دانش، خواهش و آموزش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کلماتی مانند خوانندگی و سازندگی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رفتار، کردار و گفتار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اسم مصدر هستند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19" w:name="__RefHeading___Toc8003467_2870459653"/>
      <w:bookmarkStart w:id="120" w:name="_Toc46"/>
      <w:bookmarkEnd w:id="119"/>
      <w:r>
        <w:rPr>
          <w:rtl w:val="true"/>
        </w:rPr>
        <w:t>پرسش</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تعدد مصادر 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مصادر متعدد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مثال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اختلاف در صیغه های جمع چیست؟ دو نمونه قرآنی برای آن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مصدر را در فارسی و عربی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کتب لغت، ده نمونه از مصادر ثلاثی مجرد را بیان کنید</w:t>
      </w:r>
      <w:r>
        <w:rPr>
          <w:rFonts w:eastAsia="IRNazanin" w:cs="IRNazanin"/>
          <w:color w:val="111111"/>
          <w:sz w:val="28"/>
          <w:szCs w:val="28"/>
          <w:rtl w:val="true"/>
          <w:lang w:bidi="fa-IR"/>
        </w:rPr>
        <w:t>.</w:t>
      </w:r>
    </w:p>
    <w:p>
      <w:pPr>
        <w:pStyle w:val="Heading4"/>
        <w:numPr>
          <w:ilvl w:val="3"/>
          <w:numId w:val="1"/>
        </w:numPr>
        <w:rPr/>
      </w:pPr>
      <w:bookmarkStart w:id="121" w:name="__RefHeading___Toc8003469_2870459653"/>
      <w:bookmarkStart w:id="122" w:name="_Toc47"/>
      <w:bookmarkEnd w:id="121"/>
      <w:r>
        <w:rPr>
          <w:rtl w:val="true"/>
        </w:rPr>
        <w:t>پژوهش</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وزن های مصادر ثلاثی مجرد را از قرآن بیابید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تفاسیر ادبی سه نمونه اسم مصدر از قرآن پیدا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کتب لغت مصادر ماده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 xml:space="preserve">. </w:t>
      </w:r>
      <w:bookmarkStart w:id="123" w:name="pg9679_76948"/>
    </w:p>
    <w:p>
      <w:pPr>
        <w:pStyle w:val="Heading2"/>
        <w:numPr>
          <w:ilvl w:val="1"/>
          <w:numId w:val="1"/>
        </w:numPr>
        <w:rPr/>
      </w:pPr>
      <w:bookmarkStart w:id="124" w:name="__RefHeading___Toc8003471_2870459653"/>
      <w:bookmarkStart w:id="125" w:name="_Toc48"/>
      <w:bookmarkEnd w:id="123"/>
      <w:bookmarkEnd w:id="124"/>
      <w:r>
        <w:rPr>
          <w:rtl w:val="true"/>
        </w:rPr>
        <w:t>درس چهارم</w:t>
      </w:r>
      <w:bookmarkEnd w:id="125"/>
    </w:p>
    <w:p>
      <w:pPr>
        <w:pStyle w:val="Heading3"/>
        <w:numPr>
          <w:ilvl w:val="2"/>
          <w:numId w:val="1"/>
        </w:numPr>
        <w:rPr/>
      </w:pPr>
      <w:bookmarkStart w:id="126" w:name="__RefHeading___Toc8003473_2870459653"/>
      <w:bookmarkStart w:id="127" w:name="_Toc49"/>
      <w:bookmarkEnd w:id="126"/>
      <w:r>
        <w:rPr>
          <w:rtl w:val="true"/>
        </w:rPr>
        <w:t>اشاره</w:t>
      </w:r>
      <w:bookmarkEnd w:id="12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پژوه پس از یادگیری و آموزش این درس با اوزان صرفی مشترک بین موارد مختلف مانند مصدر و اسم فاعل، به تفاوت معنایی در صورت انتخاب هر یک از آنها آگاه می شود</w:t>
      </w:r>
      <w:r>
        <w:rPr>
          <w:rFonts w:eastAsia="IRNazanin" w:cs="IRNazanin"/>
          <w:color w:val="111111"/>
          <w:sz w:val="28"/>
          <w:szCs w:val="28"/>
          <w:rtl w:val="true"/>
          <w:lang w:bidi="fa-IR"/>
        </w:rPr>
        <w:t xml:space="preserve">. </w:t>
      </w:r>
      <w:bookmarkStart w:id="128" w:name="pg9679_76949"/>
    </w:p>
    <w:p>
      <w:pPr>
        <w:pStyle w:val="Heading3"/>
        <w:numPr>
          <w:ilvl w:val="2"/>
          <w:numId w:val="1"/>
        </w:numPr>
        <w:rPr/>
      </w:pPr>
      <w:bookmarkStart w:id="129" w:name="__RefHeading___Toc8003475_2870459653"/>
      <w:bookmarkStart w:id="130" w:name="_Toc50"/>
      <w:bookmarkEnd w:id="128"/>
      <w:bookmarkEnd w:id="129"/>
      <w:r>
        <w:rPr>
          <w:rtl w:val="true"/>
        </w:rPr>
        <w:t xml:space="preserve">وجوه ابهام صرفی </w:t>
      </w:r>
      <w:r>
        <w:rPr>
          <w:rtl w:val="true"/>
        </w:rPr>
        <w:t>(</w:t>
      </w:r>
      <w:r>
        <w:rPr>
          <w:rtl w:val="true"/>
        </w:rPr>
        <w:t>اوزان مشترک</w:t>
      </w:r>
      <w:r>
        <w:rPr>
          <w:rtl w:val="true"/>
        </w:rPr>
        <w:t>)</w:t>
      </w:r>
      <w:bookmarkEnd w:id="130"/>
    </w:p>
    <w:p>
      <w:pPr>
        <w:pStyle w:val="BookText"/>
        <w:rPr/>
      </w:pPr>
      <w:r>
        <w:rPr>
          <w:rFonts w:ascii="IRNazanin" w:hAnsi="IRNazanin" w:eastAsia="IRNazanin"/>
          <w:color w:val="111111"/>
          <w:sz w:val="28"/>
          <w:sz w:val="28"/>
          <w:szCs w:val="28"/>
          <w:rtl w:val="true"/>
          <w:lang w:bidi="fa-IR"/>
        </w:rPr>
        <w:t>گاهی در زبان عربی یک هیأت و ساختار، وجوه مختلفی را در بر می گیرد مانند وزن مفعَل که مشترک بین اسم مکان، اسم زمان</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مصدر میمی</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می باشد که این خود باعث مشتبه شدن معنای وزن مذکور می گردد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الْإِنْسانُ يَوْمَئِذٍ أَيْنَ الْمَفَرّ</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نمونه ترجمه آقای خسروانی معنای مصدر میمی و معنای اسم مکان را لحاظ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تكذيب قيامت را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امروز فرار يا فرارگاه كجاست؟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كجا مي توان امروز فرار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ترجمه استاد مشکینی هر سه مورد اسم مکان، زمان و مصدر میمی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سوگند به جايگاه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 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زمان غروب و سقوط آنها، و به اوقات نزول أجزاء قرآن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هیأت و ساختار مفعول در افعالی که بیش از سه حرف اصلی داشته باشند نیز از وزن های مشترک بین اسم مکان، اسم زمان، مصدر میمی و اسم مفعول است</w:t>
      </w:r>
      <w:r>
        <w:rPr>
          <w:rFonts w:eastAsia="IRNazanin" w:cs="IRNazanin"/>
          <w:color w:val="111111"/>
          <w:sz w:val="28"/>
          <w:szCs w:val="28"/>
          <w:rtl w:val="true"/>
          <w:lang w:bidi="fa-IR"/>
        </w:rPr>
        <w:t>.</w:t>
      </w:r>
      <w:r>
        <w:rPr>
          <w:rStyle w:val="FootnoteAnchor"/>
          <w:rtl w:val="true"/>
        </w:rPr>
        <w:footnoteReference w:id="76"/>
      </w:r>
      <w:bookmarkStart w:id="131" w:name="pg9679_76950"/>
    </w:p>
    <w:p>
      <w:pPr>
        <w:pStyle w:val="BookText"/>
        <w:rPr/>
      </w:pPr>
      <w:bookmarkEnd w:id="1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ارْكَبُوا فيها بِسْمِ اللَّهِ مَجْراها وَ مُرْساها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اوزان مشترک می باشد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بیضاوی در تفسیر خود دلالت این دو واژه را بر مکان و زمان و مصدر می داند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وزن فاعلة نیز می تواند مصدر و یا اسم فاعل مؤنث باشد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در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وجه جایز است</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32" w:name="__RefHeading___Toc8003477_2870459653"/>
      <w:bookmarkStart w:id="133" w:name="_Toc51"/>
      <w:bookmarkEnd w:id="132"/>
      <w:r>
        <w:rPr>
          <w:rtl w:val="true"/>
        </w:rPr>
        <w:t xml:space="preserve">فعیل </w:t>
      </w:r>
      <w:r>
        <w:rPr>
          <w:rtl w:val="true"/>
        </w:rPr>
        <w:t>(</w:t>
      </w:r>
      <w:r>
        <w:rPr>
          <w:rtl w:val="true"/>
        </w:rPr>
        <w:t>وزن مشترک بین فاعل و مفعول</w:t>
      </w:r>
      <w:r>
        <w:rPr>
          <w:rtl w:val="true"/>
        </w:rPr>
        <w:t>)</w:t>
      </w:r>
      <w:bookmarkEnd w:id="133"/>
    </w:p>
    <w:p>
      <w:pPr>
        <w:pStyle w:val="BookText"/>
        <w:rPr/>
      </w:pPr>
      <w:r>
        <w:rPr>
          <w:rFonts w:ascii="IRNazanin" w:hAnsi="IRNazanin" w:eastAsia="IRNazanin"/>
          <w:color w:val="111111"/>
          <w:sz w:val="28"/>
          <w:sz w:val="28"/>
          <w:szCs w:val="28"/>
          <w:rtl w:val="true"/>
          <w:lang w:bidi="fa-IR"/>
        </w:rPr>
        <w:t>گاهی وزن فعیل به معنای مفعول مانند قتیل به معنای مقتول و نیز گاهی به معنای فاعل می آید مانند علیم به معنای عالم</w:t>
      </w:r>
      <w:r>
        <w:rPr>
          <w:rStyle w:val="FootnoteAnchor"/>
          <w:rtl w:val="true"/>
        </w:rPr>
        <w:footnoteReference w:id="8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غیر ثلاثی مجرد بر وزن مُفعَل برای اسم مفعول و بر وزن مُفعِل برای اسم فاعل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ألیم به معنای مؤلِم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نا گفته نماند که این وزن در مبالغه نیز کاربرد دارد</w:t>
      </w:r>
      <w:r>
        <w:rPr>
          <w:rStyle w:val="FootnoteAnchor"/>
          <w:rtl w:val="true"/>
        </w:rPr>
        <w:footnoteReference w:id="84"/>
      </w:r>
      <w:r>
        <w:rPr>
          <w:rFonts w:ascii="IRNazanin" w:hAnsi="IRNazanin" w:eastAsia="IRNazanin"/>
          <w:color w:val="111111"/>
          <w:sz w:val="28"/>
          <w:sz w:val="28"/>
          <w:szCs w:val="28"/>
          <w:rtl w:val="true"/>
          <w:lang w:bidi="fa-IR"/>
        </w:rPr>
        <w:t xml:space="preserve">مانند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متعددی از قرآن که مبالغه در حکمت را می رساند</w:t>
      </w:r>
      <w:r>
        <w:rPr>
          <w:rFonts w:eastAsia="IRNazanin" w:cs="IRNazanin"/>
          <w:color w:val="111111"/>
          <w:sz w:val="28"/>
          <w:szCs w:val="28"/>
          <w:rtl w:val="true"/>
          <w:lang w:bidi="fa-IR"/>
        </w:rPr>
        <w:t>.</w:t>
      </w:r>
      <w:r>
        <w:rPr>
          <w:rStyle w:val="FootnoteAnchor"/>
          <w:rtl w:val="true"/>
        </w:rPr>
        <w:footnoteReference w:id="85"/>
      </w:r>
      <w:bookmarkStart w:id="134" w:name="pg9679_76951"/>
    </w:p>
    <w:p>
      <w:pPr>
        <w:pStyle w:val="BookText"/>
        <w:rPr/>
      </w:pPr>
      <w:bookmarkEnd w:id="134"/>
      <w:r>
        <w:rPr>
          <w:rFonts w:ascii="Amiri" w:hAnsi="Amiri" w:eastAsia="Amiri" w:cs="Amiri"/>
          <w:color w:val="111111"/>
          <w:sz w:val="28"/>
          <w:sz w:val="28"/>
          <w:szCs w:val="28"/>
          <w:rtl w:val="true"/>
          <w:lang w:bidi="ar-SA"/>
        </w:rPr>
        <w:t xml:space="preserve">در برخی کتب ادبی، ذیل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فَجَعَلْناها حَصيداً كَأَنْ لَمْ تَغْنَ بِالْأَمْسِ</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فعیل به معنای مفعول دانسته است؛ و علت انتخاب وزن فعیل به جای وزن مفعول را بلیغ تر بودن وزن فعیل نسبت به مفعول در وصفیت می داند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برخی نیز 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ابْيَضَّتْ عَيْناهُ مِنَ الْحُزْنِ فَهُوَ كَظيمٌ</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فعیل به معنای فاعل دانسته اند تا شدت اندوه و حزن را برساند؛</w:t>
      </w:r>
      <w:r>
        <w:rPr>
          <w:rStyle w:val="FootnoteAnchor"/>
          <w:rtl w:val="true"/>
        </w:rPr>
        <w:footnoteReference w:id="89"/>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غصه دار نیست بلکه به معنای پر غصه است</w:t>
      </w:r>
      <w:r>
        <w:rPr>
          <w:rFonts w:eastAsia="IRNazanin" w:cs="IRNazanin"/>
          <w:color w:val="111111"/>
          <w:sz w:val="28"/>
          <w:szCs w:val="28"/>
          <w:rtl w:val="true"/>
          <w:lang w:bidi="fa-IR"/>
        </w:rPr>
        <w:t>.</w:t>
      </w:r>
    </w:p>
    <w:p>
      <w:pPr>
        <w:pStyle w:val="Heading3"/>
        <w:numPr>
          <w:ilvl w:val="2"/>
          <w:numId w:val="1"/>
        </w:numPr>
        <w:rPr/>
      </w:pPr>
      <w:bookmarkStart w:id="135" w:name="__RefHeading___Toc8003479_2870459653"/>
      <w:bookmarkStart w:id="136" w:name="_Toc52"/>
      <w:bookmarkEnd w:id="135"/>
      <w:r>
        <w:rPr>
          <w:rtl w:val="true"/>
        </w:rPr>
        <w:t>مساوی بودن وزن جمع و مفرد</w:t>
      </w:r>
      <w:bookmarkEnd w:id="136"/>
    </w:p>
    <w:p>
      <w:pPr>
        <w:pStyle w:val="BookText"/>
        <w:rPr/>
      </w:pPr>
      <w:r>
        <w:rPr>
          <w:rFonts w:ascii="IRNazanin" w:hAnsi="IRNazanin" w:eastAsia="IRNazanin"/>
          <w:color w:val="111111"/>
          <w:sz w:val="28"/>
          <w:sz w:val="28"/>
          <w:szCs w:val="28"/>
          <w:rtl w:val="true"/>
          <w:lang w:bidi="fa-IR"/>
        </w:rPr>
        <w:t>گاهی برخی از واژه ها در عربی برای مفرد و جمع به یک وزن و ساختار استعمال می شوند مانند واژه ی فلک</w:t>
      </w:r>
      <w:r>
        <w:rPr>
          <w:rStyle w:val="FootnoteAnchor"/>
          <w:rtl w:val="true"/>
        </w:rPr>
        <w:footnoteReference w:id="90"/>
      </w:r>
      <w:r>
        <w:rPr>
          <w:rFonts w:ascii="IRNazanin" w:hAnsi="IRNazanin" w:eastAsia="IRNazanin"/>
          <w:color w:val="111111"/>
          <w:sz w:val="28"/>
          <w:sz w:val="28"/>
          <w:szCs w:val="28"/>
          <w:rtl w:val="true"/>
          <w:lang w:bidi="fa-IR"/>
        </w:rPr>
        <w:t>، طفل</w:t>
      </w:r>
      <w:r>
        <w:rPr>
          <w:rStyle w:val="FootnoteAnchor"/>
          <w:rtl w:val="true"/>
        </w:rPr>
        <w:footnoteReference w:id="91"/>
      </w:r>
      <w:r>
        <w:rPr>
          <w:rFonts w:ascii="IRNazanin" w:hAnsi="IRNazanin" w:eastAsia="IRNazanin"/>
          <w:color w:val="111111"/>
          <w:sz w:val="28"/>
          <w:sz w:val="28"/>
          <w:szCs w:val="28"/>
          <w:rtl w:val="true"/>
          <w:lang w:bidi="fa-IR"/>
        </w:rPr>
        <w:t>، ضیف</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الْفُلْكِ الَّتي تَجْري فِي الْبَحْرِ</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نُخْرِجُكُمْ طِفْلاً</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نَبِّئْهُمْ عَنْ ضَيْفِ إِبْراهيمَ</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با توجه به سیاق کلام، معنای جمع اراده شده است</w:t>
      </w:r>
      <w:r>
        <w:rPr>
          <w:rFonts w:eastAsia="IRNazanin" w:cs="IRNazanin"/>
          <w:color w:val="111111"/>
          <w:sz w:val="28"/>
          <w:szCs w:val="28"/>
          <w:rtl w:val="true"/>
          <w:lang w:bidi="fa-IR"/>
        </w:rPr>
        <w:t xml:space="preserve">. </w:t>
      </w:r>
      <w:bookmarkStart w:id="137" w:name="pg9679_76952"/>
    </w:p>
    <w:p>
      <w:pPr>
        <w:pStyle w:val="Heading3"/>
        <w:numPr>
          <w:ilvl w:val="2"/>
          <w:numId w:val="1"/>
        </w:numPr>
        <w:rPr/>
      </w:pPr>
      <w:bookmarkStart w:id="138" w:name="__RefHeading___Toc8003481_2870459653"/>
      <w:bookmarkStart w:id="139" w:name="_Toc53"/>
      <w:bookmarkEnd w:id="137"/>
      <w:bookmarkEnd w:id="138"/>
      <w:r>
        <w:rPr>
          <w:rtl w:val="true"/>
        </w:rPr>
        <w:t xml:space="preserve">ابهام در صیغه </w:t>
      </w:r>
      <w:r>
        <w:rPr>
          <w:rtl w:val="true"/>
        </w:rPr>
        <w:t>(</w:t>
      </w:r>
      <w:r>
        <w:rPr>
          <w:rtl w:val="true"/>
        </w:rPr>
        <w:t>صیغه های مشترک</w:t>
      </w:r>
      <w:r>
        <w:rPr>
          <w:rtl w:val="true"/>
        </w:rPr>
        <w:t>)</w:t>
      </w:r>
      <w:bookmarkEnd w:id="139"/>
    </w:p>
    <w:p>
      <w:pPr>
        <w:pStyle w:val="BookText"/>
        <w:rPr/>
      </w:pPr>
      <w:r>
        <w:rPr>
          <w:rFonts w:ascii="IRNazanin" w:hAnsi="IRNazanin" w:eastAsia="IRNazanin"/>
          <w:color w:val="111111"/>
          <w:sz w:val="28"/>
          <w:sz w:val="28"/>
          <w:szCs w:val="28"/>
          <w:rtl w:val="true"/>
          <w:lang w:bidi="fa-IR"/>
        </w:rPr>
        <w:t>گاهی یک واژه ممکن است بین صیغه های مختلف مشترک باشد مانند واژه های لا تضارّ</w:t>
      </w:r>
      <w:r>
        <w:rPr>
          <w:rStyle w:val="FootnoteAnchor"/>
          <w:rtl w:val="true"/>
        </w:rPr>
        <w:footnoteReference w:id="96"/>
      </w:r>
      <w:r>
        <w:rPr>
          <w:rFonts w:ascii="Amiri" w:hAnsi="Amiri" w:eastAsia="Amiri" w:cs="Amiri"/>
          <w:color w:val="111111"/>
          <w:sz w:val="28"/>
          <w:sz w:val="28"/>
          <w:szCs w:val="28"/>
          <w:rtl w:val="true"/>
          <w:lang w:bidi="ar-SA"/>
        </w:rPr>
        <w:t>و لا یضارّ</w:t>
      </w:r>
      <w:r>
        <w:rPr>
          <w:rStyle w:val="FootnoteAnchor"/>
          <w:rtl w:val="true"/>
        </w:rPr>
        <w:footnoteReference w:id="97"/>
      </w:r>
      <w:r>
        <w:rPr>
          <w:rFonts w:ascii="IRNazanin" w:hAnsi="IRNazanin" w:eastAsia="IRNazanin"/>
          <w:color w:val="111111"/>
          <w:sz w:val="28"/>
          <w:sz w:val="28"/>
          <w:szCs w:val="28"/>
          <w:rtl w:val="true"/>
          <w:lang w:bidi="fa-IR"/>
        </w:rPr>
        <w:t>که هر دو صیغه مشترک بین معلوم و مجهول می باشد</w:t>
      </w:r>
      <w:r>
        <w:rPr>
          <w:rFonts w:eastAsia="IRNazanin" w:cs="IRNazanin"/>
          <w:color w:val="111111"/>
          <w:sz w:val="28"/>
          <w:szCs w:val="28"/>
          <w:rtl w:val="true"/>
          <w:lang w:bidi="fa-IR"/>
        </w:rPr>
        <w:t>.</w:t>
      </w:r>
      <w:r>
        <w:rPr>
          <w:rStyle w:val="FootnoteAnchor"/>
          <w:rtl w:val="true"/>
        </w:rPr>
        <w:footnoteReference w:id="9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ی ذیل نیز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تقاسموا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بین صیغه ی سوم ماضی و سوم امر حاضر مشترک باشد</w:t>
      </w:r>
      <w:r>
        <w:rPr>
          <w:rFonts w:eastAsia="IRNazanin" w:cs="IRNazanin"/>
          <w:color w:val="111111"/>
          <w:sz w:val="28"/>
          <w:szCs w:val="28"/>
          <w:rtl w:val="true"/>
          <w:lang w:bidi="fa-IR"/>
        </w:rPr>
        <w:t>.</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تَقاسَمُوا بِاللَّه</w:t>
      </w:r>
      <w:r>
        <w:rPr>
          <w:rFonts w:eastAsia="Amiri" w:cs="Amiri" w:ascii="Amiri" w:hAnsi="Amiri"/>
          <w:color w:val="111111"/>
          <w:sz w:val="28"/>
          <w:szCs w:val="28"/>
          <w:rtl w:val="true"/>
          <w:lang w:bidi="ar-SA"/>
        </w:rPr>
        <w:t>)</w:t>
      </w:r>
      <w:r>
        <w:rPr>
          <w:rStyle w:val="FootnoteAnchor"/>
          <w:rtl w:val="true"/>
        </w:rPr>
        <w:footnoteReference w:id="100"/>
      </w:r>
      <w:bookmarkStart w:id="140" w:name="pg9679_76953"/>
    </w:p>
    <w:p>
      <w:pPr>
        <w:pStyle w:val="Heading3"/>
        <w:numPr>
          <w:ilvl w:val="2"/>
          <w:numId w:val="1"/>
        </w:numPr>
        <w:rPr/>
      </w:pPr>
      <w:bookmarkStart w:id="141" w:name="__RefHeading___Toc8003483_2870459653"/>
      <w:bookmarkStart w:id="142" w:name="_Toc54"/>
      <w:bookmarkEnd w:id="140"/>
      <w:bookmarkEnd w:id="141"/>
      <w:r>
        <w:rPr>
          <w:rtl w:val="true"/>
        </w:rPr>
        <w:t>پرسش</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تشخیص رفع ابهام از صیغه های مشترک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کارکردهای وزن فعیل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کنید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بِمَواقِعِ النُّجُوم</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در چه مشتقاتی وزن مشترک دارد؟</w:t>
      </w:r>
    </w:p>
    <w:p>
      <w:pPr>
        <w:pStyle w:val="Heading3"/>
        <w:numPr>
          <w:ilvl w:val="2"/>
          <w:numId w:val="1"/>
        </w:numPr>
        <w:rPr/>
      </w:pPr>
      <w:bookmarkStart w:id="143" w:name="__RefHeading___Toc8003485_2870459653"/>
      <w:bookmarkStart w:id="144" w:name="_Toc55"/>
      <w:bookmarkEnd w:id="143"/>
      <w:r>
        <w:rPr>
          <w:rtl w:val="true"/>
        </w:rPr>
        <w:t>پژوهش</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ی بقره</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واژه احتمال معنای مصدر و اسم مفعول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تفسیر کشّاف زمخشری آن را بیابید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ی واقعه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ترجمه ی استاد انصاریان و اشرفی علت تفاوت دو ترجمه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مراجعه به معاجم لغوی و یا تفاسیر ادبی بیان کنید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کاذبة</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مصدر هستند و یا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مورد دو آیه بررسی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جستجوی عبارت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 بمعنی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 بمعنی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نرم افزار جامع التفاسیر موارد دیگری را بیابید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وزن فاعل فقط مخصوص اسم فاعل است؟ با مثال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کتاب های لغت بیان کنید وزن فاعل به فتح عین الفعل مثل عالَم و خاتَم با فاعل به کسر عین الفعل چه تفاوتی دارد؟ </w:t>
      </w:r>
      <w:bookmarkStart w:id="145" w:name="pg9679_76954"/>
    </w:p>
    <w:p>
      <w:pPr>
        <w:pStyle w:val="Heading2"/>
        <w:numPr>
          <w:ilvl w:val="1"/>
          <w:numId w:val="1"/>
        </w:numPr>
        <w:rPr/>
      </w:pPr>
      <w:bookmarkStart w:id="146" w:name="__RefHeading___Toc8003487_2870459653"/>
      <w:bookmarkStart w:id="147" w:name="_Toc56"/>
      <w:bookmarkEnd w:id="145"/>
      <w:bookmarkEnd w:id="146"/>
      <w:r>
        <w:rPr>
          <w:rtl w:val="true"/>
        </w:rPr>
        <w:t>درس پنجم</w:t>
      </w:r>
      <w:bookmarkEnd w:id="147"/>
    </w:p>
    <w:p>
      <w:pPr>
        <w:pStyle w:val="Heading3"/>
        <w:numPr>
          <w:ilvl w:val="2"/>
          <w:numId w:val="1"/>
        </w:numPr>
        <w:rPr/>
      </w:pPr>
      <w:bookmarkStart w:id="148" w:name="__RefHeading___Toc8003489_2870459653"/>
      <w:bookmarkStart w:id="149" w:name="_Toc57"/>
      <w:bookmarkEnd w:id="148"/>
      <w:r>
        <w:rPr>
          <w:rtl w:val="true"/>
        </w:rPr>
        <w:t>اشاره</w:t>
      </w:r>
      <w:bookmarkEnd w:id="14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به معادل انواع ماضی و مضارع به همراه مثال قرآنی، از اهداف آموزشی این درس خواهد بود</w:t>
      </w:r>
      <w:r>
        <w:rPr>
          <w:rFonts w:eastAsia="IRNazanin" w:cs="IRNazanin"/>
          <w:color w:val="111111"/>
          <w:sz w:val="28"/>
          <w:szCs w:val="28"/>
          <w:rtl w:val="true"/>
          <w:lang w:bidi="fa-IR"/>
        </w:rPr>
        <w:t xml:space="preserve">. </w:t>
      </w:r>
      <w:bookmarkStart w:id="150" w:name="pg9679_76955"/>
    </w:p>
    <w:p>
      <w:pPr>
        <w:pStyle w:val="Heading3"/>
        <w:numPr>
          <w:ilvl w:val="2"/>
          <w:numId w:val="1"/>
        </w:numPr>
        <w:rPr/>
      </w:pPr>
      <w:bookmarkStart w:id="151" w:name="__RefHeading___Toc8003491_2870459653"/>
      <w:bookmarkStart w:id="152" w:name="_Toc58"/>
      <w:bookmarkEnd w:id="150"/>
      <w:bookmarkEnd w:id="151"/>
      <w:r>
        <w:rPr>
          <w:rtl w:val="true"/>
        </w:rPr>
        <w:t>معادل عربی انواع ماضی و مضارع زبان فارسی</w:t>
      </w:r>
      <w:bookmarkEnd w:id="152"/>
    </w:p>
    <w:p>
      <w:pPr>
        <w:pStyle w:val="BookText"/>
        <w:rPr/>
      </w:pPr>
      <w:r>
        <w:rPr>
          <w:rFonts w:ascii="IRNazanin" w:hAnsi="IRNazanin" w:eastAsia="IRNazanin"/>
          <w:color w:val="111111"/>
          <w:sz w:val="28"/>
          <w:sz w:val="28"/>
          <w:szCs w:val="28"/>
          <w:rtl w:val="true"/>
          <w:lang w:bidi="fa-IR"/>
        </w:rPr>
        <w:t xml:space="preserve">فعل ماضی به ماضی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نقلی، بعید، استمراری، التزامی و ملموس قابل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در زبان فارسی، فعل از نظر زمانی به اقسام مختلفی مانند بعید، استمراری، التزامی و مانند آن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معادل معنایی هریک از افعال مذکور وجود دارد اما به عناوین بعید، التزامی و مانند آن شناخته شده نیستند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53" w:name="__RefHeading___Toc8003493_2870459653"/>
      <w:bookmarkStart w:id="154" w:name="_Toc59"/>
      <w:bookmarkEnd w:id="153"/>
      <w:r>
        <w:rPr>
          <w:rtl w:val="true"/>
        </w:rPr>
        <w:t>ماضی ساده</w:t>
      </w:r>
      <w:bookmarkEnd w:id="154"/>
    </w:p>
    <w:p>
      <w:pPr>
        <w:pStyle w:val="BookText"/>
        <w:rPr/>
      </w:pPr>
      <w:r>
        <w:rPr>
          <w:rFonts w:ascii="IRNazanin" w:hAnsi="IRNazanin" w:eastAsia="IRNazanin"/>
          <w:color w:val="111111"/>
          <w:sz w:val="28"/>
          <w:sz w:val="28"/>
          <w:szCs w:val="28"/>
          <w:rtl w:val="true"/>
          <w:lang w:bidi="fa-IR"/>
        </w:rPr>
        <w:t>ماضی ساده فعلی است که انجام گرفتن کاری یا بودن حالتی را در زمان گذشته به طور مطلق و بی توجه به نزدیکی یا دوری زمان و بدون لحاظ مفهوم استمرار و تکرار و التزام و مانند آن را می رساند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روش ساخت در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 ← گفتم، گفتی،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ساخت در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ضمایر متصل فاعلی← خرجتَ، خرجتما، خرجتم</w:t>
      </w:r>
      <w:r>
        <w:rPr>
          <w:rFonts w:eastAsia="IRNazanin" w:cs="IRNazanin"/>
          <w:color w:val="111111"/>
          <w:sz w:val="28"/>
          <w:szCs w:val="28"/>
          <w:rtl w:val="true"/>
          <w:lang w:bidi="fa-IR"/>
        </w:rPr>
        <w:t>....</w:t>
      </w:r>
      <w:r>
        <w:rPr>
          <w:rStyle w:val="FootnoteAnchor"/>
          <w:rtl w:val="true"/>
        </w:rPr>
        <w:footnoteReference w:id="10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حَيْثُ خَرَجْتَ فَوَلِّ وَجْهَكَ شَطْرَ الْمَسْجِدِ الْحَرامِ</w:t>
      </w:r>
      <w:r>
        <w:rPr>
          <w:rFonts w:eastAsia="Amiri" w:cs="Amiri" w:ascii="Amiri" w:hAnsi="Amiri"/>
          <w:color w:val="111111"/>
          <w:sz w:val="28"/>
          <w:szCs w:val="28"/>
          <w:rtl w:val="true"/>
          <w:lang w:bidi="ar-SA"/>
        </w:rPr>
        <w:t>)</w:t>
      </w:r>
      <w:r>
        <w:rPr>
          <w:rStyle w:val="FootnoteAnchor"/>
          <w:rtl w:val="true"/>
        </w:rPr>
        <w:footnoteReference w:id="107"/>
      </w:r>
      <w:bookmarkStart w:id="155" w:name="pg9679_76956"/>
    </w:p>
    <w:p>
      <w:pPr>
        <w:pStyle w:val="BookText"/>
        <w:rPr/>
      </w:pPr>
      <w:bookmarkEnd w:id="155"/>
      <w:r>
        <w:rPr>
          <w:rFonts w:ascii="IRNazanin" w:hAnsi="IRNazanin" w:eastAsia="IRNazanin"/>
          <w:color w:val="111111"/>
          <w:sz w:val="28"/>
          <w:sz w:val="28"/>
          <w:szCs w:val="28"/>
          <w:rtl w:val="true"/>
          <w:lang w:bidi="fa-IR"/>
        </w:rPr>
        <w:t>روش منفی کردن</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ماضی ساده مثبت←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أَتَيْتَ الَّذينَ أُوتُوا الْكِتابَ بِكُلِّ آيَةٍ ما تَبِعُوا قِبْلَتَك</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لَمْ أَقُلْ لَكُم</w:t>
      </w:r>
      <w:r>
        <w:rPr>
          <w:rFonts w:eastAsia="Amiri" w:cs="Amiri" w:ascii="Amiri" w:hAnsi="Amiri"/>
          <w:color w:val="111111"/>
          <w:sz w:val="28"/>
          <w:szCs w:val="28"/>
          <w:rtl w:val="true"/>
          <w:lang w:bidi="ar-SA"/>
        </w:rPr>
        <w:t>)</w:t>
      </w:r>
      <w:r>
        <w:rPr>
          <w:rStyle w:val="FootnoteAnchor"/>
          <w:rtl w:val="true"/>
        </w:rPr>
        <w:footnoteReference w:id="110"/>
      </w:r>
    </w:p>
    <w:p>
      <w:pPr>
        <w:pStyle w:val="Heading3"/>
        <w:numPr>
          <w:ilvl w:val="2"/>
          <w:numId w:val="1"/>
        </w:numPr>
        <w:rPr/>
      </w:pPr>
      <w:bookmarkStart w:id="156" w:name="__RefHeading___Toc8003495_2870459653"/>
      <w:bookmarkStart w:id="157" w:name="_Toc60"/>
      <w:bookmarkEnd w:id="156"/>
      <w:r>
        <w:rPr>
          <w:rtl w:val="true"/>
        </w:rPr>
        <w:t>ماضی نقلی</w:t>
      </w:r>
      <w:r>
        <w:rPr>
          <w:rtl w:val="true"/>
        </w:rPr>
        <w:t>:</w:t>
      </w:r>
      <w:bookmarkEnd w:id="157"/>
    </w:p>
    <w:p>
      <w:pPr>
        <w:pStyle w:val="BookText"/>
        <w:rPr/>
      </w:pPr>
      <w:r>
        <w:rPr>
          <w:rFonts w:ascii="IRNazanin" w:hAnsi="IRNazanin" w:eastAsia="IRNazanin"/>
          <w:color w:val="111111"/>
          <w:sz w:val="28"/>
          <w:sz w:val="28"/>
          <w:szCs w:val="28"/>
          <w:rtl w:val="true"/>
          <w:lang w:bidi="fa-IR"/>
        </w:rPr>
        <w:t>فعلی است که بر وقوع کار یا حالتی که کاملاً گذشته باشد دلالت می کند یعنی در گذشته، آغاز و پایان یافته باشد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روش ساخت در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مفعولی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رفته ام، رفته ای،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ساخت در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ساده← قد ذهبتُ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بَلَغْتُ مِنَ الْكِبَرِ عِتِيًّا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روش منفی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مجزوم← لمّا أذهب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يَعْلَمِ اللَّهُ الَّذينَ جاهَدُوا مِنْكُم</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مجزوم← لم أذهب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ام</w:t>
      </w:r>
      <w:r>
        <w:rPr>
          <w:rFonts w:eastAsia="IRNazanin" w:cs="IRNazanin"/>
          <w:color w:val="111111"/>
          <w:sz w:val="28"/>
          <w:szCs w:val="28"/>
          <w:rtl w:val="true"/>
          <w:lang w:bidi="fa-IR"/>
        </w:rPr>
        <w:t>....</w:t>
      </w:r>
      <w:bookmarkStart w:id="158" w:name="pg9679_76957"/>
    </w:p>
    <w:p>
      <w:pPr>
        <w:pStyle w:val="Heading3"/>
        <w:numPr>
          <w:ilvl w:val="2"/>
          <w:numId w:val="1"/>
        </w:numPr>
        <w:rPr/>
      </w:pPr>
      <w:bookmarkStart w:id="159" w:name="__RefHeading___Toc8003497_2870459653"/>
      <w:bookmarkStart w:id="160" w:name="_Toc61"/>
      <w:bookmarkEnd w:id="158"/>
      <w:bookmarkEnd w:id="159"/>
      <w:r>
        <w:rPr>
          <w:rtl w:val="true"/>
        </w:rPr>
        <w:t>ماضی بعید</w:t>
      </w:r>
      <w:r>
        <w:rPr>
          <w:rtl w:val="true"/>
        </w:rPr>
        <w:t>:</w:t>
      </w:r>
      <w:bookmarkEnd w:id="160"/>
    </w:p>
    <w:p>
      <w:pPr>
        <w:pStyle w:val="BookText"/>
        <w:rPr/>
      </w:pPr>
      <w:r>
        <w:rPr>
          <w:rFonts w:ascii="IRNazanin" w:hAnsi="IRNazanin" w:eastAsia="IRNazanin"/>
          <w:color w:val="111111"/>
          <w:sz w:val="28"/>
          <w:sz w:val="28"/>
          <w:szCs w:val="28"/>
          <w:rtl w:val="true"/>
          <w:lang w:bidi="fa-IR"/>
        </w:rPr>
        <w:t>فعلی است که انجام گرفتن کاری یا وقوع امری را در زمان گذشته ی دور می رساند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روش ساخت در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مفعولی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ساده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 نوشته بودم، نوشته بودی،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ساخت در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ناقصه کان به مقتضای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ماضی</w:t>
      </w:r>
      <w:r>
        <w:rPr>
          <w:rStyle w:val="FootnoteAnchor"/>
          <w:rtl w:val="true"/>
        </w:rPr>
        <w:footnoteReference w:id="115"/>
      </w:r>
      <w:r>
        <w:rPr>
          <w:rFonts w:ascii="Amiri" w:hAnsi="Amiri" w:eastAsia="Amiri" w:cs="Amiri"/>
          <w:color w:val="111111"/>
          <w:sz w:val="28"/>
          <w:sz w:val="28"/>
          <w:szCs w:val="28"/>
          <w:rtl w:val="true"/>
          <w:lang w:bidi="ar-SA"/>
        </w:rPr>
        <w:t>← کان قد ذهب، کنتَ قد ذهبتَ، کنتُ قد ذهبتُ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یا مفعول 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أَنْذَرَ قَوْمَهُ بِالْأَحْقافِ وَ قَدْ خَلَتِ النُّذُر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میان مترجمان جناب آقای مجتبوی، اشرفی و فارسی در ترجمه ی خود از فعل ماضی بعید استفاده نکرده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روش منفی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ما کان قد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ماضی← لم یکن قد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آمَنَت</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که مترجمان محترم معمولا به ماضی بعید توجه نداشته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بعدی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بعدی</w:t>
      </w:r>
      <w:r>
        <w:rPr>
          <w:rStyle w:val="FootnoteAnchor"/>
          <w:rtl w:val="true"/>
        </w:rPr>
        <w:footnoteReference w:id="117"/>
      </w:r>
      <w:bookmarkStart w:id="161" w:name="pg9679_76958"/>
    </w:p>
    <w:p>
      <w:pPr>
        <w:pStyle w:val="Heading3"/>
        <w:numPr>
          <w:ilvl w:val="2"/>
          <w:numId w:val="1"/>
        </w:numPr>
        <w:rPr/>
      </w:pPr>
      <w:bookmarkStart w:id="162" w:name="__RefHeading___Toc8003499_2870459653"/>
      <w:bookmarkStart w:id="163" w:name="_Toc62"/>
      <w:bookmarkEnd w:id="161"/>
      <w:bookmarkEnd w:id="162"/>
      <w:r>
        <w:rPr>
          <w:rtl w:val="true"/>
        </w:rPr>
        <w:t>ماضی استمراری</w:t>
      </w:r>
      <w:bookmarkEnd w:id="163"/>
    </w:p>
    <w:p>
      <w:pPr>
        <w:pStyle w:val="BookText"/>
        <w:rPr/>
      </w:pPr>
      <w:r>
        <w:rPr>
          <w:rFonts w:ascii="IRNazanin" w:hAnsi="IRNazanin" w:eastAsia="IRNazanin"/>
          <w:color w:val="111111"/>
          <w:sz w:val="28"/>
          <w:sz w:val="28"/>
          <w:szCs w:val="28"/>
          <w:rtl w:val="true"/>
          <w:lang w:bidi="fa-IR"/>
        </w:rPr>
        <w:t>ماضی استمراری</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است که بر انجام گرفتن کاری یا وقوع امری در زمان گذشته، همراه مفهوم ادامه، عادت، تکرار، آرزو، لزوم، شرط و جزای شرط و مانند آن دلالت می کند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روش ساخت در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ساده← می رفتم، می رفتی، می رفت</w:t>
      </w:r>
    </w:p>
    <w:p>
      <w:pPr>
        <w:pStyle w:val="BookText"/>
        <w:rPr/>
      </w:pPr>
      <w:r>
        <w:rPr>
          <w:rFonts w:ascii="IRNazanin" w:hAnsi="IRNazanin" w:eastAsia="IRNazanin"/>
          <w:color w:val="111111"/>
          <w:sz w:val="28"/>
          <w:sz w:val="28"/>
          <w:szCs w:val="28"/>
          <w:rtl w:val="true"/>
          <w:lang w:bidi="fa-IR"/>
        </w:rPr>
        <w:t>روش ساخت در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ماضی کان یا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رفتم، کنتَ تذهب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كانَ يَعْبُدُ آباؤُنا</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مترجمان محترم در این آیه ماضی استمراری را در نظر گرفته اند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شرط و جواب شرط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اسْتَطَعْنا لَخَرَجْنا مَعَكُم</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در این نوع مثال هر دو فعل به صورت ماضی استمراری ترجمه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یا مفعول 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أَغْرَقْنا آلَ فِرْعَوْنَ وَ أَنْتُمْ تَنْظُرُون</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در ترجمه فعل مضارع می بایست از فعل ماضی استمراری استفاده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یا مفعول 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وصفیه ای که فعلش مضارع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164" w:name="pg9679_76959"/>
    </w:p>
    <w:p>
      <w:pPr>
        <w:pStyle w:val="BookText"/>
        <w:rPr/>
      </w:pPr>
      <w:bookmarkEnd w:id="164"/>
      <w:r>
        <w:rPr>
          <w:rFonts w:ascii="IRNazanin" w:hAnsi="IRNazanin" w:eastAsia="IRNazanin"/>
          <w:color w:val="111111"/>
          <w:sz w:val="28"/>
          <w:sz w:val="28"/>
          <w:szCs w:val="28"/>
          <w:rtl w:val="true"/>
          <w:lang w:bidi="fa-IR"/>
        </w:rPr>
        <w:t>روش منفی کردن ماضی استمراری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ما کنتُ أذهب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رفتم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کنتُ لا أذهب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رفتم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مجزوم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لم أکن أذهب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رفتم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منصوب همان فعل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لَهُمْ مِنَ اللَّهِ ما لَمْ يَكُونُوا يَحْتَسِبُونَ</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65" w:name="__RefHeading___Toc8003501_2870459653"/>
      <w:bookmarkStart w:id="166" w:name="_Toc63"/>
      <w:bookmarkEnd w:id="165"/>
      <w:r>
        <w:rPr>
          <w:rtl w:val="true"/>
        </w:rPr>
        <w:t>انواع مضارع</w:t>
      </w:r>
      <w:r>
        <w:rPr>
          <w:rtl w:val="true"/>
        </w:rPr>
        <w:t>:</w:t>
      </w:r>
      <w:bookmarkEnd w:id="166"/>
    </w:p>
    <w:p>
      <w:pPr>
        <w:pStyle w:val="Heading3"/>
        <w:numPr>
          <w:ilvl w:val="2"/>
          <w:numId w:val="1"/>
        </w:numPr>
        <w:rPr/>
      </w:pPr>
      <w:bookmarkStart w:id="167" w:name="__RefHeading___Toc8003503_2870459653"/>
      <w:bookmarkStart w:id="168" w:name="_Toc64"/>
      <w:bookmarkEnd w:id="167"/>
      <w:r>
        <w:rPr>
          <w:rtl w:val="true"/>
        </w:rPr>
        <w:t>مضارع مرفوع</w:t>
      </w:r>
      <w:r>
        <w:rPr>
          <w:rtl w:val="true"/>
        </w:rPr>
        <w:t>:</w:t>
      </w:r>
      <w:bookmarkEnd w:id="168"/>
    </w:p>
    <w:p>
      <w:pPr>
        <w:pStyle w:val="BookText"/>
        <w:rPr/>
      </w:pPr>
      <w:r>
        <w:rPr>
          <w:rFonts w:ascii="IRNazanin" w:hAnsi="IRNazanin" w:eastAsia="IRNazanin"/>
          <w:color w:val="111111"/>
          <w:sz w:val="28"/>
          <w:sz w:val="28"/>
          <w:szCs w:val="28"/>
          <w:rtl w:val="true"/>
          <w:lang w:bidi="fa-IR"/>
        </w:rPr>
        <w:t xml:space="preserve">داشتن یکی از حروف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مرفوع بودن آن</w:t>
      </w:r>
    </w:p>
    <w:p>
      <w:pPr>
        <w:pStyle w:val="BookText"/>
        <w:rPr/>
      </w:pPr>
      <w:r>
        <w:rPr>
          <w:rFonts w:ascii="IRNazanin" w:hAnsi="IRNazanin" w:eastAsia="IRNazanin"/>
          <w:color w:val="111111"/>
          <w:sz w:val="28"/>
          <w:sz w:val="28"/>
          <w:szCs w:val="28"/>
          <w:rtl w:val="true"/>
          <w:lang w:bidi="fa-IR"/>
        </w:rPr>
        <w:t>روش ساخت در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 می نویسم، می نویسی،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منفی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وسیله 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نویسم</w:t>
      </w:r>
    </w:p>
    <w:p>
      <w:pPr>
        <w:pStyle w:val="Heading3"/>
        <w:numPr>
          <w:ilvl w:val="2"/>
          <w:numId w:val="1"/>
        </w:numPr>
        <w:rPr/>
      </w:pPr>
      <w:bookmarkStart w:id="169" w:name="__RefHeading___Toc8003505_2870459653"/>
      <w:bookmarkStart w:id="170" w:name="_Toc65"/>
      <w:bookmarkEnd w:id="169"/>
      <w:r>
        <w:rPr>
          <w:rtl w:val="true"/>
        </w:rPr>
        <w:t>مضارع مستقبل</w:t>
      </w:r>
      <w:r>
        <w:rPr>
          <w:rtl w:val="true"/>
        </w:rPr>
        <w:t>:</w:t>
      </w:r>
      <w:bookmarkEnd w:id="170"/>
    </w:p>
    <w:p>
      <w:pPr>
        <w:pStyle w:val="BookText"/>
        <w:rPr/>
      </w:pPr>
      <w:r>
        <w:rPr>
          <w:rFonts w:ascii="IRNazanin" w:hAnsi="IRNazanin" w:eastAsia="IRNazanin"/>
          <w:color w:val="111111"/>
          <w:sz w:val="28"/>
          <w:sz w:val="28"/>
          <w:szCs w:val="28"/>
          <w:rtl w:val="true"/>
          <w:lang w:bidi="fa-IR"/>
        </w:rPr>
        <w:t>این فعل بر انجام عملی در آینده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ساخت در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کمکی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خواهم رفت، خواهد رفت، خواهیم رفت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ساخت در عربی</w:t>
      </w:r>
      <w:r>
        <w:rPr>
          <w:rFonts w:eastAsia="IRNazanin" w:cs="IRNazanin"/>
          <w:color w:val="111111"/>
          <w:sz w:val="28"/>
          <w:szCs w:val="28"/>
          <w:rtl w:val="true"/>
          <w:lang w:bidi="fa-IR"/>
        </w:rPr>
        <w:t xml:space="preserve">: </w:t>
      </w:r>
      <w:bookmarkStart w:id="171" w:name="pg9679_76960"/>
    </w:p>
    <w:p>
      <w:pPr>
        <w:pStyle w:val="BookText"/>
        <w:rPr/>
      </w:pPr>
      <w:bookmarkEnd w:id="171"/>
      <w:r>
        <w:rPr>
          <w:rFonts w:ascii="IRNazanin" w:hAnsi="IRNazanin" w:eastAsia="IRNazanin"/>
          <w:color w:val="111111"/>
          <w:sz w:val="28"/>
          <w:sz w:val="28"/>
          <w:szCs w:val="28"/>
          <w:rtl w:val="true"/>
          <w:lang w:bidi="fa-IR"/>
        </w:rPr>
        <w:t>س یا 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مرفوع← سیذهب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رفت، سوف 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رفت</w:t>
      </w:r>
    </w:p>
    <w:p>
      <w:pPr>
        <w:pStyle w:val="BookText"/>
        <w:rPr/>
      </w:pPr>
      <w:r>
        <w:rPr>
          <w:rFonts w:ascii="Amiri" w:hAnsi="Amiri" w:eastAsia="Amiri" w:cs="Amiri"/>
          <w:color w:val="111111"/>
          <w:sz w:val="28"/>
          <w:sz w:val="28"/>
          <w:szCs w:val="28"/>
          <w:rtl w:val="true"/>
          <w:lang w:bidi="ar-SA"/>
        </w:rPr>
        <w:t>نکته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به صورت مضارع اخباری یا مضارع مستقبل ترجمه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اگر خدا را یاری کنید او شما را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منفی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منفی کردن فعل مضارع مستقبل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Heading3"/>
        <w:numPr>
          <w:ilvl w:val="2"/>
          <w:numId w:val="1"/>
        </w:numPr>
        <w:rPr/>
      </w:pPr>
      <w:bookmarkStart w:id="172" w:name="__RefHeading___Toc8003507_2870459653"/>
      <w:bookmarkStart w:id="173" w:name="_Toc66"/>
      <w:bookmarkEnd w:id="172"/>
      <w:r>
        <w:rPr>
          <w:rtl w:val="true"/>
        </w:rPr>
        <w:t>مضارع التزامی</w:t>
      </w:r>
      <w:r>
        <w:rPr>
          <w:rtl w:val="true"/>
        </w:rPr>
        <w:t>:</w:t>
      </w:r>
      <w:bookmarkEnd w:id="173"/>
    </w:p>
    <w:p>
      <w:pPr>
        <w:pStyle w:val="Heading4"/>
        <w:numPr>
          <w:ilvl w:val="3"/>
          <w:numId w:val="1"/>
        </w:numPr>
        <w:rPr/>
      </w:pPr>
      <w:bookmarkStart w:id="174" w:name="__RefHeading___Toc8003509_2870459653"/>
      <w:bookmarkStart w:id="175" w:name="_Toc67"/>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بر وقوع فعل همراه با شک و تردید، تمنّا، لزوم و مانند آن دلالت می کند و وقوع آن مانند مضارع اخباری حتمی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ساختن در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 بروم، بروی،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ساخت در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ناصب یا حرف قد یا لام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أن تذهب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بروی، قد تذهب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بروی، 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w:t>
      </w:r>
    </w:p>
    <w:p>
      <w:pPr>
        <w:pStyle w:val="BookText"/>
        <w:rPr/>
      </w:pPr>
      <w:r>
        <w:rPr>
          <w:rFonts w:ascii="IRNazanin" w:hAnsi="IRNazanin" w:eastAsia="IRNazanin"/>
          <w:color w:val="111111"/>
          <w:sz w:val="28"/>
          <w:sz w:val="28"/>
          <w:szCs w:val="28"/>
          <w:rtl w:val="true"/>
          <w:lang w:bidi="fa-IR"/>
        </w:rPr>
        <w:t>روش منفی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ناهیه با شش صیغه ی غایب و دو صیغه ی متکلم در ترجمه معادل مضارع التزامی منفی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دروغ بگوید</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176" w:name="__RefHeading___Toc8003511_2870459653"/>
      <w:bookmarkStart w:id="177" w:name="_Toc68"/>
      <w:bookmarkEnd w:id="176"/>
      <w:r>
        <w:rPr>
          <w:rtl w:val="true"/>
        </w:rPr>
        <w:t>نکته</w:t>
      </w:r>
      <w:bookmarkEnd w:id="17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مضارع مجزوم، معنای ماضی را افاده می کند مانند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وَ لَمْ تُؤْمِن</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که مفید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ایمان نیاورده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178" w:name="pg9679_76961"/>
    </w:p>
    <w:p>
      <w:pPr>
        <w:pStyle w:val="Heading4"/>
        <w:numPr>
          <w:ilvl w:val="3"/>
          <w:numId w:val="1"/>
        </w:numPr>
        <w:rPr/>
      </w:pPr>
      <w:bookmarkStart w:id="179" w:name="__RefHeading___Toc8003513_2870459653"/>
      <w:bookmarkStart w:id="180" w:name="_Toc69"/>
      <w:bookmarkEnd w:id="178"/>
      <w:bookmarkEnd w:id="179"/>
      <w:r>
        <w:rPr>
          <w:rtl w:val="true"/>
        </w:rPr>
        <w:t>پرسش</w:t>
      </w:r>
      <w:bookmarkEnd w:id="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نمونه ی قرآنی از ماضی ساده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نمونه ی قرآنی از ماضی استمراری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نمونه ی قرآنی از ماضی نقلی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نمونه ی قرآنی از ماضی بعید بیابید</w:t>
      </w:r>
      <w:r>
        <w:rPr>
          <w:rFonts w:eastAsia="IRNazanin" w:cs="IRNazanin"/>
          <w:color w:val="111111"/>
          <w:sz w:val="28"/>
          <w:szCs w:val="28"/>
          <w:rtl w:val="true"/>
          <w:lang w:bidi="fa-IR"/>
        </w:rPr>
        <w:t>.</w:t>
      </w:r>
    </w:p>
    <w:p>
      <w:pPr>
        <w:pStyle w:val="Heading4"/>
        <w:numPr>
          <w:ilvl w:val="3"/>
          <w:numId w:val="1"/>
        </w:numPr>
        <w:rPr/>
      </w:pPr>
      <w:bookmarkStart w:id="181" w:name="__RefHeading___Toc8003515_2870459653"/>
      <w:bookmarkStart w:id="182" w:name="_Toc70"/>
      <w:bookmarkEnd w:id="181"/>
      <w:r>
        <w:rPr>
          <w:rtl w:val="true"/>
        </w:rPr>
        <w:t>پژوهش</w:t>
      </w:r>
      <w:bookmarkEnd w:id="18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مراجعه به تفاسیر قرآنی بیان کنید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يَعْلَمِ اللَّهُ الَّذينَ جاهَدُوا مِنْكُم</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xml:space="preserve">در مورد خداوند متعال چگونه تحلیل می شود؟ </w:t>
      </w:r>
      <w:bookmarkStart w:id="183" w:name="pg9679_76962"/>
    </w:p>
    <w:p>
      <w:pPr>
        <w:pStyle w:val="Heading2"/>
        <w:numPr>
          <w:ilvl w:val="1"/>
          <w:numId w:val="1"/>
        </w:numPr>
        <w:rPr/>
      </w:pPr>
      <w:bookmarkStart w:id="184" w:name="__RefHeading___Toc8003517_2870459653"/>
      <w:bookmarkStart w:id="185" w:name="_Toc71"/>
      <w:bookmarkEnd w:id="183"/>
      <w:bookmarkEnd w:id="184"/>
      <w:r>
        <w:rPr>
          <w:rtl w:val="true"/>
        </w:rPr>
        <w:t>درس ششم</w:t>
      </w:r>
      <w:bookmarkEnd w:id="185"/>
    </w:p>
    <w:p>
      <w:pPr>
        <w:pStyle w:val="Heading3"/>
        <w:numPr>
          <w:ilvl w:val="2"/>
          <w:numId w:val="1"/>
        </w:numPr>
        <w:rPr/>
      </w:pPr>
      <w:bookmarkStart w:id="186" w:name="__RefHeading___Toc8003519_2870459653"/>
      <w:bookmarkStart w:id="187" w:name="_Toc72"/>
      <w:bookmarkEnd w:id="186"/>
      <w:r>
        <w:rPr>
          <w:rtl w:val="true"/>
        </w:rPr>
        <w:t>اشاره</w:t>
      </w:r>
      <w:bookmarkEnd w:id="18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حاضر به تبیین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المبنی تدلّ علی زیادة المعنی؛ دلالتِ زیاد شدن حروف بر زیادت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مثال های قرآنی آن پرداخته است</w:t>
      </w:r>
      <w:r>
        <w:rPr>
          <w:rFonts w:eastAsia="IRNazanin" w:cs="IRNazanin"/>
          <w:color w:val="111111"/>
          <w:sz w:val="28"/>
          <w:szCs w:val="28"/>
          <w:rtl w:val="true"/>
          <w:lang w:bidi="fa-IR"/>
        </w:rPr>
        <w:t xml:space="preserve">. </w:t>
      </w:r>
      <w:bookmarkStart w:id="188" w:name="pg9679_76963"/>
    </w:p>
    <w:p>
      <w:pPr>
        <w:pStyle w:val="Heading3"/>
        <w:numPr>
          <w:ilvl w:val="2"/>
          <w:numId w:val="1"/>
        </w:numPr>
        <w:rPr/>
      </w:pPr>
      <w:bookmarkStart w:id="189" w:name="__RefHeading___Toc8003521_2870459653"/>
      <w:bookmarkStart w:id="190" w:name="_Toc73"/>
      <w:bookmarkEnd w:id="188"/>
      <w:bookmarkEnd w:id="189"/>
      <w:r>
        <w:rPr>
          <w:rtl w:val="true"/>
        </w:rPr>
        <w:t>قاعده ی دلالت زیادت مبنی بر زیادت معنی</w:t>
      </w:r>
      <w:bookmarkEnd w:id="190"/>
    </w:p>
    <w:p>
      <w:pPr>
        <w:pStyle w:val="BookText"/>
        <w:rPr/>
      </w:pPr>
      <w:r>
        <w:rPr>
          <w:rFonts w:ascii="IRNazanin" w:hAnsi="IRNazanin" w:eastAsia="IRNazanin"/>
          <w:color w:val="111111"/>
          <w:sz w:val="28"/>
          <w:sz w:val="28"/>
          <w:szCs w:val="28"/>
          <w:rtl w:val="true"/>
          <w:lang w:bidi="fa-IR"/>
        </w:rPr>
        <w:t>جمله ی معروف زیادة المبنی تدل علی زیادة المعنی به این قاعده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کلمه ای حرف یا حروفی اضافه گردد همان گونه که در لفظ زیادت اتفاق افتاده در معنی نیز موجب زیادت می شود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مانند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بخشنده می باشد ولی وقتی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یک حرف به آن اضافه می گردد و در معنی نیز تأکید ایجاد می شود یعنی بسیار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اولین کسی که این مبحث را مطرح نموده است خلیل بن احمد فراهیدی می باشد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مبحث در کلمات ابن جنی ادامه پیدا کرده و به اوج خود رسیده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نمونه های بیان شده در ذیل را می توان از مصادیق آن قلمداد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تاکید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نون خفیفه برای بیان تأکید است و نون ثقیله همان طور که حرف بیشتری دارد از تأکید بیشتری نیز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اشاره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اشاره ذا برای اشاره به نزدیک، ذاک برای اشاره به متوسط و ذالک مربوط به اشاره به دور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مجرد و مزید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 فعل غلق و غَلَّقَ،</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که فعل مزید مبالغه ی بیشتری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ممکن است مطرح شود که آیا هر زیادتی دلالت بر معنای بیشتری می کند؟</w:t>
      </w:r>
    </w:p>
    <w:p>
      <w:pPr>
        <w:pStyle w:val="BookText"/>
        <w:rPr/>
      </w:pPr>
      <w:r>
        <w:rPr>
          <w:rFonts w:ascii="IRNazanin" w:hAnsi="IRNazanin" w:eastAsia="IRNazanin"/>
          <w:color w:val="111111"/>
          <w:sz w:val="28"/>
          <w:sz w:val="28"/>
          <w:szCs w:val="28"/>
          <w:rtl w:val="true"/>
          <w:lang w:bidi="fa-IR"/>
        </w:rPr>
        <w:t>برخی از پژوهشگران دو شرط برای این قاعده مطرح نموده اند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زیادت در لفظ باید از یک صیغه به صیغه ای بالاتر از خود باشد مانند نقل فعل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زیاد واقع شدن این فعل از فاعل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افعالی که از ثلاثی به رباعی منتقل نشده اند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 اللَّهُ مُوسى تَكْليما</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 xml:space="preserve">دلالتی بر تکثیر معنی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ثلاثی مجرد استعمال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این زیادت و نقل به وزن بالاتر نیست مگر در فعل یا شبه فعل، بنابراین تغییر در اسماء و زیاد شدن حروف به آنها مشمول این قاعده نمی شوند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بر همین اساس زیادت های ناشی از تغییر صیغه ماضی به مضارع یا امر، یا تغییر فعل معلوم به مجهول و یا اسم فاعل به مفعول داخل در این قاعده نمی شوند زیرا زیادت در چنین تغییرهایی از موارد فوق نیست و دلالتی بر تکثیر معنی ندارد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بالا مشخص می شود که زیاد شدن معنی در این قاعده فقط شامل تکثیر و مبالغه می باشد</w:t>
      </w:r>
      <w:r>
        <w:rPr>
          <w:rFonts w:eastAsia="IRNazanin" w:cs="IRNazanin"/>
          <w:color w:val="111111"/>
          <w:sz w:val="28"/>
          <w:szCs w:val="28"/>
          <w:rtl w:val="true"/>
          <w:lang w:bidi="fa-IR"/>
        </w:rPr>
        <w:t>.</w:t>
      </w:r>
      <w:r>
        <w:rPr>
          <w:rStyle w:val="FootnoteAnchor"/>
          <w:rtl w:val="true"/>
        </w:rPr>
        <w:footnoteReference w:id="135"/>
      </w:r>
      <w:bookmarkStart w:id="191" w:name="pg9679_76965"/>
    </w:p>
    <w:p>
      <w:pPr>
        <w:pStyle w:val="Heading3"/>
        <w:numPr>
          <w:ilvl w:val="2"/>
          <w:numId w:val="1"/>
        </w:numPr>
        <w:rPr/>
      </w:pPr>
      <w:bookmarkStart w:id="192" w:name="__RefHeading___Toc8003523_2870459653"/>
      <w:bookmarkStart w:id="193" w:name="_Toc74"/>
      <w:bookmarkEnd w:id="191"/>
      <w:bookmarkEnd w:id="192"/>
      <w:r>
        <w:rPr>
          <w:rtl w:val="true"/>
        </w:rPr>
        <w:t>پرسش و پاسخ</w:t>
      </w:r>
      <w:r>
        <w:rPr>
          <w:rtl w:val="true"/>
        </w:rPr>
        <w:t>:</w:t>
      </w:r>
      <w:bookmarkEnd w:id="193"/>
    </w:p>
    <w:p>
      <w:pPr>
        <w:pStyle w:val="BookText"/>
        <w:rPr/>
      </w:pPr>
      <w:r>
        <w:rPr>
          <w:rFonts w:ascii="IRNazanin" w:hAnsi="IRNazanin" w:eastAsia="IRNazanin"/>
          <w:color w:val="111111"/>
          <w:sz w:val="28"/>
          <w:sz w:val="28"/>
          <w:szCs w:val="28"/>
          <w:rtl w:val="true"/>
          <w:lang w:bidi="fa-IR"/>
        </w:rPr>
        <w:t>سؤال دیگری که به ذهن می رسد این است که آیا این اضافه شدن ها امری قیاسی است و مثلاً آیا می توان هر فعل لازمی را با اضافه نمودن همزه به اول آن و بردن به باب إفعال متعدی نمود؟</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رضی الدین استر آبادی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این افعالی که به باب رفته اند قیاسی نیستند و تمام آنها مربوط به سماع از عرب است و شخص نمی تواند فعلی را بدون اینکه از عرب شنیده باشد به باب های ثلاثی مزید ببرد برای نمونه شما نمی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کنید چون از عرب شنیده نشده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برخی از آیاتی که این قاعده در آن جریان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راوَدَتْهُ الَّتي هُوَ في بَيْتِها عَنْ نَفْسِهِ وَ غَلَّقَتِ الْأَبْواب</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برخی مفسران در تفسیر خود ذیل آیه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مشدّد شدن عین الفعل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کثرت وقوع این فعل دارد یعنی تک تک درب ها را بست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ناگفته نماند که آلوسی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احتمالاتی که چرا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باب رفته است را مبالغه دانسته است</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194" w:name="__RefHeading___Toc8003525_2870459653"/>
      <w:bookmarkStart w:id="195" w:name="_Toc75"/>
      <w:bookmarkEnd w:id="194"/>
      <w:r>
        <w:rPr>
          <w:rtl w:val="true"/>
        </w:rPr>
        <w:t>تفاوت قادر و مقتدر</w:t>
      </w:r>
      <w:bookmarkEnd w:id="19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فَأَخَذْناهُمْ أَخْذَ عَزيزٍ مُقْتَدِرٍ</w:t>
      </w:r>
      <w:r>
        <w:rPr>
          <w:rFonts w:eastAsia="Amiri" w:cs="Amiri" w:ascii="Amiri" w:hAnsi="Amiri"/>
          <w:color w:val="111111"/>
          <w:sz w:val="28"/>
          <w:szCs w:val="28"/>
          <w:rtl w:val="true"/>
          <w:lang w:bidi="ar-SA"/>
        </w:rPr>
        <w:t>)</w:t>
      </w:r>
      <w:r>
        <w:rPr>
          <w:rStyle w:val="FootnoteAnchor"/>
          <w:rtl w:val="true"/>
        </w:rPr>
        <w:footnoteReference w:id="141"/>
      </w:r>
      <w:bookmarkStart w:id="196" w:name="pg9679_76966"/>
    </w:p>
    <w:p>
      <w:pPr>
        <w:pStyle w:val="BookText"/>
        <w:rPr/>
      </w:pPr>
      <w:bookmarkEnd w:id="196"/>
      <w:r>
        <w:rPr>
          <w:rFonts w:ascii="IRNazanin" w:hAnsi="IRNazanin" w:eastAsia="IRNazanin"/>
          <w:color w:val="111111"/>
          <w:sz w:val="28"/>
          <w:sz w:val="28"/>
          <w:szCs w:val="28"/>
          <w:rtl w:val="true"/>
          <w:lang w:bidi="fa-IR"/>
        </w:rPr>
        <w:t>برخی گفته اند مقتدر از قادر بلیغ تر و دلالت بر تفخیم و شدت امر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الذی لا یصدر إلّا عن قوّة الغضب؛</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گرفتنی که فقط از قوه غضب ناشی می شود</w:t>
      </w:r>
      <w:r>
        <w:rPr>
          <w:rFonts w:eastAsia="IRNazanin" w:cs="IRNazanin"/>
          <w:color w:val="111111"/>
          <w:sz w:val="28"/>
          <w:szCs w:val="28"/>
          <w:rtl w:val="true"/>
          <w:lang w:bidi="fa-IR"/>
        </w:rPr>
        <w:t>.</w:t>
      </w:r>
    </w:p>
    <w:p>
      <w:pPr>
        <w:pStyle w:val="Heading3"/>
        <w:numPr>
          <w:ilvl w:val="2"/>
          <w:numId w:val="1"/>
        </w:numPr>
        <w:rPr/>
      </w:pPr>
      <w:bookmarkStart w:id="197" w:name="__RefHeading___Toc8003527_2870459653"/>
      <w:bookmarkStart w:id="198" w:name="_Toc76"/>
      <w:bookmarkEnd w:id="197"/>
      <w:r>
        <w:rPr>
          <w:rtl w:val="true"/>
        </w:rPr>
        <w:t>تفاوت اسطاعوا و استطاعوا</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اسْطاعُوا أَنْ يَظْهَرُوهُ وَ مَا اسْتَطاعُوا لَهُ نَقْبا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علت اینکه در ابتدای آیه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و در آخر آیه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حروف بیشتری برخوردار است استفاده نموده شاید این باشد که صعود و بالا رفتن از سدّ به مراتب آسان تر از سوراخ و رخنه کردن در آن است بنابراین در واژه ی دوم از حرف بیشتری استفاده نمود تا شدت و سخت تر بودن کار را برساند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البته تفنّن در عبارت را نیز برخی احتمال داده اند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گویا مرادشان پرهیز از تکرار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سَأُنَبِّئُكَ بِتَأْويلِ ما لَمْ تَسْتَطِعْ عَلَيْهِ صَبْرا</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در این آیه شریفه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و در ادامه ی آیات</w:t>
      </w:r>
      <w:r>
        <w:rPr>
          <w:rStyle w:val="FootnoteAnchor"/>
          <w:rtl w:val="true"/>
        </w:rPr>
        <w:footnoteReference w:id="147"/>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علت تخفیف در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جناب خضر،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علت کارها با خبر ساخت امر بر آن حضرت آسان شد از این رو، واژه با تخفیف بیان شده است</w:t>
      </w:r>
      <w:r>
        <w:rPr>
          <w:rFonts w:eastAsia="IRNazanin" w:cs="IRNazanin"/>
          <w:color w:val="111111"/>
          <w:sz w:val="28"/>
          <w:szCs w:val="28"/>
          <w:rtl w:val="true"/>
          <w:lang w:bidi="fa-IR"/>
        </w:rPr>
        <w:t>.</w:t>
      </w:r>
      <w:r>
        <w:rPr>
          <w:rStyle w:val="FootnoteAnchor"/>
          <w:rtl w:val="true"/>
        </w:rPr>
        <w:footnoteReference w:id="14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التَّوَّابينَ</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نسبت به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ی </w:t>
      </w:r>
      <w:bookmarkStart w:id="199" w:name="pg9679_76967"/>
    </w:p>
    <w:p>
      <w:pPr>
        <w:pStyle w:val="BookText"/>
        <w:rPr/>
      </w:pPr>
      <w:bookmarkEnd w:id="1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ثلاثی مجرد آن 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الْمُجْرِمينَ يَوْمَئِذٍ مُقَرَّنينَ فِي الْأَصْفاد</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نیز بیان گر شدت و مبالغه می باشد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استاد مصطفوی ذیل واژه های جلباب، حصحص، خرطوم، سبحان و فرقان از این قاعده استمداد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دیگری نیز از این قاعده بهره برده اند که به علت طولانی شدن کلام از ذکر آن در متن صرف نظر شده و به ذکر آدرس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lang w:bidi="fa-IR"/>
        </w:rPr>
        <w:t>5/117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7/203</w:t>
      </w:r>
      <w:r>
        <w:rPr>
          <w:rFonts w:ascii="IRNazanin" w:hAnsi="IRNazanin" w:eastAsia="IRNazanin"/>
          <w:color w:val="111111"/>
          <w:sz w:val="28"/>
          <w:sz w:val="28"/>
          <w:szCs w:val="28"/>
          <w:rtl w:val="true"/>
          <w:lang w:bidi="fa-IR"/>
        </w:rPr>
        <w:t xml:space="preserve">، ترجمه جوامع الجامع </w:t>
      </w:r>
      <w:r>
        <w:rPr>
          <w:rFonts w:eastAsia="IRNazanin" w:cs="IRNazanin"/>
          <w:color w:val="111111"/>
          <w:sz w:val="28"/>
          <w:szCs w:val="28"/>
          <w:lang w:bidi="fa-IR"/>
        </w:rPr>
        <w:t>6/514</w:t>
      </w:r>
      <w:r>
        <w:rPr>
          <w:rFonts w:ascii="IRNazanin" w:hAnsi="IRNazanin" w:eastAsia="IRNazanin"/>
          <w:color w:val="111111"/>
          <w:sz w:val="28"/>
          <w:sz w:val="28"/>
          <w:szCs w:val="28"/>
          <w:rtl w:val="true"/>
          <w:lang w:bidi="fa-IR"/>
        </w:rPr>
        <w:t xml:space="preserve">، التفسیر الوسیط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8/219</w:t>
      </w:r>
      <w:r>
        <w:rPr>
          <w:rFonts w:ascii="IRNazanin" w:hAnsi="IRNazanin" w:eastAsia="IRNazanin"/>
          <w:color w:val="111111"/>
          <w:sz w:val="28"/>
          <w:sz w:val="28"/>
          <w:szCs w:val="28"/>
          <w:rtl w:val="true"/>
          <w:lang w:bidi="fa-IR"/>
        </w:rPr>
        <w:t xml:space="preserve">، التحریر و التنویر </w:t>
      </w:r>
      <w:r>
        <w:rPr>
          <w:rFonts w:eastAsia="IRNazanin" w:cs="IRNazanin"/>
          <w:color w:val="111111"/>
          <w:sz w:val="28"/>
          <w:szCs w:val="28"/>
          <w:lang w:bidi="fa-IR"/>
        </w:rPr>
        <w:t>19/136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القرآن الکریم و بیانه</w:t>
      </w:r>
      <w:r>
        <w:rPr>
          <w:rFonts w:eastAsia="IRNazanin" w:cs="IRNazanin"/>
          <w:color w:val="111111"/>
          <w:sz w:val="28"/>
          <w:szCs w:val="28"/>
          <w:lang w:bidi="fa-IR"/>
        </w:rPr>
        <w:t>5/437</w:t>
      </w:r>
      <w:r>
        <w:rPr>
          <w:rFonts w:ascii="IRNazanin" w:hAnsi="IRNazanin" w:eastAsia="IRNazanin"/>
          <w:color w:val="111111"/>
          <w:sz w:val="28"/>
          <w:sz w:val="28"/>
          <w:szCs w:val="28"/>
          <w:rtl w:val="true"/>
          <w:lang w:bidi="fa-IR"/>
        </w:rPr>
        <w:t xml:space="preserve">، المحصول فی علم الأصول </w:t>
      </w:r>
      <w:r>
        <w:rPr>
          <w:rFonts w:eastAsia="IRNazanin" w:cs="IRNazanin"/>
          <w:color w:val="111111"/>
          <w:sz w:val="28"/>
          <w:szCs w:val="28"/>
          <w:lang w:bidi="fa-IR"/>
        </w:rPr>
        <w:t>3/253</w:t>
      </w:r>
      <w:r>
        <w:rPr>
          <w:rFonts w:ascii="IRNazanin" w:hAnsi="IRNazanin" w:eastAsia="IRNazanin"/>
          <w:color w:val="111111"/>
          <w:sz w:val="28"/>
          <w:sz w:val="28"/>
          <w:szCs w:val="28"/>
          <w:rtl w:val="true"/>
          <w:lang w:bidi="fa-IR"/>
        </w:rPr>
        <w:t xml:space="preserve">، حاشیة الدسوقی علی مختصر المعانی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الجدول فی اعراب القرآن </w:t>
      </w:r>
      <w:r>
        <w:rPr>
          <w:rFonts w:eastAsia="IRNazanin" w:cs="IRNazanin"/>
          <w:color w:val="111111"/>
          <w:sz w:val="28"/>
          <w:szCs w:val="28"/>
          <w:lang w:bidi="fa-IR"/>
        </w:rPr>
        <w:t>4/415</w:t>
      </w:r>
      <w:r>
        <w:rPr>
          <w:rFonts w:ascii="IRNazanin" w:hAnsi="IRNazanin" w:eastAsia="IRNazanin"/>
          <w:color w:val="111111"/>
          <w:sz w:val="28"/>
          <w:sz w:val="28"/>
          <w:szCs w:val="28"/>
          <w:rtl w:val="true"/>
          <w:lang w:bidi="fa-IR"/>
        </w:rPr>
        <w:t xml:space="preserve">، تقریب القرآن الی الأذهان </w:t>
      </w:r>
      <w:r>
        <w:rPr>
          <w:rFonts w:eastAsia="IRNazanin" w:cs="IRNazanin"/>
          <w:color w:val="111111"/>
          <w:sz w:val="28"/>
          <w:szCs w:val="28"/>
          <w:lang w:bidi="fa-IR"/>
        </w:rPr>
        <w:t>3/520</w:t>
      </w:r>
      <w:r>
        <w:rPr>
          <w:rFonts w:ascii="IRNazanin" w:hAnsi="IRNazanin" w:eastAsia="IRNazanin"/>
          <w:color w:val="111111"/>
          <w:sz w:val="28"/>
          <w:sz w:val="28"/>
          <w:szCs w:val="28"/>
          <w:rtl w:val="true"/>
          <w:lang w:bidi="fa-IR"/>
        </w:rPr>
        <w:t xml:space="preserve">، جواهر الحسان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 روح المعانی فی تفسیر القرآن العظیم </w:t>
      </w:r>
      <w:r>
        <w:rPr>
          <w:rFonts w:eastAsia="IRNazanin" w:cs="IRNazanin"/>
          <w:color w:val="111111"/>
          <w:sz w:val="28"/>
          <w:szCs w:val="28"/>
          <w:lang w:bidi="fa-IR"/>
        </w:rPr>
        <w:t>12/157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15/229</w:t>
      </w:r>
      <w:r>
        <w:rPr>
          <w:rFonts w:eastAsia="IRNazanin" w:cs="IRNazanin"/>
          <w:color w:val="111111"/>
          <w:sz w:val="28"/>
          <w:szCs w:val="28"/>
          <w:rtl w:val="true"/>
          <w:lang w:bidi="fa-IR"/>
        </w:rPr>
        <w:t>.</w:t>
      </w:r>
    </w:p>
    <w:p>
      <w:pPr>
        <w:pStyle w:val="Heading3"/>
        <w:numPr>
          <w:ilvl w:val="2"/>
          <w:numId w:val="1"/>
        </w:numPr>
        <w:rPr/>
      </w:pPr>
      <w:bookmarkStart w:id="200" w:name="__RefHeading___Toc8003529_2870459653"/>
      <w:bookmarkStart w:id="201" w:name="_Toc77"/>
      <w:bookmarkEnd w:id="200"/>
      <w:r>
        <w:rPr>
          <w:rtl w:val="true"/>
        </w:rPr>
        <w:t>یادسپاری</w:t>
      </w:r>
      <w:r>
        <w:rPr>
          <w:rtl w:val="true"/>
        </w:rPr>
        <w:t>:</w:t>
      </w:r>
      <w:bookmarkEnd w:id="201"/>
    </w:p>
    <w:p>
      <w:pPr>
        <w:pStyle w:val="BookText"/>
        <w:rPr/>
      </w:pPr>
      <w:r>
        <w:rPr>
          <w:rFonts w:ascii="IRNazanin" w:hAnsi="IRNazanin" w:eastAsia="IRNazanin"/>
          <w:color w:val="111111"/>
          <w:sz w:val="28"/>
          <w:sz w:val="28"/>
          <w:szCs w:val="28"/>
          <w:rtl w:val="true"/>
          <w:lang w:bidi="fa-IR"/>
        </w:rPr>
        <w:t>در مورد قاعده ی ذکر شده اختلاف نظرهایی وجود دارد برخی کلّیت این قاعده را نپذیرفته و آن را غالبی دانسته اند،</w:t>
      </w:r>
      <w:r>
        <w:rPr>
          <w:rStyle w:val="FootnoteAnchor"/>
          <w:rtl w:val="true"/>
        </w:rPr>
        <w:footnoteReference w:id="152"/>
      </w:r>
      <w:r>
        <w:rPr>
          <w:rFonts w:ascii="IRNazanin" w:hAnsi="IRNazanin" w:eastAsia="IRNazanin"/>
          <w:color w:val="111111"/>
          <w:sz w:val="28"/>
          <w:sz w:val="28"/>
          <w:szCs w:val="28"/>
          <w:rtl w:val="true"/>
          <w:lang w:bidi="fa-IR"/>
        </w:rPr>
        <w:t>عدّه ای به کلی منکر این این قاعده شده</w:t>
      </w:r>
      <w:r>
        <w:rPr>
          <w:rStyle w:val="FootnoteAnchor"/>
          <w:rtl w:val="true"/>
        </w:rPr>
        <w:footnoteReference w:id="153"/>
      </w:r>
      <w:r>
        <w:rPr>
          <w:rFonts w:ascii="IRNazanin" w:hAnsi="IRNazanin" w:eastAsia="IRNazanin"/>
          <w:color w:val="111111"/>
          <w:sz w:val="28"/>
          <w:sz w:val="28"/>
          <w:szCs w:val="28"/>
          <w:rtl w:val="true"/>
          <w:lang w:bidi="fa-IR"/>
        </w:rPr>
        <w:t>و برخی نیز کلّیت این قاعده را ملتزم شده اند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بیشترین گفت و گو در این قاعده پیرامون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r>
        <w:rPr>
          <w:rStyle w:val="FootnoteAnchor"/>
          <w:rtl w:val="true"/>
        </w:rPr>
        <w:footnoteReference w:id="156"/>
      </w:r>
      <w:bookmarkStart w:id="202" w:name="pg9679_76968"/>
    </w:p>
    <w:p>
      <w:pPr>
        <w:pStyle w:val="Heading3"/>
        <w:numPr>
          <w:ilvl w:val="2"/>
          <w:numId w:val="1"/>
        </w:numPr>
        <w:rPr/>
      </w:pPr>
      <w:bookmarkStart w:id="203" w:name="__RefHeading___Toc8003531_2870459653"/>
      <w:bookmarkStart w:id="204" w:name="_Toc78"/>
      <w:bookmarkEnd w:id="202"/>
      <w:bookmarkEnd w:id="203"/>
      <w:r>
        <w:rPr>
          <w:rtl w:val="true"/>
        </w:rPr>
        <w:t>پرسش</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مثال دیگر برای ماضی استمراری از قرآن بیابید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موصول اسمی و موصول حرفی را در آیات ذیل، مشخص کنید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الْبَرْقُ يَخْطَفُ أَبْصارَهُمْ كُلَّما أَضاءَ لَهُمْ مَشَوْا فيهِ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 يُقيمُونَ الصَّلاةَ وَ مِمَّا رَزَقْناهُمْ يُنْفِقُونَ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يُحَادُّونَ اللَّهَ وَ رَسُولَهُ كُبِتُوا كَما كُبِتَ الَّذينَ مِنْ قَبْلِهِم</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فِي السَّماواتِ وَ ما فِي الْأَرْضِ وَ كَفى بِاللَّهِ وَكيلاً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يَعْرِفُونَهُ كَما يَعْرِفُونَ أَبْناءَهُمْ</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دهید که آیا هر زیادت در لفظ، موجب زیادت در معنی می شود؟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 هر فعل ثلاثی مجرد را به باب های ثلاثی مزید بُرد؟ </w:t>
      </w:r>
      <w:bookmarkStart w:id="205" w:name="pg9679_76969"/>
    </w:p>
    <w:p>
      <w:pPr>
        <w:pStyle w:val="Heading3"/>
        <w:numPr>
          <w:ilvl w:val="2"/>
          <w:numId w:val="1"/>
        </w:numPr>
        <w:rPr/>
      </w:pPr>
      <w:bookmarkStart w:id="206" w:name="__RefHeading___Toc8003533_2870459653"/>
      <w:bookmarkStart w:id="207" w:name="_Toc79"/>
      <w:bookmarkEnd w:id="205"/>
      <w:bookmarkEnd w:id="206"/>
      <w:r>
        <w:rPr>
          <w:rtl w:val="true"/>
        </w:rPr>
        <w:t>پژوهش</w:t>
      </w:r>
      <w:bookmarkEnd w:id="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مراجعه به البیان فی تفسیر القرآن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مخالفت آیة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قاعده زیادة المبنی تدلّ علی زیادة المعنی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کلمات بزرگان، سه مثال دیگر برای این قاعده بیابید</w:t>
      </w:r>
      <w:r>
        <w:rPr>
          <w:rFonts w:eastAsia="IRNazanin" w:cs="IRNazanin"/>
          <w:color w:val="111111"/>
          <w:sz w:val="28"/>
          <w:szCs w:val="28"/>
          <w:rtl w:val="true"/>
          <w:lang w:bidi="fa-IR"/>
        </w:rPr>
        <w:t xml:space="preserve">. </w:t>
      </w:r>
      <w:bookmarkStart w:id="208" w:name="pg9679_76970"/>
    </w:p>
    <w:p>
      <w:pPr>
        <w:pStyle w:val="Heading2"/>
        <w:numPr>
          <w:ilvl w:val="1"/>
          <w:numId w:val="1"/>
        </w:numPr>
        <w:rPr/>
      </w:pPr>
      <w:bookmarkStart w:id="209" w:name="__RefHeading___Toc8003535_2870459653"/>
      <w:bookmarkStart w:id="210" w:name="_Toc80"/>
      <w:bookmarkEnd w:id="208"/>
      <w:bookmarkEnd w:id="209"/>
      <w:r>
        <w:rPr>
          <w:rtl w:val="true"/>
        </w:rPr>
        <w:t>درس هفتم</w:t>
      </w:r>
      <w:bookmarkEnd w:id="210"/>
    </w:p>
    <w:p>
      <w:pPr>
        <w:pStyle w:val="Heading3"/>
        <w:numPr>
          <w:ilvl w:val="2"/>
          <w:numId w:val="1"/>
        </w:numPr>
        <w:rPr/>
      </w:pPr>
      <w:bookmarkStart w:id="211" w:name="__RefHeading___Toc8003537_2870459653"/>
      <w:bookmarkStart w:id="212" w:name="_Toc81"/>
      <w:bookmarkEnd w:id="211"/>
      <w:r>
        <w:rPr>
          <w:rtl w:val="true"/>
        </w:rPr>
        <w:t>اشاره</w:t>
      </w:r>
      <w:bookmarkEnd w:id="21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درس، معانی افعال ثلاثی مزید به همراه مثال های قرآنی تبیین شده، و در برخی موارد به تفاوت معانی این افعال با ثلاثی مجرّد آن نیز اشاره شده است</w:t>
      </w:r>
      <w:r>
        <w:rPr>
          <w:rFonts w:eastAsia="IRNazanin" w:cs="IRNazanin"/>
          <w:color w:val="111111"/>
          <w:sz w:val="28"/>
          <w:szCs w:val="28"/>
          <w:rtl w:val="true"/>
          <w:lang w:bidi="fa-IR"/>
        </w:rPr>
        <w:t xml:space="preserve">. </w:t>
      </w:r>
      <w:bookmarkStart w:id="213" w:name="pg9679_76971"/>
    </w:p>
    <w:p>
      <w:pPr>
        <w:pStyle w:val="Heading3"/>
        <w:numPr>
          <w:ilvl w:val="2"/>
          <w:numId w:val="1"/>
        </w:numPr>
        <w:rPr/>
      </w:pPr>
      <w:bookmarkStart w:id="214" w:name="__RefHeading___Toc8003539_2870459653"/>
      <w:bookmarkStart w:id="215" w:name="_Toc82"/>
      <w:bookmarkEnd w:id="213"/>
      <w:bookmarkEnd w:id="214"/>
      <w:r>
        <w:rPr>
          <w:rtl w:val="true"/>
        </w:rPr>
        <w:t>معانی أفعال ثلاثی مزید</w:t>
      </w:r>
      <w:bookmarkEnd w:id="215"/>
    </w:p>
    <w:p>
      <w:pPr>
        <w:pStyle w:val="BookText"/>
        <w:rPr/>
      </w:pPr>
      <w:r>
        <w:rPr>
          <w:rFonts w:ascii="IRNazanin" w:hAnsi="IRNazanin" w:eastAsia="IRNazanin"/>
          <w:color w:val="111111"/>
          <w:sz w:val="28"/>
          <w:sz w:val="28"/>
          <w:szCs w:val="28"/>
          <w:rtl w:val="true"/>
          <w:lang w:bidi="fa-IR"/>
        </w:rPr>
        <w:t>هر فعل ثلاثی مجرد که به ابواب ثلاثی مزید ورود پیدا می کند همان گونه که لفظ آن دست خوش تغییر می شود معنای آن نیز تغییر و یا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تغییر و دگرگونی نیز مطابق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المبنی تدلّ علی زیادة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گرنه اگر معنی تغییر نکند چه انگیزه ای وجود دارد که فعل از ثلاثی مجرد به ثلاثی مزید تبدیل شود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این یکی از امتیازات و و یژگی های زبان عربی است این ضابطه در قرآن کریم نیز از اهمیت ویژه ای برخوردار است به خاطر اینکه افعال مزید تقریبا یک دهم از مجموعه افعال قرآن کریم را به خود اختصاص داده است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این نکته نیز قابل ذکر است که طبق پژوهش های انجام شده افعال مزید موجود در قرآن کریم تنها در ابواب مشهور به کار رفته است و دو باب إفعال و تفعیل در میان أفعال مزید بیشترین استعمال را در قرآن دارند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ورود افعال ثلاثی مجرد به باب های ثلاثی مزید سماعی بوده و طبق قاعده و قیاس نیست برای نمونه نمی توان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باب تفعیل برده و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همچنین استعمال فعل در معنای معیّن نیز سماعی بوده و نمی توان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أزال عنه الذهاب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کرد،</w:t>
      </w:r>
      <w:r>
        <w:rPr>
          <w:rStyle w:val="FootnoteAnchor"/>
          <w:rtl w:val="true"/>
        </w:rPr>
        <w:footnoteReference w:id="16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چنین مواردی استعمال نشده است</w:t>
      </w:r>
      <w:r>
        <w:rPr>
          <w:rFonts w:eastAsia="IRNazanin" w:cs="IRNazanin"/>
          <w:color w:val="111111"/>
          <w:sz w:val="28"/>
          <w:szCs w:val="28"/>
          <w:rtl w:val="true"/>
          <w:lang w:bidi="fa-IR"/>
        </w:rPr>
        <w:t xml:space="preserve">. </w:t>
      </w:r>
      <w:bookmarkStart w:id="216" w:name="pg9679_76972"/>
    </w:p>
    <w:p>
      <w:pPr>
        <w:pStyle w:val="Heading3"/>
        <w:numPr>
          <w:ilvl w:val="2"/>
          <w:numId w:val="1"/>
        </w:numPr>
        <w:rPr/>
      </w:pPr>
      <w:bookmarkStart w:id="217" w:name="__RefHeading___Toc8003541_2870459653"/>
      <w:bookmarkStart w:id="218" w:name="_Toc83"/>
      <w:bookmarkEnd w:id="216"/>
      <w:bookmarkEnd w:id="217"/>
      <w:r>
        <w:rPr>
          <w:rtl w:val="true"/>
        </w:rPr>
        <w:t>باب إفعال</w:t>
      </w:r>
      <w:bookmarkEnd w:id="218"/>
    </w:p>
    <w:p>
      <w:pPr>
        <w:pStyle w:val="BookText"/>
        <w:rPr/>
      </w:pPr>
      <w:r>
        <w:rPr>
          <w:rFonts w:ascii="IRNazanin" w:hAnsi="IRNazanin" w:eastAsia="IRNazanin"/>
          <w:color w:val="111111"/>
          <w:sz w:val="28"/>
          <w:sz w:val="28"/>
          <w:szCs w:val="28"/>
          <w:rtl w:val="true"/>
          <w:lang w:bidi="fa-IR"/>
        </w:rPr>
        <w:t xml:space="preserve">باب إفعال در میان دیگر ابواب مزید بیشترین کاربرد را در قرآن کریم دارد به گونه ای که طبق آمار برخی از پژوهشگران قرآنی </w:t>
      </w:r>
      <w:r>
        <w:rPr>
          <w:rFonts w:eastAsia="IRNazanin" w:cs="IRNazanin"/>
          <w:color w:val="111111"/>
          <w:sz w:val="28"/>
          <w:szCs w:val="28"/>
          <w:lang w:bidi="fa-IR"/>
        </w:rPr>
        <w:t>3443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از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از این باب در قرآن کریم به کار رفته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معروف ترین معنای باب إفعال،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باب غالباً برای تعدیه استفاده می شود و در دیگر معانی به صورت کمتر استعمال می گردد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فعل ثلاثی مجرد لازم اگر به باب إفعال رود متعدی می گردد و اگر در ثلاثی مجرد یک مفعولی باشد باب إفعال آن را دارای دو مفعول می کند و اگر خود دو مفعولی باشد باب إفعال آن را به فعل سه مفعولی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 است اما وقتی به باب إفعال رود متعدی می گردد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إِنْ يَظْهَرُوا عَلَيْكُمْ يَرْجُمُوكُمْ أَوْ يُعيدُوكُمْ في مِلَّتِهِم</w:t>
      </w:r>
      <w:r>
        <w:rPr>
          <w:rFonts w:eastAsia="IRNazanin" w:cs="IRNazanin"/>
          <w:color w:val="111111"/>
          <w:sz w:val="28"/>
          <w:szCs w:val="28"/>
          <w:rtl w:val="true"/>
          <w:lang w:bidi="fa-IR"/>
        </w:rPr>
        <w:t>)</w:t>
      </w:r>
      <w:r>
        <w:rPr>
          <w:rStyle w:val="FootnoteAnchor"/>
          <w:rtl w:val="true"/>
        </w:rPr>
        <w:footnoteReference w:id="17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نَسُوا اللَّهَ فَأَنْساهُمْ أَنْفُسَهُم</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این آیه به صورت ثلاثی مجرد به کار رفته و یک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و یک بار نیز به صورت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و دو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 نیز این فعل به صورت مزید استعمال شده و دو مفعول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عَلَيْهِمُ الشَّيْطانُ فَأَنْساهُمْ ذِكْرَ اللَّه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219" w:name="pg9679_76973"/>
    </w:p>
    <w:p>
      <w:pPr>
        <w:pStyle w:val="Heading3"/>
        <w:numPr>
          <w:ilvl w:val="2"/>
          <w:numId w:val="1"/>
        </w:numPr>
        <w:rPr/>
      </w:pPr>
      <w:bookmarkStart w:id="220" w:name="__RefHeading___Toc8003543_2870459653"/>
      <w:bookmarkStart w:id="221" w:name="_Toc84"/>
      <w:bookmarkEnd w:id="219"/>
      <w:bookmarkEnd w:id="220"/>
      <w:r>
        <w:rPr>
          <w:rtl w:val="true"/>
        </w:rPr>
        <w:t>وجدان صفت</w:t>
      </w:r>
      <w:bookmarkEnd w:id="221"/>
    </w:p>
    <w:p>
      <w:pPr>
        <w:pStyle w:val="BookText"/>
        <w:rPr/>
      </w:pPr>
      <w:r>
        <w:rPr>
          <w:rFonts w:ascii="IRNazanin" w:hAnsi="IRNazanin" w:eastAsia="IRNazanin"/>
          <w:color w:val="111111"/>
          <w:sz w:val="28"/>
          <w:sz w:val="28"/>
          <w:szCs w:val="28"/>
          <w:rtl w:val="true"/>
          <w:lang w:bidi="fa-IR"/>
        </w:rPr>
        <w:t>وجدان صفت</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رَأَيْنَهُ أَكْبَرْنَه</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در این آیه شریفه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 افعال رفته و صیغه ششم فعل ماضی از این باب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این واژه را به صورتی ترجمه کرده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کبیراً</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معنای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ديدند بزرگش يافتند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مَنْ أَغْفَلْنا قَلْبَه</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xml:space="preserve">در این آیه نیز نیشابوری در تفسیر خود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أَغْفَلْنا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تبعیت نکن از کسی که دلش را غافل یافتیم</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222" w:name="__RefHeading___Toc8003545_2870459653"/>
      <w:bookmarkStart w:id="223" w:name="_Toc85"/>
      <w:bookmarkEnd w:id="222"/>
      <w:r>
        <w:rPr>
          <w:rtl w:val="true"/>
        </w:rPr>
        <w:t>داخل شدن در وقت</w:t>
      </w:r>
      <w:bookmarkEnd w:id="22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لازم است که فعل در این معنی متعدی نیست و فاعل داخل در وقت می شود</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 xml:space="preserve">از مثال های قرآنی آن می توان به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حينَ تُمْسُونَ وَ حينَ تُصْبِحُونَ</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را هنگامى كه وارد شب مى شويد و هنگامى كه به صبح در مى آييد، </w:t>
      </w:r>
      <w:bookmarkStart w:id="224" w:name="pg9679_76974"/>
    </w:p>
    <w:p>
      <w:pPr>
        <w:pStyle w:val="BookText"/>
        <w:rPr/>
      </w:pPr>
      <w:bookmarkEnd w:id="224"/>
      <w:r>
        <w:rPr>
          <w:rFonts w:ascii="IRNazanin" w:hAnsi="IRNazanin" w:eastAsia="IRNazanin"/>
          <w:color w:val="111111"/>
          <w:sz w:val="28"/>
          <w:sz w:val="28"/>
          <w:szCs w:val="28"/>
          <w:rtl w:val="true"/>
          <w:lang w:bidi="fa-IR"/>
        </w:rPr>
        <w:t>تسبيح 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الصَّيْحَةُ مُصْبِحين</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هنگامى كه به صبح درآمدند، صدايى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 و وحشتناك و غرّشى سهمگين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آیات می توان به 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احقاف</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3"/>
        <w:numPr>
          <w:ilvl w:val="2"/>
          <w:numId w:val="1"/>
        </w:numPr>
        <w:rPr/>
      </w:pPr>
      <w:bookmarkStart w:id="225" w:name="__RefHeading___Toc8003547_2870459653"/>
      <w:bookmarkStart w:id="226" w:name="_Toc86"/>
      <w:bookmarkEnd w:id="225"/>
      <w:r>
        <w:rPr>
          <w:rtl w:val="true"/>
        </w:rPr>
        <w:t>واجدیت</w:t>
      </w:r>
      <w:bookmarkEnd w:id="226"/>
    </w:p>
    <w:p>
      <w:pPr>
        <w:pStyle w:val="BookText"/>
        <w:rPr/>
      </w:pPr>
      <w:r>
        <w:rPr>
          <w:rFonts w:ascii="IRNazanin" w:hAnsi="IRNazanin" w:eastAsia="IRNazanin"/>
          <w:color w:val="111111"/>
          <w:sz w:val="28"/>
          <w:sz w:val="28"/>
          <w:szCs w:val="28"/>
          <w:rtl w:val="true"/>
          <w:lang w:bidi="fa-IR"/>
        </w:rPr>
        <w:t xml:space="preserve">این معنی نیز در باب إفعال مانند مورد قبل متعدی نیست و واجدیت یعنی دارا شدن فاعل چیزی را مانند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مِنْ ثَمَرِهِ إِذا أَثْمَر</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ميوه و محصول آنها هنگامى كه به ثمر نشست بخوريد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میوه شدن و این معنای واجدیت می باشد</w:t>
      </w:r>
      <w:r>
        <w:rPr>
          <w:rFonts w:eastAsia="IRNazanin" w:cs="IRNazanin"/>
          <w:color w:val="111111"/>
          <w:sz w:val="28"/>
          <w:szCs w:val="28"/>
          <w:rtl w:val="true"/>
          <w:lang w:bidi="fa-IR"/>
        </w:rPr>
        <w:t>.</w:t>
      </w:r>
    </w:p>
    <w:p>
      <w:pPr>
        <w:pStyle w:val="Heading3"/>
        <w:numPr>
          <w:ilvl w:val="2"/>
          <w:numId w:val="1"/>
        </w:numPr>
        <w:rPr/>
      </w:pPr>
      <w:bookmarkStart w:id="227" w:name="__RefHeading___Toc8003549_2870459653"/>
      <w:bookmarkStart w:id="228" w:name="_Toc87"/>
      <w:bookmarkEnd w:id="227"/>
      <w:r>
        <w:rPr>
          <w:rtl w:val="true"/>
        </w:rPr>
        <w:t>یادسپاری</w:t>
      </w:r>
      <w:r>
        <w:rPr>
          <w:rtl w:val="true"/>
        </w:rPr>
        <w:t>:</w:t>
      </w:r>
      <w:bookmarkEnd w:id="228"/>
    </w:p>
    <w:p>
      <w:pPr>
        <w:pStyle w:val="BookText"/>
        <w:rPr/>
      </w:pPr>
      <w:r>
        <w:rPr>
          <w:rFonts w:ascii="IRNazanin" w:hAnsi="IRNazanin" w:eastAsia="IRNazanin"/>
          <w:color w:val="111111"/>
          <w:sz w:val="28"/>
          <w:sz w:val="28"/>
          <w:szCs w:val="28"/>
          <w:rtl w:val="true"/>
          <w:lang w:bidi="fa-IR"/>
        </w:rPr>
        <w:t xml:space="preserve">تفاوت واجدیت با وجدان صفت این است، که واجدیت، وجدان چیزی غیر از صفت است مثل ثمره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ومانند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3"/>
        <w:numPr>
          <w:ilvl w:val="2"/>
          <w:numId w:val="1"/>
        </w:numPr>
        <w:rPr/>
      </w:pPr>
      <w:bookmarkStart w:id="229" w:name="__RefHeading___Toc8003551_2870459653"/>
      <w:bookmarkStart w:id="230" w:name="_Toc88"/>
      <w:bookmarkEnd w:id="229"/>
      <w:r>
        <w:rPr>
          <w:rtl w:val="true"/>
        </w:rPr>
        <w:t>سلب</w:t>
      </w:r>
      <w:bookmarkEnd w:id="230"/>
    </w:p>
    <w:p>
      <w:pPr>
        <w:pStyle w:val="BookText"/>
        <w:rPr/>
      </w:pPr>
      <w:r>
        <w:rPr>
          <w:rFonts w:ascii="IRNazanin" w:hAnsi="IRNazanin" w:eastAsia="IRNazanin"/>
          <w:color w:val="111111"/>
          <w:sz w:val="28"/>
          <w:sz w:val="28"/>
          <w:szCs w:val="28"/>
          <w:rtl w:val="true"/>
          <w:lang w:bidi="fa-IR"/>
        </w:rPr>
        <w:t xml:space="preserve">یکی دیگر از معانی باب إفعال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مقصود از آن در اینجا برطرف کردن چیزی است از شخصی</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مانند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نادانی می باشد ولی هنگامی که به باب افعال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ازاله ی نادانی را افاده می کند</w:t>
      </w:r>
      <w:r>
        <w:rPr>
          <w:rFonts w:eastAsia="IRNazanin" w:cs="IRNazanin"/>
          <w:color w:val="111111"/>
          <w:sz w:val="28"/>
          <w:szCs w:val="28"/>
          <w:rtl w:val="true"/>
          <w:lang w:bidi="fa-IR"/>
        </w:rPr>
        <w:t>.</w:t>
      </w:r>
    </w:p>
    <w:p>
      <w:pPr>
        <w:pStyle w:val="Heading3"/>
        <w:numPr>
          <w:ilvl w:val="2"/>
          <w:numId w:val="1"/>
        </w:numPr>
        <w:rPr/>
      </w:pPr>
      <w:bookmarkStart w:id="231" w:name="__RefHeading___Toc8003553_2870459653"/>
      <w:bookmarkStart w:id="232" w:name="_Toc89"/>
      <w:bookmarkEnd w:id="231"/>
      <w:r>
        <w:rPr>
          <w:rtl w:val="true"/>
        </w:rPr>
        <w:t>معنای خلاف ثلاثی مجرّد</w:t>
      </w:r>
      <w:bookmarkEnd w:id="232"/>
    </w:p>
    <w:p>
      <w:pPr>
        <w:pStyle w:val="BookText"/>
        <w:rPr/>
      </w:pPr>
      <w:r>
        <w:rPr>
          <w:rFonts w:ascii="IRNazanin" w:hAnsi="IRNazanin" w:eastAsia="IRNazanin"/>
          <w:color w:val="111111"/>
          <w:sz w:val="28"/>
          <w:sz w:val="28"/>
          <w:szCs w:val="28"/>
          <w:rtl w:val="true"/>
          <w:lang w:bidi="fa-IR"/>
        </w:rPr>
        <w:t>مادّه ای در ثلاثی مجرّد بر معنایی دلالت دارد و هنگامی که به باب إفعال برده می شود ضدّ آن معنی را به خود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قرض گرفتن را افاده می کند اما زمانی که به باب افعال برده می شود مفید معنای قرض دادن می باشد</w:t>
      </w:r>
      <w:r>
        <w:rPr>
          <w:rFonts w:eastAsia="IRNazanin" w:cs="IRNazanin"/>
          <w:color w:val="111111"/>
          <w:sz w:val="28"/>
          <w:szCs w:val="28"/>
          <w:rtl w:val="true"/>
          <w:lang w:bidi="fa-IR"/>
        </w:rPr>
        <w:t>.</w:t>
      </w:r>
      <w:r>
        <w:rPr>
          <w:rStyle w:val="FootnoteAnchor"/>
          <w:rtl w:val="true"/>
        </w:rPr>
        <w:footnoteReference w:id="18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معنی در آیه ی </w:t>
      </w:r>
      <w:bookmarkStart w:id="233" w:name="pg9679_76975"/>
    </w:p>
    <w:p>
      <w:pPr>
        <w:pStyle w:val="BookText"/>
        <w:rPr/>
      </w:pPr>
      <w:bookmarkEnd w:id="2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پژوهشگران قرآنی افعال مزید سوره کهف را مورد بررسی قرار داده اند که سهم باب افعال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است که از این 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معنای تعدیه به کار رفته است</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234" w:name="__RefHeading___Toc8003555_2870459653"/>
      <w:bookmarkStart w:id="235" w:name="_Toc90"/>
      <w:bookmarkEnd w:id="234"/>
      <w:r>
        <w:rPr>
          <w:rtl w:val="true"/>
        </w:rPr>
        <w:t>باب تفعیل</w:t>
      </w:r>
      <w:bookmarkEnd w:id="235"/>
    </w:p>
    <w:p>
      <w:pPr>
        <w:pStyle w:val="BookText"/>
        <w:rPr/>
      </w:pPr>
      <w:r>
        <w:rPr>
          <w:rFonts w:ascii="IRNazanin" w:hAnsi="IRNazanin" w:eastAsia="IRNazanin"/>
          <w:color w:val="111111"/>
          <w:sz w:val="28"/>
          <w:sz w:val="28"/>
          <w:szCs w:val="28"/>
          <w:rtl w:val="true"/>
          <w:lang w:bidi="fa-IR"/>
        </w:rPr>
        <w:t xml:space="preserve">همان گونه که ذکر شد باب تفعیل نیز از موارد پر کاربرد در قرآن کریم می باشد به طوری که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از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از این باب در قرآن استعمال شده است</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معنای غالبی این باب نیز مانند باب إفعال تعدیه می باشدمانند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مَكَّنَّاهُمْ فِي الْأَرْض</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 xml:space="preserve">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چون به این باب رفته متعدی شده و در مفعول عمل کرده است</w:t>
      </w:r>
      <w:r>
        <w:rPr>
          <w:rStyle w:val="FootnoteAnchor"/>
          <w:rtl w:val="true"/>
        </w:rPr>
        <w:footnoteReference w:id="191"/>
      </w:r>
      <w:r>
        <w:rPr>
          <w:rFonts w:ascii="IRNazanin" w:hAnsi="IRNazanin" w:eastAsia="IRNazanin"/>
          <w:color w:val="111111"/>
          <w:sz w:val="28"/>
          <w:sz w:val="28"/>
          <w:szCs w:val="28"/>
          <w:rtl w:val="true"/>
          <w:lang w:bidi="fa-IR"/>
        </w:rPr>
        <w:t>لیکن معانی تکثیر، تدریج، مبالغه، ضد معنای افعال، سلب و مانند آن را نیز افاده می کند</w:t>
      </w:r>
      <w:r>
        <w:rPr>
          <w:rFonts w:eastAsia="IRNazanin" w:cs="IRNazanin"/>
          <w:color w:val="111111"/>
          <w:sz w:val="28"/>
          <w:szCs w:val="28"/>
          <w:rtl w:val="true"/>
          <w:lang w:bidi="fa-IR"/>
        </w:rPr>
        <w:t>.</w:t>
      </w:r>
      <w:r>
        <w:rPr>
          <w:rStyle w:val="FootnoteAnchor"/>
          <w:rtl w:val="true"/>
        </w:rPr>
        <w:footnoteReference w:id="19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در سوره کهف،</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باب تفعیل استفاده شده که در همه ی موارد به گونه ای معنای مبالغه در نظر گرفته شده است</w:t>
      </w:r>
      <w:r>
        <w:rPr>
          <w:rFonts w:eastAsia="IRNazanin" w:cs="IRNazanin"/>
          <w:color w:val="111111"/>
          <w:sz w:val="28"/>
          <w:szCs w:val="28"/>
          <w:rtl w:val="true"/>
          <w:lang w:bidi="fa-IR"/>
        </w:rPr>
        <w:t>.</w:t>
      </w:r>
      <w:r>
        <w:rPr>
          <w:rStyle w:val="FootnoteAnchor"/>
          <w:rtl w:val="true"/>
        </w:rPr>
        <w:footnoteReference w:id="193"/>
      </w:r>
      <w:bookmarkStart w:id="236" w:name="pg9679_76976"/>
    </w:p>
    <w:p>
      <w:pPr>
        <w:pStyle w:val="BookText"/>
        <w:rPr/>
      </w:pPr>
      <w:bookmarkEnd w:id="2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آمِنُوا بِاللَّهِ وَ رَسُولِهِ وَ الْكِتابِ الَّذي نَزَّلَ عَلى رَسُولِهِ وَ الْكِتابِ الَّذي أَنْزَلَ مِنْ قَبْل</w:t>
      </w:r>
      <w:r>
        <w:rPr>
          <w:rFonts w:eastAsia="Amiri" w:cs="Amiri" w:ascii="Amiri" w:hAnsi="Amiri"/>
          <w:color w:val="111111"/>
          <w:sz w:val="28"/>
          <w:szCs w:val="28"/>
          <w:rtl w:val="true"/>
          <w:lang w:bidi="ar-SA"/>
        </w:rPr>
        <w:t>)</w:t>
      </w:r>
      <w:r>
        <w:rPr>
          <w:rStyle w:val="FootnoteAnchor"/>
          <w:rtl w:val="true"/>
        </w:rPr>
        <w:footnoteReference w:id="194"/>
      </w:r>
    </w:p>
    <w:p>
      <w:pPr>
        <w:pStyle w:val="Heading3"/>
        <w:numPr>
          <w:ilvl w:val="2"/>
          <w:numId w:val="1"/>
        </w:numPr>
        <w:rPr/>
      </w:pPr>
      <w:bookmarkStart w:id="237" w:name="__RefHeading___Toc8003557_2870459653"/>
      <w:bookmarkStart w:id="238" w:name="_Toc91"/>
      <w:bookmarkEnd w:id="237"/>
      <w:r>
        <w:rPr>
          <w:rtl w:val="true"/>
        </w:rPr>
        <w:t>پرسش و پاسخ</w:t>
      </w:r>
      <w:r>
        <w:rPr>
          <w:rtl w:val="true"/>
        </w:rPr>
        <w:t>:</w:t>
      </w:r>
      <w:bookmarkEnd w:id="238"/>
    </w:p>
    <w:p>
      <w:pPr>
        <w:pStyle w:val="BookText"/>
        <w:rPr/>
      </w:pPr>
      <w:r>
        <w:rPr>
          <w:rFonts w:ascii="IRNazanin" w:hAnsi="IRNazanin" w:eastAsia="IRNazanin"/>
          <w:color w:val="111111"/>
          <w:sz w:val="28"/>
          <w:sz w:val="28"/>
          <w:szCs w:val="28"/>
          <w:rtl w:val="true"/>
          <w:lang w:bidi="fa-IR"/>
        </w:rPr>
        <w:t xml:space="preserve">در این آیه شریفه ممکن است این سؤال مطرح شود که چرا درباره ی قرآن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آسمانی دیگر را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باب تفعیل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معنی را افاده می کند بنابراین معنای مذکور، نشان دهنده ی این است که نزول قرآن به تدریج صورت گرفته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غَلَّقَتِ الْأَبْوابَ وَ قالَتْ هَيْتَ لَك</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باب تفعیل رفته تا مفید معنای تکثیر</w:t>
      </w:r>
      <w:r>
        <w:rPr>
          <w:rStyle w:val="FootnoteAnchor"/>
          <w:rtl w:val="true"/>
        </w:rPr>
        <w:footnoteReference w:id="197"/>
      </w:r>
      <w:r>
        <w:rPr>
          <w:rFonts w:ascii="IRNazanin" w:hAnsi="IRNazanin" w:eastAsia="IRNazanin"/>
          <w:color w:val="111111"/>
          <w:sz w:val="28"/>
          <w:sz w:val="28"/>
          <w:szCs w:val="28"/>
          <w:rtl w:val="true"/>
          <w:lang w:bidi="fa-IR"/>
        </w:rPr>
        <w:t>یا مبالغه</w:t>
      </w:r>
      <w:r>
        <w:rPr>
          <w:rStyle w:val="FootnoteAnchor"/>
          <w:rtl w:val="true"/>
        </w:rPr>
        <w:footnoteReference w:id="198"/>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تفعیل در آیات ذیل نیز مفید معنای تکثیر یا مبالغه می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رَأَيْنَهُ أَكْبَرْنَهُ وَ قَطَّعْنَ أَيْدِيَهُن</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 xml:space="preserve">چون او را ديدند بزرگش شمردند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 جمالش شدند به حدى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هايشان را سخت بريدند</w:t>
      </w:r>
      <w:r>
        <w:rPr>
          <w:rFonts w:eastAsia="IRNazanin" w:cs="IRNazanin"/>
          <w:color w:val="111111"/>
          <w:sz w:val="28"/>
          <w:szCs w:val="28"/>
          <w:rtl w:val="true"/>
          <w:lang w:bidi="fa-IR"/>
        </w:rPr>
        <w:t>.</w:t>
      </w:r>
      <w:r>
        <w:rPr>
          <w:rStyle w:val="FootnoteAnchor"/>
          <w:rtl w:val="true"/>
        </w:rPr>
        <w:footnoteReference w:id="200"/>
      </w:r>
      <w:bookmarkStart w:id="239" w:name="pg9679_76977"/>
    </w:p>
    <w:p>
      <w:pPr>
        <w:pStyle w:val="BookText"/>
        <w:rPr/>
      </w:pPr>
      <w:bookmarkEnd w:id="2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سَنُقَتِّلُ أَبْناءَهُم</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پسرانشان را به سختى مى كشيم</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جَمَعَ مالاً وَ عَدَّدَه</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 xml:space="preserve">همان كه ثروتى فراهم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در 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ذخيره كرد</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240" w:name="__RefHeading___Toc8003559_2870459653"/>
      <w:bookmarkStart w:id="241" w:name="_Toc92"/>
      <w:bookmarkEnd w:id="240"/>
      <w:r>
        <w:rPr>
          <w:rtl w:val="true"/>
        </w:rPr>
        <w:t>معنای خلاف باب إفعال</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حَسْرَتَنا عَلى ما فَرَّطْنا فيها</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تقدم و پیشی گرفتن را افاده می کند همان گونه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رَبَّنا إِنَّنا نَخافُ أَنْ يَفْرُطَ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ترسيم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دعوت كردنش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سخت گيرى و شكنجه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اشاره دارد</w:t>
      </w:r>
      <w:r>
        <w:rPr>
          <w:rStyle w:val="FootnoteAnchor"/>
          <w:rtl w:val="true"/>
        </w:rPr>
        <w:footnoteReference w:id="207"/>
      </w:r>
      <w:r>
        <w:rPr>
          <w:rFonts w:ascii="IRNazanin" w:hAnsi="IRNazanin" w:eastAsia="IRNazanin"/>
          <w:color w:val="111111"/>
          <w:sz w:val="28"/>
          <w:sz w:val="28"/>
          <w:szCs w:val="28"/>
          <w:rtl w:val="true"/>
          <w:lang w:bidi="fa-IR"/>
        </w:rPr>
        <w:t>و باب افعال او معنای زیاده روی در پیشی گرفتن را در بردارد</w:t>
      </w:r>
      <w:r>
        <w:rPr>
          <w:rStyle w:val="FootnoteAnchor"/>
          <w:rtl w:val="true"/>
        </w:rPr>
        <w:footnoteReference w:id="208"/>
      </w:r>
      <w:r>
        <w:rPr>
          <w:rFonts w:ascii="IRNazanin" w:hAnsi="IRNazanin" w:eastAsia="IRNazanin"/>
          <w:color w:val="111111"/>
          <w:sz w:val="28"/>
          <w:sz w:val="28"/>
          <w:szCs w:val="28"/>
          <w:rtl w:val="true"/>
          <w:lang w:bidi="fa-IR"/>
        </w:rPr>
        <w:t>ولی زمانی که در باب تفعیل استعمال شود ضد معنای باب افعال را افاده می کند</w:t>
      </w:r>
      <w:r>
        <w:rPr>
          <w:rFonts w:eastAsia="IRNazanin" w:cs="IRNazanin"/>
          <w:color w:val="111111"/>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 xml:space="preserve">مانند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xml:space="preserve">كه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242" w:name="pg9679_76978"/>
    </w:p>
    <w:p>
      <w:pPr>
        <w:pStyle w:val="Heading3"/>
        <w:numPr>
          <w:ilvl w:val="2"/>
          <w:numId w:val="1"/>
        </w:numPr>
        <w:rPr/>
      </w:pPr>
      <w:bookmarkStart w:id="243" w:name="__RefHeading___Toc8003561_2870459653"/>
      <w:bookmarkStart w:id="244" w:name="_Toc93"/>
      <w:bookmarkEnd w:id="242"/>
      <w:bookmarkEnd w:id="243"/>
      <w:r>
        <w:rPr>
          <w:rtl w:val="true"/>
        </w:rPr>
        <w:t>مفاعله</w:t>
      </w:r>
      <w:bookmarkEnd w:id="244"/>
    </w:p>
    <w:p>
      <w:pPr>
        <w:pStyle w:val="BookText"/>
        <w:rPr/>
      </w:pPr>
      <w:r>
        <w:rPr>
          <w:rFonts w:ascii="IRNazanin" w:hAnsi="IRNazanin" w:eastAsia="IRNazanin"/>
          <w:color w:val="111111"/>
          <w:sz w:val="28"/>
          <w:sz w:val="28"/>
          <w:szCs w:val="28"/>
          <w:rtl w:val="true"/>
          <w:lang w:bidi="fa-IR"/>
        </w:rPr>
        <w:t xml:space="preserve">بر اساس پژوهش های انجام شده، از این باب در قرآن کریم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و رایج ترین معنای آن مشارکت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دانشمندان علم صرف باری این باب معانی را برشمرده 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تعدیه، تکثیر، معنای ثلاثی مجرد با تأکید و دیگر 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 الَّذينَ آمَنُوا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ممکن است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مفاعله است و این باب، دلالت بر انجام فعل بین دو نفر را دارد و این از خدای متعال به دور است و همچنین از مؤمنان نیز این کار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باید گفت که در اینجا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ثلاثی مجرّد آن است و در آن حاصل شدن فعل بین دو نفر قصد نشده است و فقط نسبت به ثلاثی مجرّد آن دارای مبالغه است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مثال دیگر آن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 أَنَّى يُؤْفَكُون</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که در اینجا نیز باب مفاعله معنای ثلاثی مجرد به همراه مبالغه را افاده می کند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از نمونه های دیگر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واعَدْنا</w:t>
      </w:r>
      <w:r>
        <w:rPr>
          <w:rStyle w:val="FootnoteAnchor"/>
          <w:rtl w:val="true"/>
        </w:rPr>
        <w:footnoteReference w:id="21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أَرْبَعِينَ لَيْلَة</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قاسَمَهُما</w:t>
      </w:r>
      <w:r>
        <w:rPr>
          <w:rStyle w:val="FootnoteAnchor"/>
          <w:rtl w:val="true"/>
        </w:rPr>
        <w:footnoteReference w:id="218"/>
      </w:r>
      <w:r>
        <w:rPr>
          <w:rFonts w:ascii="Amiri" w:hAnsi="Amiri" w:eastAsia="Amiri" w:cs="Amiri"/>
          <w:color w:val="111111"/>
          <w:sz w:val="28"/>
          <w:sz w:val="28"/>
          <w:szCs w:val="28"/>
          <w:rtl w:val="true"/>
          <w:lang w:bidi="ar-SA"/>
        </w:rPr>
        <w:t>إِنِّي لَكُما لَمِنَ النَّاصِحِين</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bookmarkStart w:id="245" w:name="pg9679_76979"/>
    </w:p>
    <w:p>
      <w:pPr>
        <w:pStyle w:val="BookText"/>
        <w:rPr/>
      </w:pPr>
      <w:bookmarkEnd w:id="2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تَقُولُوا راعِنا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در این مثال باب مفاعله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 کند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آیت الله مکارم، ذیل آیه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قابل توجه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از يك نوع تعبير غير مؤدبانه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مراعات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مفهومش بنابر معنای مشارکت اين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مراعات كن، تا ما هم تو را مراعات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سوء استفاده هائى كه يهود از آن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ادب بوده است قرآن مسلمانان را از آن نهى كرده است</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246" w:name="__RefHeading___Toc8003563_2870459653"/>
      <w:bookmarkStart w:id="247" w:name="_Toc94"/>
      <w:bookmarkEnd w:id="246"/>
      <w:r>
        <w:rPr>
          <w:rtl w:val="true"/>
        </w:rPr>
        <w:t>افتعال</w:t>
      </w:r>
      <w:bookmarkEnd w:id="247"/>
    </w:p>
    <w:p>
      <w:pPr>
        <w:pStyle w:val="BookText"/>
        <w:rPr/>
      </w:pPr>
      <w:r>
        <w:rPr>
          <w:rFonts w:ascii="IRNazanin" w:hAnsi="IRNazanin" w:eastAsia="IRNazanin"/>
          <w:color w:val="111111"/>
          <w:sz w:val="28"/>
          <w:sz w:val="28"/>
          <w:szCs w:val="28"/>
          <w:rtl w:val="true"/>
          <w:lang w:bidi="fa-IR"/>
        </w:rPr>
        <w:t xml:space="preserve">باب افتعال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در قرآن کریم استعمال شده است که شایع ترین معنای آن بنابر نظر دانشمندان علم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علاوه بر این معنی در مشارکت، جهد، تعدیه و دیگر موارد نیز به کار برده شده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مَا اقْتَتَلَ الَّذينَ مِنْ بَعْدِهِمْ مِنْ بَعْدِ ما جاءَتْهُمُ الْبَيِّنات</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الْمُؤْمِنينَ اقْتَتَلُوا فَأَصْلِحُوا بَيْنَهُما</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اربابان لغت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مفید معنای مشارکت دانسته اند</w:t>
      </w:r>
      <w:r>
        <w:rPr>
          <w:rFonts w:eastAsia="IRNazanin" w:cs="IRNazanin"/>
          <w:color w:val="111111"/>
          <w:sz w:val="28"/>
          <w:szCs w:val="28"/>
          <w:rtl w:val="true"/>
          <w:lang w:bidi="fa-IR"/>
        </w:rPr>
        <w:t>.</w:t>
      </w:r>
      <w:r>
        <w:rPr>
          <w:rStyle w:val="FootnoteAnchor"/>
          <w:rtl w:val="true"/>
        </w:rPr>
        <w:footnoteReference w:id="226"/>
      </w:r>
      <w:bookmarkStart w:id="248" w:name="pg9679_76980"/>
    </w:p>
    <w:p>
      <w:pPr>
        <w:pStyle w:val="BookText"/>
        <w:rPr/>
      </w:pPr>
      <w:bookmarkEnd w:id="2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كَسَبَتْ وَ عَلَيْها مَا اكْتَسَبَتْ</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برخی از دانشمندان علم صرف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مفید معنای جهد و تلاش در عمل دانسته اند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249" w:name="__RefHeading___Toc8003565_2870459653"/>
      <w:bookmarkStart w:id="250" w:name="_Toc95"/>
      <w:bookmarkEnd w:id="249"/>
      <w:r>
        <w:rPr>
          <w:rtl w:val="true"/>
        </w:rPr>
        <w:t>تفعّل</w:t>
      </w:r>
      <w:bookmarkEnd w:id="250"/>
    </w:p>
    <w:p>
      <w:pPr>
        <w:pStyle w:val="BookText"/>
        <w:rPr/>
      </w:pPr>
      <w:r>
        <w:rPr>
          <w:rFonts w:ascii="IRNazanin" w:hAnsi="IRNazanin" w:eastAsia="IRNazanin"/>
          <w:color w:val="111111"/>
          <w:sz w:val="28"/>
          <w:sz w:val="28"/>
          <w:szCs w:val="28"/>
          <w:rtl w:val="true"/>
          <w:lang w:bidi="fa-IR"/>
        </w:rPr>
        <w:t xml:space="preserve">باب تفعّل نیز از باب های پرکاربرد در قرآن کریم می باشد این باب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در قرآن کریم مورد استفاده قرار گرفته است رایج ترین معنای این باب مطاوعه ی باب تفعیل است ومعانی تکلّف، تدریج، اتّخاذ و مانند آن را نیز افاده می کند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يَتَجَرَّعُهُ وَ لا يَكادُ يُسيغُه</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برخی از مفسران و لغویان این فعل را مفید معنای تکلّف و یا تدریج دانسته اند</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251" w:name="__RefHeading___Toc8003567_2870459653"/>
      <w:bookmarkStart w:id="252" w:name="_Toc96"/>
      <w:bookmarkEnd w:id="251"/>
      <w:r>
        <w:rPr>
          <w:rtl w:val="true"/>
        </w:rPr>
        <w:t>تفاعل</w:t>
      </w:r>
      <w:bookmarkEnd w:id="25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تفاعل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در قرآن کریم استعمال شده است که مصادیق آن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شمارش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معنای آن مشارکت است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معروف ترین مثال قرآنی این </w:t>
      </w:r>
      <w:bookmarkStart w:id="253" w:name="pg9679_76981"/>
    </w:p>
    <w:p>
      <w:pPr>
        <w:pStyle w:val="BookText"/>
        <w:rPr/>
      </w:pPr>
      <w:bookmarkEnd w:id="253"/>
      <w:r>
        <w:rPr>
          <w:rFonts w:ascii="Amiri" w:hAnsi="Amiri" w:eastAsia="Amiri" w:cs="Amiri"/>
          <w:color w:val="111111"/>
          <w:sz w:val="28"/>
          <w:sz w:val="28"/>
          <w:szCs w:val="28"/>
          <w:rtl w:val="true"/>
          <w:lang w:bidi="ar-SA"/>
        </w:rPr>
        <w:t xml:space="preserve">باب در معنای مشارکت،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عَلَى الْبِرِّ وَ التَّقْوى وَ لا تَعاوَنُوا عَلَى الْإِثْمِ وَ الْعُدْوان</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معانی این باب می توان به تظاهر و مطاوعه اشاره کرد</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254" w:name="__RefHeading___Toc8003569_2870459653"/>
      <w:bookmarkStart w:id="255" w:name="_Toc97"/>
      <w:bookmarkEnd w:id="254"/>
      <w:r>
        <w:rPr>
          <w:rtl w:val="true"/>
        </w:rPr>
        <w:t>استفعال</w:t>
      </w:r>
      <w:bookmarkEnd w:id="255"/>
    </w:p>
    <w:p>
      <w:pPr>
        <w:pStyle w:val="BookText"/>
        <w:rPr/>
      </w:pPr>
      <w:r>
        <w:rPr>
          <w:rFonts w:ascii="IRNazanin" w:hAnsi="IRNazanin" w:eastAsia="IRNazanin"/>
          <w:color w:val="111111"/>
          <w:sz w:val="28"/>
          <w:sz w:val="28"/>
          <w:szCs w:val="28"/>
          <w:rtl w:val="true"/>
          <w:lang w:bidi="fa-IR"/>
        </w:rPr>
        <w:t xml:space="preserve">باب استفعال نیز از موارد پر کاربرد قرآنی می باشد به گونه ای که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از این باب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معنای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معانی وجدان الصفة، مطاوعه و موارد دیگر نیز استعمال می شود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واژه های ذکر شده در ذیل، مربوط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استفعال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يَسْتَحْيُون،</w:t>
      </w:r>
      <w:r>
        <w:rPr>
          <w:rStyle w:val="FootnoteAnchor"/>
          <w:rtl w:val="true"/>
        </w:rPr>
        <w:footnoteReference w:id="236"/>
      </w:r>
      <w:r>
        <w:rPr>
          <w:rFonts w:ascii="Amiri" w:hAnsi="Amiri" w:eastAsia="Amiri" w:cs="Amiri"/>
          <w:color w:val="111111"/>
          <w:sz w:val="28"/>
          <w:sz w:val="28"/>
          <w:szCs w:val="28"/>
          <w:rtl w:val="true"/>
          <w:lang w:bidi="ar-SA"/>
        </w:rPr>
        <w:t>اسْتَهْوَتْه،</w:t>
      </w:r>
      <w:r>
        <w:rPr>
          <w:rStyle w:val="FootnoteAnchor"/>
          <w:rtl w:val="true"/>
        </w:rPr>
        <w:footnoteReference w:id="237"/>
      </w:r>
      <w:r>
        <w:rPr>
          <w:rFonts w:ascii="Amiri" w:hAnsi="Amiri" w:eastAsia="Amiri" w:cs="Amiri"/>
          <w:color w:val="111111"/>
          <w:sz w:val="28"/>
          <w:sz w:val="28"/>
          <w:szCs w:val="28"/>
          <w:rtl w:val="true"/>
          <w:lang w:bidi="ar-SA"/>
        </w:rPr>
        <w:t>يَسْتَحِبُّون،</w:t>
      </w:r>
      <w:r>
        <w:rPr>
          <w:rStyle w:val="FootnoteAnchor"/>
          <w:rtl w:val="true"/>
        </w:rPr>
        <w:footnoteReference w:id="238"/>
      </w:r>
      <w:r>
        <w:rPr>
          <w:rFonts w:ascii="Amiri" w:hAnsi="Amiri" w:eastAsia="Amiri" w:cs="Amiri"/>
          <w:color w:val="111111"/>
          <w:sz w:val="28"/>
          <w:sz w:val="28"/>
          <w:szCs w:val="28"/>
          <w:rtl w:val="true"/>
          <w:lang w:bidi="ar-SA"/>
        </w:rPr>
        <w:t>مُسْتَسْلِمُون،</w:t>
      </w:r>
      <w:r>
        <w:rPr>
          <w:rStyle w:val="FootnoteAnchor"/>
          <w:rtl w:val="true"/>
        </w:rPr>
        <w:footnoteReference w:id="239"/>
      </w:r>
      <w:r>
        <w:rPr>
          <w:rFonts w:ascii="Amiri" w:hAnsi="Amiri" w:eastAsia="Amiri" w:cs="Amiri"/>
          <w:color w:val="111111"/>
          <w:sz w:val="28"/>
          <w:sz w:val="28"/>
          <w:szCs w:val="28"/>
          <w:rtl w:val="true"/>
          <w:lang w:bidi="ar-SA"/>
        </w:rPr>
        <w:t xml:space="preserve">يَسْتَوْفُون </w:t>
      </w:r>
      <w:r>
        <w:rPr>
          <w:rStyle w:val="FootnoteAnchor"/>
          <w:rtl w:val="true"/>
        </w:rPr>
        <w:footnoteReference w:id="240"/>
      </w:r>
    </w:p>
    <w:p>
      <w:pPr>
        <w:pStyle w:val="Heading3"/>
        <w:numPr>
          <w:ilvl w:val="2"/>
          <w:numId w:val="1"/>
        </w:numPr>
        <w:rPr/>
      </w:pPr>
      <w:bookmarkStart w:id="256" w:name="__RefHeading___Toc8003571_2870459653"/>
      <w:bookmarkStart w:id="257" w:name="_Toc98"/>
      <w:bookmarkEnd w:id="256"/>
      <w:r>
        <w:rPr>
          <w:rtl w:val="true"/>
        </w:rPr>
        <w:t>پرسش</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معنای باب إفعال 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مثال قرآنی بیابید که فعل لازم با ورود به باب إفعال متعدی گشته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دهید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ی انعام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را افاده می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مشارکت ذیل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 xml:space="preserve">. </w:t>
      </w:r>
      <w:bookmarkStart w:id="258" w:name="pg9679_76982"/>
    </w:p>
    <w:p>
      <w:pPr>
        <w:pStyle w:val="Heading3"/>
        <w:numPr>
          <w:ilvl w:val="2"/>
          <w:numId w:val="1"/>
        </w:numPr>
        <w:rPr/>
      </w:pPr>
      <w:bookmarkStart w:id="259" w:name="__RefHeading___Toc8003573_2870459653"/>
      <w:bookmarkStart w:id="260" w:name="_Toc99"/>
      <w:bookmarkEnd w:id="258"/>
      <w:bookmarkEnd w:id="259"/>
      <w:r>
        <w:rPr>
          <w:rtl w:val="true"/>
        </w:rPr>
        <w:t>پژوهش</w:t>
      </w:r>
      <w:bookmarkEnd w:id="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آتِيَةٌ أَكادُ أُخْفيها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رجوع به تفسیر التحریر و التنویر ذیل کریمه ذکر شده در بالا،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واژه 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دیدگاه ابوعلی فارسی،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جستجوی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التحریر و التنویر مواردی دیگری که این مفسّر صیغه ی باب مفاعله را مفید معنای ثلاثی مجرد به همراه مبالغه دانسته است را بیابید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حدأقل دو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جستجوی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للمطاوعه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التحریر و التنویر، مواردی را که باب افتعال مفید معنای مطاوعه است را بیابید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با مراجعه به تفاسیر مختلف مانند الکشاف و یا التحریر و التنویر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اسْتَيْأَسُوا مِنْهُ خَلَصُوا نَجِيًّا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تفاسیر اطیب البیان، الکشاف و التحریر و التننویر ذیل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اسْتَيْأَسُوا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بالا، وجه تفاوت نظر هریک از مفسران را در معنای این واژه بیان نمائید</w:t>
      </w:r>
      <w:r>
        <w:rPr>
          <w:rFonts w:eastAsia="IRNazanin" w:cs="IRNazanin"/>
          <w:color w:val="111111"/>
          <w:sz w:val="28"/>
          <w:szCs w:val="28"/>
          <w:rtl w:val="true"/>
          <w:lang w:bidi="fa-IR"/>
        </w:rPr>
        <w:t xml:space="preserve">. </w:t>
      </w:r>
      <w:bookmarkStart w:id="261" w:name="pg9679_76983"/>
    </w:p>
    <w:p>
      <w:pPr>
        <w:pStyle w:val="Heading3"/>
        <w:numPr>
          <w:ilvl w:val="2"/>
          <w:numId w:val="1"/>
        </w:numPr>
        <w:rPr/>
      </w:pPr>
      <w:bookmarkStart w:id="262" w:name="__RefHeading___Toc8003575_2870459653"/>
      <w:bookmarkStart w:id="263" w:name="_Toc100"/>
      <w:bookmarkEnd w:id="261"/>
      <w:bookmarkEnd w:id="262"/>
      <w:r>
        <w:rPr>
          <w:rtl w:val="true"/>
        </w:rPr>
        <w:t>نکات ناب</w:t>
      </w:r>
      <w:bookmarkEnd w:id="263"/>
    </w:p>
    <w:p>
      <w:pPr>
        <w:pStyle w:val="Heading3"/>
        <w:numPr>
          <w:ilvl w:val="2"/>
          <w:numId w:val="1"/>
        </w:numPr>
        <w:rPr/>
      </w:pPr>
      <w:bookmarkStart w:id="264" w:name="__RefHeading___Toc8003577_2870459653"/>
      <w:bookmarkStart w:id="265" w:name="_Toc101"/>
      <w:bookmarkEnd w:id="264"/>
      <w:r>
        <w:rPr>
          <w:rtl w:val="true"/>
        </w:rPr>
        <w:t>یکسان بودن وزن برخی از مشتقات</w:t>
      </w:r>
      <w:bookmarkEnd w:id="265"/>
    </w:p>
    <w:p>
      <w:pPr>
        <w:pStyle w:val="BookText"/>
        <w:rPr/>
      </w:pPr>
      <w:r>
        <w:rPr>
          <w:rFonts w:ascii="IRNazanin" w:hAnsi="IRNazanin" w:eastAsia="IRNazanin"/>
          <w:color w:val="111111"/>
          <w:sz w:val="28"/>
          <w:sz w:val="28"/>
          <w:szCs w:val="28"/>
          <w:rtl w:val="true"/>
          <w:lang w:bidi="fa-IR"/>
        </w:rPr>
        <w:t>گاه یک وزن در زبان عربی مشتقات مختلفی را در بر می گیرد که قرینه در کلام تعیین کننده ی آن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أَنْزِلْني مُنْزَلاً مُبارَكاً وَ أَنْتَ خَيْرُ الْمُنْزِلينَ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اختلاف است در بین مفسران،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صرفی و نحوی چیست و چه ترکیبی دارد؟</w:t>
      </w:r>
    </w:p>
    <w:p>
      <w:pPr>
        <w:pStyle w:val="BookText"/>
        <w:rPr/>
      </w:pPr>
      <w:r>
        <w:rPr>
          <w:rFonts w:ascii="IRNazanin" w:hAnsi="IRNazanin" w:eastAsia="IRNazanin"/>
          <w:color w:val="111111"/>
          <w:sz w:val="28"/>
          <w:sz w:val="28"/>
          <w:szCs w:val="28"/>
          <w:rtl w:val="true"/>
          <w:lang w:bidi="fa-IR"/>
        </w:rPr>
        <w:t>چهار احتمال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مصدر میمی، اسم مکان</w:t>
      </w:r>
      <w:r>
        <w:rPr>
          <w:rStyle w:val="FootnoteAnchor"/>
          <w:rtl w:val="true"/>
        </w:rPr>
        <w:footnoteReference w:id="243"/>
      </w:r>
      <w:r>
        <w:rPr>
          <w:rFonts w:ascii="IRNazanin" w:hAnsi="IRNazanin" w:eastAsia="IRNazanin"/>
          <w:color w:val="111111"/>
          <w:sz w:val="28"/>
          <w:sz w:val="28"/>
          <w:szCs w:val="28"/>
          <w:rtl w:val="true"/>
          <w:lang w:bidi="fa-IR"/>
        </w:rPr>
        <w:t>و اسم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ميمى و اسم مفعول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رَبِ أَنْزِلْنِي مُنْزَلًا مُبارَكاً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پروردگارا مرا از كشتى فرود آور فرود آوردن مباركى</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ابوحیان اندلسی در تفسیر خود مصدر و اسم مکان بودن را مناسب برای این آیه دانسته است</w:t>
      </w:r>
      <w:r>
        <w:rPr>
          <w:rFonts w:eastAsia="IRNazanin" w:cs="IRNazanin"/>
          <w:color w:val="111111"/>
          <w:sz w:val="28"/>
          <w:szCs w:val="28"/>
          <w:rtl w:val="true"/>
          <w:lang w:bidi="fa-IR"/>
        </w:rPr>
        <w:t>.</w:t>
      </w:r>
      <w:r>
        <w:rPr>
          <w:rStyle w:val="FootnoteAnchor"/>
          <w:rtl w:val="true"/>
        </w:rPr>
        <w:footnoteReference w:id="24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چهارمی نیز در آن وجود دارد و آن این است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زمان باشد</w:t>
      </w:r>
      <w:r>
        <w:rPr>
          <w:rFonts w:eastAsia="IRNazanin" w:cs="IRNazanin"/>
          <w:color w:val="111111"/>
          <w:sz w:val="28"/>
          <w:szCs w:val="28"/>
          <w:rtl w:val="true"/>
          <w:lang w:bidi="fa-IR"/>
        </w:rPr>
        <w:t xml:space="preserve">. </w:t>
      </w:r>
      <w:bookmarkStart w:id="266" w:name="pg9679_76984"/>
    </w:p>
    <w:p>
      <w:pPr>
        <w:pStyle w:val="Heading3"/>
        <w:numPr>
          <w:ilvl w:val="2"/>
          <w:numId w:val="1"/>
        </w:numPr>
        <w:rPr/>
      </w:pPr>
      <w:bookmarkStart w:id="267" w:name="__RefHeading___Toc8003579_2870459653"/>
      <w:bookmarkStart w:id="268" w:name="_Toc102"/>
      <w:bookmarkEnd w:id="266"/>
      <w:bookmarkEnd w:id="267"/>
      <w:r>
        <w:rPr>
          <w:rtl w:val="true"/>
        </w:rPr>
        <w:t>نقد و بررسی</w:t>
      </w:r>
      <w:r>
        <w:rPr>
          <w:rtl w:val="true"/>
        </w:rPr>
        <w:t>:</w:t>
      </w:r>
      <w:bookmarkEnd w:id="268"/>
    </w:p>
    <w:p>
      <w:pPr>
        <w:pStyle w:val="BookText"/>
        <w:rPr/>
      </w:pPr>
      <w:r>
        <w:rPr>
          <w:rFonts w:ascii="IRNazanin" w:hAnsi="IRNazanin" w:eastAsia="IRNazanin"/>
          <w:color w:val="111111"/>
          <w:sz w:val="28"/>
          <w:sz w:val="28"/>
          <w:szCs w:val="28"/>
          <w:rtl w:val="true"/>
          <w:lang w:bidi="fa-IR"/>
        </w:rPr>
        <w:t xml:space="preserve">با توجه به این قسمت از فراز صلوات ماه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أَنْزَلْتَنِي دَارَ الْقَرَارِ وَ مَحَلَ الْأَخْيَار</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ظرف مکان و مفعول فیه مورد تایید قرار گرفته است لیکن احتمالات دیگر نفی نشده است</w:t>
      </w:r>
      <w:r>
        <w:rPr>
          <w:rFonts w:eastAsia="IRNazanin" w:cs="IRNazanin"/>
          <w:color w:val="111111"/>
          <w:sz w:val="28"/>
          <w:szCs w:val="28"/>
          <w:rtl w:val="true"/>
          <w:lang w:bidi="fa-IR"/>
        </w:rPr>
        <w:t>.</w:t>
      </w:r>
    </w:p>
    <w:p>
      <w:pPr>
        <w:pStyle w:val="Heading3"/>
        <w:numPr>
          <w:ilvl w:val="2"/>
          <w:numId w:val="1"/>
        </w:numPr>
        <w:rPr/>
      </w:pPr>
      <w:bookmarkStart w:id="269" w:name="__RefHeading___Toc8003581_2870459653"/>
      <w:bookmarkStart w:id="270" w:name="_Toc103"/>
      <w:bookmarkEnd w:id="269"/>
      <w:r>
        <w:rPr>
          <w:rtl w:val="true"/>
        </w:rPr>
        <w:t>یادسپاری</w:t>
      </w:r>
      <w:r>
        <w:rPr>
          <w:rtl w:val="true"/>
        </w:rPr>
        <w:t>:</w:t>
      </w:r>
      <w:bookmarkEnd w:id="270"/>
    </w:p>
    <w:p>
      <w:pPr>
        <w:pStyle w:val="BookText"/>
        <w:rPr/>
      </w:pPr>
      <w:r>
        <w:rPr>
          <w:rFonts w:ascii="IRNazanin" w:hAnsi="IRNazanin" w:eastAsia="IRNazanin"/>
          <w:color w:val="111111"/>
          <w:sz w:val="28"/>
          <w:sz w:val="28"/>
          <w:szCs w:val="28"/>
          <w:rtl w:val="true"/>
          <w:lang w:bidi="fa-IR"/>
        </w:rPr>
        <w:t>اگر استعمال لفظ در اکثر از معنی جایز باشد، آیه شریفه می تواند هر چهار معنی را پوشش دهد</w:t>
      </w:r>
      <w:r>
        <w:rPr>
          <w:rFonts w:eastAsia="IRNazanin" w:cs="IRNazanin"/>
          <w:color w:val="111111"/>
          <w:sz w:val="28"/>
          <w:szCs w:val="28"/>
          <w:rtl w:val="true"/>
          <w:lang w:bidi="fa-IR"/>
        </w:rPr>
        <w:t>.</w:t>
      </w:r>
    </w:p>
    <w:p>
      <w:pPr>
        <w:pStyle w:val="Heading3"/>
        <w:numPr>
          <w:ilvl w:val="2"/>
          <w:numId w:val="1"/>
        </w:numPr>
        <w:rPr/>
      </w:pPr>
      <w:bookmarkStart w:id="271" w:name="__RefHeading___Toc8003583_2870459653"/>
      <w:bookmarkStart w:id="272" w:name="_Toc104"/>
      <w:bookmarkEnd w:id="271"/>
      <w:r>
        <w:rPr>
          <w:rtl w:val="true"/>
        </w:rPr>
        <w:t>اجوف یا ناقص</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اكْتُبْ لَنا في هذِهِ الدُّنْيا حَسَنَةً وَ فِي الْآخِرَةِ إِنَّا هُدْنا إِلَيْك</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اند که در این صورت معنای هدایت شدیم</w:t>
      </w:r>
      <w:r>
        <w:rPr>
          <w:rStyle w:val="FootnoteAnchor"/>
          <w:rtl w:val="true"/>
        </w:rPr>
        <w:footnoteReference w:id="248"/>
      </w:r>
      <w:r>
        <w:rPr>
          <w:rFonts w:ascii="IRNazanin" w:hAnsi="IRNazanin" w:eastAsia="IRNazanin"/>
          <w:color w:val="111111"/>
          <w:sz w:val="28"/>
          <w:sz w:val="28"/>
          <w:szCs w:val="28"/>
          <w:rtl w:val="true"/>
          <w:lang w:bidi="fa-IR"/>
        </w:rPr>
        <w:t xml:space="preserve">را افاده می کند اما اگر ریشه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بازگشتیم، توبه کردیم، سکون و آرامش 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از کجا فهمیده شود این واژه از کدام ریشه 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اندک تأمّل در صرف هر دو واژه دانسته می شود که متکلم مع الغیر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معلوم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مجهول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بنابراین واژه مذکور 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سکون و آرامش دلالت دارد؛ این واژه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صیغه متکلم مع الغیر ماضی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هُدنا از جهت لفظ و معنا، مانند تُبنا می باشد</w:t>
      </w:r>
      <w:r>
        <w:rPr>
          <w:rFonts w:eastAsia="IRNazanin" w:cs="IRNazanin"/>
          <w:color w:val="111111"/>
          <w:sz w:val="28"/>
          <w:szCs w:val="28"/>
          <w:rtl w:val="true"/>
          <w:lang w:bidi="fa-IR"/>
        </w:rPr>
        <w:t xml:space="preserve">. </w:t>
      </w:r>
      <w:bookmarkStart w:id="273" w:name="pg9679_76985"/>
    </w:p>
    <w:p>
      <w:pPr>
        <w:pStyle w:val="Heading3"/>
        <w:numPr>
          <w:ilvl w:val="2"/>
          <w:numId w:val="1"/>
        </w:numPr>
        <w:rPr/>
      </w:pPr>
      <w:bookmarkStart w:id="274" w:name="__RefHeading___Toc8003585_2870459653"/>
      <w:bookmarkStart w:id="275" w:name="_Toc105"/>
      <w:bookmarkEnd w:id="273"/>
      <w:bookmarkEnd w:id="274"/>
      <w:r>
        <w:rPr>
          <w:rtl w:val="true"/>
        </w:rPr>
        <w:t>قَصَص جمع یا مصدر</w:t>
      </w:r>
      <w:bookmarkEnd w:id="275"/>
    </w:p>
    <w:p>
      <w:pPr>
        <w:pStyle w:val="BookText"/>
        <w:rPr/>
      </w:pPr>
      <w:r>
        <w:rPr>
          <w:rFonts w:ascii="IRNazanin" w:hAnsi="IRNazanin" w:eastAsia="IRNazanin"/>
          <w:color w:val="111111"/>
          <w:sz w:val="28"/>
          <w:sz w:val="28"/>
          <w:szCs w:val="28"/>
          <w:rtl w:val="true"/>
          <w:lang w:bidi="fa-IR"/>
        </w:rPr>
        <w:t xml:space="preserve">این واژه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نَقُصُّ عَلَيْكَ أَحْسَنَ الْقَصَص</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و سه آیه ی دیگر</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جمع تصور کرده اند</w:t>
      </w:r>
      <w:r>
        <w:rPr>
          <w:rStyle w:val="FootnoteAnchor"/>
          <w:rtl w:val="true"/>
        </w:rPr>
        <w:footnoteReference w:id="251"/>
      </w:r>
      <w:r>
        <w:rPr>
          <w:rFonts w:ascii="IRNazanin" w:hAnsi="IRNazanin" w:eastAsia="IRNazanin"/>
          <w:color w:val="111111"/>
          <w:sz w:val="28"/>
          <w:sz w:val="28"/>
          <w:szCs w:val="28"/>
          <w:rtl w:val="true"/>
          <w:lang w:bidi="fa-IR"/>
        </w:rPr>
        <w:t xml:space="preserve">در حالی که قصص مصدر است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p>
    <w:p>
      <w:pPr>
        <w:pStyle w:val="BookText"/>
        <w:rPr/>
      </w:pP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جمعِ قصه بود باید به کسر 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نا گفته نماند که برخی اسم مفعول بودن را نیز احتمال داده اند</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276" w:name="__RefHeading___Toc8003587_2870459653"/>
      <w:bookmarkStart w:id="277" w:name="_Toc106"/>
      <w:bookmarkEnd w:id="276"/>
      <w:r>
        <w:rPr>
          <w:rtl w:val="true"/>
        </w:rPr>
        <w:t>استعمال جمع و اراده ی مفرد</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يَأْتَلِ أُولُوا الْفَضْلِ مِنْكُمْ وَ السَّعَةِ أَنْ يُؤْتُوا أُولِي الْقُرْبى وَ الْمَساكينَ وَ الْمُهاجِرينَ في سَبيلِ اللَّهِ</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برخی از مفسران اهل سنت بر این عقیده اند که این آیه در شأن خلیفه ی اول نازل شده است</w:t>
      </w:r>
      <w:r>
        <w:rPr>
          <w:rStyle w:val="FootnoteAnchor"/>
          <w:rtl w:val="true"/>
        </w:rPr>
        <w:footnoteReference w:id="25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این شأن نزول، مورد پذیرش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آنها پرسیده شود که ضمایر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بیان شده است جواب خواهند داد ذکر جمع و </w:t>
      </w:r>
      <w:bookmarkStart w:id="278" w:name="pg9679_76986"/>
    </w:p>
    <w:p>
      <w:pPr>
        <w:pStyle w:val="BookText"/>
        <w:rPr/>
      </w:pPr>
      <w:bookmarkEnd w:id="278"/>
      <w:r>
        <w:rPr>
          <w:rFonts w:ascii="IRNazanin" w:hAnsi="IRNazanin" w:eastAsia="IRNazanin"/>
          <w:color w:val="111111"/>
          <w:sz w:val="28"/>
          <w:sz w:val="28"/>
          <w:szCs w:val="28"/>
          <w:rtl w:val="true"/>
          <w:lang w:bidi="fa-IR"/>
        </w:rPr>
        <w:t>اراده ی مفرد برای تعظیم و بزرگداشت اشخاص 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ولی اگر به آنها در باره ی آیه ولایت</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گفته شود که این آیه در شأن و منزلت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برخی از آنها 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ضمایر جمع در آیه بر یک فرد، خلاف ظاهر است</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279" w:name="__RefHeading___Toc8003589_2870459653"/>
      <w:bookmarkStart w:id="280" w:name="_Toc107"/>
      <w:bookmarkEnd w:id="279"/>
      <w:r>
        <w:rPr>
          <w:rtl w:val="true"/>
        </w:rPr>
        <w:t xml:space="preserve">تفاوت موصول اسمی با موصول حرفی </w:t>
      </w:r>
      <w:r>
        <w:rPr>
          <w:rtl w:val="true"/>
        </w:rPr>
        <w:t>(</w:t>
      </w:r>
      <w:r>
        <w:rPr>
          <w:rtl w:val="true"/>
        </w:rPr>
        <w:t>مصدری</w:t>
      </w:r>
      <w:r>
        <w:rPr>
          <w:rtl w:val="true"/>
        </w:rPr>
        <w:t xml:space="preserve">) </w:t>
      </w:r>
      <w:r>
        <w:rPr>
          <w:rtl w:val="true"/>
        </w:rPr>
        <w:t xml:space="preserve">در واژه ی </w:t>
      </w:r>
      <w:r>
        <w:rPr>
          <w:rtl w:val="true"/>
        </w:rPr>
        <w:t>«</w:t>
      </w:r>
      <w:r>
        <w:rPr>
          <w:rtl w:val="true"/>
        </w:rPr>
        <w:t>ما</w:t>
      </w:r>
      <w:r>
        <w:rPr>
          <w:rtl w:val="true"/>
        </w:rPr>
        <w:t>»</w:t>
      </w:r>
      <w:bookmarkEnd w:id="280"/>
    </w:p>
    <w:p>
      <w:pPr>
        <w:pStyle w:val="BookText"/>
        <w:rPr/>
      </w:pP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موصول حرفی باشد با صله ی خود به تأویل مصدر می رود</w:t>
      </w:r>
      <w:r>
        <w:rPr>
          <w:rStyle w:val="FootnoteAnchor"/>
          <w:rtl w:val="true"/>
        </w:rPr>
        <w:footnoteReference w:id="260"/>
      </w:r>
      <w:r>
        <w:rPr>
          <w:rFonts w:ascii="Amiri" w:hAnsi="Amiri" w:eastAsia="Amiri" w:cs="Amiri"/>
          <w:color w:val="111111"/>
          <w:sz w:val="28"/>
          <w:sz w:val="28"/>
          <w:szCs w:val="28"/>
          <w:rtl w:val="true"/>
          <w:lang w:bidi="ar-SA"/>
        </w:rPr>
        <w:t>و نیازی به عائد ندارد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عَذابٌ شَديدٌ بِما نَسُوا يَوْمَ الْحِساب</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در این آیه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بعد از خود را به تأویل مصدر می برد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نسیانهم</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281" w:name="__RefHeading___Toc8003591_2870459653"/>
      <w:bookmarkStart w:id="282" w:name="_Toc108"/>
      <w:bookmarkEnd w:id="281"/>
      <w:r>
        <w:rPr>
          <w:rtl w:val="true"/>
        </w:rPr>
        <w:t>یادسپاری</w:t>
      </w:r>
      <w:r>
        <w:rPr>
          <w:rtl w:val="true"/>
        </w:rPr>
        <w:t>:</w:t>
      </w:r>
      <w:bookmarkEnd w:id="282"/>
    </w:p>
    <w:p>
      <w:pPr>
        <w:pStyle w:val="BookText"/>
        <w:rPr/>
      </w:pPr>
      <w:r>
        <w:rPr>
          <w:rFonts w:ascii="IRNazanin" w:hAnsi="IRNazanin" w:eastAsia="IRNazanin"/>
          <w:color w:val="111111"/>
          <w:sz w:val="28"/>
          <w:sz w:val="28"/>
          <w:szCs w:val="28"/>
          <w:rtl w:val="true"/>
          <w:lang w:bidi="fa-IR"/>
        </w:rPr>
        <w:t xml:space="preserve">هر گاه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،موصول اسمی باشد نیاز به ضمیر عائد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أَتَّبِعُ إِلاَّ ما يُوحى إِلَیّ</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موصول اسمی عود می کند</w:t>
      </w:r>
      <w:r>
        <w:rPr>
          <w:rFonts w:eastAsia="IRNazanin" w:cs="IRNazanin"/>
          <w:color w:val="111111"/>
          <w:sz w:val="28"/>
          <w:szCs w:val="28"/>
          <w:rtl w:val="true"/>
          <w:lang w:bidi="fa-IR"/>
        </w:rPr>
        <w:t>.</w:t>
      </w:r>
    </w:p>
    <w:p>
      <w:pPr>
        <w:pStyle w:val="Heading3"/>
        <w:numPr>
          <w:ilvl w:val="2"/>
          <w:numId w:val="1"/>
        </w:numPr>
        <w:rPr/>
      </w:pPr>
      <w:bookmarkStart w:id="283" w:name="__RefHeading___Toc8003593_2870459653"/>
      <w:bookmarkStart w:id="284" w:name="_Toc109"/>
      <w:bookmarkEnd w:id="283"/>
      <w:r>
        <w:rPr>
          <w:rtl w:val="true"/>
        </w:rPr>
        <w:t>پژوهش</w:t>
      </w:r>
      <w:bookmarkEnd w:id="2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ی استعمال جمع و اراده ی مفرد را ذیل آیه ی مباهله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موصول حرفی را در سه آیه از قرآن کریم بررسی کنید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9679_76988"/>
      <w:bookmarkStart w:id="286" w:name="pg9679_76988"/>
      <w:bookmarkEnd w:id="28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7" w:name="pg9679_76988"/>
      <w:bookmarkStart w:id="288" w:name="__RefHeading___Toc8003595_2870459653"/>
      <w:bookmarkStart w:id="289" w:name="_Toc110"/>
      <w:bookmarkEnd w:id="287"/>
      <w:bookmarkEnd w:id="288"/>
      <w:r>
        <w:rPr>
          <w:rtl w:val="true"/>
        </w:rPr>
        <w:t>فصل دوم علم نحو</w:t>
      </w:r>
      <w:bookmarkEnd w:id="28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9679_76990"/>
      <w:bookmarkStart w:id="291" w:name="pg9679_76990"/>
      <w:bookmarkEnd w:id="291"/>
    </w:p>
    <w:p>
      <w:pPr>
        <w:pStyle w:val="Heading2"/>
        <w:numPr>
          <w:ilvl w:val="1"/>
          <w:numId w:val="1"/>
        </w:numPr>
        <w:rPr/>
      </w:pPr>
      <w:bookmarkStart w:id="292" w:name="pg9679_76990"/>
      <w:bookmarkStart w:id="293" w:name="__RefHeading___Toc8003597_2870459653"/>
      <w:bookmarkStart w:id="294" w:name="_Toc111"/>
      <w:bookmarkEnd w:id="292"/>
      <w:bookmarkEnd w:id="293"/>
      <w:r>
        <w:rPr>
          <w:rtl w:val="true"/>
        </w:rPr>
        <w:t>درس هشتم</w:t>
      </w:r>
      <w:bookmarkEnd w:id="294"/>
    </w:p>
    <w:p>
      <w:pPr>
        <w:pStyle w:val="Heading3"/>
        <w:numPr>
          <w:ilvl w:val="2"/>
          <w:numId w:val="1"/>
        </w:numPr>
        <w:rPr/>
      </w:pPr>
      <w:bookmarkStart w:id="295" w:name="__RefHeading___Toc8003599_2870459653"/>
      <w:bookmarkStart w:id="296" w:name="_Toc112"/>
      <w:bookmarkEnd w:id="295"/>
      <w:r>
        <w:rPr>
          <w:rtl w:val="true"/>
        </w:rPr>
        <w:t>اشاره</w:t>
      </w:r>
      <w:bookmarkEnd w:id="29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 به معرفی اجمالی علم نحو، تاریخچه و لزوم یادگیری آن، در بهره برداری از آیات قرآن کریم اشاره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روزی جمعی به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پرسیدند آیا شما فرستاده ی خدا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که آورده ای از طرف خداست؟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ما از این آیه خبر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وَ ما تَعْبُدُونَ مِنْ دُونِ اللَّهِ حَصَبُ جَهَنَّمَ أَنْتُمْ لَها وارِدُون</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پس آیا کسانی هم که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پرستیدند با او وارد آتش می شوند؟</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قرآن را بر من به زبان عرب نازل کرده و آنچه در لغت عرب متعارف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 ذوی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ذوی العقول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هر دو استعمال می کنند و اگر شما عرب باشید این را می 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وَ ما تَعْبُدُونَ و بت هایی را اراده کرد که می پرستیدند و صاحب عقل نبودند و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عقل است و داخل در آنها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می فرمود إِنَّكُمْ وَ من تَعْبُدُونَ او را نیز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درست می فرمایید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این علم نخستین دانشی است که در اسلام تدوین شده، و از زمان پیدایش آن نزدیک به چهارده سده می گذرد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تعریف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از احوال آخر کلمه از حیث اعراب و بناء و چگونگی ترکیب کلمات با یکدیگر سخن می گوید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عالم برجسته جهان اسلام ابن ابی الحدید معتزلی در ابتدای کتاب ارزشمند خود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دانش ها دانش نحو است و تمامی مردم می دانند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این علم را پی ریزی نمود و جوامع و اصول آن را به ابو الأسود إلقاء نمود از جمله اینکه کلام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و حرف، تقسیم کلمه به معرفه و نکره و تقسیم وجوه اعرابی به رفع، نصب، جرّ و جزم، و این خود از زمره شگفتی ها است که به یک انسان هدیه می گردد زیرا نیروی استنباط بشر نمی تواند بدین پایه از استنباط دست یابد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در تاریخ پیدایش نحو آمده است که در زمان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برای رفع مخاصمه پیرامون یک مسأله مالی نزد حضرت آمدند یکی از آنها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 عندی حق،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به او گفتند پس حق برادر خود را بده، آن مرد گفت نه او حقی ندارد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که او در سخن خود دچار اشتباه شده است یعنی باید می گفت ما لَه عندی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الأسود در آنجا حضور داشت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 للنّاس نحواً یَعتَمِدونَ عَلیه؛ طریقی را به مردم نشان بده که در سخن گفتن بدان تکیه و اعتماد کنند</w:t>
      </w:r>
      <w:r>
        <w:rPr>
          <w:rFonts w:eastAsia="IRNazanin" w:cs="IRNazanin"/>
          <w:color w:val="111111"/>
          <w:sz w:val="28"/>
          <w:szCs w:val="28"/>
          <w:rtl w:val="true"/>
          <w:lang w:bidi="fa-IR"/>
        </w:rPr>
        <w:t>.</w:t>
      </w:r>
      <w:r>
        <w:rPr>
          <w:rStyle w:val="FootnoteAnchor"/>
          <w:rtl w:val="true"/>
        </w:rPr>
        <w:footnoteReference w:id="26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اهمیت علم نحو این بس که پی بردن به حقایق علوم نقلی و نفوذ بر اسرار آن، بدون علم نحو ممکن نیست و درک دقیق کلام الهی و سخنان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فهم دیگر علوم و رسیدن به بالاترین مدارج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یادگیری این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در مورد این علم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 فی الکلام کالملح فی الطعام</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زیرا نمک است که باعث لذیذ بودن غذا می شود</w:t>
      </w:r>
      <w:r>
        <w:rPr>
          <w:rFonts w:eastAsia="IRNazanin" w:cs="IRNazanin"/>
          <w:color w:val="111111"/>
          <w:sz w:val="28"/>
          <w:szCs w:val="28"/>
          <w:rtl w:val="true"/>
          <w:lang w:bidi="fa-IR"/>
        </w:rPr>
        <w:t xml:space="preserve">. </w:t>
      </w:r>
      <w:bookmarkStart w:id="297" w:name="pg9679_76993"/>
    </w:p>
    <w:p>
      <w:pPr>
        <w:pStyle w:val="Heading3"/>
        <w:numPr>
          <w:ilvl w:val="2"/>
          <w:numId w:val="1"/>
        </w:numPr>
        <w:rPr/>
      </w:pPr>
      <w:bookmarkStart w:id="298" w:name="__RefHeading___Toc8003601_2870459653"/>
      <w:bookmarkStart w:id="299" w:name="_Toc113"/>
      <w:bookmarkEnd w:id="297"/>
      <w:bookmarkEnd w:id="298"/>
      <w:r>
        <w:rPr>
          <w:rtl w:val="true"/>
        </w:rPr>
        <w:t>ضرورت مراجعه به علم نحو در تفسیر</w:t>
      </w:r>
      <w:bookmarkEnd w:id="299"/>
    </w:p>
    <w:p>
      <w:pPr>
        <w:pStyle w:val="BookText"/>
        <w:rPr/>
      </w:pPr>
      <w:r>
        <w:rPr>
          <w:rFonts w:ascii="IRNazanin" w:hAnsi="IRNazanin" w:eastAsia="IRNazanin"/>
          <w:color w:val="111111"/>
          <w:sz w:val="28"/>
          <w:sz w:val="28"/>
          <w:szCs w:val="28"/>
          <w:rtl w:val="true"/>
          <w:lang w:bidi="fa-IR"/>
        </w:rPr>
        <w:t>إعراب، مهم ترین علم در میان علوم قرآن است زیرا تمام بیان ها به آن نیازمند است و این دانش است که پرده از الفاظ دارای اغلاق و پیچیدگی بر می دارد و مفاهیم را از پوسته ی الفاظ بیرون می کشد و آن معیار کلام است که کاستی و برتری کلام جز با آن دانسته نمی شود</w:t>
      </w:r>
      <w:r>
        <w:rPr>
          <w:rFonts w:eastAsia="IRNazanin" w:cs="IRNazanin"/>
          <w:color w:val="111111"/>
          <w:sz w:val="28"/>
          <w:szCs w:val="28"/>
          <w:rtl w:val="true"/>
          <w:lang w:bidi="fa-IR"/>
        </w:rPr>
        <w:t>.</w:t>
      </w:r>
    </w:p>
    <w:p>
      <w:pPr>
        <w:pStyle w:val="Heading3"/>
        <w:numPr>
          <w:ilvl w:val="2"/>
          <w:numId w:val="1"/>
        </w:numPr>
        <w:rPr/>
      </w:pPr>
      <w:bookmarkStart w:id="300" w:name="__RefHeading___Toc8003603_2870459653"/>
      <w:bookmarkStart w:id="301" w:name="_Toc114"/>
      <w:bookmarkEnd w:id="300"/>
      <w:r>
        <w:rPr>
          <w:rtl w:val="true"/>
        </w:rPr>
        <w:t>پیشینه</w:t>
      </w:r>
      <w:bookmarkEnd w:id="301"/>
    </w:p>
    <w:p>
      <w:pPr>
        <w:pStyle w:val="BookText"/>
        <w:rPr/>
      </w:pPr>
      <w:r>
        <w:rPr>
          <w:rFonts w:ascii="IRNazanin" w:hAnsi="IRNazanin" w:eastAsia="IRNazanin"/>
          <w:color w:val="111111"/>
          <w:sz w:val="28"/>
          <w:sz w:val="28"/>
          <w:szCs w:val="28"/>
          <w:rtl w:val="true"/>
          <w:lang w:bidi="fa-IR"/>
        </w:rPr>
        <w:t>در قسمت های قبل بیان شد که أبو الأسود به تدوین علم نحو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شاگردانی نیز تربیت کرد که در علم نحو جانشین او شدند و آنها عبارتند از عنبسة الفیل، میمون الأقرن و یحیی بن یعمر العدوانی؛ این جماعت شاگردانی تربیت کردند که معروف ترین آنها عبد الله ابن ابی اسحاق الحضرمی، عیسی بن عمر الثقفی، أبو عمر بن العلاء و بعد از ایشان خلیل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دانشمندان قرار گرفت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بعد از ایشان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امر تعلیم نحو شدند و در این زمان دو فرقه بصری و کوفی تشکیل شد که در رأس بصریان، سیبویه و در رأس کوفیان، کسایی قرار گرفت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ابو جعفر الرواسی و معاذ الهرّاء را از نحویان کوفه می دانند و گویند ابو جعفر رواسی از عیسی بن عمر و ابو عَمرو بن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آموخت و به کوفه بازگشت و کسایی نزد او نحو را فرا گرفت اما ابو جعفر رواسی در نحو، آرای با ارزشی ندارد که بتوان به آنها استناد کرد بنابراین باید گفت که پیدایش مکتب کوفه در حقیقت با حضور کسایی و شاگردش فرّاء بوده است و آن دو اساس مکتب کوفه را پایه گذاری کردند و موجودیت نحو کوفه با ظهور آن دو نفر اعلام شد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دانشمندان مشهور نحو اهل بصره بعد از سیبویه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مسعدة اخفش 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بکر بن عثمان مازنی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یزید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اسحاق الزجاج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بن 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علی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عبد الله حسین بن احمد بن خالَوَیه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دلیل بر تسلط و احاطه او بر تراکیب کلام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به ترتیب؛ عبد القاهر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القاسم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عصفور الشیعی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أسترآبادی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أبو حیان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علم نحو را بر عهده داشتند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دانشمندان مکتب کوفه بعد از کسایی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زکریا یحیی بن زیاد الفرّاء، سلمة بن عاصم، احمد بن یحیی 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کیسان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أبوبکر بن محمد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الأنباری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به خاطر اینکه کتاب های دانشمندان کوفه دارای الفاظ مبهم و پیچیده بود علم آنان مهجور ماند و با فوت این اشخاص که در اوایل سده سوم هجری بودند نحو کوفی عقیم ماند و رشد نکرد تا اینکه به فراموشی سپرده شد</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9679_76996"/>
      <w:bookmarkStart w:id="303" w:name="pg9679_76996"/>
      <w:bookmarkEnd w:id="303"/>
    </w:p>
    <w:p>
      <w:pPr>
        <w:pStyle w:val="Heading2"/>
        <w:numPr>
          <w:ilvl w:val="1"/>
          <w:numId w:val="1"/>
        </w:numPr>
        <w:rPr/>
      </w:pPr>
      <w:bookmarkStart w:id="304" w:name="pg9679_76996"/>
      <w:bookmarkStart w:id="305" w:name="__RefHeading___Toc8003605_2870459653"/>
      <w:bookmarkStart w:id="306" w:name="_Toc115"/>
      <w:bookmarkEnd w:id="304"/>
      <w:bookmarkEnd w:id="305"/>
      <w:r>
        <w:rPr>
          <w:rtl w:val="true"/>
        </w:rPr>
        <w:t>درس نهم</w:t>
      </w:r>
      <w:bookmarkEnd w:id="306"/>
    </w:p>
    <w:p>
      <w:pPr>
        <w:pStyle w:val="Heading3"/>
        <w:numPr>
          <w:ilvl w:val="2"/>
          <w:numId w:val="1"/>
        </w:numPr>
        <w:rPr/>
      </w:pPr>
      <w:bookmarkStart w:id="307" w:name="__RefHeading___Toc8003607_2870459653"/>
      <w:bookmarkStart w:id="308" w:name="_Toc116"/>
      <w:bookmarkEnd w:id="307"/>
      <w:r>
        <w:rPr>
          <w:rtl w:val="true"/>
        </w:rPr>
        <w:t>اشاره</w:t>
      </w:r>
      <w:bookmarkEnd w:id="30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حروف جرّ مختلف در تغییر معنای یک فعل و همچنین تأثیر به سزای برخی از این حروف در برداشت از آیات قرآن کریم از اهداف آموزشی این درس خواهد بود</w:t>
      </w:r>
      <w:r>
        <w:rPr>
          <w:rFonts w:eastAsia="IRNazanin" w:cs="IRNazanin"/>
          <w:color w:val="111111"/>
          <w:sz w:val="28"/>
          <w:szCs w:val="28"/>
          <w:rtl w:val="true"/>
          <w:lang w:bidi="fa-IR"/>
        </w:rPr>
        <w:t xml:space="preserve">. </w:t>
      </w:r>
      <w:bookmarkStart w:id="309" w:name="pg9679_76997"/>
    </w:p>
    <w:p>
      <w:pPr>
        <w:pStyle w:val="Heading3"/>
        <w:numPr>
          <w:ilvl w:val="2"/>
          <w:numId w:val="1"/>
        </w:numPr>
        <w:rPr/>
      </w:pPr>
      <w:bookmarkStart w:id="310" w:name="__RefHeading___Toc8003609_2870459653"/>
      <w:bookmarkStart w:id="311" w:name="_Toc117"/>
      <w:bookmarkEnd w:id="309"/>
      <w:bookmarkEnd w:id="310"/>
      <w:r>
        <w:rPr>
          <w:rtl w:val="true"/>
        </w:rPr>
        <w:t>نقش حروف جرّ</w:t>
      </w:r>
      <w:bookmarkEnd w:id="311"/>
    </w:p>
    <w:p>
      <w:pPr>
        <w:pStyle w:val="BookText"/>
        <w:rPr/>
      </w:pPr>
      <w:r>
        <w:rPr>
          <w:rFonts w:ascii="IRNazanin" w:hAnsi="IRNazanin" w:eastAsia="IRNazanin"/>
          <w:color w:val="111111"/>
          <w:sz w:val="28"/>
          <w:sz w:val="28"/>
          <w:szCs w:val="28"/>
          <w:rtl w:val="true"/>
          <w:lang w:bidi="fa-IR"/>
        </w:rPr>
        <w:t>حروف جرّ از حروف عامل در زبان عربی است که در اسم عمل کرده و آن را مجرور می کند و مشهورترین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w:t>
      </w:r>
      <w:r>
        <w:rPr>
          <w:rStyle w:val="FootnoteAnchor"/>
          <w:rtl w:val="true"/>
        </w:rPr>
        <w:footnoteReference w:id="272"/>
      </w:r>
      <w:r>
        <w:rPr>
          <w:rFonts w:ascii="IRNazanin" w:hAnsi="IRNazanin" w:eastAsia="IRNazanin"/>
          <w:color w:val="111111"/>
          <w:sz w:val="28"/>
          <w:sz w:val="28"/>
          <w:szCs w:val="28"/>
          <w:rtl w:val="true"/>
          <w:lang w:bidi="fa-IR"/>
        </w:rPr>
        <w:t>در ادامه به برخی از آنها اشاره می شود</w:t>
      </w:r>
      <w:r>
        <w:rPr>
          <w:rFonts w:eastAsia="IRNazanin" w:cs="IRNazanin"/>
          <w:color w:val="111111"/>
          <w:sz w:val="28"/>
          <w:szCs w:val="28"/>
          <w:rtl w:val="true"/>
          <w:lang w:bidi="fa-IR"/>
        </w:rPr>
        <w:t>.</w:t>
      </w:r>
    </w:p>
    <w:p>
      <w:pPr>
        <w:pStyle w:val="Heading3"/>
        <w:numPr>
          <w:ilvl w:val="2"/>
          <w:numId w:val="1"/>
        </w:numPr>
        <w:rPr/>
      </w:pPr>
      <w:bookmarkStart w:id="312" w:name="__RefHeading___Toc8003611_2870459653"/>
      <w:bookmarkStart w:id="313" w:name="_Toc118"/>
      <w:bookmarkEnd w:id="312"/>
      <w:r>
        <w:rPr>
          <w:rtl w:val="true"/>
        </w:rPr>
        <w:t>باء تبعیض</w:t>
      </w:r>
      <w:r>
        <w:rPr>
          <w:rtl w:val="true"/>
        </w:rPr>
        <w:t>:</w:t>
      </w:r>
      <w:bookmarkEnd w:id="313"/>
    </w:p>
    <w:p>
      <w:pPr>
        <w:pStyle w:val="BookText"/>
        <w:rPr/>
      </w:pPr>
      <w:r>
        <w:rPr>
          <w:rFonts w:ascii="IRNazanin" w:hAnsi="IRNazanin" w:eastAsia="IRNazanin"/>
          <w:color w:val="111111"/>
          <w:sz w:val="28"/>
          <w:sz w:val="28"/>
          <w:szCs w:val="28"/>
          <w:rtl w:val="true"/>
          <w:lang w:bidi="fa-IR"/>
        </w:rPr>
        <w:t>معروف ترین مثال این قسمت آیه ی وضو</w:t>
      </w:r>
      <w:r>
        <w:rPr>
          <w:rStyle w:val="FootnoteAnchor"/>
          <w:rtl w:val="true"/>
        </w:rPr>
        <w:footnoteReference w:id="273"/>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 که از چه نشانه ای در آیه به این مطلب پی بردید که مسح قسمتی از سر و قسمتی از پاها در وضو واجب است نه همه ی آن؟</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استعمال حرف باء در این قسمت که مربوط به مسح سر و پاها می باشد فهمیده می شود چرا که حرف باء در اینجا برای تبعیض است</w:t>
      </w:r>
      <w:r>
        <w:rPr>
          <w:rFonts w:eastAsia="IRNazanin" w:cs="IRNazanin"/>
          <w:color w:val="111111"/>
          <w:sz w:val="28"/>
          <w:szCs w:val="28"/>
          <w:rtl w:val="true"/>
          <w:lang w:bidi="fa-IR"/>
        </w:rPr>
        <w:t>.</w:t>
      </w:r>
      <w:r>
        <w:rPr>
          <w:rStyle w:val="FootnoteAnchor"/>
          <w:rtl w:val="true"/>
        </w:rPr>
        <w:footnoteReference w:id="27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امْسَحُوا بِرُؤُسِكُمْ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حرف باء را در این فراز اضافه کرد در صورتی که می توانست مانند فراز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کند </w:t>
      </w:r>
    </w:p>
    <w:p>
      <w:pPr>
        <w:pStyle w:val="BookText"/>
        <w:rPr/>
      </w:pPr>
      <w:r>
        <w:rPr>
          <w:rFonts w:ascii="IRNazanin" w:hAnsi="IRNazanin" w:eastAsia="IRNazanin"/>
          <w:color w:val="111111"/>
          <w:sz w:val="28"/>
          <w:sz w:val="28"/>
          <w:szCs w:val="28"/>
          <w:rtl w:val="true"/>
          <w:lang w:bidi="fa-IR"/>
        </w:rPr>
        <w:t xml:space="preserve">چون در این جا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هنگام وضو باید تمام صورت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ی نکته ای است و آن معنای تبعیضیه بودن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برخی ادیبان یکی از معانی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تبعیض دانسته اند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بحث دیگری که در آیه ی وضو مطرح است پیرامون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این حرف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آیا إلی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معنای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 xml:space="preserve">به کمک شش قرینه مشخص می شود که حرف إلی، معنای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شریفه قید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قید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بنابراین آیه در صدد بیان محدوده ی شستن دست است نه نحوه ی شستن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واژه ی أیدی، مشترک لفظی است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کننده ی معنای مقصود، از معانی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مراد از ید، انگشتان است یا کف دست تا مچ است یا تا آرنج و یا تا کتف است؟</w:t>
      </w:r>
    </w:p>
    <w:p>
      <w:pPr>
        <w:pStyle w:val="BookText"/>
        <w:rPr/>
      </w:pPr>
      <w:r>
        <w:rPr>
          <w:rFonts w:ascii="IRNazanin" w:hAnsi="IRNazanin" w:eastAsia="IRNazanin"/>
          <w:color w:val="111111"/>
          <w:sz w:val="28"/>
          <w:sz w:val="28"/>
          <w:szCs w:val="28"/>
          <w:rtl w:val="true"/>
          <w:lang w:bidi="fa-IR"/>
        </w:rPr>
        <w:t>ثالثاً قرینه ی عقلایی و عرفی بر این اساس استوار است که شستن معمولاً از بالا به پایین انجام می گیرد نه از پایین به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قاعده ی الأقرب یمنع الأبعد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نزدیک تر ما را از مرجع دورتر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ایدیکم است نه قید فاغسلوا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روایات شیعه ذیل آیه، طریقه ی صحیح وضو گرفتن را تبیین می کند</w:t>
      </w:r>
      <w:r>
        <w:rPr>
          <w:rFonts w:eastAsia="IRNazanin" w:cs="IRNazanin"/>
          <w:color w:val="111111"/>
          <w:sz w:val="28"/>
          <w:szCs w:val="28"/>
          <w:rtl w:val="true"/>
          <w:lang w:bidi="fa-IR"/>
        </w:rPr>
        <w:t>.</w:t>
      </w:r>
      <w:r>
        <w:rPr>
          <w:rStyle w:val="FootnoteAnchor"/>
          <w:rtl w:val="true"/>
        </w:rPr>
        <w:footnoteReference w:id="27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لازم می آید که شستن صورت نیز به سوی مرافق باشد و حال آنکه این امر ممکن نیست</w:t>
      </w:r>
      <w:r>
        <w:rPr>
          <w:rFonts w:eastAsia="IRNazanin" w:cs="IRNazanin"/>
          <w:color w:val="111111"/>
          <w:sz w:val="28"/>
          <w:szCs w:val="28"/>
          <w:rtl w:val="true"/>
          <w:lang w:bidi="fa-IR"/>
        </w:rPr>
        <w:t xml:space="preserve">. </w:t>
      </w:r>
      <w:bookmarkStart w:id="314" w:name="pg9679_76999"/>
    </w:p>
    <w:p>
      <w:pPr>
        <w:pStyle w:val="BookText"/>
        <w:rPr/>
      </w:pPr>
      <w:bookmarkEnd w:id="314"/>
      <w:r>
        <w:rPr>
          <w:rFonts w:ascii="IRNazanin" w:hAnsi="IRNazanin" w:eastAsia="IRNazanin"/>
          <w:color w:val="111111"/>
          <w:sz w:val="28"/>
          <w:sz w:val="28"/>
          <w:szCs w:val="28"/>
          <w:rtl w:val="true"/>
          <w:lang w:bidi="fa-IR"/>
        </w:rPr>
        <w:t>یادسپاری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 بِلِحْيَتي</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به کار رفته است همچنین در آیه ی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بِوُجُوهِكُمْ وَ أَيْديكُمْ</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و تیمّم به برخی از صورت و دستان تعلّق می یابد</w:t>
      </w:r>
      <w:r>
        <w:rPr>
          <w:rFonts w:eastAsia="IRNazanin" w:cs="IRNazanin"/>
          <w:color w:val="111111"/>
          <w:sz w:val="28"/>
          <w:szCs w:val="28"/>
          <w:rtl w:val="true"/>
          <w:lang w:bidi="fa-IR"/>
        </w:rPr>
        <w:t>.</w:t>
      </w:r>
    </w:p>
    <w:p>
      <w:pPr>
        <w:pStyle w:val="Heading3"/>
        <w:numPr>
          <w:ilvl w:val="2"/>
          <w:numId w:val="1"/>
        </w:numPr>
        <w:rPr/>
      </w:pPr>
      <w:bookmarkStart w:id="315" w:name="__RefHeading___Toc8003613_2870459653"/>
      <w:bookmarkStart w:id="316" w:name="_Toc119"/>
      <w:bookmarkEnd w:id="315"/>
      <w:r>
        <w:rPr>
          <w:rtl w:val="true"/>
        </w:rPr>
        <w:t>تذکّر</w:t>
      </w:r>
      <w:r>
        <w:rPr>
          <w:rtl w:val="true"/>
        </w:rPr>
        <w:t>:</w:t>
      </w:r>
      <w:bookmarkEnd w:id="316"/>
    </w:p>
    <w:p>
      <w:pPr>
        <w:pStyle w:val="BookText"/>
        <w:rPr/>
      </w:pPr>
      <w:r>
        <w:rPr>
          <w:rFonts w:ascii="IRNazanin" w:hAnsi="IRNazanin" w:eastAsia="IRNazanin"/>
          <w:color w:val="111111"/>
          <w:sz w:val="28"/>
          <w:sz w:val="28"/>
          <w:szCs w:val="28"/>
          <w:rtl w:val="true"/>
          <w:lang w:bidi="fa-IR"/>
        </w:rPr>
        <w:t xml:space="preserve">باء تبعیض گاهی تبعیض اجزائی است مثل آیه ی وضو که مراد مسح بخشی از روی سر است و گاهی تبعیض افرادی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لْيَضْرِبْنَ بِخُمُرِهِنَّ عَلى جُيُوبِهِنَّ</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یعنی برخی روسری های خود را بر گریبان های خود بیفکنید</w:t>
      </w:r>
      <w:r>
        <w:rPr>
          <w:rFonts w:eastAsia="IRNazanin" w:cs="IRNazanin"/>
          <w:color w:val="111111"/>
          <w:sz w:val="28"/>
          <w:szCs w:val="28"/>
          <w:rtl w:val="true"/>
          <w:lang w:bidi="fa-IR"/>
        </w:rPr>
        <w:t>.</w:t>
      </w:r>
    </w:p>
    <w:p>
      <w:pPr>
        <w:pStyle w:val="Heading3"/>
        <w:numPr>
          <w:ilvl w:val="2"/>
          <w:numId w:val="1"/>
        </w:numPr>
        <w:rPr/>
      </w:pPr>
      <w:bookmarkStart w:id="317" w:name="__RefHeading___Toc8003615_2870459653"/>
      <w:bookmarkStart w:id="318" w:name="_Toc120"/>
      <w:bookmarkEnd w:id="317"/>
      <w:r>
        <w:rPr>
          <w:rtl w:val="true"/>
        </w:rPr>
        <w:t>باء بدلیت</w:t>
      </w:r>
      <w:r>
        <w:rPr>
          <w:rtl w:val="true"/>
        </w:rPr>
        <w:t>:</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تَشْتَرُوا بِآياتي ثَمَناً قَليلا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اینکه تضمین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تستبدلوا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کند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مفسران در آیه ی شریفه تضمین گرفته اند به خاطر این است که آیه می فرماید ثمن را نخرید و اشکال این است که مشتری ثمن را خریداری نمی کند بلکه مشتری، خریدار مثمن است؛ بنابراین اگر اشتراء، به استبدال تفسیر شود مشکل برطرف می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راه دیگری نیز برای حل مشکل وجود دارد توضیح اینکه</w:t>
      </w:r>
      <w:r>
        <w:rPr>
          <w:rFonts w:eastAsia="IRNazanin" w:cs="IRNazanin"/>
          <w:color w:val="111111"/>
          <w:sz w:val="28"/>
          <w:szCs w:val="28"/>
          <w:rtl w:val="true"/>
          <w:lang w:bidi="fa-IR"/>
        </w:rPr>
        <w:t xml:space="preserve">: </w:t>
      </w:r>
      <w:bookmarkStart w:id="319" w:name="pg9679_77000"/>
    </w:p>
    <w:p>
      <w:pPr>
        <w:pStyle w:val="BookText"/>
        <w:rPr/>
      </w:pPr>
      <w:bookmarkEnd w:id="319"/>
      <w:r>
        <w:rPr>
          <w:rFonts w:ascii="IRNazanin" w:hAnsi="IRNazanin" w:eastAsia="IRNazanin"/>
          <w:color w:val="111111"/>
          <w:sz w:val="28"/>
          <w:sz w:val="28"/>
          <w:szCs w:val="28"/>
          <w:rtl w:val="true"/>
          <w:lang w:bidi="fa-IR"/>
        </w:rPr>
        <w:t>ما در خارج دو نوع ثمن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ثمن داریم که به معنای بهاء و قیمت است و نقطه ی مقابل مثمن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نوع دیگر، ثمن به معنای اعم است که به معنای متاع و کالا می باشد</w:t>
      </w:r>
      <w:r>
        <w:rPr>
          <w:rStyle w:val="FootnoteAnchor"/>
          <w:rtl w:val="true"/>
        </w:rPr>
        <w:footnoteReference w:id="284"/>
      </w:r>
      <w:r>
        <w:rPr>
          <w:rFonts w:ascii="IRNazanin" w:hAnsi="IRNazanin" w:eastAsia="IRNazanin"/>
          <w:color w:val="111111"/>
          <w:sz w:val="28"/>
          <w:sz w:val="28"/>
          <w:szCs w:val="28"/>
          <w:rtl w:val="true"/>
          <w:lang w:bidi="fa-IR"/>
        </w:rPr>
        <w:t>و مقابل مثمن نیست بلکه شامل مثمن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آیه ی شریفه ثمن از نوع دوم است که در این صورت دیگر نیازی به گرفتن تضمین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خریدن که معنای اصلی واژه است به کار 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بدلیت را افاده می کند، و ترجمه 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آیات من، خریدار کالای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در آیه ی زیر نیز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بدلیت را افاده می کند چنانچه برخی مفسران به آن اشاره کرده اند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يَكْفُرْ بِالْإيمانِ فَقَدْ حَبِطَ عَمَلُه</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 شاهد این مطلب آیه ی شریفه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يَتَبَدَّلِ الْكُفْرَ بِالْإيمانِ فَقَدْ ضَلَّ سَواءَ السَّبيلِ</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 xml:space="preserve">است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بدلیت را افاده می کند</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320" w:name="__RefHeading___Toc8003617_2870459653"/>
      <w:bookmarkStart w:id="321" w:name="_Toc121"/>
      <w:bookmarkEnd w:id="320"/>
      <w:r>
        <w:rPr>
          <w:rtl w:val="true"/>
        </w:rPr>
        <w:t>نقد و بررسی احتمالات دیگر</w:t>
      </w:r>
      <w:r>
        <w:rPr>
          <w:rtl w:val="true"/>
        </w:rPr>
        <w:t>:</w:t>
      </w:r>
      <w:bookmarkEnd w:id="321"/>
    </w:p>
    <w:p>
      <w:pPr>
        <w:pStyle w:val="BookText"/>
        <w:rPr/>
      </w:pPr>
      <w:r>
        <w:rPr>
          <w:rFonts w:ascii="IRNazanin" w:hAnsi="IRNazanin" w:eastAsia="IRNazanin"/>
          <w:color w:val="111111"/>
          <w:sz w:val="28"/>
          <w:sz w:val="28"/>
          <w:szCs w:val="28"/>
          <w:rtl w:val="true"/>
          <w:lang w:bidi="fa-IR"/>
        </w:rPr>
        <w:t xml:space="preserve">احتمال های دیگری نیز در این آیه پیرامون معنای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یکفر بما یجب الإیمان به</w:t>
      </w:r>
      <w:r>
        <w:rPr>
          <w:rStyle w:val="FootnoteAnchor"/>
          <w:rtl w:val="true"/>
        </w:rPr>
        <w:footnoteReference w:id="289"/>
      </w:r>
      <w:bookmarkStart w:id="322" w:name="pg9679_77001"/>
    </w:p>
    <w:p>
      <w:pPr>
        <w:pStyle w:val="BookText"/>
        <w:rPr/>
      </w:pPr>
      <w:bookmarkEnd w:id="322"/>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برای آیه سه تقدیر لازم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تقدیر گرفتن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جحد بالإیمان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إلصاق</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ی این برداشت از آیه، تفسیر کردن اعم به اخص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و جحودی، و این برداشت از آیه فقط کفر جحودی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یکفر فی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فی؛ یعنی هر کس درباره ی ایمان کفر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بتوانیم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خودش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معنای بدلیت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نیازی به اینکه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نیست</w:t>
      </w:r>
      <w:r>
        <w:rPr>
          <w:rFonts w:eastAsia="IRNazanin" w:cs="IRNazanin"/>
          <w:color w:val="111111"/>
          <w:sz w:val="28"/>
          <w:szCs w:val="28"/>
          <w:rtl w:val="true"/>
          <w:lang w:bidi="fa-IR"/>
        </w:rPr>
        <w:t>.</w:t>
      </w:r>
    </w:p>
    <w:p>
      <w:pPr>
        <w:pStyle w:val="Heading3"/>
        <w:numPr>
          <w:ilvl w:val="2"/>
          <w:numId w:val="1"/>
        </w:numPr>
        <w:rPr/>
      </w:pPr>
      <w:bookmarkStart w:id="323" w:name="__RefHeading___Toc8003619_2870459653"/>
      <w:bookmarkStart w:id="324" w:name="_Toc122"/>
      <w:bookmarkEnd w:id="323"/>
      <w:r>
        <w:rPr>
          <w:rtl w:val="true"/>
        </w:rPr>
        <w:t>حروف گوناگون و زائد</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أَوْ إِيَّاكُمْ لَعَلى هُدىً أَوْ في ضَلالٍ مُبين</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سؤال در مورد آیه ی ذکر شده این است که چرا هر دو عبارت لعلی هدی و فی ضلال، با حرف جرّ یکسان بیان نشده است؟ مثلا نفرمود لعلی هدی أو علی ضلال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می نگارد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تعبير براى اشاره به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شده و راه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مى ماند كه بر بالاى بلندی قرار دارد، و راه و پايان کارش را مى بيند، كه به سعادت او منتهى مى شود،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لَعَلى هُدىً؛ بر بالاى هدايت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گمراه از آنجا كه فرو </w:t>
      </w:r>
      <w:bookmarkStart w:id="325" w:name="pg9679_77002"/>
    </w:p>
    <w:p>
      <w:pPr>
        <w:pStyle w:val="BookText"/>
        <w:rPr/>
      </w:pPr>
      <w:bookmarkEnd w:id="325"/>
      <w:r>
        <w:rPr>
          <w:rFonts w:ascii="IRNazanin" w:hAnsi="IRNazanin" w:eastAsia="IRNazanin"/>
          <w:color w:val="111111"/>
          <w:sz w:val="28"/>
          <w:sz w:val="28"/>
          <w:szCs w:val="28"/>
          <w:rtl w:val="true"/>
          <w:lang w:bidi="fa-IR"/>
        </w:rPr>
        <w:t>رفته در ظلمت است، حتى جاى پاى خود را نمى بيند، كه كجا قدم بگذارد، تا چه رسد به اينكه پایان راه خود را ببيند، و بفهمد كه چه وظيفه اى دارد، از این رو در طرف ضلالت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فِي ضَلالٍ؛ فرو رفته ی در گمراهی</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از این رو در قرآن کریم هدایت در همه 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ضلالت در اغلب موارد</w:t>
      </w:r>
      <w:r>
        <w:rPr>
          <w:rStyle w:val="FootnoteAnchor"/>
          <w:rtl w:val="true"/>
        </w:rPr>
        <w:footnoteReference w:id="293"/>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قُلُوبُنا في أَكِنَّةٍ مِمَّا تَدْعُونا إِلَيْهِ وَ في آذانِنا وَقْرٌ وَ مِنْ بَيْنِنا وَ بَيْنِكَ حِجابٌ فَاعْمَلْ إِنَّنا عامِلُون</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چرا در آیه ی شریفه از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p>
    <w:p>
      <w:pPr>
        <w:pStyle w:val="BookText"/>
        <w:rPr/>
      </w:pPr>
      <w:r>
        <w:rPr>
          <w:rFonts w:ascii="IRNazanin" w:hAnsi="IRNazanin" w:eastAsia="IRNazanin"/>
          <w:color w:val="111111"/>
          <w:sz w:val="28"/>
          <w:sz w:val="28"/>
          <w:szCs w:val="28"/>
          <w:rtl w:val="true"/>
          <w:lang w:bidi="fa-IR"/>
        </w:rPr>
        <w:t xml:space="preserve">برخی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قرار گرفتن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چنین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زائده است و به خاطر تأکید کردن مضمون کلام در اینجا قرار گرفته که همان قرار داشتن حجاب در بین دو طرف است</w:t>
      </w:r>
      <w:r>
        <w:rPr>
          <w:rFonts w:eastAsia="IRNazanin" w:cs="IRNazanin"/>
          <w:color w:val="111111"/>
          <w:sz w:val="28"/>
          <w:szCs w:val="28"/>
          <w:rtl w:val="true"/>
          <w:lang w:bidi="fa-IR"/>
        </w:rPr>
        <w:t>.</w:t>
      </w:r>
      <w:r>
        <w:rPr>
          <w:rStyle w:val="FootnoteAnchor"/>
          <w:rtl w:val="true"/>
        </w:rPr>
        <w:footnoteReference w:id="295"/>
      </w:r>
    </w:p>
    <w:p>
      <w:pPr>
        <w:pStyle w:val="Heading3"/>
        <w:numPr>
          <w:ilvl w:val="2"/>
          <w:numId w:val="1"/>
        </w:numPr>
        <w:rPr/>
      </w:pPr>
      <w:bookmarkStart w:id="326" w:name="__RefHeading___Toc8003621_2870459653"/>
      <w:bookmarkStart w:id="327" w:name="_Toc123"/>
      <w:bookmarkEnd w:id="326"/>
      <w:r>
        <w:rPr>
          <w:rtl w:val="true"/>
        </w:rPr>
        <w:t>تغییر معنای یک فعل با حروف جرّ مختلف</w:t>
      </w:r>
      <w:bookmarkEnd w:id="327"/>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جرّ مختلف و بدون حرف جر، معانی متفاوتی را افاده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يَسْتَوِيانِ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بدون حرف جرّ به کار رفته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استوی به همراه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 کند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 يُدَبِّرُ الْأَمْر</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این واژه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و استیلاء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 کند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ناگفته نماند که چون در این آیه سخن از تدبیر عالم است از این سیاق فهمیده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استیلاء را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فَاسْتَوى عَلى سُوقِه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معنای سر پا ایستادن را افاده می کند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پایین پا گفته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يَرْغَبُوا بِأَنْفُسِهِمْ 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برخی کتب لغت استفاده می شود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کاربرد دارد اگر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باب تضمین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یک تضمین دیگر نیز در این عبارت وجود دارد و آن این است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مشتغلین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یشتغلون بأنفسهم معرضین عن نفسه، مشغول به خودشان نباشند در حالی که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 کند</w:t>
      </w:r>
      <w:r>
        <w:rPr>
          <w:rFonts w:eastAsia="IRNazanin" w:cs="IRNazanin"/>
          <w:color w:val="111111"/>
          <w:sz w:val="28"/>
          <w:szCs w:val="28"/>
          <w:rtl w:val="true"/>
          <w:lang w:bidi="fa-IR"/>
        </w:rPr>
        <w:t>.</w:t>
      </w:r>
      <w:r>
        <w:rPr>
          <w:rStyle w:val="FootnoteAnchor"/>
          <w:rtl w:val="true"/>
        </w:rPr>
        <w:footnoteReference w:id="300"/>
      </w:r>
      <w:bookmarkStart w:id="328" w:name="pg9679_77004"/>
    </w:p>
    <w:p>
      <w:pPr>
        <w:pStyle w:val="Heading3"/>
        <w:numPr>
          <w:ilvl w:val="2"/>
          <w:numId w:val="1"/>
        </w:numPr>
        <w:rPr/>
      </w:pPr>
      <w:bookmarkStart w:id="329" w:name="__RefHeading___Toc8003623_2870459653"/>
      <w:bookmarkStart w:id="330" w:name="_Toc124"/>
      <w:bookmarkEnd w:id="328"/>
      <w:bookmarkEnd w:id="329"/>
      <w:r>
        <w:rPr>
          <w:rtl w:val="true"/>
        </w:rPr>
        <w:t>پرسش</w:t>
      </w:r>
      <w:bookmarkEnd w:id="3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دهید به چه علت صنعت تضمین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تَشْتَرُوا بِآياتي ثَمَناً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مطالب خوانده شده، باء بدلیت را توضیح دهید؟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احتمالات گوناگون ذیل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يَتَبَدَّلِ الْكُفْرَ بِالْإيمان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پیرامون علت بیان حروف جر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لَعَلى هُدىً أَوْ في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حروفی متعدّی می شود و چه معنایی را افاده می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معاجم لغوی بیان کنید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حروفی بیان شده و مفید چه معنایی می باشد؟ </w:t>
      </w:r>
      <w:bookmarkStart w:id="331" w:name="pg9679_77005"/>
    </w:p>
    <w:p>
      <w:pPr>
        <w:pStyle w:val="Heading3"/>
        <w:numPr>
          <w:ilvl w:val="2"/>
          <w:numId w:val="1"/>
        </w:numPr>
        <w:rPr/>
      </w:pPr>
      <w:bookmarkStart w:id="332" w:name="__RefHeading___Toc8003625_2870459653"/>
      <w:bookmarkStart w:id="333" w:name="_Toc125"/>
      <w:bookmarkEnd w:id="331"/>
      <w:bookmarkEnd w:id="332"/>
      <w:r>
        <w:rPr>
          <w:rtl w:val="true"/>
        </w:rPr>
        <w:t>پژوهش</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 xml:space="preserve">صدقات، فقط ويژه نيازمندان و تهيدستان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پخش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آنانكه بايد دل 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تمايل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شود،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بدهكاران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شامل هر كار خير و عام المنفعه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ماندگان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در چهار مورد اخیر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شده است؟ و چرا در مورد آخر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تفسیر ابن عاشور علت اختلاف حروف جرّ در آیه ی بالا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 عَلَيَّ فَطَفِقَ مَسْحاً بِالسُّوقِ وَ الْأَعْناقِ</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بیان کنید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یا زائده؟ </w:t>
      </w:r>
      <w:bookmarkStart w:id="334" w:name="pg9679_77006"/>
    </w:p>
    <w:p>
      <w:pPr>
        <w:pStyle w:val="Heading2"/>
        <w:numPr>
          <w:ilvl w:val="1"/>
          <w:numId w:val="1"/>
        </w:numPr>
        <w:rPr/>
      </w:pPr>
      <w:bookmarkStart w:id="335" w:name="__RefHeading___Toc8003627_2870459653"/>
      <w:bookmarkStart w:id="336" w:name="_Toc126"/>
      <w:bookmarkEnd w:id="334"/>
      <w:bookmarkEnd w:id="335"/>
      <w:r>
        <w:rPr>
          <w:rtl w:val="true"/>
        </w:rPr>
        <w:t>درس دهم</w:t>
      </w:r>
      <w:bookmarkEnd w:id="336"/>
    </w:p>
    <w:p>
      <w:pPr>
        <w:pStyle w:val="Heading3"/>
        <w:numPr>
          <w:ilvl w:val="2"/>
          <w:numId w:val="1"/>
        </w:numPr>
        <w:rPr/>
      </w:pPr>
      <w:bookmarkStart w:id="337" w:name="__RefHeading___Toc8003629_2870459653"/>
      <w:bookmarkStart w:id="338" w:name="_Toc127"/>
      <w:bookmarkEnd w:id="337"/>
      <w:r>
        <w:rPr>
          <w:rtl w:val="true"/>
        </w:rPr>
        <w:t>اشاره</w:t>
      </w:r>
      <w:bookmarkEnd w:id="33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 استینافی یا عاطفه بودن برخی حروف و همچنین مشخص نمودن معطوف علیه، و راز تفاوت معنایی و تأثیر آن در برداشت از آیات، از دغدغه های ادیبان و مفسران است که در این درس با توجه به بررسی تعدادی از آیات به عنوان شاهد مثال، به آن پرداخته خواهد شد</w:t>
      </w:r>
      <w:r>
        <w:rPr>
          <w:rFonts w:eastAsia="IRNazanin" w:cs="IRNazanin"/>
          <w:color w:val="111111"/>
          <w:sz w:val="28"/>
          <w:szCs w:val="28"/>
          <w:rtl w:val="true"/>
          <w:lang w:bidi="fa-IR"/>
        </w:rPr>
        <w:t xml:space="preserve">. </w:t>
      </w:r>
      <w:bookmarkStart w:id="339" w:name="pg9679_77007"/>
    </w:p>
    <w:p>
      <w:pPr>
        <w:pStyle w:val="Heading3"/>
        <w:numPr>
          <w:ilvl w:val="2"/>
          <w:numId w:val="1"/>
        </w:numPr>
        <w:rPr/>
      </w:pPr>
      <w:bookmarkStart w:id="340" w:name="__RefHeading___Toc8003631_2870459653"/>
      <w:bookmarkStart w:id="341" w:name="_Toc128"/>
      <w:bookmarkEnd w:id="339"/>
      <w:bookmarkEnd w:id="340"/>
      <w:r>
        <w:rPr>
          <w:rtl w:val="true"/>
        </w:rPr>
        <w:t>عطف</w:t>
      </w:r>
      <w:bookmarkEnd w:id="341"/>
    </w:p>
    <w:p>
      <w:pPr>
        <w:pStyle w:val="BookText"/>
        <w:rPr/>
      </w:pPr>
      <w:r>
        <w:rPr>
          <w:rFonts w:ascii="IRNazanin" w:hAnsi="IRNazanin" w:eastAsia="IRNazanin"/>
          <w:color w:val="111111"/>
          <w:sz w:val="28"/>
          <w:sz w:val="28"/>
          <w:szCs w:val="28"/>
          <w:rtl w:val="true"/>
          <w:lang w:bidi="fa-IR"/>
        </w:rPr>
        <w:t xml:space="preserve">یکی از توابع در دانش نحو، عطف است که حکم متبوع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برخی موارد ممکن است در عبارتی مصداق معطوف علیه به درستی مشخص نگردد و باعث اشتباه در برداشت از معنی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شُعَيْبُ أَ صَلاتُكَ تَأْمُرُكَ أَنْ نَتْرُكَ ما يَعْبُدُ آباؤُنا أَوْ أَنْ نَفْعَلَ في أَمْوالِنا ما نَشؤُا</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در اینجا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معطوف،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نَفْعَلَ في أَمْوالِنا ما نَشؤُا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از مترجمان و مفسران در معطوف علیه این عبارت دچار سهو شده اند و آن را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اند و حال آنکه عطف بر این عبارت از نظر معنایی صحیح به نظر نمی رسد زیرا در این صورت مفهوم آیه این است که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دستور داده که در اموال خود هر کاری می خواهند انجام دهند</w:t>
      </w:r>
      <w:r>
        <w:rPr>
          <w:rFonts w:eastAsia="IRNazanin" w:cs="IRNazanin"/>
          <w:color w:val="111111"/>
          <w:sz w:val="28"/>
          <w:szCs w:val="28"/>
          <w:rtl w:val="true"/>
          <w:lang w:bidi="fa-IR"/>
        </w:rPr>
        <w:t>.</w:t>
      </w:r>
      <w:r>
        <w:rPr>
          <w:rStyle w:val="FootnoteAnchor"/>
          <w:rtl w:val="true"/>
        </w:rPr>
        <w:footnoteReference w:id="30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معطوف علیه در آیه شریفه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این صورت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شود</w:t>
      </w:r>
      <w:r>
        <w:rPr>
          <w:rFonts w:eastAsia="IRNazanin" w:cs="IRNazanin"/>
          <w:color w:val="111111"/>
          <w:sz w:val="28"/>
          <w:szCs w:val="28"/>
          <w:rtl w:val="true"/>
          <w:lang w:bidi="fa-IR"/>
        </w:rPr>
        <w:t>.</w:t>
      </w:r>
      <w:r>
        <w:rPr>
          <w:rStyle w:val="FootnoteAnchor"/>
          <w:rtl w:val="true"/>
        </w:rPr>
        <w:footnoteReference w:id="306"/>
      </w:r>
      <w:bookmarkStart w:id="342" w:name="pg9679_77008"/>
    </w:p>
    <w:p>
      <w:pPr>
        <w:pStyle w:val="Heading3"/>
        <w:numPr>
          <w:ilvl w:val="2"/>
          <w:numId w:val="1"/>
        </w:numPr>
        <w:rPr/>
      </w:pPr>
      <w:bookmarkStart w:id="343" w:name="__RefHeading___Toc8003633_2870459653"/>
      <w:bookmarkStart w:id="344" w:name="_Toc129"/>
      <w:bookmarkEnd w:id="342"/>
      <w:bookmarkEnd w:id="343"/>
      <w:r>
        <w:rPr>
          <w:rtl w:val="true"/>
        </w:rPr>
        <w:t>مثال دیگر</w:t>
      </w:r>
      <w:r>
        <w:rPr>
          <w:rtl w:val="true"/>
        </w:rPr>
        <w:t>:</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 أَيْدِيَكُمْ إِلَى الْمَرافِقِ وَ امْسَحُوا بِرُؤُسِكُمْ وَ أَرْجُلَكُمْ إِلَى الْكَعْبَيْن</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صورت و دست هايتان را تا آرنج بشوييد و بخشى از سرتان و روى پاهايتان را تا برآمدگى پشت پا مسح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بار اختلاف در آیه به خاطر جمله ای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عطف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معطوف علیه عبارت ذکر شده در بالا،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p>
    <w:p>
      <w:pPr>
        <w:pStyle w:val="BookText"/>
        <w:rPr/>
      </w:pP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حکم فقهی آن موافق با نظر اهل تسنن است که قائل به شستن پا در وضو هستند و اگر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p>
    <w:p>
      <w:pPr>
        <w:pStyle w:val="BookText"/>
        <w:rPr/>
      </w:pPr>
      <w:r>
        <w:rPr>
          <w:rFonts w:ascii="IRNazanin" w:hAnsi="IRNazanin" w:eastAsia="IRNazanin"/>
          <w:color w:val="111111"/>
          <w:sz w:val="28"/>
          <w:sz w:val="28"/>
          <w:szCs w:val="28"/>
          <w:rtl w:val="true"/>
          <w:lang w:bidi="fa-IR"/>
        </w:rPr>
        <w:t>بِرُؤُسِكُمْ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حکم فقهی آن موافق با نظر شیعه می باشد که مسح پاها را لازم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علمای شیعه کلام اهل سنت را به دلیل وجود فاصله ی زیاد بین معطوف و معطوف علیه و نیز به دلیل انتقال 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p>
    <w:p>
      <w:pPr>
        <w:pStyle w:val="BookText"/>
        <w:rPr/>
      </w:pPr>
      <w:r>
        <w:rPr>
          <w:rFonts w:ascii="IRNazanin" w:hAnsi="IRNazanin" w:eastAsia="IRNazanin"/>
          <w:color w:val="111111"/>
          <w:sz w:val="28"/>
          <w:sz w:val="28"/>
          <w:szCs w:val="28"/>
          <w:rtl w:val="true"/>
          <w:lang w:bidi="fa-IR"/>
        </w:rPr>
        <w:t>وُجُوهَكُمْ وَ أَيْدِيَكُمْ 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جمله 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تمام شدن فراز پایانی جمله 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أَرْجُلَكُمْ إِلَى الْكَعْبَيْن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دو پهلویی و اجمال کلام و مخالف با فصاحت کلام خدا می دانند</w:t>
      </w:r>
      <w:r>
        <w:rPr>
          <w:rFonts w:eastAsia="IRNazanin" w:cs="IRNazanin"/>
          <w:color w:val="111111"/>
          <w:sz w:val="28"/>
          <w:szCs w:val="28"/>
          <w:rtl w:val="true"/>
          <w:lang w:bidi="fa-IR"/>
        </w:rPr>
        <w:t>.</w:t>
      </w:r>
      <w:r>
        <w:rPr>
          <w:rStyle w:val="FootnoteAnchor"/>
          <w:rtl w:val="true"/>
        </w:rPr>
        <w:footnoteReference w:id="308"/>
      </w:r>
    </w:p>
    <w:p>
      <w:pPr>
        <w:pStyle w:val="Heading3"/>
        <w:numPr>
          <w:ilvl w:val="2"/>
          <w:numId w:val="1"/>
        </w:numPr>
        <w:rPr/>
      </w:pPr>
      <w:bookmarkStart w:id="345" w:name="__RefHeading___Toc8003635_2870459653"/>
      <w:bookmarkStart w:id="346" w:name="_Toc130"/>
      <w:bookmarkEnd w:id="345"/>
      <w:r>
        <w:rPr>
          <w:rtl w:val="true"/>
        </w:rPr>
        <w:t>مغایرت بین معطوف و معطوف علیه</w:t>
      </w:r>
      <w:bookmarkEnd w:id="346"/>
    </w:p>
    <w:p>
      <w:pPr>
        <w:pStyle w:val="BookText"/>
        <w:rPr/>
      </w:pPr>
      <w:r>
        <w:rPr>
          <w:rFonts w:ascii="IRNazanin" w:hAnsi="IRNazanin" w:eastAsia="IRNazanin"/>
          <w:color w:val="111111"/>
          <w:sz w:val="28"/>
          <w:sz w:val="28"/>
          <w:szCs w:val="28"/>
          <w:rtl w:val="true"/>
          <w:lang w:bidi="fa-IR"/>
        </w:rPr>
        <w:t>اصل این است که بین معطوف و معطوف علیه مغایرت وجود داشته باشد</w:t>
      </w:r>
      <w:r>
        <w:rPr>
          <w:rStyle w:val="FootnoteAnchor"/>
          <w:rtl w:val="true"/>
        </w:rPr>
        <w:footnoteReference w:id="309"/>
      </w:r>
      <w:r>
        <w:rPr>
          <w:rFonts w:ascii="IRNazanin" w:hAnsi="IRNazanin" w:eastAsia="IRNazanin"/>
          <w:color w:val="111111"/>
          <w:sz w:val="28"/>
          <w:sz w:val="28"/>
          <w:szCs w:val="28"/>
          <w:rtl w:val="true"/>
          <w:lang w:bidi="fa-IR"/>
        </w:rPr>
        <w:t>به خاطر اینکه صحیح نیست چیزی بر خودش عطف شود</w:t>
      </w:r>
      <w:r>
        <w:rPr>
          <w:rStyle w:val="FootnoteAnchor"/>
          <w:rtl w:val="true"/>
        </w:rPr>
        <w:footnoteReference w:id="31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گاهی عرب زبانان این کار را به خاطر بعضی از غرض های بلاغی مانند تأکید انجام می دهند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ألفی قولها کذبا و مینا؛ </w:t>
      </w:r>
    </w:p>
    <w:p>
      <w:pPr>
        <w:pStyle w:val="BookText"/>
        <w:rPr/>
      </w:pPr>
      <w:r>
        <w:rPr>
          <w:rFonts w:ascii="IRNazanin" w:hAnsi="IRNazanin" w:eastAsia="IRNazanin"/>
          <w:color w:val="111111"/>
          <w:sz w:val="28"/>
          <w:sz w:val="28"/>
          <w:szCs w:val="28"/>
          <w:rtl w:val="true"/>
          <w:lang w:bidi="fa-IR"/>
        </w:rPr>
        <w:t>سخن او را کذب و دروغ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 و کذب به یک معنی هستند ولی در این مثال به خاطر تاکید و تقویت معنی بر یکدیگر عطف شده اند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برخی با کمک این اصل 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الَّذينَ كَفَرُوا مِنْ أَهْلِ الْكِتابِ وَ الْمُشْرِكينَ مُنْفَكِّينَ حَتَّى تَأْتِيَهُمُ الْبَيِّنَةُ</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به این نتیجه رسیده اند که اهل کتاب مشرک نیستند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مغایرت بین معطوف و معطوف علیه از عطف خاص به عام</w:t>
      </w:r>
      <w:r>
        <w:rPr>
          <w:rStyle w:val="FootnoteAnchor"/>
          <w:rtl w:val="true"/>
        </w:rPr>
        <w:footnoteReference w:id="314"/>
      </w:r>
      <w:r>
        <w:rPr>
          <w:rFonts w:ascii="IRNazanin" w:hAnsi="IRNazanin" w:eastAsia="IRNazanin"/>
          <w:color w:val="111111"/>
          <w:sz w:val="28"/>
          <w:sz w:val="28"/>
          <w:szCs w:val="28"/>
          <w:rtl w:val="true"/>
          <w:lang w:bidi="fa-IR"/>
        </w:rPr>
        <w:t>یا بالعکس</w:t>
      </w:r>
      <w:r>
        <w:rPr>
          <w:rStyle w:val="FootnoteAnchor"/>
          <w:rtl w:val="true"/>
        </w:rPr>
        <w:footnoteReference w:id="315"/>
      </w:r>
      <w:r>
        <w:rPr>
          <w:rFonts w:ascii="IRNazanin" w:hAnsi="IRNazanin" w:eastAsia="IRNazanin"/>
          <w:color w:val="111111"/>
          <w:sz w:val="28"/>
          <w:sz w:val="28"/>
          <w:szCs w:val="28"/>
          <w:rtl w:val="true"/>
          <w:lang w:bidi="fa-IR"/>
        </w:rPr>
        <w:t>نیز حاصل است و در اینجا عطف عام به خاص است پس با هم تفاوت دارند بنابراین آیه ی بینه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مشرک نبودن اهل کتاب دلالت ندارد </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این سؤال و جواب در آیه ذیل نیز جاری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xml:space="preserve">بر تمام نمازها و به خصوص نماز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اساس پاره اى از روايات،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و مراقبت كنيد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مثال نیز عطف خاص بر عام شده شده است</w:t>
      </w:r>
      <w:r>
        <w:rPr>
          <w:rStyle w:val="FootnoteAnchor"/>
          <w:rtl w:val="true"/>
        </w:rPr>
        <w:footnoteReference w:id="318"/>
      </w:r>
      <w:r>
        <w:rPr>
          <w:rFonts w:ascii="IRNazanin" w:hAnsi="IRNazanin" w:eastAsia="IRNazanin"/>
          <w:color w:val="111111"/>
          <w:sz w:val="28"/>
          <w:sz w:val="28"/>
          <w:szCs w:val="28"/>
          <w:rtl w:val="true"/>
          <w:lang w:bidi="fa-IR"/>
        </w:rPr>
        <w:t>و آن به خاطر اهتمام بییشتر به نماز وُسطی بوده است</w:t>
      </w:r>
      <w:r>
        <w:rPr>
          <w:rFonts w:eastAsia="IRNazanin" w:cs="IRNazanin"/>
          <w:color w:val="111111"/>
          <w:sz w:val="28"/>
          <w:szCs w:val="28"/>
          <w:rtl w:val="true"/>
          <w:lang w:bidi="fa-IR"/>
        </w:rPr>
        <w:t>.</w:t>
      </w:r>
      <w:r>
        <w:rPr>
          <w:rStyle w:val="FootnoteAnchor"/>
          <w:rtl w:val="true"/>
        </w:rPr>
        <w:footnoteReference w:id="319"/>
      </w:r>
      <w:bookmarkStart w:id="347" w:name="pg9679_77010"/>
    </w:p>
    <w:p>
      <w:pPr>
        <w:pStyle w:val="BookText"/>
        <w:rPr/>
      </w:pPr>
      <w:bookmarkEnd w:id="347"/>
      <w:r>
        <w:rPr>
          <w:rFonts w:ascii="IRNazanin" w:hAnsi="IRNazanin" w:eastAsia="IRNazanin"/>
          <w:color w:val="111111"/>
          <w:sz w:val="28"/>
          <w:sz w:val="28"/>
          <w:szCs w:val="28"/>
          <w:rtl w:val="true"/>
          <w:lang w:bidi="fa-IR"/>
        </w:rPr>
        <w:t>مثال دیگر آن الرحمن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بقره</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و همچنین نمل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از مثال های مربوط به این قسمت دانست</w:t>
      </w:r>
      <w:r>
        <w:rPr>
          <w:rFonts w:eastAsia="IRNazanin" w:cs="IRNazanin"/>
          <w:color w:val="111111"/>
          <w:sz w:val="28"/>
          <w:szCs w:val="28"/>
          <w:rtl w:val="true"/>
          <w:lang w:bidi="fa-IR"/>
        </w:rPr>
        <w:t>.</w:t>
      </w:r>
      <w:r>
        <w:rPr>
          <w:rStyle w:val="FootnoteAnchor"/>
          <w:rtl w:val="true"/>
        </w:rPr>
        <w:footnoteReference w:id="321"/>
      </w:r>
    </w:p>
    <w:p>
      <w:pPr>
        <w:pStyle w:val="Heading3"/>
        <w:numPr>
          <w:ilvl w:val="2"/>
          <w:numId w:val="1"/>
        </w:numPr>
        <w:rPr/>
      </w:pPr>
      <w:bookmarkStart w:id="348" w:name="__RefHeading___Toc8003637_2870459653"/>
      <w:bookmarkStart w:id="349" w:name="_Toc131"/>
      <w:bookmarkEnd w:id="348"/>
      <w:r>
        <w:rPr>
          <w:rtl w:val="true"/>
        </w:rPr>
        <w:t>تقدیم معطوف بر معطوف علیه</w:t>
      </w:r>
      <w:bookmarkEnd w:id="349"/>
    </w:p>
    <w:p>
      <w:pPr>
        <w:pStyle w:val="BookText"/>
        <w:rPr/>
      </w:pPr>
      <w:r>
        <w:rPr>
          <w:rFonts w:ascii="IRNazanin" w:hAnsi="IRNazanin" w:eastAsia="IRNazanin"/>
          <w:color w:val="111111"/>
          <w:sz w:val="28"/>
          <w:sz w:val="28"/>
          <w:szCs w:val="28"/>
          <w:rtl w:val="true"/>
          <w:lang w:bidi="fa-IR"/>
        </w:rPr>
        <w:t>اصل این است که معطوف بعد از معطوف علیه قرار بگیرد اما گاهی به خاطر برخی از اغراض بلاغی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أهمّ، أفضل، أنفع، أقرب، أشدّ، أضرّ و مانند آن، معطوف مقدّم بر معطوف علیه بیان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يَبيتُونَ لِرَبِّهِمْ سُجَّداً وَ قِياماً</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مقدم شدن سجود بر قیام در این آیه به خاطر اهمیت سجده می باشد و گرنه در اعمال نماز قیام بر سجده مقدم می باشد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مگر اینکه این آیه به غیر نماز ناظر باشد در این صورت سُجّداً بر اهمیت حالت سجده به حالت قیام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يُصَدِّقُونَ بِيَوْمِ الدِّينِ</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ذیل این آیات علت مقدم شدن نماز بر سایر اعمال را شرافت نماز نسبت به دیگر اعمال می داند</w:t>
      </w:r>
      <w:r>
        <w:rPr>
          <w:rFonts w:eastAsia="IRNazanin" w:cs="IRNazanin"/>
          <w:color w:val="111111"/>
          <w:sz w:val="28"/>
          <w:szCs w:val="28"/>
          <w:rtl w:val="true"/>
          <w:lang w:bidi="fa-IR"/>
        </w:rPr>
        <w:t>.</w:t>
      </w:r>
      <w:r>
        <w:rPr>
          <w:rStyle w:val="FootnoteAnchor"/>
          <w:rtl w:val="true"/>
        </w:rPr>
        <w:footnoteReference w:id="325"/>
      </w:r>
      <w:bookmarkStart w:id="350" w:name="pg9679_77011"/>
    </w:p>
    <w:p>
      <w:pPr>
        <w:pStyle w:val="Heading3"/>
        <w:numPr>
          <w:ilvl w:val="2"/>
          <w:numId w:val="1"/>
        </w:numPr>
        <w:rPr/>
      </w:pPr>
      <w:bookmarkStart w:id="351" w:name="__RefHeading___Toc8003639_2870459653"/>
      <w:bookmarkStart w:id="352" w:name="_Toc132"/>
      <w:bookmarkEnd w:id="350"/>
      <w:bookmarkEnd w:id="351"/>
      <w:r>
        <w:rPr>
          <w:rtl w:val="true"/>
        </w:rPr>
        <w:t>واو عطف یا استیناف</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 الرَّاسِخُونَ فِي الْعِلْمِ يَقُولُونَ آمَنَّا بِه</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حال آنكه تفسير واقعى و حقيقى آنها را جز خدا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استواران در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چيره دستان در بينش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ايمان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این است که اگر واو عاطفه دانسته شود معنای آیه این است که افزون بر خداوند متعال، راسخان در علم نیز از تأویل متشابه آگاه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استینافیه بودن آن ترجیح داده شود مفهوم آیه این است که علم به متشابهات در انحصار خدای متعال است و کسی را از این علم آگاهی نیست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الَّذينَ هادُوا وَ النَّصارى وَ الصَّابِئينَ مَنْ آمَنَ بِاللَّهِ وَ الْيَوْمِ الْآخِر</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الَّذينَ هادُوا وَ الصَّابِئُونَ وَ النَّصارى مَنْ آمَنَ بِاللَّهِ وَ الْيَوْمِ الْآخِرِ</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اول این چنین به نظر می رسد که در این دو آیه اشتباه رخ داده است</w:t>
      </w:r>
      <w:r>
        <w:rPr>
          <w:rStyle w:val="FootnoteAnchor"/>
          <w:rtl w:val="true"/>
        </w:rPr>
        <w:footnoteReference w:id="330"/>
      </w:r>
      <w:r>
        <w:rPr>
          <w:rFonts w:ascii="IRNazanin" w:hAnsi="IRNazanin" w:eastAsia="IRNazanin"/>
          <w:color w:val="111111"/>
          <w:sz w:val="28"/>
          <w:sz w:val="28"/>
          <w:szCs w:val="28"/>
          <w:rtl w:val="true"/>
          <w:lang w:bidi="fa-IR"/>
        </w:rPr>
        <w:t xml:space="preserve">زیرا در آیه اول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نگاشته شده و در آیه ی دوم مرفوع نوشته شده است در حالی که ظاهراً هر دو واژه در یک موقعیت از نظر نحوی قرار دارند</w:t>
      </w:r>
      <w:r>
        <w:rPr>
          <w:rFonts w:eastAsia="IRNazanin" w:cs="IRNazanin"/>
          <w:color w:val="111111"/>
          <w:sz w:val="28"/>
          <w:szCs w:val="28"/>
          <w:rtl w:val="true"/>
          <w:lang w:bidi="fa-IR"/>
        </w:rPr>
        <w:t xml:space="preserve">. </w:t>
      </w:r>
      <w:bookmarkStart w:id="353" w:name="pg9679_77012"/>
    </w:p>
    <w:p>
      <w:pPr>
        <w:pStyle w:val="BookText"/>
        <w:rPr/>
      </w:pPr>
      <w:bookmarkEnd w:id="353"/>
      <w:r>
        <w:rPr>
          <w:rFonts w:ascii="Amiri" w:hAnsi="Amiri" w:eastAsia="Amiri" w:cs="Amiri"/>
          <w:color w:val="111111"/>
          <w:sz w:val="28"/>
          <w:sz w:val="28"/>
          <w:szCs w:val="28"/>
          <w:rtl w:val="true"/>
          <w:lang w:bidi="ar-SA"/>
        </w:rPr>
        <w:t xml:space="preserve">جواب این است که واو در آیه ی اول حرف عطف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کرده است</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ولی در آیه ی دوم واو استیناف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خبر آن محذوف است</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برخی نیز آن را عطف بر محل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مرفوع است دانسته اند</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354" w:name="__RefHeading___Toc8003641_2870459653"/>
      <w:bookmarkStart w:id="355" w:name="_Toc133"/>
      <w:bookmarkEnd w:id="354"/>
      <w:r>
        <w:rPr>
          <w:rtl w:val="true"/>
        </w:rPr>
        <w:t>پرسش</w:t>
      </w:r>
      <w:bookmarkEnd w:id="3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دهید از لحاظ مفهومی چه تفاوتی میان عطف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اصل این است که میان معطوف و معطوف علیه باید مغایرت وجود داشته باشد؟ آیا این اصل در آیه ی رحمن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شده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مراجعه به تفاسیر، بیان کنید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است یا استیناف؟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 xml:space="preserve">با مراجعه به تفاسیر قرآن، مشخص کنید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جمله بر جمله است یا عطف مفرد بر مفرد؟ </w:t>
      </w:r>
      <w:bookmarkStart w:id="356" w:name="pg9679_77013"/>
    </w:p>
    <w:p>
      <w:pPr>
        <w:pStyle w:val="Heading3"/>
        <w:numPr>
          <w:ilvl w:val="2"/>
          <w:numId w:val="1"/>
        </w:numPr>
        <w:rPr/>
      </w:pPr>
      <w:bookmarkStart w:id="357" w:name="__RefHeading___Toc8003643_2870459653"/>
      <w:bookmarkStart w:id="358" w:name="_Toc134"/>
      <w:bookmarkEnd w:id="356"/>
      <w:bookmarkEnd w:id="357"/>
      <w:r>
        <w:rPr>
          <w:rtl w:val="true"/>
        </w:rPr>
        <w:t>پژوهش</w:t>
      </w:r>
      <w:bookmarkEnd w:id="3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مزبور نظریه ی اکثر مفسران و ادیبان ذیل آیه شریفه است ولی جناب ابن عاشور از ادیبان و مفسران نامی اهل سنت، نظر دیگری ارائه داده است؛ آن نظریه را استخراج نموده و برای دوستانتان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تفاسیر بررسی کنید که راز مقدّم شدن سجود بر قیام در آیه ی فرقان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تبیین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تفسیر المیزان بیان کنید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استینافه است یا عاطفه، و یا اینکه ایشان دیدگاه سومی را اختیار کرده است؟ </w:t>
      </w:r>
      <w:bookmarkStart w:id="359" w:name="pg9679_77014"/>
    </w:p>
    <w:p>
      <w:pPr>
        <w:pStyle w:val="Heading2"/>
        <w:numPr>
          <w:ilvl w:val="1"/>
          <w:numId w:val="1"/>
        </w:numPr>
        <w:rPr/>
      </w:pPr>
      <w:bookmarkStart w:id="360" w:name="__RefHeading___Toc8003645_2870459653"/>
      <w:bookmarkStart w:id="361" w:name="_Toc135"/>
      <w:bookmarkEnd w:id="359"/>
      <w:bookmarkEnd w:id="360"/>
      <w:r>
        <w:rPr>
          <w:rtl w:val="true"/>
        </w:rPr>
        <w:t>درس یازدهم</w:t>
      </w:r>
      <w:bookmarkEnd w:id="361"/>
    </w:p>
    <w:p>
      <w:pPr>
        <w:pStyle w:val="Heading3"/>
        <w:numPr>
          <w:ilvl w:val="2"/>
          <w:numId w:val="1"/>
        </w:numPr>
        <w:rPr/>
      </w:pPr>
      <w:bookmarkStart w:id="362" w:name="__RefHeading___Toc8003647_2870459653"/>
      <w:bookmarkStart w:id="363" w:name="_Toc136"/>
      <w:bookmarkEnd w:id="362"/>
      <w:r>
        <w:rPr>
          <w:rtl w:val="true"/>
        </w:rPr>
        <w:t>اشاره</w:t>
      </w:r>
      <w:bookmarkEnd w:id="36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خصوصیات برخی افعال دلالت آنها بر تجدّد و حدوث، و از ویژگی های اسم، ثبوت و استمرار آن است؛ این درس شناخت بهتری نسبت به قاعده ی بالا ارائه می دهد</w:t>
      </w:r>
      <w:r>
        <w:rPr>
          <w:rFonts w:eastAsia="IRNazanin" w:cs="IRNazanin"/>
          <w:color w:val="111111"/>
          <w:sz w:val="28"/>
          <w:szCs w:val="28"/>
          <w:rtl w:val="true"/>
          <w:lang w:bidi="fa-IR"/>
        </w:rPr>
        <w:t xml:space="preserve">. </w:t>
      </w:r>
      <w:bookmarkStart w:id="364" w:name="pg9679_77015"/>
    </w:p>
    <w:p>
      <w:pPr>
        <w:pStyle w:val="Heading3"/>
        <w:numPr>
          <w:ilvl w:val="2"/>
          <w:numId w:val="1"/>
        </w:numPr>
        <w:rPr/>
      </w:pPr>
      <w:bookmarkStart w:id="365" w:name="__RefHeading___Toc8003649_2870459653"/>
      <w:bookmarkStart w:id="366" w:name="_Toc137"/>
      <w:bookmarkEnd w:id="364"/>
      <w:bookmarkEnd w:id="365"/>
      <w:r>
        <w:rPr>
          <w:rtl w:val="true"/>
        </w:rPr>
        <w:t>ثبوت اسم و تجدّد فعل</w:t>
      </w:r>
      <w:bookmarkEnd w:id="366"/>
    </w:p>
    <w:p>
      <w:pPr>
        <w:pStyle w:val="BookText"/>
        <w:rPr/>
      </w:pPr>
      <w:r>
        <w:rPr>
          <w:rFonts w:ascii="IRNazanin" w:hAnsi="IRNazanin" w:eastAsia="IRNazanin"/>
          <w:color w:val="111111"/>
          <w:sz w:val="28"/>
          <w:sz w:val="28"/>
          <w:szCs w:val="28"/>
          <w:rtl w:val="true"/>
          <w:lang w:bidi="fa-IR"/>
        </w:rPr>
        <w:t>از خواص فعل این است که دلالت بر تجدد و حدوث می کند ولی اسم بر ثبوت و استمرار دلالت دارد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برای درک بهتر مطلب به 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الْحَيَّ مِنَ الْمَيِّتِ وَ مُخْرِجُ الْمَيِّتِ مِنَ الْحَيِّ</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خارج کردن زنده از مرده جمله را به صورت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بیرون آوردن مرده از زنده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زیرا بارزترین صفت موجود زنده تجدد و حرکت است پس ساختار فعل مضارع آورد تا تجدّد و حدوث را برساند اما موجود مرده و بی جان در حالت جمود و سکون است بنابراین از ساختار اسم استفاده شده است تا دلالت بر ثبوت را منتقل نماید</w:t>
      </w:r>
      <w:r>
        <w:rPr>
          <w:rFonts w:eastAsia="IRNazanin" w:cs="IRNazanin"/>
          <w:color w:val="111111"/>
          <w:sz w:val="28"/>
          <w:szCs w:val="28"/>
          <w:rtl w:val="true"/>
          <w:lang w:bidi="fa-IR"/>
        </w:rPr>
        <w:t>.</w:t>
      </w:r>
      <w:r>
        <w:rPr>
          <w:rStyle w:val="FootnoteAnchor"/>
          <w:rtl w:val="true"/>
        </w:rPr>
        <w:footnoteReference w:id="33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فارق بین اسم فاعل و اسم مفعول و مشتقات دیگر با معنای فعل در همین حدوث و ثبوت است که فعل دلالت بر حدوث مبدأ دارد و از این روی چون حدوث در زمانیات، نیاز به زمان دارد گفته می شود دلالت بر زمان گذشته، حال یا آینده دارد ولی اسم فاعل و دیگر مشتقات دلالت بر ثبوت معنایی برای ذات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و الضارب زید </w:t>
      </w:r>
    </w:p>
    <w:p>
      <w:pPr>
        <w:pStyle w:val="BookText"/>
        <w:rPr/>
      </w:pPr>
      <w:r>
        <w:rPr>
          <w:rFonts w:ascii="IRNazanin" w:hAnsi="IRNazanin" w:eastAsia="IRNazanin"/>
          <w:color w:val="111111"/>
          <w:sz w:val="28"/>
          <w:sz w:val="28"/>
          <w:szCs w:val="28"/>
          <w:rtl w:val="true"/>
          <w:lang w:bidi="fa-IR"/>
        </w:rPr>
        <w:t>در هر دو تعبیر اسم فاعل دلالت بر فردی دارد که مبدأ ضرب برای او ثابت شده است و به تعبیر دیگر او واجد این صفت و متصف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دلالت بر حدوث مبدأ در یکی از زمان ها دارد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این مثال شاید مطلب را روشن 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مثال اول که به لفظ ماضی بیان شده است تکرار و ثبوت فهمیده نمی شود ولی از مثال دوم که به صورت اسم فاعل ذکر شده تکرار و ثبوت برداشت می شود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می تواند دلیل مطلب ذکر شده این قاعده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زمانیّاً فهو متغیّر و التغیّر مشعر بالتّجدّد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مرحوم علامه طباطبایی نیز ذیل آل عمران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الَّذينَ آمَنُوا وَ عَمِلُوا الصَّالِحاتِ فَهُمْ في رَوْضَةٍ يُحْبَرُونَ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كَفَرُوا وَ كَذَّبُوا بِآياتِنا وَ لِقاءِ الْآخِرَةِ فَأُولئِكَ فِي الْعَذابِ مُحْضَرُونَ</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ممکن است این سؤال در آیات بالا مطرح شود که چرا در آیه ی اول از فعل مضارع و در آیه ی دوم از اسم فاعل استفاده شده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اول از فعل مضارع استفاده شده که دلالت بر تجدّد دارد و 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اتفاقی می افتد که باعث خوشحالی آنها می شود و در آیه ی دوم از اسم فاعل استفاده شده که معنای داخل شدن و باقی ماندن در عذاب را افاده می کند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اطلاق این جمله دلالت می کند بر اینکه گناه شرک هیچ گاه آمرزیده نمی شود چه اینکه شخص مشرک توبه کند و موحّد شود و چه توبه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موحّدی که سابقه ی شرک ورزی دارد بر شرک ورزی گذشته اش عقاب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است که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استمرار دلالت دارد و گویای آن است که عدم آمرزش الهی در مورد شرک ورزی، آن گاه است که این گناه استمرار داشته باشد پس اگر شخص توبه کند و به توحید باز آید از دایره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 أَنْ يُشْرَكَ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يَخْرُجُوا مِنَ النَّارِ وَ ما هُمْ بِخارِجينَ مِنْها</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گذر زمان و طولانی بودن عذاب دوزخ موجب نمی شود که دوزخیان بر آن عادت کنند از این رو همواره خواهان خروج از آن می شوند این مطلب از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دلالت بر تجدد دارد</w:t>
      </w:r>
      <w:r>
        <w:rPr>
          <w:rFonts w:eastAsia="IRNazanin" w:cs="IRNazanin"/>
          <w:color w:val="111111"/>
          <w:sz w:val="28"/>
          <w:szCs w:val="28"/>
          <w:rtl w:val="true"/>
          <w:lang w:bidi="fa-IR"/>
        </w:rPr>
        <w:t>.</w:t>
      </w:r>
      <w:r>
        <w:rPr>
          <w:rStyle w:val="FootnoteAnchor"/>
          <w:rtl w:val="true"/>
        </w:rPr>
        <w:footnoteReference w:id="347"/>
      </w:r>
      <w:r>
        <w:rPr>
          <w:rFonts w:ascii="Amiri" w:hAnsi="Amiri" w:eastAsia="Amiri" w:cs="Amiri"/>
          <w:color w:val="111111"/>
          <w:sz w:val="28"/>
          <w:sz w:val="28"/>
          <w:szCs w:val="28"/>
          <w:rtl w:val="true"/>
          <w:lang w:bidi="ar-SA"/>
        </w:rPr>
        <w:t xml:space="preserve">و این نکته در استفاده از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رعایت شده است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برخی ذیل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كَلْبُهُمْ باسِطٌ ذِراعَيْهِ بِالْوَصيد</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 xml:space="preserve">به این نکته توجه کرده اند که 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است از مضارع آن استفاده می شد معنای ثبوت و استمرار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رفت و غرض حاصل نمی شد زیرا فعل مضارع این معنا را افاده می کرد که حیوان این حالت را همیشه نداشته و گاهی به این حالت در می آمده است</w:t>
      </w:r>
      <w:r>
        <w:rPr>
          <w:rFonts w:eastAsia="IRNazanin" w:cs="IRNazanin"/>
          <w:color w:val="111111"/>
          <w:sz w:val="28"/>
          <w:szCs w:val="28"/>
          <w:rtl w:val="true"/>
          <w:lang w:bidi="fa-IR"/>
        </w:rPr>
        <w:t>.</w:t>
      </w:r>
      <w:r>
        <w:rPr>
          <w:rStyle w:val="FootnoteAnchor"/>
          <w:rtl w:val="true"/>
        </w:rPr>
        <w:footnoteReference w:id="349"/>
      </w:r>
      <w:bookmarkStart w:id="367" w:name="pg9679_77018"/>
    </w:p>
    <w:p>
      <w:pPr>
        <w:pStyle w:val="BookText"/>
        <w:rPr/>
      </w:pPr>
      <w:bookmarkEnd w:id="3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تَرَى الْمُؤْمِنينَ وَ الْمُؤْمِناتِ يَسْعى نُورُهُمْ بَيْنَ أَيْديهِمْ وَ بِأَيْمانِهِم</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يُخْزِي اللَّهُ النَّبِيَّ وَ الَّذينَ آمَنُوا مَعَهُ نُورُهُمْ يَسْعى بَيْنَ أَيْديهِمْ وَ بِأَيْمانِهِمْ</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مرحوم علامه طباطبایی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مؤمنانی که همواره ملازم پیامبرند و از او اطاعت می کنند و هیچ گونه مخالفتی با ایشان ندارند تفسیر کرده است</w:t>
      </w:r>
      <w:r>
        <w:rPr>
          <w:rStyle w:val="FootnoteAnchor"/>
          <w:rtl w:val="true"/>
        </w:rPr>
        <w:footnoteReference w:id="352"/>
      </w:r>
      <w:r>
        <w:rPr>
          <w:rFonts w:ascii="Amiri" w:hAnsi="Amiri" w:eastAsia="Amiri" w:cs="Amiri"/>
          <w:color w:val="111111"/>
          <w:sz w:val="28"/>
          <w:sz w:val="28"/>
          <w:szCs w:val="28"/>
          <w:rtl w:val="true"/>
          <w:lang w:bidi="ar-SA"/>
        </w:rPr>
        <w:t xml:space="preserve">بنابراین مرتبه ی ایشان از مرتبه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بالاتر است از این رو برای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ی اسمیه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بر ثبوت و استحکام امور دلالت دارد، به کار رفته و برای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ی فعلیه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 حدوث و جدید بودن اشاره دارد، استفاده شده است</w:t>
      </w:r>
      <w:r>
        <w:rPr>
          <w:rFonts w:eastAsia="Amiri" w:cs="Amiri" w:ascii="Amiri" w:hAnsi="Amiri"/>
          <w:color w:val="111111"/>
          <w:sz w:val="28"/>
          <w:szCs w:val="28"/>
          <w:rtl w:val="true"/>
          <w:lang w:bidi="ar-SA"/>
        </w:rPr>
        <w:t>.</w:t>
      </w:r>
      <w:r>
        <w:rPr>
          <w:rStyle w:val="FootnoteAnchor"/>
          <w:rtl w:val="true"/>
        </w:rPr>
        <w:footnoteReference w:id="353"/>
      </w:r>
    </w:p>
    <w:p>
      <w:pPr>
        <w:pStyle w:val="Heading3"/>
        <w:numPr>
          <w:ilvl w:val="2"/>
          <w:numId w:val="1"/>
        </w:numPr>
        <w:rPr/>
      </w:pPr>
      <w:bookmarkStart w:id="368" w:name="__RefHeading___Toc8003651_2870459653"/>
      <w:bookmarkStart w:id="369" w:name="_Toc138"/>
      <w:bookmarkEnd w:id="368"/>
      <w:r>
        <w:rPr>
          <w:rtl w:val="true"/>
        </w:rPr>
        <w:t>کاربست جمله فعلیه و جمله اسمیه</w:t>
      </w:r>
      <w:bookmarkEnd w:id="369"/>
    </w:p>
    <w:p>
      <w:pPr>
        <w:pStyle w:val="BookText"/>
        <w:rPr/>
      </w:pPr>
      <w:r>
        <w:rPr>
          <w:rFonts w:ascii="IRNazanin" w:hAnsi="IRNazanin" w:eastAsia="IRNazanin"/>
          <w:color w:val="111111"/>
          <w:sz w:val="28"/>
          <w:sz w:val="28"/>
          <w:szCs w:val="28"/>
          <w:rtl w:val="true"/>
          <w:lang w:bidi="fa-IR"/>
        </w:rPr>
        <w:t>جمله فعلیه دلالت بر اهتمام به شأن فعل دارد نه فاعل و این در حالی است که جمله اسمیه دلالت بر اهتمام به شأن فاعل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با قاعده ی تقدیم و تأخیر نیز مطابق است به این معنا که عرب زبانان آنچه را که اهمیت بیشتری دارد مقدم می 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يَقُولُ آمَنَّا بِاللَّهِ وَ بِالْيَوْمِ الْآخِرِ وَ ما هُمْ بِمُؤْمِنين</w:t>
      </w:r>
      <w:r>
        <w:rPr>
          <w:rFonts w:eastAsia="IRNazanin" w:cs="IRNazanin"/>
          <w:color w:val="111111"/>
          <w:sz w:val="28"/>
          <w:szCs w:val="28"/>
          <w:rtl w:val="true"/>
          <w:lang w:bidi="fa-IR"/>
        </w:rPr>
        <w:t>)</w:t>
      </w:r>
      <w:r>
        <w:rPr>
          <w:rStyle w:val="FootnoteAnchor"/>
          <w:rtl w:val="true"/>
        </w:rPr>
        <w:footnoteReference w:id="35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ی اهتمام به شأن فعل است زیرا معرفت و ایمان را از آنها طلب کرده بو 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اسمیه می آید تا دلالت بر اهتمام به شأن فاعل </w:t>
      </w:r>
      <w:bookmarkStart w:id="370" w:name="pg9679_77019"/>
    </w:p>
    <w:p>
      <w:pPr>
        <w:pStyle w:val="BookText"/>
        <w:rPr/>
      </w:pPr>
      <w:bookmarkEnd w:id="370"/>
      <w:r>
        <w:rPr>
          <w:rFonts w:ascii="IRNazanin" w:hAnsi="IRNazanin" w:eastAsia="IRNazanin"/>
          <w:color w:val="111111"/>
          <w:sz w:val="28"/>
          <w:sz w:val="28"/>
          <w:szCs w:val="28"/>
          <w:rtl w:val="true"/>
          <w:lang w:bidi="fa-IR"/>
        </w:rPr>
        <w:t xml:space="preserve">کند یعنی همان کسانی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آنها محقق نشده بنابراین در طرف نفی، اهتمام به فاعل است به دلیل تأکید بر دروغ گو بودن آنها</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اما اینکه برخی گفته اند جمله اسمیه ثبوت را افاده می کند و جمله فعلیه دلالت بر تجدد دارد صحیح نیست به خاطر اینکه آن چیزی که ثبوت را می رساند اسم است و اگر جمله ی اسمیه نیز در برخی مواقع دلالت بر ثبوت می کند به دلیل این است که مُسند آن جمله،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اینکه جمله اسمیه است اما دلالت بر ثبوت ندارد به خاطر اینکه تقدیم اسم در این جمله از باب تقدیم مسند إلیه به خاطر غرضی از اغراض تقدیم است در حالی که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معنای ثبوت است</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371" w:name="__RefHeading___Toc8003653_2870459653"/>
      <w:bookmarkStart w:id="372" w:name="_Toc139"/>
      <w:bookmarkEnd w:id="371"/>
      <w:r>
        <w:rPr>
          <w:rtl w:val="true"/>
        </w:rPr>
        <w:t>استمرار در فعل</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ممکن است اشکال شود که در آیه ی فوق، فعل مضارع به کار رفته است که زمان گذشته را در بر نمی گیرد و دلالت دارد که عصمت در زمان حال و آینده برای آنان واقع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در این آیه دلالت بر جریان و استمرار دارد و این گونه نیست که فقط دلالت بر زمان آینده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مَلائِكَتَهُ يُصَلُّونَ عَلَى النَّبِي</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معنی آیه این نیست که درود قبل از آن نبوده و در آینده محقق می شود بلکه معنای آن استمرار این عمل است در آیه ی تطهیر نیز مضارع استمراری است و فعل مضارع منسلخ از زمان بوده و بیان گر سنّت و مشیّت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اللَّهُ يُريدُ ظُلْماً </w:t>
      </w:r>
    </w:p>
    <w:p>
      <w:pPr>
        <w:pStyle w:val="BookText"/>
        <w:rPr/>
      </w:pP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خدا هيچ ستم و بيدادى بر جهانيان نمى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خدای سبحان موجود زمانی نیست بنابراین نه افعال مضارع شامل او می شوند و نه افعال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بروز پیدا خواهد کرد زیرا عباراتی که در مورد خدای سبحان است و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اللَّهُ عَليماً حَكيماً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فعل معنای ماضی را افاده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آن را حقیقتا ماضی معنی کند گرفتار کفر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فعل ماضی آن را به معنای حتمیت و بالفعل بودن دانست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73" w:name="pg9679_77021"/>
    </w:p>
    <w:p>
      <w:pPr>
        <w:pStyle w:val="Heading3"/>
        <w:numPr>
          <w:ilvl w:val="2"/>
          <w:numId w:val="1"/>
        </w:numPr>
        <w:rPr/>
      </w:pPr>
      <w:bookmarkStart w:id="374" w:name="__RefHeading___Toc8003655_2870459653"/>
      <w:bookmarkStart w:id="375" w:name="_Toc140"/>
      <w:bookmarkEnd w:id="373"/>
      <w:bookmarkEnd w:id="374"/>
      <w:r>
        <w:rPr>
          <w:rtl w:val="true"/>
        </w:rPr>
        <w:t>پرسش</w:t>
      </w:r>
      <w:bookmarkEnd w:id="3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مطالبی که فراگرفته اید مبحث ثبوت اسم و تجدد فعل را با ذکر یک مثال بیان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جمله ی اسمیه معنای ثبوت را افاده می کند؟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نکات ادبی، توضیح دهید ذیل کریمه ی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عصمت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زمان ها جاری است؟</w:t>
      </w:r>
    </w:p>
    <w:p>
      <w:pPr>
        <w:pStyle w:val="Heading3"/>
        <w:numPr>
          <w:ilvl w:val="2"/>
          <w:numId w:val="1"/>
        </w:numPr>
        <w:rPr/>
      </w:pPr>
      <w:bookmarkStart w:id="376" w:name="__RefHeading___Toc8003657_2870459653"/>
      <w:bookmarkStart w:id="377" w:name="_Toc141"/>
      <w:bookmarkEnd w:id="376"/>
      <w:r>
        <w:rPr>
          <w:rtl w:val="true"/>
        </w:rPr>
        <w:t>پژوهش</w:t>
      </w:r>
      <w:bookmarkEnd w:id="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مراجعه به کتاب اعراب القرآن و بیانه از محی الدین درویش بیان کنید چرا در کریمه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أُبَلِّغُكُمْ</w:t>
      </w:r>
    </w:p>
    <w:p>
      <w:pPr>
        <w:pStyle w:val="BookText"/>
        <w:rPr/>
      </w:pPr>
      <w:r>
        <w:rPr>
          <w:rFonts w:ascii="Amiri" w:hAnsi="Amiri" w:eastAsia="Amiri" w:cs="Amiri"/>
          <w:color w:val="111111"/>
          <w:sz w:val="28"/>
          <w:sz w:val="28"/>
          <w:szCs w:val="28"/>
          <w:rtl w:val="true"/>
          <w:lang w:bidi="ar-SA"/>
        </w:rPr>
        <w:t>رِسالاتِ رَبِّي وَ أَنْصَحُ لَكُمْ وَ أَعْلَمُ مِنَ اللَّهِ ما لا تَعْلَمُونَ</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از فعل مضارع، و 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أُبَلِّغُكُمْ رِسالاتِ رَبِّي وَ أَنَا لَكُمْ ناصِحٌ أَمين</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از اسم فاعل استفاده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مراجعه به تفاسیر بیان کنید چرا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الْعادِياتِ ضَبْحاً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فَالْمُورِياتِ قَدْحاً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فَالْمُغيراتِ صُبْحاً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فَأَثَرْنَ بِهِ نَقْعاً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فراز اول از اسم فاعل و در فراز آخر از فعل ماضی استفاده شده است؟</w:t>
      </w:r>
      <w:bookmarkStart w:id="378" w:name="pg9679_77022"/>
    </w:p>
    <w:p>
      <w:pPr>
        <w:pStyle w:val="Heading2"/>
        <w:numPr>
          <w:ilvl w:val="1"/>
          <w:numId w:val="1"/>
        </w:numPr>
        <w:rPr/>
      </w:pPr>
      <w:bookmarkStart w:id="379" w:name="__RefHeading___Toc8003659_2870459653"/>
      <w:bookmarkStart w:id="380" w:name="_Toc142"/>
      <w:bookmarkEnd w:id="378"/>
      <w:bookmarkEnd w:id="379"/>
      <w:r>
        <w:rPr>
          <w:rtl w:val="true"/>
        </w:rPr>
        <w:t>درس دوازدهم</w:t>
      </w:r>
      <w:bookmarkEnd w:id="380"/>
    </w:p>
    <w:p>
      <w:pPr>
        <w:pStyle w:val="Heading3"/>
        <w:numPr>
          <w:ilvl w:val="2"/>
          <w:numId w:val="1"/>
        </w:numPr>
        <w:rPr/>
      </w:pPr>
      <w:bookmarkStart w:id="381" w:name="__RefHeading___Toc8003661_2870459653"/>
      <w:bookmarkStart w:id="382" w:name="_Toc143"/>
      <w:bookmarkEnd w:id="381"/>
      <w:r>
        <w:rPr>
          <w:rtl w:val="true"/>
        </w:rPr>
        <w:t>اشاره</w:t>
      </w:r>
      <w:bookmarkEnd w:id="38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انواع مرجع ضمیر و راه کار تشخیص آن در موارد مختلف از اهداف آموزشی این درس می باشد</w:t>
      </w:r>
      <w:r>
        <w:rPr>
          <w:rFonts w:eastAsia="IRNazanin" w:cs="IRNazanin"/>
          <w:color w:val="111111"/>
          <w:sz w:val="28"/>
          <w:szCs w:val="28"/>
          <w:rtl w:val="true"/>
          <w:lang w:bidi="fa-IR"/>
        </w:rPr>
        <w:t xml:space="preserve">. </w:t>
      </w:r>
      <w:bookmarkStart w:id="383" w:name="pg9679_77023"/>
    </w:p>
    <w:p>
      <w:pPr>
        <w:pStyle w:val="Heading3"/>
        <w:numPr>
          <w:ilvl w:val="2"/>
          <w:numId w:val="1"/>
        </w:numPr>
        <w:rPr/>
      </w:pPr>
      <w:bookmarkStart w:id="384" w:name="__RefHeading___Toc8003663_2870459653"/>
      <w:bookmarkStart w:id="385" w:name="_Toc144"/>
      <w:bookmarkEnd w:id="383"/>
      <w:bookmarkEnd w:id="384"/>
      <w:r>
        <w:rPr>
          <w:rtl w:val="true"/>
        </w:rPr>
        <w:t>مرجع ضمیر</w:t>
      </w:r>
      <w:bookmarkEnd w:id="385"/>
    </w:p>
    <w:p>
      <w:pPr>
        <w:pStyle w:val="BookText"/>
        <w:rPr/>
      </w:pPr>
      <w:r>
        <w:rPr>
          <w:rFonts w:ascii="IRNazanin" w:hAnsi="IRNazanin" w:eastAsia="IRNazanin"/>
          <w:color w:val="111111"/>
          <w:sz w:val="28"/>
          <w:sz w:val="28"/>
          <w:szCs w:val="28"/>
          <w:rtl w:val="true"/>
          <w:lang w:bidi="fa-IR"/>
        </w:rPr>
        <w:t>ضمیر جانشین اسم است از این رو برای فهمیدن مراد از ضمیر باید به آن اسمی که جانشین ضمیر شده است و به آن مرجع گفته می شود توجه کرد</w:t>
      </w:r>
      <w:r>
        <w:rPr>
          <w:rFonts w:eastAsia="IRNazanin" w:cs="IRNazanin"/>
          <w:color w:val="111111"/>
          <w:sz w:val="28"/>
          <w:szCs w:val="28"/>
          <w:rtl w:val="true"/>
          <w:lang w:bidi="fa-IR"/>
        </w:rPr>
        <w:t>.</w:t>
      </w:r>
    </w:p>
    <w:p>
      <w:pPr>
        <w:pStyle w:val="Heading3"/>
        <w:numPr>
          <w:ilvl w:val="2"/>
          <w:numId w:val="1"/>
        </w:numPr>
        <w:rPr/>
      </w:pPr>
      <w:bookmarkStart w:id="386" w:name="__RefHeading___Toc8003665_2870459653"/>
      <w:bookmarkStart w:id="387" w:name="_Toc145"/>
      <w:bookmarkEnd w:id="386"/>
      <w:r>
        <w:rPr>
          <w:rtl w:val="true"/>
        </w:rPr>
        <w:t>اقسام مرجع ضمیر</w:t>
      </w:r>
      <w:bookmarkEnd w:id="387"/>
    </w:p>
    <w:p>
      <w:pPr>
        <w:pStyle w:val="BookText"/>
        <w:rPr/>
      </w:pPr>
      <w:r>
        <w:rPr>
          <w:rFonts w:ascii="IRNazanin" w:hAnsi="IRNazanin" w:eastAsia="IRNazanin"/>
          <w:color w:val="111111"/>
          <w:sz w:val="28"/>
          <w:sz w:val="28"/>
          <w:szCs w:val="28"/>
          <w:rtl w:val="true"/>
          <w:lang w:bidi="fa-IR"/>
        </w:rPr>
        <w:t>مرجع ضمیر یا مذکور است و یا محذوف، و مذکور یا صریح است یا غیر صریح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ضمیر لفظا در کلام ذکر نمی شود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ما سَكَنَ فِي اللَّيْلِ وَ النَّهار</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 همه موجوداتى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و روز آرام دارند، در سيطره مالكيّت خدا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در این آیه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در جمله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که مرجع ضمیر در کلام ذکر نشود و ضمیر به کلمه ای برگردد که با مرجع هم خانواده است یعنی آن لفظ از ریشه ی مرجع و دربردارنده ی معنای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يَبْخَلُونَ بِما آتاهُمُ اللَّهُ مِنْ فَضْلِهِ هُوَ خَيْراً لَهُمْ</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باز می گردد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گاهی مرجع ضمیر مضافی است که از کلام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آتَيْنا مُوسَى الْكِتابَ لَعَلَّهُمْ يَهْتَدُون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در اینجا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محذوف است بر می گردد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مذکور صریح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قَدَّرْناهُ مَنازِلَ</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 xml:space="preserve">در این آیه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ذکر شده است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مذکور غیر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معنا و مفهومی بر می گردد که لفظ مذکور، بیان گر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كانَتْ آياتي تُتْلى عَلَيْكُمْ فَكُنْتُمْ عَلى أَعْقابِكُمْ تَنْكِصُونَ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مُسْتَكْبِرينَ بِهِ سامِراً تَهْجُرُونَ</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این دو با هم مطابقت ندارند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است اما چون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مفید معنای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ضمیر مذکر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جا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 و مفهوم آیات که کتاب می باشد بازگشت داده شده است</w:t>
      </w:r>
      <w:r>
        <w:rPr>
          <w:rFonts w:eastAsia="IRNazanin" w:cs="IRNazanin"/>
          <w:color w:val="111111"/>
          <w:sz w:val="28"/>
          <w:szCs w:val="28"/>
          <w:rtl w:val="true"/>
          <w:lang w:bidi="fa-IR"/>
        </w:rPr>
        <w:t>.</w:t>
      </w:r>
      <w:r>
        <w:rPr>
          <w:rStyle w:val="FootnoteAnchor"/>
          <w:rtl w:val="true"/>
        </w:rPr>
        <w:footnoteReference w:id="36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برخی از دانشمندان بازگشت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مصدر برخاسته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370"/>
      </w:r>
      <w:bookmarkStart w:id="388" w:name="pg9679_77025"/>
    </w:p>
    <w:p>
      <w:pPr>
        <w:pStyle w:val="Heading3"/>
        <w:numPr>
          <w:ilvl w:val="2"/>
          <w:numId w:val="1"/>
        </w:numPr>
        <w:rPr/>
      </w:pPr>
      <w:bookmarkStart w:id="389" w:name="__RefHeading___Toc8003667_2870459653"/>
      <w:bookmarkStart w:id="390" w:name="_Toc146"/>
      <w:bookmarkEnd w:id="388"/>
      <w:bookmarkEnd w:id="389"/>
      <w:r>
        <w:rPr>
          <w:rtl w:val="true"/>
        </w:rPr>
        <w:t>مرجع ضمیر به اعتبار تقدّم و تأخّر</w:t>
      </w:r>
      <w:bookmarkEnd w:id="390"/>
    </w:p>
    <w:p>
      <w:pPr>
        <w:pStyle w:val="BookText"/>
        <w:rPr/>
      </w:pPr>
      <w:r>
        <w:rPr>
          <w:rFonts w:ascii="IRNazanin" w:hAnsi="IRNazanin" w:eastAsia="IRNazanin"/>
          <w:color w:val="111111"/>
          <w:sz w:val="28"/>
          <w:sz w:val="28"/>
          <w:szCs w:val="28"/>
          <w:rtl w:val="true"/>
          <w:lang w:bidi="fa-IR"/>
        </w:rPr>
        <w:t>مرجع ضمیر را به اعتبار تقدّم و تأخّر می توان بر چهار قسم تقسیم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ضمیر بر ضمیر خود در لفظ و رتبه، مقدّم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آياتِهِ لَعَلَّكُمْ تَعْقِلُونَ</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ضمیر در رتبه، مقدّم است ولی در لفظ، مؤخّر از ضمیر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فَأَوْجَسَ في نَفْسِهِ خيفَةً مُوسى</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که فاعل است و رتبه ی آن مقدّم بر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ضمیر در لفظ، مقدّم و در رتبه، از ضمیر خود مؤخّر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xml:space="preserve">رتبه ی مرجع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مفعول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فاعل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ضمیر از ضمیر خود در لفظ و در رتبه، مؤخّر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فاعل افعال مدح و ذمّ، ضمیر مستتر است که به اسم مخصوص بعد از خود باز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لِلظَّالِمينَ بَدَلا</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در این مثال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اسم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کند</w:t>
      </w:r>
      <w:r>
        <w:rPr>
          <w:rFonts w:eastAsia="IRNazanin" w:cs="IRNazanin"/>
          <w:color w:val="111111"/>
          <w:sz w:val="28"/>
          <w:szCs w:val="28"/>
          <w:rtl w:val="true"/>
          <w:lang w:bidi="fa-IR"/>
        </w:rPr>
        <w:t>.</w:t>
      </w:r>
      <w:r>
        <w:rPr>
          <w:rStyle w:val="FootnoteAnchor"/>
          <w:rtl w:val="true"/>
        </w:rPr>
        <w:footnoteReference w:id="37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نیز ضمیر، مبتدا بوده و مرجع آن، خبرش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إِنْ هِيَ إِلاَّ حَياتُنَا الدُّنْيا</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در این مثال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خبر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می گردد</w:t>
      </w:r>
      <w:r>
        <w:rPr>
          <w:rFonts w:eastAsia="IRNazanin" w:cs="IRNazanin"/>
          <w:color w:val="111111"/>
          <w:sz w:val="28"/>
          <w:szCs w:val="28"/>
          <w:rtl w:val="true"/>
          <w:lang w:bidi="fa-IR"/>
        </w:rPr>
        <w:t>.</w:t>
      </w:r>
      <w:r>
        <w:rPr>
          <w:rStyle w:val="FootnoteAnchor"/>
          <w:rtl w:val="true"/>
        </w:rPr>
        <w:footnoteReference w:id="377"/>
      </w:r>
      <w:bookmarkStart w:id="391" w:name="pg9679_77026"/>
    </w:p>
    <w:p>
      <w:pPr>
        <w:pStyle w:val="BookText"/>
        <w:rPr/>
      </w:pPr>
      <w:bookmarkEnd w:id="391"/>
      <w:r>
        <w:rPr>
          <w:rFonts w:ascii="Amiri" w:hAnsi="Amiri" w:eastAsia="Amiri" w:cs="Amiri"/>
          <w:color w:val="111111"/>
          <w:sz w:val="28"/>
          <w:sz w:val="28"/>
          <w:szCs w:val="28"/>
          <w:rtl w:val="true"/>
          <w:lang w:bidi="ar-SA"/>
        </w:rPr>
        <w:t>ضمیر شأن و قصه نیز مرجع آن، جمله ی مذکور بعد آن می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378"/>
      </w:r>
    </w:p>
    <w:p>
      <w:pPr>
        <w:pStyle w:val="Heading3"/>
        <w:numPr>
          <w:ilvl w:val="2"/>
          <w:numId w:val="1"/>
        </w:numPr>
        <w:rPr/>
      </w:pPr>
      <w:bookmarkStart w:id="392" w:name="__RefHeading___Toc8003669_2870459653"/>
      <w:bookmarkStart w:id="393" w:name="_Toc147"/>
      <w:bookmarkEnd w:id="392"/>
      <w:r>
        <w:rPr>
          <w:rtl w:val="true"/>
        </w:rPr>
        <w:t>یادسپاری</w:t>
      </w:r>
      <w:r>
        <w:rPr>
          <w:rtl w:val="true"/>
        </w:rPr>
        <w:t>:</w:t>
      </w:r>
      <w:bookmarkEnd w:id="393"/>
    </w:p>
    <w:p>
      <w:pPr>
        <w:pStyle w:val="BookText"/>
        <w:rPr/>
      </w:pPr>
      <w:r>
        <w:rPr>
          <w:rFonts w:ascii="IRNazanin" w:hAnsi="IRNazanin" w:eastAsia="IRNazanin"/>
          <w:color w:val="111111"/>
          <w:sz w:val="28"/>
          <w:sz w:val="28"/>
          <w:szCs w:val="28"/>
          <w:rtl w:val="true"/>
          <w:lang w:bidi="fa-IR"/>
        </w:rPr>
        <w:t>قسم چهارم در ادبیات عرب، به جز در سه مورد بالا کاربرد ندارد</w:t>
      </w:r>
      <w:r>
        <w:rPr>
          <w:rFonts w:eastAsia="IRNazanin" w:cs="IRNazanin"/>
          <w:color w:val="111111"/>
          <w:sz w:val="28"/>
          <w:szCs w:val="28"/>
          <w:rtl w:val="true"/>
          <w:lang w:bidi="fa-IR"/>
        </w:rPr>
        <w:t>.</w:t>
      </w:r>
    </w:p>
    <w:p>
      <w:pPr>
        <w:pStyle w:val="Heading3"/>
        <w:numPr>
          <w:ilvl w:val="2"/>
          <w:numId w:val="1"/>
        </w:numPr>
        <w:rPr/>
      </w:pPr>
      <w:bookmarkStart w:id="394" w:name="__RefHeading___Toc8003671_2870459653"/>
      <w:bookmarkStart w:id="395" w:name="_Toc148"/>
      <w:bookmarkEnd w:id="394"/>
      <w:r>
        <w:rPr>
          <w:rtl w:val="true"/>
        </w:rPr>
        <w:t>ضمیر مفرد مؤنث</w:t>
      </w:r>
      <w:bookmarkEnd w:id="395"/>
    </w:p>
    <w:p>
      <w:pPr>
        <w:pStyle w:val="BookText"/>
        <w:rPr/>
      </w:pPr>
      <w:r>
        <w:rPr>
          <w:rFonts w:ascii="IRNazanin" w:hAnsi="IRNazanin" w:eastAsia="IRNazanin"/>
          <w:color w:val="111111"/>
          <w:sz w:val="28"/>
          <w:sz w:val="28"/>
          <w:szCs w:val="28"/>
          <w:rtl w:val="true"/>
          <w:lang w:bidi="fa-IR"/>
        </w:rPr>
        <w:t xml:space="preserve">ضمیر می تواند مفرد مؤنث بیاید در صورتی که مرجع آن، مفرد و جمع مؤنث غیر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 جمع مکسّری که مفردش عاقل و مذکر باشد و یا جمع مکسّری که مفرد آن مذکر یا مؤنث غیر عاقل باشد</w:t>
      </w:r>
      <w:r>
        <w:rPr>
          <w:rFonts w:eastAsia="IRNazanin" w:cs="IRNazanin"/>
          <w:color w:val="111111"/>
          <w:sz w:val="28"/>
          <w:szCs w:val="28"/>
          <w:rtl w:val="true"/>
          <w:lang w:bidi="fa-IR"/>
        </w:rPr>
        <w:t>.</w:t>
      </w:r>
    </w:p>
    <w:p>
      <w:pPr>
        <w:pStyle w:val="Heading3"/>
        <w:numPr>
          <w:ilvl w:val="2"/>
          <w:numId w:val="1"/>
        </w:numPr>
        <w:rPr/>
      </w:pPr>
      <w:bookmarkStart w:id="396" w:name="__RefHeading___Toc8003673_2870459653"/>
      <w:bookmarkStart w:id="397" w:name="_Toc149"/>
      <w:bookmarkEnd w:id="396"/>
      <w:r>
        <w:rPr>
          <w:rtl w:val="true"/>
        </w:rPr>
        <w:t>راه کار تشخیص مرجع ضمیر در مشتبهات</w:t>
      </w:r>
      <w:bookmarkEnd w:id="397"/>
    </w:p>
    <w:p>
      <w:pPr>
        <w:pStyle w:val="BookText"/>
        <w:rPr/>
      </w:pPr>
      <w:r>
        <w:rPr>
          <w:rFonts w:ascii="IRNazanin" w:hAnsi="IRNazanin" w:eastAsia="IRNazanin"/>
          <w:color w:val="111111"/>
          <w:sz w:val="28"/>
          <w:sz w:val="28"/>
          <w:szCs w:val="28"/>
          <w:rtl w:val="true"/>
          <w:lang w:bidi="fa-IR"/>
        </w:rPr>
        <w:t>اگر قبل از ضمیر چند اسم وجود داشته باشد که همه ی آنها صلاحیت مرجع بودن برای ضمیر را دارا هستند راه کار تشخیص مرجع مناسب چیست؟</w:t>
      </w:r>
    </w:p>
    <w:p>
      <w:pPr>
        <w:pStyle w:val="BookText"/>
        <w:rPr/>
      </w:pPr>
      <w:r>
        <w:rPr>
          <w:rFonts w:ascii="IRNazanin" w:hAnsi="IRNazanin" w:eastAsia="IRNazanin"/>
          <w:color w:val="111111"/>
          <w:sz w:val="28"/>
          <w:sz w:val="28"/>
          <w:szCs w:val="28"/>
          <w:rtl w:val="true"/>
          <w:lang w:bidi="fa-IR"/>
        </w:rPr>
        <w:t xml:space="preserve">طبق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یمنع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اسم به ضمیر به عنوان مرجع انتخاب می شود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يَأْبَ كاتِبٌ أَنْ يَكْتُبَ كَما عَلَّمَهُ اللَّهُ فَلْيَكْتُبْ وَ لْيُمْلِلِ الَّذي عَلَيْهِ الْحَقُّ وَ لْيَتَّقِ اللَّهَ رَبَّهُ وَ لا يَبْخَسْ مِنْهُ شَيْئاً</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مثال دو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يَبْخَسْ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عَلَيْهِ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ضمیر نزدیک تر است</w:t>
      </w:r>
      <w:r>
        <w:rPr>
          <w:rFonts w:eastAsia="IRNazanin" w:cs="IRNazanin"/>
          <w:color w:val="111111"/>
          <w:sz w:val="28"/>
          <w:szCs w:val="28"/>
          <w:rtl w:val="true"/>
          <w:lang w:bidi="fa-IR"/>
        </w:rPr>
        <w:t>.</w:t>
      </w:r>
      <w:r>
        <w:rPr>
          <w:rStyle w:val="FootnoteAnchor"/>
          <w:rtl w:val="true"/>
        </w:rPr>
        <w:footnoteReference w:id="381"/>
      </w:r>
      <w:bookmarkStart w:id="398" w:name="pg9679_77027"/>
    </w:p>
    <w:p>
      <w:pPr>
        <w:pStyle w:val="Heading3"/>
        <w:numPr>
          <w:ilvl w:val="2"/>
          <w:numId w:val="1"/>
        </w:numPr>
        <w:rPr/>
      </w:pPr>
      <w:bookmarkStart w:id="399" w:name="__RefHeading___Toc8003675_2870459653"/>
      <w:bookmarkStart w:id="400" w:name="_Toc150"/>
      <w:bookmarkEnd w:id="398"/>
      <w:bookmarkEnd w:id="399"/>
      <w:r>
        <w:rPr>
          <w:rtl w:val="true"/>
        </w:rPr>
        <w:t>پرسش</w:t>
      </w:r>
      <w:bookmarkEnd w:id="4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مرجع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يَبْخَلُونَ بِما آتاهُمُ اللَّهُ مِنْ فَضْلِهِ هُوَ خَيْراً لَهُم</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ضمیر مذکور غیر صریح را با ذکر مثال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مرجع ضمیر را به اعتبار تقدّم و تأخّر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کاربرد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یمنع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انتخاب مرجع ضمیر توضیح دهید</w:t>
      </w:r>
      <w:r>
        <w:rPr>
          <w:rFonts w:eastAsia="IRNazanin" w:cs="IRNazanin"/>
          <w:color w:val="111111"/>
          <w:sz w:val="28"/>
          <w:szCs w:val="28"/>
          <w:rtl w:val="true"/>
          <w:lang w:bidi="fa-IR"/>
        </w:rPr>
        <w:t>.</w:t>
      </w:r>
    </w:p>
    <w:p>
      <w:pPr>
        <w:pStyle w:val="Heading3"/>
        <w:numPr>
          <w:ilvl w:val="2"/>
          <w:numId w:val="1"/>
        </w:numPr>
        <w:rPr/>
      </w:pPr>
      <w:bookmarkStart w:id="401" w:name="__RefHeading___Toc8003677_2870459653"/>
      <w:bookmarkStart w:id="402" w:name="_Toc151"/>
      <w:bookmarkEnd w:id="401"/>
      <w:r>
        <w:rPr>
          <w:rtl w:val="true"/>
        </w:rPr>
        <w:t>پژوهش</w:t>
      </w:r>
      <w:bookmarkEnd w:id="4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أَلْقى فِي الْأَرْضِ رَواسِيَ أَنْ تَميدَ بِكُمْ وَ بَثَّ فيها مِنْ كُلِّ دابَّةٍ وَ أَنْزَلْنا مِنَ السَّماءِ ماءً فَأَنْبَتْنا فيها مِنْ كُلِّ زَوْجٍ كَريم</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 xml:space="preserve">بررسی کنید ضمیر مفرد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بالا به کدام یک از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تفاسیر دیدگاه های دیگری که ذیل مؤمنون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ذیل بیان گر کدام یک ازموارد ضمیر مفرد مؤنث می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رَبِّكَ قَبْلَ طُلُوعِ الشَّمْسِ وَ قَبْلَ غُرُوبِها</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اسْتَيْقَنَتْها أَنْفُسُهُمْ ظُلْماً وَ عُلُوًّا</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عَلى فُرُشٍ بَطائِنُها</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أَعْجازُ نَخْلٍ خاوِيَةٍ</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الرُّسُلُ أُقِّتَتْ</w:t>
      </w:r>
      <w:r>
        <w:rPr>
          <w:rFonts w:eastAsia="Amiri" w:cs="Amiri" w:ascii="Amiri" w:hAnsi="Amiri"/>
          <w:color w:val="111111"/>
          <w:sz w:val="28"/>
          <w:szCs w:val="28"/>
          <w:rtl w:val="true"/>
          <w:lang w:bidi="ar-SA"/>
        </w:rPr>
        <w:t>)</w:t>
      </w:r>
      <w:r>
        <w:rPr>
          <w:rStyle w:val="FootnoteAnchor"/>
          <w:rtl w:val="true"/>
        </w:rPr>
        <w:footnoteReference w:id="388"/>
      </w:r>
      <w:bookmarkStart w:id="403" w:name="pg9679_77028"/>
    </w:p>
    <w:p>
      <w:pPr>
        <w:pStyle w:val="Heading2"/>
        <w:numPr>
          <w:ilvl w:val="1"/>
          <w:numId w:val="1"/>
        </w:numPr>
        <w:rPr/>
      </w:pPr>
      <w:bookmarkStart w:id="404" w:name="__RefHeading___Toc8003679_2870459653"/>
      <w:bookmarkStart w:id="405" w:name="_Toc152"/>
      <w:bookmarkEnd w:id="403"/>
      <w:bookmarkEnd w:id="404"/>
      <w:r>
        <w:rPr>
          <w:rtl w:val="true"/>
        </w:rPr>
        <w:t>درس سیزدهم</w:t>
      </w:r>
      <w:bookmarkEnd w:id="405"/>
    </w:p>
    <w:p>
      <w:pPr>
        <w:pStyle w:val="Heading3"/>
        <w:numPr>
          <w:ilvl w:val="2"/>
          <w:numId w:val="1"/>
        </w:numPr>
        <w:rPr/>
      </w:pPr>
      <w:bookmarkStart w:id="406" w:name="__RefHeading___Toc8003681_2870459653"/>
      <w:bookmarkStart w:id="407" w:name="_Toc153"/>
      <w:bookmarkEnd w:id="406"/>
      <w:r>
        <w:rPr>
          <w:rtl w:val="true"/>
        </w:rPr>
        <w:t>اشاره</w:t>
      </w:r>
      <w:bookmarkEnd w:id="40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درس مخاطب با انواع حرف فاء مانند عطف، شرط، جزاء و کارکرد آنها در آیات قرآن کریم و بازخورد دیدگاه مفسران در مواجه با انواع فاء در کلام الهی آشنا خواهد شد</w:t>
      </w:r>
      <w:r>
        <w:rPr>
          <w:rFonts w:eastAsia="IRNazanin" w:cs="IRNazanin"/>
          <w:color w:val="111111"/>
          <w:sz w:val="28"/>
          <w:szCs w:val="28"/>
          <w:rtl w:val="true"/>
          <w:lang w:bidi="fa-IR"/>
        </w:rPr>
        <w:t xml:space="preserve">. </w:t>
      </w:r>
      <w:bookmarkStart w:id="408" w:name="pg9679_77029"/>
    </w:p>
    <w:p>
      <w:pPr>
        <w:pStyle w:val="Heading3"/>
        <w:numPr>
          <w:ilvl w:val="2"/>
          <w:numId w:val="1"/>
        </w:numPr>
        <w:rPr/>
      </w:pPr>
      <w:bookmarkStart w:id="409" w:name="__RefHeading___Toc8003683_2870459653"/>
      <w:bookmarkStart w:id="410" w:name="_Toc154"/>
      <w:bookmarkEnd w:id="408"/>
      <w:bookmarkEnd w:id="409"/>
      <w:r>
        <w:rPr>
          <w:rtl w:val="true"/>
        </w:rPr>
        <w:t>انواع فاء</w:t>
      </w:r>
      <w:bookmarkEnd w:id="410"/>
    </w:p>
    <w:p>
      <w:pPr>
        <w:pStyle w:val="Heading4"/>
        <w:numPr>
          <w:ilvl w:val="3"/>
          <w:numId w:val="1"/>
        </w:numPr>
        <w:rPr/>
      </w:pPr>
      <w:bookmarkStart w:id="411" w:name="__RefHeading___Toc8003685_2870459653"/>
      <w:bookmarkStart w:id="412" w:name="_Toc155"/>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حرف فاء در زبان عربی به سه نوع تقسیم می شود</w:t>
      </w:r>
      <w:r>
        <w:rPr>
          <w:rFonts w:eastAsia="IRNazanin" w:cs="IRNazanin"/>
          <w:color w:val="111111"/>
          <w:sz w:val="28"/>
          <w:szCs w:val="28"/>
          <w:rtl w:val="true"/>
          <w:lang w:bidi="fa-IR"/>
        </w:rPr>
        <w:t>:</w:t>
      </w:r>
    </w:p>
    <w:p>
      <w:pPr>
        <w:pStyle w:val="Heading4"/>
        <w:numPr>
          <w:ilvl w:val="3"/>
          <w:numId w:val="1"/>
        </w:numPr>
        <w:rPr/>
      </w:pPr>
      <w:bookmarkStart w:id="413" w:name="__RefHeading___Toc8003687_2870459653"/>
      <w:bookmarkStart w:id="414" w:name="_Toc156"/>
      <w:bookmarkEnd w:id="413"/>
      <w:r>
        <w:rPr/>
        <w:t>1</w:t>
      </w:r>
      <w:r>
        <w:rPr>
          <w:rtl w:val="true"/>
        </w:rPr>
        <w:t>.</w:t>
      </w:r>
      <w:r>
        <w:rPr>
          <w:rtl w:val="true"/>
        </w:rPr>
        <w:t>عاطفه</w:t>
      </w:r>
      <w:bookmarkEnd w:id="414"/>
    </w:p>
    <w:p>
      <w:pPr>
        <w:pStyle w:val="BookText"/>
        <w:rPr/>
      </w:pPr>
      <w:r>
        <w:rPr>
          <w:rFonts w:ascii="IRNazanin" w:hAnsi="IRNazanin" w:eastAsia="IRNazanin"/>
          <w:color w:val="111111"/>
          <w:sz w:val="28"/>
          <w:sz w:val="28"/>
          <w:szCs w:val="28"/>
          <w:rtl w:val="true"/>
          <w:lang w:bidi="fa-IR"/>
        </w:rPr>
        <w:t>این حرف بر مشارکت معطوف با معطوف علیه در حکم و اعراب، همراه با ترتیب زمانی اندک میان آنها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فاء عاطفه دربردارنده ی معانی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w:t>
      </w:r>
    </w:p>
    <w:p>
      <w:pPr>
        <w:pStyle w:val="BookText"/>
        <w:rPr/>
      </w:pPr>
      <w:r>
        <w:rPr>
          <w:rFonts w:ascii="IRNazanin" w:hAnsi="IRNazanin" w:eastAsia="IRNazanin"/>
          <w:color w:val="111111"/>
          <w:sz w:val="28"/>
          <w:sz w:val="28"/>
          <w:szCs w:val="28"/>
          <w:rtl w:val="true"/>
          <w:lang w:bidi="fa-IR"/>
        </w:rPr>
        <w:t>ترتیب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و ذکری</w:t>
      </w:r>
    </w:p>
    <w:p>
      <w:pPr>
        <w:pStyle w:val="BookText"/>
        <w:rPr/>
      </w:pP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تحقق معنی در معطوف پس از زمان تحقق آن در معطوف علیه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الْعادِياتِ ضَبْحاً</w:t>
      </w:r>
      <w:r>
        <w:rPr>
          <w:rFonts w:ascii="Amiri" w:hAnsi="Amiri" w:eastAsia="Amiri" w:cs="Amiri"/>
          <w:i/>
          <w:i/>
          <w:iCs/>
          <w:color w:val="111111"/>
          <w:sz w:val="28"/>
          <w:sz w:val="28"/>
          <w:szCs w:val="28"/>
          <w:rtl w:val="true"/>
          <w:lang w:bidi="ar-SA"/>
        </w:rPr>
        <w:t>فَالْمُورِياتِ قَدْحاً</w:t>
      </w:r>
      <w:r>
        <w:rPr>
          <w:rFonts w:ascii="Amiri" w:hAnsi="Amiri" w:eastAsia="Amiri" w:cs="Amiri"/>
          <w:color w:val="111111"/>
          <w:sz w:val="28"/>
          <w:sz w:val="28"/>
          <w:szCs w:val="28"/>
          <w:rtl w:val="true"/>
          <w:lang w:bidi="ar-SA"/>
        </w:rPr>
        <w:t>فَالْمُغيراتِ صُبْحاً</w:t>
      </w:r>
      <w:r>
        <w:rPr>
          <w:rFonts w:ascii="Amiri" w:hAnsi="Amiri" w:eastAsia="Amiri" w:cs="Amiri"/>
          <w:i/>
          <w:i/>
          <w:iCs/>
          <w:color w:val="111111"/>
          <w:sz w:val="28"/>
          <w:sz w:val="28"/>
          <w:szCs w:val="28"/>
          <w:rtl w:val="true"/>
          <w:lang w:bidi="ar-SA"/>
        </w:rPr>
        <w:t>فَأَثَرْنَ بِهِ نَقْعاً</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فقط از نظر لفظی بر معطوف علیه تأخر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سَأَلُوا مُوسى أَكْبَرَ مِنْ ذلِكَ فَقالُوا أَرِنَا اللَّهَ جَهْرَةً</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شاهد در این آیه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می باشد به خاطر اینکه این جمله توضیح و تفصیل جمله ی قبل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w:t>
      </w:r>
    </w:p>
    <w:p>
      <w:pPr>
        <w:pStyle w:val="BookText"/>
        <w:rPr/>
      </w:pPr>
      <w:r>
        <w:rPr>
          <w:rFonts w:ascii="IRNazanin" w:hAnsi="IRNazanin" w:eastAsia="IRNazanin"/>
          <w:color w:val="111111"/>
          <w:sz w:val="28"/>
          <w:sz w:val="28"/>
          <w:szCs w:val="28"/>
          <w:rtl w:val="true"/>
          <w:lang w:bidi="fa-IR"/>
        </w:rPr>
        <w:t xml:space="preserve">واقع شدن معطو ف بعد از معطوف علیه با اندک فاصله ی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تعقیب در هر چیزی متناسب با همان امر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أَنْزَلَ مِنَ السَّماءِ ماءً فَتُصْبِحُ الْأَرْضُ مُخْضَرَّةً</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w:t>
      </w:r>
    </w:p>
    <w:p>
      <w:pPr>
        <w:pStyle w:val="BookText"/>
        <w:rPr/>
      </w:pPr>
      <w:r>
        <w:rPr>
          <w:rFonts w:ascii="IRNazanin" w:hAnsi="IRNazanin" w:eastAsia="IRNazanin"/>
          <w:color w:val="111111"/>
          <w:sz w:val="28"/>
          <w:sz w:val="28"/>
          <w:szCs w:val="28"/>
          <w:rtl w:val="true"/>
          <w:lang w:bidi="fa-IR"/>
        </w:rPr>
        <w:t xml:space="preserve">گاهی حرف فاء علاوه بر معنای عطف در بردارنده ی معنای سببیت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جمله ی معطوف بر معطوف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باشد از این رو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 گویند</w:t>
      </w:r>
      <w:r>
        <w:rPr>
          <w:rFonts w:eastAsia="IRNazanin" w:cs="IRNazanin"/>
          <w:color w:val="111111"/>
          <w:sz w:val="28"/>
          <w:szCs w:val="28"/>
          <w:rtl w:val="true"/>
          <w:lang w:bidi="fa-IR"/>
        </w:rPr>
        <w:t>.</w:t>
      </w:r>
      <w:r>
        <w:rPr>
          <w:rStyle w:val="FootnoteAnchor"/>
          <w:rtl w:val="true"/>
        </w:rPr>
        <w:footnoteReference w:id="394"/>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فَوَكَزَهُ مُوسى فَقَضى عَلَيْه</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پس موسى مشتى به او زد و 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بقره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دربردارنده این نوع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از یک شیء شاخه های متعددی را متفرع کنند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کلام استفاده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فَكُلاًّ أَخَذْنا بِذَنْبِهِ فَمِنْهُمْ مَنْ أَرْسَلْنا عَلَيْهِ حاصِباً وَ مِنْهُمْ مَنْ أَخَذَتْهُ الصَّيْحَةُ وَ مِنْهُمْ مَنْ خَسَفْنا بِهِ الْأَرْضَ وَ مِنْهُمْ مَنْ أَغْرَقْنا</w:t>
      </w:r>
      <w:r>
        <w:rPr>
          <w:rFonts w:eastAsia="IRNazanin" w:cs="IRNazanin"/>
          <w:color w:val="111111"/>
          <w:sz w:val="28"/>
          <w:szCs w:val="28"/>
          <w:rtl w:val="true"/>
          <w:lang w:bidi="fa-IR"/>
        </w:rPr>
        <w:t>)</w:t>
      </w:r>
      <w:r>
        <w:rPr>
          <w:rStyle w:val="FootnoteAnchor"/>
          <w:rtl w:val="true"/>
        </w:rPr>
        <w:footnoteReference w:id="396"/>
      </w:r>
      <w:bookmarkStart w:id="415" w:name="pg9679_77031"/>
    </w:p>
    <w:p>
      <w:pPr>
        <w:pStyle w:val="BookText"/>
        <w:rPr/>
      </w:pPr>
      <w:bookmarkEnd w:id="415"/>
      <w:r>
        <w:rPr>
          <w:rFonts w:ascii="Amiri" w:hAnsi="Amiri" w:eastAsia="Amiri" w:cs="Amiri"/>
          <w:color w:val="111111"/>
          <w:sz w:val="28"/>
          <w:sz w:val="28"/>
          <w:szCs w:val="28"/>
          <w:rtl w:val="true"/>
          <w:lang w:bidi="ar-SA"/>
        </w:rPr>
        <w:t xml:space="preserve">ابن عاشور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أَرْسَلْنا عَلَيْهِ حاصِباً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تفریع دانسته که اجمال جمله ی قبل را تفصیل می دهد</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برخی از پژوهشگران نیز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کریمه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عَلَى النِّساءِ بِما فَضَّلَ اللَّهُ بَعْضَهُمْ عَلى بَعْضٍ وَ بِما أَنْفَقُوا مِنْ أَمْوالِهِمْ فَالصَّالِحاتُ قانِتاتٌ حافِظاتٌ لِلْغَيْبِ بِما حَفِظَ اللَّه</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دانسته و این چنین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تفریع است و بر انشعاب زنان در پذیرش قوامیت مردان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فَالصَّالِحاتُ قانِتاتٌ حافِظاتٌ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اللاَّتي تَخافُونَ نُشُوزَهُنَّ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ناگفته نماند که مرحوم علامه طباطبایی و جناب ابن عاشور به متفرع بودن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فَالصَّالِحاتُ قانِتاتٌ حافِظاتٌ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عبارت قبل اذعان داشته ولی 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نکرده اند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فَمِنْكُمْ كافِرٌ وَ مِنْكُمْ مُؤْمِن</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 xml:space="preserve">نیز جناب ابن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تفریع دانسته است</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416" w:name="__RefHeading___Toc8003689_2870459653"/>
      <w:bookmarkStart w:id="417" w:name="_Toc157"/>
      <w:bookmarkEnd w:id="416"/>
      <w:r>
        <w:rPr/>
        <w:t>2</w:t>
      </w:r>
      <w:r>
        <w:rPr>
          <w:rtl w:val="true"/>
        </w:rPr>
        <w:t xml:space="preserve">. </w:t>
      </w:r>
      <w:r>
        <w:rPr>
          <w:rtl w:val="true"/>
        </w:rPr>
        <w:t>فاء رابطه و جزای شرط</w:t>
      </w:r>
      <w:bookmarkEnd w:id="417"/>
    </w:p>
    <w:p>
      <w:pPr>
        <w:pStyle w:val="Heading5"/>
        <w:numPr>
          <w:ilvl w:val="4"/>
          <w:numId w:val="1"/>
        </w:numPr>
        <w:rPr/>
      </w:pPr>
      <w:bookmarkStart w:id="418" w:name="__RefHeading___Toc8003691_2870459653"/>
      <w:bookmarkStart w:id="419" w:name="_Toc158"/>
      <w:bookmarkEnd w:id="418"/>
      <w:r>
        <w:rPr>
          <w:rtl w:val="true"/>
        </w:rPr>
        <w:t>اشاره</w:t>
      </w:r>
      <w:bookmarkEnd w:id="41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فاء رابطه برای ربط میان جمله هایی به کار می ر ود که هم پایه نیستند و صلاحیت عطف ندارند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که فعل مضارع را منصوب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فَعَسى رَبِّي أَنْ يُؤْتِيَنِ خَيْراً </w:t>
      </w:r>
      <w:bookmarkStart w:id="420" w:name="pg9679_77032"/>
    </w:p>
    <w:p>
      <w:pPr>
        <w:pStyle w:val="BookText"/>
        <w:rPr/>
      </w:pPr>
      <w:bookmarkEnd w:id="420"/>
      <w:r>
        <w:rPr>
          <w:rFonts w:ascii="Amiri" w:hAnsi="Amiri" w:eastAsia="Amiri" w:cs="Amiri"/>
          <w:color w:val="111111"/>
          <w:sz w:val="28"/>
          <w:sz w:val="28"/>
          <w:szCs w:val="28"/>
          <w:rtl w:val="true"/>
          <w:lang w:bidi="ar-SA"/>
        </w:rPr>
        <w:t>مِنْ جَنَّتِكَ وَ يُرْسِلَ عَلَيْها حُسْباناً مِنَ السَّماءِ فَتُصْبِحَ صَعيداً زَلَقاً</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شرط مخصوص مواضعی است که جواب شرط به تنهایی صلاحیت وقوع در مقام جواب را ندارد و محتاج رابط است</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421" w:name="__RefHeading___Toc8003693_2870459653"/>
      <w:bookmarkStart w:id="422" w:name="_Toc159"/>
      <w:bookmarkEnd w:id="421"/>
      <w:r>
        <w:rPr>
          <w:rtl w:val="true"/>
        </w:rPr>
        <w:t>فاء شبه جزای شرط</w:t>
      </w:r>
      <w:bookmarkEnd w:id="422"/>
    </w:p>
    <w:p>
      <w:pPr>
        <w:pStyle w:val="BookText"/>
        <w:rPr/>
      </w:pPr>
      <w:r>
        <w:rPr>
          <w:rFonts w:ascii="IRNazanin" w:hAnsi="IRNazanin" w:eastAsia="IRNazanin"/>
          <w:color w:val="111111"/>
          <w:sz w:val="28"/>
          <w:sz w:val="28"/>
          <w:szCs w:val="28"/>
          <w:rtl w:val="true"/>
          <w:lang w:bidi="fa-IR"/>
        </w:rPr>
        <w:t>منظور از شبه جزا جمله ای است که در جواب موصول می آید</w:t>
      </w:r>
      <w:r>
        <w:rPr>
          <w:rStyle w:val="FootnoteAnchor"/>
          <w:rtl w:val="true"/>
        </w:rPr>
        <w:footnoteReference w:id="405"/>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فَتَنُوا الْمُؤْمِنينَ وَ الْمُؤْمِناتِ ثُمَّ لَمْ يَتُوبُوا فَلَهُمْ عَذابُ جَهَنَّمَ وَ لَهُمْ عَذابُ الْحَريقِ</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 شبه جواب در جمله اگر چه ادات شرط نیست ولی دربردارنده ی معنای شرط است مانند فاء درجواب 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الفاظى شبه شرط هستند كه داراى معناى عام و مبهم همانند ادات شرط، بوده و بعد آن، جمله و يا شبه جمله اى ذكر مى شود كه علّت وقوع فعل ديگرى باشد كه اين فعل ديگر به عنوان شبه جواب ذكر مى شود و اين الفاظ كه داراى معناى شبه شرط هستند دو قسم مى باشند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موصول به شرط اينكه جمله صله آن جمله فعليه باشد و فعل آن چه مذكور باشد و چه مقدر، معناى استقبالى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نكره اى كه بعد از آن جمله اى به عنوان صفت آمده كه فعل آن معناى استقبالى دارد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به ذكر است كه آن موصول و اسم نكره در جمله، مبتدا بوده و صله و صفت اين دو، سبب وقوع خبر براى آن مبتدا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جهت كه مضمون خبر، لازم و حتمى و </w:t>
      </w:r>
      <w:bookmarkStart w:id="423" w:name="pg9679_77033"/>
    </w:p>
    <w:p>
      <w:pPr>
        <w:pStyle w:val="BookText"/>
        <w:rPr/>
      </w:pPr>
      <w:bookmarkEnd w:id="423"/>
      <w:r>
        <w:rPr>
          <w:rFonts w:ascii="IRNazanin" w:hAnsi="IRNazanin" w:eastAsia="IRNazanin"/>
          <w:color w:val="111111"/>
          <w:sz w:val="28"/>
          <w:sz w:val="28"/>
          <w:szCs w:val="28"/>
          <w:rtl w:val="true"/>
          <w:lang w:bidi="fa-IR"/>
        </w:rPr>
        <w:t xml:space="preserve">مترتب بر مبتدا مى باشد و مضمون مبتدا به همراه صفت و يا صله، سبب براى تحقق خبر مى باشد به اين دو، شبه شرط و شبه جواب گويند و به همين جهت،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خبر داخل شود</w:t>
      </w:r>
      <w:r>
        <w:rPr>
          <w:rFonts w:eastAsia="IRNazanin" w:cs="IRNazanin"/>
          <w:color w:val="111111"/>
          <w:sz w:val="28"/>
          <w:szCs w:val="28"/>
          <w:rtl w:val="true"/>
          <w:lang w:bidi="fa-IR"/>
        </w:rPr>
        <w:t>.</w:t>
      </w:r>
      <w:r>
        <w:rPr>
          <w:rStyle w:val="FootnoteAnchor"/>
          <w:rtl w:val="true"/>
        </w:rPr>
        <w:footnoteReference w:id="407"/>
      </w:r>
    </w:p>
    <w:p>
      <w:pPr>
        <w:pStyle w:val="Heading5"/>
        <w:numPr>
          <w:ilvl w:val="4"/>
          <w:numId w:val="1"/>
        </w:numPr>
        <w:rPr/>
      </w:pPr>
      <w:bookmarkStart w:id="424" w:name="__RefHeading___Toc8003695_2870459653"/>
      <w:bookmarkStart w:id="425" w:name="_Toc160"/>
      <w:bookmarkEnd w:id="424"/>
      <w:r>
        <w:rPr>
          <w:rtl w:val="true"/>
        </w:rPr>
        <w:t>سببیت</w:t>
      </w:r>
      <w:r>
        <w:rPr>
          <w:rtl w:val="true"/>
        </w:rPr>
        <w:t>:</w:t>
      </w:r>
      <w:bookmarkEnd w:id="425"/>
    </w:p>
    <w:p>
      <w:pPr>
        <w:pStyle w:val="BookText"/>
        <w:rPr/>
      </w:pPr>
      <w:r>
        <w:rPr>
          <w:rFonts w:ascii="IRNazanin" w:hAnsi="IRNazanin" w:eastAsia="IRNazanin"/>
          <w:color w:val="111111"/>
          <w:sz w:val="28"/>
          <w:sz w:val="28"/>
          <w:szCs w:val="28"/>
          <w:rtl w:val="true"/>
          <w:lang w:bidi="fa-IR"/>
        </w:rPr>
        <w:t xml:space="preserve">در اینجا مراد،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محض سبب بوده و فاقد معنای عطف است</w:t>
      </w:r>
      <w:r>
        <w:rPr>
          <w:rStyle w:val="FootnoteAnchor"/>
          <w:rtl w:val="true"/>
        </w:rPr>
        <w:footnoteReference w:id="408"/>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معنای عطف را افاده نمی کند زیرا انشاء به خبر و خبر به انشاء عطف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هرگاه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دربردارنده ی معنای سببیت باشد معنای نتیجه، تفریع یا تعلیل را نیز افاده می کند</w:t>
      </w:r>
      <w:r>
        <w:rPr>
          <w:rFonts w:eastAsia="IRNazanin" w:cs="IRNazanin"/>
          <w:color w:val="111111"/>
          <w:sz w:val="28"/>
          <w:szCs w:val="28"/>
          <w:rtl w:val="true"/>
          <w:lang w:bidi="fa-IR"/>
        </w:rPr>
        <w:t>.</w:t>
      </w:r>
      <w:r>
        <w:rPr>
          <w:rStyle w:val="FootnoteAnchor"/>
          <w:rtl w:val="true"/>
        </w:rPr>
        <w:footnoteReference w:id="410"/>
      </w:r>
    </w:p>
    <w:p>
      <w:pPr>
        <w:pStyle w:val="Heading4"/>
        <w:numPr>
          <w:ilvl w:val="3"/>
          <w:numId w:val="1"/>
        </w:numPr>
        <w:rPr/>
      </w:pPr>
      <w:bookmarkStart w:id="426" w:name="__RefHeading___Toc8003697_2870459653"/>
      <w:bookmarkStart w:id="427" w:name="_Toc161"/>
      <w:bookmarkEnd w:id="426"/>
      <w:r>
        <w:rPr/>
        <w:t>3</w:t>
      </w:r>
      <w:r>
        <w:rPr>
          <w:rtl w:val="true"/>
        </w:rPr>
        <w:t xml:space="preserve">. </w:t>
      </w:r>
      <w:r>
        <w:rPr>
          <w:rtl w:val="true"/>
        </w:rPr>
        <w:t>زائده</w:t>
      </w:r>
      <w:bookmarkEnd w:id="427"/>
    </w:p>
    <w:p>
      <w:pPr>
        <w:pStyle w:val="Heading5"/>
        <w:numPr>
          <w:ilvl w:val="4"/>
          <w:numId w:val="1"/>
        </w:numPr>
        <w:rPr/>
      </w:pPr>
      <w:bookmarkStart w:id="428" w:name="__RefHeading___Toc8003699_2870459653"/>
      <w:bookmarkStart w:id="429" w:name="_Toc162"/>
      <w:bookmarkEnd w:id="428"/>
      <w:r>
        <w:rPr>
          <w:rtl w:val="true"/>
        </w:rPr>
        <w:t>اشاره</w:t>
      </w:r>
      <w:bookmarkEnd w:id="42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این قسمت در همین کتاب درس هفدهم مبحث حروف زائده بیان خواهد شد</w:t>
      </w:r>
      <w:r>
        <w:rPr>
          <w:rFonts w:eastAsia="IRNazanin" w:cs="IRNazanin"/>
          <w:color w:val="111111"/>
          <w:sz w:val="28"/>
          <w:szCs w:val="28"/>
          <w:rtl w:val="true"/>
          <w:lang w:bidi="fa-IR"/>
        </w:rPr>
        <w:t xml:space="preserve">. </w:t>
      </w:r>
      <w:bookmarkStart w:id="430" w:name="pg9679_77034"/>
    </w:p>
    <w:p>
      <w:pPr>
        <w:pStyle w:val="Heading5"/>
        <w:numPr>
          <w:ilvl w:val="4"/>
          <w:numId w:val="1"/>
        </w:numPr>
        <w:rPr/>
      </w:pPr>
      <w:bookmarkStart w:id="431" w:name="__RefHeading___Toc8003701_2870459653"/>
      <w:bookmarkStart w:id="432" w:name="_Toc163"/>
      <w:bookmarkEnd w:id="430"/>
      <w:bookmarkEnd w:id="431"/>
      <w:r>
        <w:rPr>
          <w:rtl w:val="true"/>
        </w:rPr>
        <w:t>پرسش</w:t>
      </w:r>
      <w:bookmarkEnd w:id="4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زیر را مشخص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لَآكِلُونَ مِنْ شَجَرٍ مِنْ 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فَمالِؤُنَ مِنْهَا الْبُطُون</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خَلَقَكَ فَسَوَّاكَ فَعَدَلَكَ</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لِيَذُوقَ وَبالَ أَمْرِهِ عَفَا اللَّهُ عَمَّا سَلَفَ وَ مَنْ عادَ فَيَنْتَقِمُ اللَّهُ مِنْهُ وَ اللَّهُ عَزيزٌ ذُو انْتِقام</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نُوحٌ رَبَّهُ فَقالَ رَبِّ إِنَّ ابْني مِنْ أَهْلي</w:t>
      </w:r>
      <w:r>
        <w:rPr>
          <w:rFonts w:eastAsia="Amiri" w:cs="Amiri" w:ascii="Amiri" w:hAnsi="Amiri"/>
          <w:color w:val="111111"/>
          <w:sz w:val="28"/>
          <w:szCs w:val="28"/>
          <w:rtl w:val="true"/>
          <w:lang w:bidi="ar-SA"/>
        </w:rPr>
        <w:t>)</w:t>
      </w:r>
      <w:r>
        <w:rPr>
          <w:rStyle w:val="FootnoteAnchor"/>
          <w:rtl w:val="true"/>
        </w:rPr>
        <w:footnoteReference w:id="414"/>
      </w:r>
      <w:bookmarkStart w:id="433" w:name="pg9679_77035"/>
    </w:p>
    <w:p>
      <w:pPr>
        <w:pStyle w:val="Heading5"/>
        <w:numPr>
          <w:ilvl w:val="4"/>
          <w:numId w:val="1"/>
        </w:numPr>
        <w:rPr/>
      </w:pPr>
      <w:bookmarkStart w:id="434" w:name="__RefHeading___Toc8003703_2870459653"/>
      <w:bookmarkStart w:id="435" w:name="_Toc164"/>
      <w:bookmarkEnd w:id="433"/>
      <w:bookmarkEnd w:id="434"/>
      <w:r>
        <w:rPr>
          <w:rtl w:val="true"/>
        </w:rPr>
        <w:t>پژوهش</w:t>
      </w:r>
      <w:bookmarkEnd w:id="43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رجوع به تفسیر التحریر و التنویر ذیل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عَلَيْهِمُ الطُّوفانَ وَ الْجَرادَ وَ الْقُمَّلَ وَ الضَّفادِعَ وَ الدَّمَ آياتٍ مُفَصَّلاتٍ فَاسْتَكْبَرُوا وَ كانُوا قَوْماً مُجْرِمين</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کرده و آن را توضیح دهید</w:t>
      </w:r>
      <w:r>
        <w:rPr>
          <w:rFonts w:eastAsia="IRNazanin" w:cs="IRNazanin"/>
          <w:color w:val="111111"/>
          <w:sz w:val="28"/>
          <w:szCs w:val="28"/>
          <w:rtl w:val="true"/>
          <w:lang w:bidi="fa-IR"/>
        </w:rPr>
        <w:t xml:space="preserve">. </w:t>
      </w:r>
      <w:bookmarkStart w:id="436" w:name="pg9679_77036"/>
    </w:p>
    <w:p>
      <w:pPr>
        <w:pStyle w:val="Heading2"/>
        <w:numPr>
          <w:ilvl w:val="1"/>
          <w:numId w:val="1"/>
        </w:numPr>
        <w:rPr/>
      </w:pPr>
      <w:bookmarkStart w:id="437" w:name="__RefHeading___Toc8003705_2870459653"/>
      <w:bookmarkStart w:id="438" w:name="_Toc165"/>
      <w:bookmarkEnd w:id="436"/>
      <w:bookmarkEnd w:id="437"/>
      <w:r>
        <w:rPr>
          <w:rtl w:val="true"/>
        </w:rPr>
        <w:t>درس چهاردهم</w:t>
      </w:r>
      <w:bookmarkEnd w:id="438"/>
    </w:p>
    <w:p>
      <w:pPr>
        <w:pStyle w:val="Heading3"/>
        <w:numPr>
          <w:ilvl w:val="2"/>
          <w:numId w:val="1"/>
        </w:numPr>
        <w:rPr/>
      </w:pPr>
      <w:bookmarkStart w:id="439" w:name="__RefHeading___Toc8003707_2870459653"/>
      <w:bookmarkStart w:id="440" w:name="_Toc166"/>
      <w:bookmarkEnd w:id="439"/>
      <w:r>
        <w:rPr>
          <w:rtl w:val="true"/>
        </w:rPr>
        <w:t>اشاره</w:t>
      </w:r>
      <w:bookmarkEnd w:id="44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 شدن با صنعت تضمین و انواع آن، و قرینه های وجود تضمین در آیات الهی و اهمیت آن از اهداف آموزشی این درس خواهد بود</w:t>
      </w:r>
      <w:r>
        <w:rPr>
          <w:rFonts w:eastAsia="IRNazanin" w:cs="IRNazanin"/>
          <w:color w:val="111111"/>
          <w:sz w:val="28"/>
          <w:szCs w:val="28"/>
          <w:rtl w:val="true"/>
          <w:lang w:bidi="fa-IR"/>
        </w:rPr>
        <w:t xml:space="preserve">. </w:t>
      </w:r>
      <w:bookmarkStart w:id="441" w:name="pg9679_77037"/>
    </w:p>
    <w:p>
      <w:pPr>
        <w:pStyle w:val="Heading3"/>
        <w:numPr>
          <w:ilvl w:val="2"/>
          <w:numId w:val="1"/>
        </w:numPr>
        <w:rPr/>
      </w:pPr>
      <w:bookmarkStart w:id="442" w:name="__RefHeading___Toc8003709_2870459653"/>
      <w:bookmarkStart w:id="443" w:name="_Toc167"/>
      <w:bookmarkEnd w:id="441"/>
      <w:bookmarkEnd w:id="442"/>
      <w:r>
        <w:rPr>
          <w:rtl w:val="true"/>
        </w:rPr>
        <w:t>تضمین</w:t>
      </w:r>
      <w:bookmarkEnd w:id="443"/>
    </w:p>
    <w:p>
      <w:pPr>
        <w:pStyle w:val="BookText"/>
        <w:rPr/>
      </w:pPr>
      <w:r>
        <w:rPr>
          <w:rFonts w:ascii="IRNazanin" w:hAnsi="IRNazanin" w:eastAsia="IRNazanin"/>
          <w:color w:val="111111"/>
          <w:sz w:val="28"/>
          <w:sz w:val="28"/>
          <w:szCs w:val="28"/>
          <w:rtl w:val="true"/>
          <w:lang w:bidi="fa-IR"/>
        </w:rPr>
        <w:t>از تعاریف ادیبان عرب بر می آید که تضمین، دو قسم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أخذ و رفض فعل یا شبه فعل، معنای فعل یا شبه فعل دیگر را بگیرد به طوری که معنای اول ملحوظ نباشد و تنها معنای فعل دوم لحاظ شود، و احکام آن فعل را در تعدیه و لازم بودن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تَجْزي نَفْسٌ عَنْ نَفْسٍ شَيْئاً</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و معنای آن چنین باشد لا تؤدّی نفس عن نفس شیئا یا لا تدفع نفس عن نفس شیئا من الضرر و العذاب</w:t>
      </w:r>
      <w:r>
        <w:rPr>
          <w:rFonts w:eastAsia="IRNazanin" w:cs="IRNazanin"/>
          <w:color w:val="111111"/>
          <w:sz w:val="28"/>
          <w:szCs w:val="28"/>
          <w:rtl w:val="true"/>
          <w:lang w:bidi="fa-IR"/>
        </w:rPr>
        <w:t>.</w:t>
      </w:r>
      <w:r>
        <w:rPr>
          <w:rStyle w:val="FootnoteAnchor"/>
          <w:rtl w:val="true"/>
        </w:rPr>
        <w:footnoteReference w:id="41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أخذ و أخذ فعل یا شبه فعل، معنای فعل یا شبه فعل دیگری را در بر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هر دو معنی ملحوظ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احکام آن فعل یا شبه فعل دیگر را در تعدیه و لازم بودن تبعیت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مشتاقا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مستقبلا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 کند، یعنی مشتاقانه به سوی او برخاست</w:t>
      </w:r>
      <w:r>
        <w:rPr>
          <w:rFonts w:eastAsia="IRNazanin" w:cs="IRNazanin"/>
          <w:color w:val="111111"/>
          <w:sz w:val="28"/>
          <w:szCs w:val="28"/>
          <w:rtl w:val="true"/>
          <w:lang w:bidi="fa-IR"/>
        </w:rPr>
        <w:t>.</w:t>
      </w:r>
      <w:r>
        <w:rPr>
          <w:rStyle w:val="FootnoteAnchor"/>
          <w:rtl w:val="true"/>
        </w:rPr>
        <w:footnoteReference w:id="419"/>
      </w:r>
      <w:bookmarkStart w:id="444" w:name="pg9679_77038"/>
    </w:p>
    <w:p>
      <w:pPr>
        <w:pStyle w:val="Heading3"/>
        <w:numPr>
          <w:ilvl w:val="2"/>
          <w:numId w:val="1"/>
        </w:numPr>
        <w:rPr/>
      </w:pPr>
      <w:bookmarkStart w:id="445" w:name="__RefHeading___Toc8003711_2870459653"/>
      <w:bookmarkStart w:id="446" w:name="_Toc168"/>
      <w:bookmarkEnd w:id="444"/>
      <w:bookmarkEnd w:id="445"/>
      <w:r>
        <w:rPr>
          <w:rtl w:val="true"/>
        </w:rPr>
        <w:t>قرینه ی تضمین</w:t>
      </w:r>
      <w:bookmarkEnd w:id="4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غیر منتظره حرف جرّ</w:t>
      </w:r>
    </w:p>
    <w:p>
      <w:pPr>
        <w:pStyle w:val="BookText"/>
        <w:rPr/>
      </w:pPr>
      <w:r>
        <w:rPr>
          <w:rFonts w:ascii="IRNazanin" w:hAnsi="IRNazanin" w:eastAsia="IRNazanin"/>
          <w:color w:val="111111"/>
          <w:sz w:val="28"/>
          <w:sz w:val="28"/>
          <w:szCs w:val="28"/>
          <w:rtl w:val="true"/>
          <w:lang w:bidi="fa-IR"/>
        </w:rPr>
        <w:t xml:space="preserve">شاهد بر تضمین، حرف جرّ یا متعدّی شدن فعل لازم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تعاریف معمولا به این نکته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متعلّق حرف جر، فعل یا شبه فعل مقدر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در مثال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می باشد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غیر منتظره حرف جرّ</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اگر در موردی فعل بدون حرف جرّی که با آن متعدی می شود بیان شود می توان گفت که این فعل متضمّن معنای فعل دیگری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مفعول گرفته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مفعولی است و بر سر معمول بعدی با حرف جرّ می آید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p>
    <w:p>
      <w:pPr>
        <w:pStyle w:val="BookText"/>
        <w:rPr/>
      </w:pPr>
      <w:r>
        <w:rPr>
          <w:rFonts w:ascii="Amiri" w:hAnsi="Amiri" w:eastAsia="Amiri" w:cs="Amiri"/>
          <w:color w:val="111111"/>
          <w:sz w:val="28"/>
          <w:sz w:val="28"/>
          <w:szCs w:val="28"/>
          <w:rtl w:val="true"/>
          <w:lang w:bidi="ar-SA"/>
        </w:rPr>
        <w:t>لِلَّهِ الَّذي هَدانا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ستايش ها ويژه خداست كه ما را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این فعل در حمد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حرف جرّ آمده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فعل دیگری است که دو مفعول می گیرد</w:t>
      </w:r>
      <w:r>
        <w:rPr>
          <w:rFonts w:eastAsia="IRNazanin" w:cs="IRNazanin"/>
          <w:color w:val="111111"/>
          <w:sz w:val="28"/>
          <w:szCs w:val="28"/>
          <w:rtl w:val="true"/>
          <w:lang w:bidi="fa-IR"/>
        </w:rPr>
        <w:t>.</w:t>
      </w:r>
      <w:r>
        <w:rPr>
          <w:rStyle w:val="FootnoteAnchor"/>
          <w:rtl w:val="true"/>
        </w:rPr>
        <w:footnoteReference w:id="424"/>
      </w:r>
    </w:p>
    <w:p>
      <w:pPr>
        <w:pStyle w:val="Heading3"/>
        <w:numPr>
          <w:ilvl w:val="2"/>
          <w:numId w:val="1"/>
        </w:numPr>
        <w:rPr/>
      </w:pPr>
      <w:bookmarkStart w:id="447" w:name="__RefHeading___Toc8003713_2870459653"/>
      <w:bookmarkStart w:id="448" w:name="_Toc169"/>
      <w:bookmarkEnd w:id="447"/>
      <w:r>
        <w:rPr>
          <w:rtl w:val="true"/>
        </w:rPr>
        <w:t>شناخت فعل مُضمَّن فیه</w:t>
      </w:r>
      <w:bookmarkEnd w:id="44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شناخت فعل مضمّن فیه، ابتدا باید آن فعل با فعل مذکور در کلام، هماهنگی </w:t>
      </w:r>
      <w:bookmarkStart w:id="449" w:name="pg9679_77039"/>
    </w:p>
    <w:p>
      <w:pPr>
        <w:pStyle w:val="BookText"/>
        <w:rPr/>
      </w:pPr>
      <w:bookmarkEnd w:id="449"/>
      <w:r>
        <w:rPr>
          <w:rFonts w:ascii="IRNazanin" w:hAnsi="IRNazanin" w:eastAsia="IRNazanin"/>
          <w:color w:val="111111"/>
          <w:sz w:val="28"/>
          <w:sz w:val="28"/>
          <w:szCs w:val="28"/>
          <w:rtl w:val="true"/>
          <w:lang w:bidi="fa-IR"/>
        </w:rPr>
        <w:t>معنایی داشته باشد و با حرف جرّی که در کلام ذکر شده متعدی شود</w:t>
      </w:r>
      <w:r>
        <w:rPr>
          <w:rStyle w:val="FootnoteAnchor"/>
          <w:rtl w:val="true"/>
        </w:rPr>
        <w:footnoteReference w:id="425"/>
      </w:r>
      <w:r>
        <w:rPr>
          <w:rFonts w:ascii="IRNazanin" w:hAnsi="IRNazanin" w:eastAsia="IRNazanin"/>
          <w:color w:val="111111"/>
          <w:sz w:val="28"/>
          <w:sz w:val="28"/>
          <w:szCs w:val="28"/>
          <w:rtl w:val="true"/>
          <w:lang w:bidi="fa-IR"/>
        </w:rPr>
        <w:t xml:space="preserve">و یا اگر حرف جرّ حذف شده، باید فعلی در نظر گرفته شود که متعدی باشد یا به یک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فعل مذکور در کلام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دو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فعل مذکور در کلام متعدی به یک مفعولی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w:t>
      </w:r>
      <w:r>
        <w:rPr>
          <w:rStyle w:val="FootnoteAnchor"/>
          <w:rtl w:val="true"/>
        </w:rPr>
        <w:footnoteReference w:id="426"/>
      </w:r>
    </w:p>
    <w:p>
      <w:pPr>
        <w:pStyle w:val="Heading3"/>
        <w:numPr>
          <w:ilvl w:val="2"/>
          <w:numId w:val="1"/>
        </w:numPr>
        <w:rPr/>
      </w:pPr>
      <w:bookmarkStart w:id="450" w:name="__RefHeading___Toc8003715_2870459653"/>
      <w:bookmarkStart w:id="451" w:name="_Toc170"/>
      <w:bookmarkEnd w:id="450"/>
      <w:r>
        <w:rPr>
          <w:rtl w:val="true"/>
        </w:rPr>
        <w:t>روش ترجمه تضمین</w:t>
      </w:r>
      <w:bookmarkEnd w:id="45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گفته ی برخی ادیبان، نحوه ی ترجمه ی هر دو فعل با هم در مبحث تضمین بدین صورت است که یکی از دو فعل به صورت اصلی و دیگری به صورت حال نوشته 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فَلْيَحْذَرِ الَّذينَ يُخالِفُونَ عَنْ أَمْرِه</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فلیحذر الذین یخالفون مُعرضین عن أمره یا فلیحذر الذین یُعرِضون عن أمره مُخالفین</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برخی از نحویان علت حال گرفتن در تضمین را چنین بیان می کنند</w:t>
      </w:r>
      <w:r>
        <w:rPr>
          <w:rFonts w:eastAsia="IRNazanin" w:cs="IRNazanin"/>
          <w:color w:val="111111"/>
          <w:sz w:val="28"/>
          <w:szCs w:val="28"/>
          <w:rtl w:val="true"/>
          <w:lang w:bidi="fa-IR"/>
        </w:rPr>
        <w:t xml:space="preserve">: </w:t>
      </w:r>
      <w:bookmarkStart w:id="452" w:name="pg9679_77040"/>
    </w:p>
    <w:p>
      <w:pPr>
        <w:pStyle w:val="BookText"/>
        <w:rPr/>
      </w:pPr>
      <w:bookmarkEnd w:id="452"/>
      <w:r>
        <w:rPr>
          <w:rFonts w:ascii="IRNazanin" w:hAnsi="IRNazanin" w:eastAsia="IRNazanin"/>
          <w:color w:val="111111"/>
          <w:sz w:val="28"/>
          <w:sz w:val="28"/>
          <w:szCs w:val="28"/>
          <w:rtl w:val="true"/>
          <w:lang w:bidi="fa-IR"/>
        </w:rPr>
        <w:t>اگر گفته شود که فعل مذکور در معنای حقیقی استعمال شده است آن وقت دلالتی بر فعل دیگر ندارد و اگر هر دو فعل بر هر دو معنی دلالت کند لازم می آید که جمع بین حقیقت و مجاز به عمل آید 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 موجود در جمله در معنای حقیقی خود به کار رفته است البته با حذف حال برگرفته از فعل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کمک قرینه ی لفظی، زیرا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يُقَلِّبُ كَفَّيْهِ عَلى ما أَنْفَقَ فيها</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یقلّب کفّیه نادما علی ما أنفق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حتما باید حال در نظر گرفته شود و در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يُؤْمِنُونَ بِالْغَيْب</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معترفین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زیرا اگر تقدیر مذکور صورت نپذیرد این نوع استعمال، مجاز محض است و دیگر تضمین به حساب نمی آید</w:t>
      </w:r>
      <w:r>
        <w:rPr>
          <w:rFonts w:eastAsia="IRNazanin" w:cs="IRNazanin"/>
          <w:color w:val="111111"/>
          <w:sz w:val="28"/>
          <w:szCs w:val="28"/>
          <w:rtl w:val="true"/>
          <w:lang w:bidi="fa-IR"/>
        </w:rPr>
        <w:t>.</w:t>
      </w:r>
      <w:r>
        <w:rPr>
          <w:rStyle w:val="FootnoteAnchor"/>
          <w:rtl w:val="true"/>
        </w:rPr>
        <w:footnoteReference w:id="431"/>
      </w:r>
    </w:p>
    <w:p>
      <w:pPr>
        <w:pStyle w:val="Heading3"/>
        <w:numPr>
          <w:ilvl w:val="2"/>
          <w:numId w:val="1"/>
        </w:numPr>
        <w:rPr/>
      </w:pPr>
      <w:bookmarkStart w:id="453" w:name="__RefHeading___Toc8003717_2870459653"/>
      <w:bookmarkStart w:id="454" w:name="_Toc171"/>
      <w:bookmarkEnd w:id="453"/>
      <w:r>
        <w:rPr>
          <w:rtl w:val="true"/>
        </w:rPr>
        <w:t>فرق قاعده ی تضمین با منصوب به نزع خافض</w:t>
      </w:r>
      <w:bookmarkEnd w:id="454"/>
    </w:p>
    <w:p>
      <w:pPr>
        <w:pStyle w:val="BookText"/>
        <w:rPr/>
      </w:pPr>
      <w:r>
        <w:rPr>
          <w:rFonts w:ascii="IRNazanin" w:hAnsi="IRNazanin" w:eastAsia="IRNazanin"/>
          <w:color w:val="111111"/>
          <w:sz w:val="28"/>
          <w:sz w:val="28"/>
          <w:szCs w:val="28"/>
          <w:rtl w:val="true"/>
          <w:lang w:bidi="fa-IR"/>
        </w:rPr>
        <w:t xml:space="preserve">اولاً منصوب به نزع خافض در سه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أن، أنّ،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است و در غیر از این سه مورد سماعی می باشد در حالی که قاعده ی تضمین به نظر بیشتر عالمان دانش نحو، قیاسی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ثانیاً در منصوب به نزع خافض حرف جرّ، حذف می گردد و فعل لازم، به عنوان فعل متعدی تلّقی می شود در حالی که این دو عمل را دانشمندان نحو از موارد نادر می دانند ولی تضمین را قیاسی می دانند</w:t>
      </w:r>
      <w:r>
        <w:rPr>
          <w:rFonts w:eastAsia="IRNazanin" w:cs="IRNazanin"/>
          <w:color w:val="111111"/>
          <w:sz w:val="28"/>
          <w:szCs w:val="28"/>
          <w:rtl w:val="true"/>
          <w:lang w:bidi="fa-IR"/>
        </w:rPr>
        <w:t>.</w:t>
      </w:r>
      <w:r>
        <w:rPr>
          <w:rStyle w:val="FootnoteAnchor"/>
          <w:rtl w:val="true"/>
        </w:rPr>
        <w:footnoteReference w:id="43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باب تضمین در بحث فصاحت و بلاغت از جایگاه ویژه ای برخوردار است</w:t>
      </w:r>
      <w:r>
        <w:rPr>
          <w:rFonts w:eastAsia="IRNazanin" w:cs="IRNazanin"/>
          <w:color w:val="111111"/>
          <w:sz w:val="28"/>
          <w:szCs w:val="28"/>
          <w:rtl w:val="true"/>
          <w:lang w:bidi="fa-IR"/>
        </w:rPr>
        <w:t>.</w:t>
      </w:r>
      <w:r>
        <w:rPr>
          <w:rStyle w:val="FootnoteAnchor"/>
          <w:rtl w:val="true"/>
        </w:rPr>
        <w:footnoteReference w:id="434"/>
      </w:r>
      <w:bookmarkStart w:id="455" w:name="pg9679_77041"/>
    </w:p>
    <w:p>
      <w:pPr>
        <w:pStyle w:val="Heading3"/>
        <w:numPr>
          <w:ilvl w:val="2"/>
          <w:numId w:val="1"/>
        </w:numPr>
        <w:rPr/>
      </w:pPr>
      <w:bookmarkStart w:id="456" w:name="__RefHeading___Toc8003719_2870459653"/>
      <w:bookmarkStart w:id="457" w:name="_Toc172"/>
      <w:bookmarkEnd w:id="455"/>
      <w:bookmarkEnd w:id="456"/>
      <w:r>
        <w:rPr>
          <w:rtl w:val="true"/>
        </w:rPr>
        <w:t>اهمیت تضمین</w:t>
      </w:r>
      <w:bookmarkEnd w:id="457"/>
    </w:p>
    <w:p>
      <w:pPr>
        <w:pStyle w:val="BookText"/>
        <w:rPr/>
      </w:pPr>
      <w:r>
        <w:rPr>
          <w:rFonts w:ascii="IRNazanin" w:hAnsi="IRNazanin" w:eastAsia="IRNazanin"/>
          <w:color w:val="111111"/>
          <w:sz w:val="28"/>
          <w:sz w:val="28"/>
          <w:szCs w:val="28"/>
          <w:rtl w:val="true"/>
          <w:lang w:bidi="fa-IR"/>
        </w:rPr>
        <w:t xml:space="preserve">این مبحث از اهمیت خاصی در فهم قرآن برخوردار است به گونه ای که در برخی پژوهش های انجام گرفته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 این صنعت ارتباط پیدا کرده است</w:t>
      </w:r>
      <w:r>
        <w:rPr>
          <w:rStyle w:val="FootnoteAnchor"/>
          <w:rtl w:val="true"/>
        </w:rPr>
        <w:footnoteReference w:id="435"/>
      </w:r>
      <w:r>
        <w:rPr>
          <w:rFonts w:ascii="Amiri" w:hAnsi="Amiri" w:eastAsia="Amiri" w:cs="Amiri"/>
          <w:color w:val="111111"/>
          <w:sz w:val="28"/>
          <w:sz w:val="28"/>
          <w:szCs w:val="28"/>
          <w:rtl w:val="true"/>
          <w:lang w:bidi="ar-SA"/>
        </w:rPr>
        <w:t xml:space="preserve">به طوری که در برخی آیات، سه مرتبه این صنعت به کار رفته است 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لَهُ عَلَيْهِمْ مِنْ سُلْطانٍ إِلاَّ لِنَعْلَمَ مَنْ يُؤْمِنُ بِالْآخِرَةِ مِمَّنْ هُوَ مِنْها في شَكٍّ وَ رَبُّكَ عَلى كُلِّ شَيْ ءٍ 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همراه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دربردارنده ی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همراه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اشراب شده است</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8003721_2870459653"/>
      <w:bookmarkStart w:id="459" w:name="_Toc173"/>
      <w:bookmarkEnd w:id="458"/>
      <w:r>
        <w:rPr>
          <w:rtl w:val="true"/>
        </w:rPr>
        <w:t>اختصاص</w:t>
      </w:r>
      <w:bookmarkEnd w:id="459"/>
    </w:p>
    <w:p>
      <w:pPr>
        <w:pStyle w:val="BookText"/>
        <w:rPr/>
      </w:pPr>
      <w:r>
        <w:rPr>
          <w:rFonts w:ascii="IRNazanin" w:hAnsi="IRNazanin" w:eastAsia="IRNazanin"/>
          <w:color w:val="111111"/>
          <w:sz w:val="28"/>
          <w:sz w:val="28"/>
          <w:szCs w:val="28"/>
          <w:rtl w:val="true"/>
          <w:lang w:bidi="fa-IR"/>
        </w:rPr>
        <w:t>منصوب شدن اسم بنابر مفعول بودن به وسیله ی فعل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 أعنی، أذمّ، أمدح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فعلی که مناسب مقام باشد و از اسم منصوب رفع ابهام کند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به این صنعت در ادبیات عرب، اختصاص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43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مثال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ی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گردیده است</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یعنی خداوند متعال اختصاص داده إذهاب رجس را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هرگونه پلیدی پاک گردانیده است</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امْرَأَتُهُ حَمَّالَةَ الْحَطَب</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 xml:space="preserve">نیز،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منصوب گردیده است</w:t>
      </w:r>
      <w:r>
        <w:rPr>
          <w:rFonts w:eastAsia="IRNazanin" w:cs="IRNazanin"/>
          <w:color w:val="111111"/>
          <w:sz w:val="28"/>
          <w:szCs w:val="28"/>
          <w:rtl w:val="true"/>
          <w:lang w:bidi="fa-IR"/>
        </w:rPr>
        <w:t>.</w:t>
      </w:r>
      <w:r>
        <w:rPr>
          <w:rStyle w:val="FootnoteAnchor"/>
          <w:rtl w:val="true"/>
        </w:rPr>
        <w:footnoteReference w:id="440"/>
      </w:r>
      <w:bookmarkStart w:id="460" w:name="pg9679_77043"/>
    </w:p>
    <w:p>
      <w:pPr>
        <w:pStyle w:val="Heading3"/>
        <w:numPr>
          <w:ilvl w:val="2"/>
          <w:numId w:val="1"/>
        </w:numPr>
        <w:rPr/>
      </w:pPr>
      <w:bookmarkStart w:id="461" w:name="__RefHeading___Toc8003723_2870459653"/>
      <w:bookmarkStart w:id="462" w:name="_Toc174"/>
      <w:bookmarkEnd w:id="460"/>
      <w:bookmarkEnd w:id="461"/>
      <w:r>
        <w:rPr>
          <w:rtl w:val="true"/>
        </w:rPr>
        <w:t>پرسش</w:t>
      </w:r>
      <w:bookmarkEnd w:id="4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ضمیر شأن و قصه سه مثال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مثال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ی باب تضمین به سؤالات مطرح شده در ذیل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فعل مضمّن فیه از چه طریقی صورت می گیرد؟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 در باب تضمین چگونه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در باب تضمین چیست؟</w:t>
      </w:r>
    </w:p>
    <w:p>
      <w:pPr>
        <w:pStyle w:val="Heading3"/>
        <w:numPr>
          <w:ilvl w:val="2"/>
          <w:numId w:val="1"/>
        </w:numPr>
        <w:rPr/>
      </w:pPr>
      <w:bookmarkStart w:id="463" w:name="__RefHeading___Toc8003725_2870459653"/>
      <w:bookmarkStart w:id="464" w:name="_Toc175"/>
      <w:bookmarkEnd w:id="463"/>
      <w:r>
        <w:rPr>
          <w:rtl w:val="true"/>
        </w:rPr>
        <w:t>پژوهش</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الرَّاسِخُونَ فِي الْعِلْمِ مِنْهُمْ وَ الْمُؤْمِنُونَ يُؤْمِنُونَ بِما أُنْزِلَ إِلَيْكَ وَ ما أُنْزِلَ مِنْ قَبْلِكَ وَ الْمُقيمينَ الصَّلاةَ وَ الْمُؤْتُونَ الزَّكاةَ وَ الْمُؤْمِنُونَ بِاللَّهِ</w:t>
      </w:r>
      <w:r>
        <w:rPr>
          <w:rFonts w:eastAsia="Amiri" w:cs="Amiri" w:ascii="Amiri" w:hAnsi="Amiri"/>
          <w:color w:val="111111"/>
          <w:sz w:val="28"/>
          <w:szCs w:val="28"/>
          <w:rtl w:val="true"/>
          <w:lang w:bidi="ar-SA"/>
        </w:rPr>
        <w:t>)</w:t>
      </w:r>
      <w:r>
        <w:rPr>
          <w:rStyle w:val="FootnoteAnchor"/>
          <w:rtl w:val="true"/>
        </w:rPr>
        <w:footnoteReference w:id="44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دهید در آیه ی فوق با اینکه کلمات قبل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اند چرا این واژه منصوب گردیده است؟ </w:t>
      </w:r>
      <w:bookmarkStart w:id="465" w:name="pg9679_77044"/>
    </w:p>
    <w:p>
      <w:pPr>
        <w:pStyle w:val="Heading2"/>
        <w:numPr>
          <w:ilvl w:val="1"/>
          <w:numId w:val="1"/>
        </w:numPr>
        <w:rPr/>
      </w:pPr>
      <w:bookmarkStart w:id="466" w:name="__RefHeading___Toc8003727_2870459653"/>
      <w:bookmarkStart w:id="467" w:name="_Toc176"/>
      <w:bookmarkEnd w:id="465"/>
      <w:bookmarkEnd w:id="466"/>
      <w:r>
        <w:rPr>
          <w:rtl w:val="true"/>
        </w:rPr>
        <w:t>درس پانزدهم</w:t>
      </w:r>
      <w:bookmarkEnd w:id="467"/>
    </w:p>
    <w:p>
      <w:pPr>
        <w:pStyle w:val="Heading3"/>
        <w:numPr>
          <w:ilvl w:val="2"/>
          <w:numId w:val="1"/>
        </w:numPr>
        <w:rPr/>
      </w:pPr>
      <w:bookmarkStart w:id="468" w:name="__RefHeading___Toc8003729_2870459653"/>
      <w:bookmarkStart w:id="469" w:name="_Toc177"/>
      <w:bookmarkEnd w:id="468"/>
      <w:r>
        <w:rPr>
          <w:rtl w:val="true"/>
        </w:rPr>
        <w:t>اشاره</w:t>
      </w:r>
      <w:bookmarkEnd w:id="46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درس مخاطب با کارکرد ادبی و بلاغی فعل مجهول، و پاسخ به این پرسش که چرا در آیات الهی در بازگشت ضمایر به خداوند متعال از ضمیر مذکر استفاده شده است؟ آشنا خواهد شد</w:t>
      </w:r>
      <w:r>
        <w:rPr>
          <w:rFonts w:eastAsia="IRNazanin" w:cs="IRNazanin"/>
          <w:color w:val="111111"/>
          <w:sz w:val="28"/>
          <w:szCs w:val="28"/>
          <w:rtl w:val="true"/>
          <w:lang w:bidi="fa-IR"/>
        </w:rPr>
        <w:t xml:space="preserve">. </w:t>
      </w:r>
      <w:bookmarkStart w:id="470" w:name="pg9679_77045"/>
    </w:p>
    <w:p>
      <w:pPr>
        <w:pStyle w:val="Heading3"/>
        <w:numPr>
          <w:ilvl w:val="2"/>
          <w:numId w:val="1"/>
        </w:numPr>
        <w:rPr/>
      </w:pPr>
      <w:bookmarkStart w:id="471" w:name="__RefHeading___Toc8003731_2870459653"/>
      <w:bookmarkStart w:id="472" w:name="_Toc178"/>
      <w:bookmarkEnd w:id="470"/>
      <w:bookmarkEnd w:id="471"/>
      <w:r>
        <w:rPr>
          <w:rtl w:val="true"/>
        </w:rPr>
        <w:t>فعل مجهول</w:t>
      </w:r>
      <w:bookmarkEnd w:id="472"/>
    </w:p>
    <w:p>
      <w:pPr>
        <w:pStyle w:val="BookText"/>
        <w:rPr/>
      </w:pPr>
      <w:r>
        <w:rPr>
          <w:rFonts w:ascii="IRNazanin" w:hAnsi="IRNazanin" w:eastAsia="IRNazanin"/>
          <w:color w:val="111111"/>
          <w:sz w:val="28"/>
          <w:sz w:val="28"/>
          <w:szCs w:val="28"/>
          <w:rtl w:val="true"/>
          <w:lang w:bidi="fa-IR"/>
        </w:rPr>
        <w:t>یکی از ساختارهای قرآن جمله های مجهول است که اگر به دیده ی ظرافت و دقت به آنها نگریسته شود پی بردن به برخی از حکمت های آن دور از دسترس نخواهد بود به گونه ای که جمله های معلوم قادر به تبیین این ظرافت ها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در ساختار فعل مجهول، فاعل، حذف و مفعول، جانشین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حذف فاعل به خاطر انگیزه هایی است که در ذیل به برخی از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نیازی به ذکر فاعل نیست چون کاملا مشخص است و یا اینکه عظمت فاعل سبب حذف آن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 الْإِنْسانُ ضَعيفاً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غيضَ الْماءُ وَ قُضِيَ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مثال فاعل به خاطر عظمت آن حذف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ناگفته نماند که برخی این آیه را از بلیغ ترین آیات قرآن دانسته اند و برخی دیگر صناعات ادبی و بلاغی مختلفی را برای آن برشمرده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ذکر فاعل فائده ای دربر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حُيِّيتُمْ بِتَحِيَّةٍ فَحَيُّوا بِأَحْسَنَ مِنْها أَوْ رُدُّوها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آب كاستى گرفت و كار پايان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روح المعانی فی تفسیر القرآن العظیم </w:t>
      </w:r>
      <w:r>
        <w:rPr>
          <w:rFonts w:eastAsia="IRNazanin" w:cs="IRNazanin"/>
          <w:color w:val="111111"/>
          <w:sz w:val="28"/>
          <w:szCs w:val="28"/>
          <w:lang w:bidi="fa-IR"/>
        </w:rPr>
        <w:t>6/262</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اعراب القرآن و بیانه </w:t>
      </w:r>
      <w:r>
        <w:rPr>
          <w:rFonts w:eastAsia="IRNazanin" w:cs="IRNazanin"/>
          <w:color w:val="111111"/>
          <w:sz w:val="28"/>
          <w:szCs w:val="28"/>
          <w:lang w:bidi="fa-IR"/>
        </w:rPr>
        <w:t>4/360</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و هنگامى كه به شما درود گويند، شما درودى نيكوتر از آن، يا همانندش را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ذکر کسی که درود می فرستد فائده ای ندارد و مورد نظر نیست بلکه هدف، وجوب پاسخ به کسی است که سلام می کند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نمونه های ذیل نیز از همین قبیل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فَإِنَّ اللَّهَ يَأْتي بِالشَّمْسِ مِنَ الْمَشْرِقِ فَأْتِ بِها مِنَ الْمَغْرِبِ فَبُهِتَ الَّذي كَفَر</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يُكَذِّبُوكَ فَقَدْ كُذِّبَتْ رُسُلٌ مِنْ قَبْلِك</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ایجاز نیز از انگیزه های دیگر حذف فاعل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فُصِّلَتْ آياتُه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عاقَبَ بِمِثْلِ ما عُوقِبَ بِهِ ثُمَّ بُغِيَ عَلَيْهِ لَيَنْصُرَنَّهُ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موارد دیگری نیز وجود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سخن از نعمت است فعل مستقیماً به خدا نسبت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عَلَيْهِم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اما آنجا که سخن از خشم است از به کار گیری لفظ غاضب خود داری و با لطافت تمام ساختار اسم مفعول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عَلَيْهِم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تا به صورت مستقیم خشم به صاحب خشم نسبت داده نشود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تصویر سازی قیامت و آن همه عجایب هول انگیز که از درک مادی پنهان است نیز از ساختار فعل مجهول استفاده شده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نمونه ی بارز آن سوره تکویر است تنها خواندن آیات این سوره که یک انقلاب آسمانی و زمینی را تصویر می کند آدمی را منقلب می سازد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درباره مؤمن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كس به مانند آنچه به آن عقوبت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كند، آن گاه به وى ستم شود، يقيناً خدا او را يارى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فاتحۀ الکتاب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كه به آنان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عمل شايسته و اخلاق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عطاكردى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فاتحۀ الکتاب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هم آنان كه نه مورد خشم 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المثل السائر </w:t>
      </w:r>
      <w:r>
        <w:rPr>
          <w:rFonts w:eastAsia="IRNazanin" w:cs="IRNazanin"/>
          <w:color w:val="111111"/>
          <w:sz w:val="28"/>
          <w:szCs w:val="28"/>
          <w:lang w:bidi="fa-IR"/>
        </w:rPr>
        <w:t>2/170</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نبأ</w:t>
      </w:r>
      <w:r>
        <w:rPr>
          <w:rFonts w:eastAsia="IRNazanin" w:cs="IRNazanin"/>
          <w:color w:val="111111"/>
          <w:sz w:val="28"/>
          <w:szCs w:val="28"/>
          <w:rtl w:val="true"/>
          <w:lang w:bidi="fa-IR"/>
        </w:rPr>
        <w:t>/</w:t>
      </w:r>
      <w:r>
        <w:rPr>
          <w:rFonts w:eastAsia="IRNazanin" w:cs="IRNazanin"/>
          <w:color w:val="111111"/>
          <w:sz w:val="28"/>
          <w:szCs w:val="28"/>
          <w:lang w:bidi="fa-IR"/>
        </w:rPr>
        <w:t>18</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مشاهد القیامۀ فی القرآن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62</w:t>
      </w:r>
      <w:bookmarkStart w:id="473" w:name="pg9679_77047"/>
    </w:p>
    <w:p>
      <w:pPr>
        <w:pStyle w:val="BookText"/>
        <w:rPr/>
      </w:pPr>
      <w:bookmarkEnd w:id="473"/>
      <w:r>
        <w:rPr>
          <w:rFonts w:ascii="IRNazanin" w:hAnsi="IRNazanin" w:eastAsia="IRNazanin"/>
          <w:color w:val="111111"/>
          <w:sz w:val="28"/>
          <w:sz w:val="28"/>
          <w:szCs w:val="28"/>
          <w:rtl w:val="true"/>
          <w:lang w:bidi="fa-IR"/>
        </w:rPr>
        <w:t xml:space="preserve">آیه ای که تنها یک بار در قرآن به صورت مجهول بیان شده است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لَقالُوا إِنَّما سُكِّرَتْ أَبْصارُنا بَلْ نَحْنُ قَوْمٌ مَسْحُورُونَ</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چنین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لَقالُوا لفرط عنادهم و غلوهم في المكابرة و تفاديهم عن قبول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سُكِّرَتْ أَبْصارُنا أي سدّت و منعت من الإبصار حقيقة و ما نراه تَخَيلٌ لا حقيقة له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8003733_2870459653"/>
      <w:bookmarkStart w:id="475" w:name="_Toc179"/>
      <w:bookmarkEnd w:id="474"/>
      <w:r>
        <w:rPr>
          <w:rtl w:val="true"/>
        </w:rPr>
        <w:t>انگاره ی مرد سالاری درقرآن</w:t>
      </w:r>
      <w:bookmarkEnd w:id="4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قرآن برای اشاره به خداوند متعال از ضمایر مذکر استفاده شده است؟ با اینکه در قرآن به طور مکرّر، مسأله تساوی مرد و زن در کسب فضائل وارزش ها از آیات قرآن برداشت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برخی با استفاده از این شبهه، در صدد القاء مرد سالاری در قرآن برآمده اند که قرآن کریم برای جنس مؤنث چندان اهمیتی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ادبی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مذکّر چه حقیقی و چه مجازی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نه مذکّر است و نه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کاربرد دارد و آن هم خصوص مؤنث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گفته شد هنگام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نباید گمان شود که مرجع ضمیر، مذکّر است یا مؤنث؛ زیرا خداوند جنسیت ندارد نه مذکّر است نه مؤنث و نه چیز دیگری شبیه به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 ء</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اما قرآن مجید به زبان عربی نازل شده است و باید قواعد ادبیات عرب در آن رعایت گردد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دیگری که در این رابطه مطرح می شود این است که چرا در قرآن هنگام سخن گفتن از مؤمنان، فقط از ضمایر مذکّر استفاده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گویی به زنان اعتنا نشده است و یا اینکه زنان نمی توانند مانند مردان پا به عرصه ی ایمان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عربی هرگاه مخاطبان، گروه زنان باشند از خطابات و ضمایر مؤنث استفاده می کنند و هرگاه مخاطبان مردان و یا مردان و زنان باشند از خطابات و ضمایر مذکّر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کلماتی مانند مؤمنون خاشعون حامدون، شامل مردان و زنان مؤمن، خاشع و حامد می شود و استفاده ی ضمیر مذکّر برای هر دو گروه، از باب تغلیب است</w:t>
      </w:r>
      <w:r>
        <w:rPr>
          <w:rFonts w:eastAsia="IRNazanin" w:cs="IRNazanin"/>
          <w:color w:val="111111"/>
          <w:sz w:val="28"/>
          <w:szCs w:val="28"/>
          <w:rtl w:val="true"/>
          <w:lang w:bidi="fa-IR"/>
        </w:rPr>
        <w:t>.</w:t>
      </w:r>
      <w:r>
        <w:rPr>
          <w:rStyle w:val="FootnoteAnchor"/>
          <w:rtl w:val="true"/>
        </w:rPr>
        <w:footnoteReference w:id="44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برخی روایات به نظر می رسد که این شبهه برای برخی از زنان عصر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 آمد و خداوند متعال این آیه را نازل کرد</w:t>
      </w:r>
      <w:r>
        <w:rPr>
          <w:rFonts w:eastAsia="IRNazanin" w:cs="IRNazanin"/>
          <w:color w:val="111111"/>
          <w:sz w:val="28"/>
          <w:szCs w:val="28"/>
          <w:rtl w:val="true"/>
          <w:lang w:bidi="fa-IR"/>
        </w:rPr>
        <w:t>.</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w:t>
      </w:r>
      <w:r>
        <w:rPr>
          <w:rFonts w:eastAsia="Amiri" w:cs="Amiri" w:ascii="Amiri" w:hAnsi="Amiri"/>
          <w:color w:val="111111"/>
          <w:sz w:val="28"/>
          <w:szCs w:val="28"/>
          <w:rtl w:val="true"/>
          <w:lang w:bidi="ar-SA"/>
        </w:rPr>
        <w:t>).</w:t>
      </w:r>
      <w:r>
        <w:rPr>
          <w:rStyle w:val="FootnoteAnchor"/>
          <w:rtl w:val="true"/>
        </w:rPr>
        <w:footnoteReference w:id="451"/>
      </w:r>
      <w:bookmarkStart w:id="476" w:name="pg9679_77049"/>
    </w:p>
    <w:p>
      <w:pPr>
        <w:pStyle w:val="Heading3"/>
        <w:numPr>
          <w:ilvl w:val="2"/>
          <w:numId w:val="1"/>
        </w:numPr>
        <w:rPr/>
      </w:pPr>
      <w:bookmarkStart w:id="477" w:name="__RefHeading___Toc8003735_2870459653"/>
      <w:bookmarkStart w:id="478" w:name="_Toc180"/>
      <w:bookmarkEnd w:id="476"/>
      <w:bookmarkEnd w:id="477"/>
      <w:r>
        <w:rPr>
          <w:rtl w:val="true"/>
        </w:rPr>
        <w:t>مروری به کلام استاد حضرت آیة اللّه جوادی ذیل آیه ی نحل</w:t>
      </w:r>
      <w:r>
        <w:rPr>
          <w:rtl w:val="true"/>
        </w:rPr>
        <w:t>/</w:t>
      </w:r>
      <w:r>
        <w:rPr/>
        <w:t>97</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در این آیه سه لفظ را بیان فرموده که هر سه به صورت مذکر آمده است، اما در اثنای آیه، خداوند می فرماید خواه زن باشد خواه مرد، و این نه با قسمت قبل آن هماهنگ است نه با قسمت بعد آن، زیرا در اول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لفظ من و عمل به صورت مذکر بیان شده است، و بعد در ادامه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 أَوْ أُنْثى وَ هُوَ مُؤْمِنٌ فَلَنُحْيِيَنَّهُ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فَلَنُحْيِيَنَّهُ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مذکر آمده است، و در حقیقت چهار لفظ مذکر در آیه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دید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ذَكَرٍ أَوْ 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چیست؟</w:t>
      </w:r>
    </w:p>
    <w:p>
      <w:pPr>
        <w:pStyle w:val="BookText"/>
        <w:rPr/>
      </w:pPr>
      <w:r>
        <w:rPr>
          <w:rFonts w:ascii="IRNazanin" w:hAnsi="IRNazanin" w:eastAsia="IRNazanin"/>
          <w:color w:val="111111"/>
          <w:sz w:val="28"/>
          <w:sz w:val="28"/>
          <w:szCs w:val="28"/>
          <w:rtl w:val="true"/>
          <w:lang w:bidi="fa-IR"/>
        </w:rPr>
        <w:t>پاسخ آن است که در اینجا ذات اقدس إله می خواهد به ما بفهماند، من که به صورت مذکّرتعبیر می کنم بر اساس فرهنگ محاوره است، نه این که عمل و حیات طیّب مخصوص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عین حال که ما را به عظمت آن معنی آشنا می کند ما را به خصوصیت فرهنگ محاوره نیز آشنا می کند می فرماید اگر سخن از مذکّر است نه برای این است که وصف مذکّرهاست بلکه برای این است که در مقام لفظ چنین تعبیر می شود</w:t>
      </w:r>
      <w:r>
        <w:rPr>
          <w:rFonts w:eastAsia="IRNazanin" w:cs="IRNazanin"/>
          <w:color w:val="111111"/>
          <w:sz w:val="28"/>
          <w:szCs w:val="28"/>
          <w:rtl w:val="true"/>
          <w:lang w:bidi="fa-IR"/>
        </w:rPr>
        <w:t>.</w:t>
      </w:r>
      <w:r>
        <w:rPr>
          <w:rStyle w:val="FootnoteAnchor"/>
          <w:rtl w:val="true"/>
        </w:rPr>
        <w:footnoteReference w:id="453"/>
      </w:r>
    </w:p>
    <w:p>
      <w:pPr>
        <w:pStyle w:val="Heading3"/>
        <w:numPr>
          <w:ilvl w:val="2"/>
          <w:numId w:val="1"/>
        </w:numPr>
        <w:rPr/>
      </w:pPr>
      <w:bookmarkStart w:id="479" w:name="__RefHeading___Toc8003737_2870459653"/>
      <w:bookmarkStart w:id="480" w:name="_Toc181"/>
      <w:bookmarkEnd w:id="479"/>
      <w:r>
        <w:rPr>
          <w:rtl w:val="true"/>
        </w:rPr>
        <w:t>پرسش</w:t>
      </w:r>
      <w:bookmarkEnd w:id="4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های حذف فاعل در فعل مجهول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حضرت استاد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علت استفاده ی قرآن از ضمایر مذکر در آیه ی شریفه نحل</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 xml:space="preserve">. </w:t>
      </w:r>
      <w:bookmarkStart w:id="481" w:name="pg9679_77050"/>
    </w:p>
    <w:p>
      <w:pPr>
        <w:pStyle w:val="Heading2"/>
        <w:numPr>
          <w:ilvl w:val="1"/>
          <w:numId w:val="1"/>
        </w:numPr>
        <w:rPr/>
      </w:pPr>
      <w:bookmarkStart w:id="482" w:name="__RefHeading___Toc8003739_2870459653"/>
      <w:bookmarkStart w:id="483" w:name="_Toc182"/>
      <w:bookmarkEnd w:id="481"/>
      <w:bookmarkEnd w:id="482"/>
      <w:r>
        <w:rPr>
          <w:rtl w:val="true"/>
        </w:rPr>
        <w:t>درس شانزدهم</w:t>
      </w:r>
      <w:bookmarkEnd w:id="483"/>
    </w:p>
    <w:p>
      <w:pPr>
        <w:pStyle w:val="Heading3"/>
        <w:numPr>
          <w:ilvl w:val="2"/>
          <w:numId w:val="1"/>
        </w:numPr>
        <w:rPr/>
      </w:pPr>
      <w:bookmarkStart w:id="484" w:name="__RefHeading___Toc8003741_2870459653"/>
      <w:bookmarkStart w:id="485" w:name="_Toc183"/>
      <w:bookmarkEnd w:id="484"/>
      <w:r>
        <w:rPr>
          <w:rtl w:val="true"/>
        </w:rPr>
        <w:t>اشاره</w:t>
      </w:r>
      <w:bookmarkEnd w:id="48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پس از یادگیری این درس، با انواع حروف زائد و علت به کار گیری آنها آشنا خواهد شد</w:t>
      </w:r>
      <w:r>
        <w:rPr>
          <w:rFonts w:eastAsia="IRNazanin" w:cs="IRNazanin"/>
          <w:color w:val="111111"/>
          <w:sz w:val="28"/>
          <w:szCs w:val="28"/>
          <w:rtl w:val="true"/>
          <w:lang w:bidi="fa-IR"/>
        </w:rPr>
        <w:t xml:space="preserve">. </w:t>
      </w:r>
      <w:bookmarkStart w:id="486" w:name="pg9679_77051"/>
    </w:p>
    <w:p>
      <w:pPr>
        <w:pStyle w:val="Heading3"/>
        <w:numPr>
          <w:ilvl w:val="2"/>
          <w:numId w:val="1"/>
        </w:numPr>
        <w:rPr/>
      </w:pPr>
      <w:bookmarkStart w:id="487" w:name="__RefHeading___Toc8003743_2870459653"/>
      <w:bookmarkStart w:id="488" w:name="_Toc184"/>
      <w:bookmarkEnd w:id="486"/>
      <w:bookmarkEnd w:id="487"/>
      <w:r>
        <w:rPr>
          <w:rtl w:val="true"/>
        </w:rPr>
        <w:t>حروف زائد</w:t>
      </w:r>
      <w:bookmarkEnd w:id="488"/>
    </w:p>
    <w:p>
      <w:pPr>
        <w:pStyle w:val="BookText"/>
        <w:rPr/>
      </w:pPr>
      <w:r>
        <w:rPr>
          <w:rFonts w:ascii="IRNazanin" w:hAnsi="IRNazanin" w:eastAsia="IRNazanin"/>
          <w:color w:val="111111"/>
          <w:sz w:val="28"/>
          <w:sz w:val="28"/>
          <w:szCs w:val="28"/>
          <w:rtl w:val="true"/>
          <w:lang w:bidi="fa-IR"/>
        </w:rPr>
        <w:t>در ابتدا این سؤال مطرح می شود که آیا در قرآن حرف زائدی وجود دارد یا خیر؟ اگر جواب، مثبت باشد این سؤال مطرح می شود آیا وجود حرف زائد در قرآن کریم با فصاحت قرآن سازگاری دارد؟</w:t>
      </w:r>
    </w:p>
    <w:p>
      <w:pPr>
        <w:pStyle w:val="Heading3"/>
        <w:numPr>
          <w:ilvl w:val="2"/>
          <w:numId w:val="1"/>
        </w:numPr>
        <w:rPr/>
      </w:pPr>
      <w:bookmarkStart w:id="489" w:name="__RefHeading___Toc8003745_2870459653"/>
      <w:bookmarkStart w:id="490" w:name="_Toc185"/>
      <w:bookmarkEnd w:id="489"/>
      <w:r>
        <w:rPr>
          <w:rtl w:val="true"/>
        </w:rPr>
        <w:t>تعریف حروف زائده</w:t>
      </w:r>
      <w:r>
        <w:rPr>
          <w:rtl w:val="true"/>
        </w:rPr>
        <w:t>:</w:t>
      </w:r>
      <w:bookmarkEnd w:id="490"/>
    </w:p>
    <w:p>
      <w:pPr>
        <w:pStyle w:val="BookText"/>
        <w:rPr/>
      </w:pPr>
      <w:r>
        <w:rPr>
          <w:rFonts w:ascii="IRNazanin" w:hAnsi="IRNazanin" w:eastAsia="IRNazanin"/>
          <w:color w:val="111111"/>
          <w:sz w:val="28"/>
          <w:sz w:val="28"/>
          <w:szCs w:val="28"/>
          <w:rtl w:val="true"/>
          <w:lang w:bidi="fa-IR"/>
        </w:rPr>
        <w:t>در ابتدا باید دانست حروف در زبان عربی به حروف مبانی و حروف معانی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مبانی همان حروف هجایی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اصواتی که کلمه از آن تشکیل می گردد و این اصوات در ذات خود به معنای خاصی دلالت نمی کنند بلکه اختلاف آنها در کلمات، نوعی اختلاف در معنی و دلالت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معانی دارای معنی می باشند هرچند استقلال ندارند یعنی مُسند و مُسند الیه کلام واقع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بخشی از اقسام کلمه هستند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این حروف، حروف جرّ جایگاه ویژه ای دارد که در میان آنها حروف زائد، بحث برانگیز و از حیث دلالی و معنایی، مورد مناقشه علمای نحو و زبان شناسی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حروف جرّ زائد، حروفی هستند که اسم بعد از خود را مجرور می کنند ولی با عامل خود ارتباط و تعلق معنوی ندارند و در کلام، مفید تأکید و تقویت جمله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 که تغییری در اصل معنی ایجاد نمی کنند به آنها زائده گفته می شود و فقط کلام را تأکید می کنند و به قول سیوطی فایده ای که عارض شده با فایده ای که از قبل حاصل بود مغایر نیست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ناگفته نماند که وجود آنها در کلام بسیار مهم است زیرا وجود تأکید در کلام، نشان دهنده ی اهمیت آن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أتانی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من نیامد که از لحاظ قوت و نیرو در حد مرد باشد بلکه ضعیفان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نزد من نیامد و بیشتر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و بیشتر از آن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أتانی من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 و تأکید نفی تمام افراد جنس مرد را می کند و معنای جمله منحصرا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نزد من نیامد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اگر گفته شود نکره در سیاق نفی افاده ی عموم می کند پس چرا در عبارت بالا سه احتمال بیان شده است؟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در سیاق نفی، ظهور در افاده ی عموم دارد ولی با اضافه شدن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در عموم را افاده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بلاغی لفظ زائد در جمله برای تأکید و تقویت معنای کل جمله است به گونه ای که گویا آن جمله، دو بار تکرار شده است</w:t>
      </w:r>
      <w:r>
        <w:rPr>
          <w:rFonts w:eastAsia="IRNazanin" w:cs="IRNazanin"/>
          <w:color w:val="111111"/>
          <w:sz w:val="28"/>
          <w:szCs w:val="28"/>
          <w:rtl w:val="true"/>
          <w:lang w:bidi="fa-IR"/>
        </w:rPr>
        <w:t>.</w:t>
      </w:r>
      <w:r>
        <w:rPr>
          <w:rStyle w:val="FootnoteAnchor"/>
          <w:rtl w:val="true"/>
        </w:rPr>
        <w:footnoteReference w:id="45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دانشمندان علم نحو، حروف جرّ زائد، حروفی هستند که ارتباط و تعلق معنوی با عامل ندارند و با مجرور خود، معمول برای عامل نیستند و مجرور خود را به عامل ربط </w:t>
      </w:r>
      <w:bookmarkStart w:id="491" w:name="pg9679_77053"/>
    </w:p>
    <w:p>
      <w:pPr>
        <w:pStyle w:val="BookText"/>
        <w:rPr/>
      </w:pPr>
      <w:bookmarkEnd w:id="491"/>
      <w:r>
        <w:rPr>
          <w:rFonts w:ascii="IRNazanin" w:hAnsi="IRNazanin" w:eastAsia="IRNazanin"/>
          <w:color w:val="111111"/>
          <w:sz w:val="28"/>
          <w:sz w:val="28"/>
          <w:szCs w:val="28"/>
          <w:rtl w:val="true"/>
          <w:lang w:bidi="fa-IR"/>
        </w:rPr>
        <w:t>نمی دهند و وظیفه ی آنها تنها تقویت و تأکید کلام است و در این میان فرقی بین جمله مثبت و منفی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حروف نیازی به متعلق ندارند و معنای اصلی جمله با حذف آنها تغییر نمی کند مانند حذف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تغییری در معنای اصلی جمله حاصل نمی شود بلکه فقط تأکید کلام از میان می رود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در زائده بودن آنها فرقی نیست که در ابتدای جمله ذکر شوند یا وسط و یا انتهای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بحَسْبِك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بِاللَّهِ حَسيباً</w:t>
      </w:r>
      <w:r>
        <w:rPr>
          <w:rFonts w:eastAsia="IRNazanin" w:cs="IRNazanin"/>
          <w:color w:val="111111"/>
          <w:sz w:val="28"/>
          <w:szCs w:val="28"/>
          <w:rtl w:val="true"/>
          <w:lang w:bidi="fa-IR"/>
        </w:rPr>
        <w:t>)</w:t>
      </w:r>
      <w:r>
        <w:rPr>
          <w:rStyle w:val="FootnoteAnchor"/>
          <w:rtl w:val="true"/>
        </w:rPr>
        <w:footnoteReference w:id="459"/>
      </w:r>
      <w:r>
        <w:rPr>
          <w:rFonts w:ascii="Amiri" w:hAnsi="Amiri" w:eastAsia="Amiri" w:cs="Amiri"/>
          <w:color w:val="111111"/>
          <w:sz w:val="28"/>
          <w:sz w:val="28"/>
          <w:szCs w:val="28"/>
          <w:rtl w:val="true"/>
          <w:lang w:bidi="ar-SA"/>
        </w:rPr>
        <w:t xml:space="preserve">، الأدب بحَسْبِك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8003747_2870459653"/>
      <w:bookmarkStart w:id="493" w:name="_Toc186"/>
      <w:bookmarkEnd w:id="492"/>
      <w:r>
        <w:rPr>
          <w:rtl w:val="true"/>
        </w:rPr>
        <w:t>پرسش و پاسخ</w:t>
      </w:r>
      <w:bookmarkEnd w:id="493"/>
    </w:p>
    <w:p>
      <w:pPr>
        <w:pStyle w:val="BookText"/>
        <w:rPr/>
      </w:pPr>
      <w:r>
        <w:rPr>
          <w:rFonts w:ascii="IRNazanin" w:hAnsi="IRNazanin" w:eastAsia="IRNazanin"/>
          <w:color w:val="111111"/>
          <w:sz w:val="28"/>
          <w:sz w:val="28"/>
          <w:szCs w:val="28"/>
          <w:rtl w:val="true"/>
          <w:lang w:bidi="fa-IR"/>
        </w:rPr>
        <w:t>ممکن است این سؤال به ذهن تداعی کند که چرا این حروف نیاز به متعلق ندارند؟</w:t>
      </w:r>
    </w:p>
    <w:p>
      <w:pPr>
        <w:pStyle w:val="BookText"/>
        <w:rPr/>
      </w:pPr>
      <w:r>
        <w:rPr>
          <w:rFonts w:ascii="IRNazanin" w:hAnsi="IRNazanin" w:eastAsia="IRNazanin"/>
          <w:color w:val="111111"/>
          <w:sz w:val="28"/>
          <w:sz w:val="28"/>
          <w:szCs w:val="28"/>
          <w:rtl w:val="true"/>
          <w:lang w:bidi="fa-IR"/>
        </w:rPr>
        <w:t>دانشمندان نحوی این گونه پاسخ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داشتن و زائده بودن، دو چیزِ متعارض هستند زیرا تعلق، ارتباط معنوی بین عامل ناقص المعنی و اسم مجروری است که معنای آن را کامل می کند و این حاصل نمی شود مگر به واسطه ی حروف جرّ اصلی، اما حروف جرّ زائد فقط برای تأکید کلام بیان می شوند نه ربط بین اسم مجرور و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ارتباطی بین مجرور و عامل وجود ندارد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از لحاظ اعراب در جمله، مجرور این حروف، در لفظ مجرور هستند و در محل ممکن است مرفوع، منصوب و یا مجرور باشند و این امر، بستگی به عامل موجود در کلام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حَسيباً</w:t>
      </w:r>
      <w:r>
        <w:rPr>
          <w:rFonts w:eastAsia="Amiri" w:cs="Amiri" w:ascii="Amiri" w:hAnsi="Amiri"/>
          <w:color w:val="111111"/>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 xml:space="preserve">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است و در محل نیز به خاطر فاعل بودن، مرفوع می باشد</w:t>
      </w:r>
      <w:r>
        <w:rPr>
          <w:rFonts w:eastAsia="IRNazanin" w:cs="IRNazanin"/>
          <w:color w:val="111111"/>
          <w:sz w:val="28"/>
          <w:szCs w:val="28"/>
          <w:rtl w:val="true"/>
          <w:lang w:bidi="fa-IR"/>
        </w:rPr>
        <w:t>.</w:t>
      </w:r>
      <w:r>
        <w:rPr>
          <w:rStyle w:val="FootnoteAnchor"/>
          <w:rtl w:val="true"/>
        </w:rPr>
        <w:footnoteReference w:id="463"/>
      </w:r>
      <w:bookmarkStart w:id="494" w:name="pg9679_77054"/>
    </w:p>
    <w:p>
      <w:pPr>
        <w:pStyle w:val="Heading3"/>
        <w:numPr>
          <w:ilvl w:val="2"/>
          <w:numId w:val="1"/>
        </w:numPr>
        <w:rPr/>
      </w:pPr>
      <w:bookmarkStart w:id="495" w:name="__RefHeading___Toc8003749_2870459653"/>
      <w:bookmarkStart w:id="496" w:name="_Toc187"/>
      <w:bookmarkEnd w:id="494"/>
      <w:bookmarkEnd w:id="495"/>
      <w:r>
        <w:rPr>
          <w:rtl w:val="true"/>
        </w:rPr>
        <w:t>فائده</w:t>
      </w:r>
      <w:r>
        <w:rPr>
          <w:rtl w:val="true"/>
        </w:rPr>
        <w:t>:</w:t>
      </w:r>
      <w:bookmarkEnd w:id="496"/>
    </w:p>
    <w:p>
      <w:pPr>
        <w:pStyle w:val="BookText"/>
        <w:rPr/>
      </w:pPr>
      <w:r>
        <w:rPr>
          <w:rFonts w:ascii="IRNazanin" w:hAnsi="IRNazanin" w:eastAsia="IRNazanin"/>
          <w:color w:val="111111"/>
          <w:sz w:val="28"/>
          <w:sz w:val="28"/>
          <w:szCs w:val="28"/>
          <w:rtl w:val="true"/>
          <w:lang w:bidi="fa-IR"/>
        </w:rPr>
        <w:t>حروف زائد علاوه بر فایده ی معنوی تأکید و تقویت کلام دو فایده ی لفظی نیز دارد و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کلام و اینکه وزن شعر یا حُسن سجع به واسطه ی آن، از قوام بهتری برخوردار است</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البته ذکر این نکته لازم است که این فوائد مربوط به حروف زائدی است که زائده بودن آنها قطعی باشد ولی در حروفی که زیادت آنها اختلافی است دربردارنده ی نکات دیگری می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بِيَوْمِ الْقِيامَةِ</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که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قسم نمی خورم یعنی نیازی به قسم خوردن نمی بینم</w:t>
      </w:r>
      <w:r>
        <w:rPr>
          <w:rFonts w:eastAsia="IRNazanin" w:cs="IRNazanin"/>
          <w:color w:val="111111"/>
          <w:sz w:val="28"/>
          <w:szCs w:val="28"/>
          <w:rtl w:val="true"/>
          <w:lang w:bidi="fa-IR"/>
        </w:rPr>
        <w:t>.</w:t>
      </w:r>
      <w:r>
        <w:rPr>
          <w:rStyle w:val="FootnoteAnchor"/>
          <w:rtl w:val="true"/>
        </w:rPr>
        <w:footnoteReference w:id="466"/>
      </w:r>
    </w:p>
    <w:p>
      <w:pPr>
        <w:pStyle w:val="Heading3"/>
        <w:numPr>
          <w:ilvl w:val="2"/>
          <w:numId w:val="1"/>
        </w:numPr>
        <w:rPr/>
      </w:pPr>
      <w:bookmarkStart w:id="497" w:name="__RefHeading___Toc8003751_2870459653"/>
      <w:bookmarkStart w:id="498" w:name="_Toc188"/>
      <w:bookmarkEnd w:id="497"/>
      <w:r>
        <w:rPr>
          <w:rtl w:val="true"/>
        </w:rPr>
        <w:t>پرسش و پاسخ</w:t>
      </w:r>
      <w:bookmarkEnd w:id="498"/>
    </w:p>
    <w:p>
      <w:pPr>
        <w:pStyle w:val="BookText"/>
        <w:rPr/>
      </w:pPr>
      <w:r>
        <w:rPr>
          <w:rFonts w:ascii="IRNazanin" w:hAnsi="IRNazanin" w:eastAsia="IRNazanin"/>
          <w:color w:val="111111"/>
          <w:sz w:val="28"/>
          <w:sz w:val="28"/>
          <w:szCs w:val="28"/>
          <w:rtl w:val="true"/>
          <w:lang w:bidi="fa-IR"/>
        </w:rPr>
        <w:t xml:space="preserve">بعد از ذکر فوائد حروف زائد، جواب سؤالی که در ابتدا مطرح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وجود حرف زائد در قرآن کریم با فصاحت آن سازگار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خواهد شد و آن اینکه با تحقیق در آنچه دانشمندان نحو در زبان عربی گفته اند می توان دریافت که مناسبت و تلازمی بین زائده بودن حروف و لغو بودن آنها وجود ندارد آنچه موجب از بین رفتن فصاحت قرآن و دور از شأن کلام خداوند متعال بوده، لَغویت است در حالی که برای حروفی که مشهور به زائده اند فوائد معنایی مختلفی در نظر گرفته شده است</w:t>
      </w:r>
      <w:r>
        <w:rPr>
          <w:rFonts w:eastAsia="IRNazanin" w:cs="IRNazanin"/>
          <w:color w:val="111111"/>
          <w:sz w:val="28"/>
          <w:szCs w:val="28"/>
          <w:rtl w:val="true"/>
          <w:lang w:bidi="fa-IR"/>
        </w:rPr>
        <w:t>.</w:t>
      </w:r>
    </w:p>
    <w:p>
      <w:pPr>
        <w:pStyle w:val="Heading3"/>
        <w:numPr>
          <w:ilvl w:val="2"/>
          <w:numId w:val="1"/>
        </w:numPr>
        <w:rPr/>
      </w:pPr>
      <w:bookmarkStart w:id="499" w:name="__RefHeading___Toc8003753_2870459653"/>
      <w:bookmarkStart w:id="500" w:name="_Toc189"/>
      <w:bookmarkEnd w:id="499"/>
      <w:r>
        <w:rPr>
          <w:rtl w:val="true"/>
        </w:rPr>
        <w:t>انواع حروف زائد</w:t>
      </w:r>
      <w:r>
        <w:rPr>
          <w:rtl w:val="true"/>
        </w:rPr>
        <w:t>:</w:t>
      </w:r>
      <w:bookmarkEnd w:id="500"/>
    </w:p>
    <w:p>
      <w:pPr>
        <w:pStyle w:val="Heading3"/>
        <w:numPr>
          <w:ilvl w:val="2"/>
          <w:numId w:val="1"/>
        </w:numPr>
        <w:rPr/>
      </w:pPr>
      <w:bookmarkStart w:id="501" w:name="__RefHeading___Toc8003755_2870459653"/>
      <w:bookmarkStart w:id="502" w:name="_Toc190"/>
      <w:bookmarkEnd w:id="501"/>
      <w:r>
        <w:rPr>
          <w:rtl w:val="true"/>
        </w:rPr>
        <w:t>حرف مِن</w:t>
      </w:r>
      <w:r>
        <w:rPr>
          <w:rtl w:val="true"/>
        </w:rPr>
        <w:t>:</w:t>
      </w:r>
      <w:bookmarkEnd w:id="502"/>
    </w:p>
    <w:p>
      <w:pPr>
        <w:pStyle w:val="BookText"/>
        <w:rPr/>
      </w:pP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شرط از حروف زائده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باشد</w:t>
      </w:r>
      <w:r>
        <w:rPr>
          <w:rFonts w:eastAsia="IRNazanin" w:cs="IRNazanin"/>
          <w:color w:val="111111"/>
          <w:sz w:val="28"/>
          <w:szCs w:val="28"/>
          <w:rtl w:val="true"/>
          <w:lang w:bidi="fa-IR"/>
        </w:rPr>
        <w:t xml:space="preserve">. </w:t>
      </w:r>
      <w:bookmarkStart w:id="503" w:name="pg9679_77055"/>
    </w:p>
    <w:p>
      <w:pPr>
        <w:pStyle w:val="BookText"/>
        <w:rPr/>
      </w:pPr>
      <w:bookmarkEnd w:id="50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ادات نفی یا استفهام استعمال شده باشد</w:t>
      </w:r>
      <w:r>
        <w:rPr>
          <w:rStyle w:val="FootnoteAnchor"/>
          <w:rtl w:val="true"/>
        </w:rPr>
        <w:footnoteReference w:id="467"/>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مِنْ إِلهٍ غَيْرُه</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برخی بر این عقیده هستند که در ادات استفهام،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را دارد</w:t>
      </w:r>
      <w:r>
        <w:rPr>
          <w:rFonts w:eastAsia="IRNazanin" w:cs="IRNazanin"/>
          <w:color w:val="111111"/>
          <w:sz w:val="28"/>
          <w:szCs w:val="28"/>
          <w:rtl w:val="true"/>
          <w:lang w:bidi="fa-IR"/>
        </w:rPr>
        <w:t>.</w:t>
      </w:r>
      <w:r>
        <w:rPr>
          <w:rStyle w:val="FootnoteAnchor"/>
          <w:rtl w:val="true"/>
        </w:rPr>
        <w:footnoteReference w:id="470"/>
      </w:r>
    </w:p>
    <w:p>
      <w:pPr>
        <w:pStyle w:val="Heading3"/>
        <w:numPr>
          <w:ilvl w:val="2"/>
          <w:numId w:val="1"/>
        </w:numPr>
        <w:rPr/>
      </w:pPr>
      <w:bookmarkStart w:id="504" w:name="__RefHeading___Toc8003757_2870459653"/>
      <w:bookmarkStart w:id="505" w:name="_Toc191"/>
      <w:bookmarkEnd w:id="504"/>
      <w:r>
        <w:rPr>
          <w:rtl w:val="true"/>
        </w:rPr>
        <w:t>حرف باء</w:t>
      </w:r>
      <w:r>
        <w:rPr>
          <w:rtl w:val="true"/>
        </w:rPr>
        <w:t>:</w:t>
      </w:r>
      <w:bookmarkEnd w:id="505"/>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زیر اگر استفاده شود زائده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خبر لیس یا خبرهای شبیه به لیس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مشبّه به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 زائده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بِكافٍ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نَحْنُ لَكَ بِمُؤْمِنين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بِغافِلٍ عَمَّا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بِأَحْكَمِ الْحاكِمينَ</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این صورت لازم است و بر فاعل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شود که زائده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كَفى بِاللَّهِ شَهيدا</w:t>
      </w:r>
      <w:r>
        <w:rPr>
          <w:rFonts w:eastAsia="IRNazanin" w:cs="IRNazanin"/>
          <w:color w:val="111111"/>
          <w:sz w:val="28"/>
          <w:szCs w:val="28"/>
          <w:rtl w:val="true"/>
          <w:lang w:bidi="fa-IR"/>
        </w:rPr>
        <w:t>)</w:t>
      </w:r>
      <w:r>
        <w:rPr>
          <w:rStyle w:val="FootnoteAnchor"/>
          <w:rtl w:val="true"/>
        </w:rPr>
        <w:footnoteReference w:id="47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لازم است که اگر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باشد بر فاعل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كَفَى اللَّهُ الْمُؤْمِنينَ الْقِتالَ</w:t>
      </w:r>
      <w:r>
        <w:rPr>
          <w:rFonts w:eastAsia="IRNazanin" w:cs="IRNazanin"/>
          <w:color w:val="111111"/>
          <w:sz w:val="28"/>
          <w:szCs w:val="28"/>
          <w:rtl w:val="true"/>
          <w:lang w:bidi="fa-IR"/>
        </w:rPr>
        <w:t>)</w:t>
      </w:r>
      <w:r>
        <w:rPr>
          <w:rStyle w:val="FootnoteAnchor"/>
          <w:rtl w:val="true"/>
        </w:rPr>
        <w:footnoteReference w:id="477"/>
      </w:r>
      <w:bookmarkStart w:id="506" w:name="pg9679_77056"/>
    </w:p>
    <w:p>
      <w:pPr>
        <w:pStyle w:val="BookText"/>
        <w:rPr/>
      </w:pPr>
      <w:bookmarkEnd w:id="506"/>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فاعل فعل تعجب بر صیغه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می شود که این نیز زائده می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بِهِمْ وَ أَبْصِر</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موارد دیگری نیز در زیادت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به خاطر اینکه مثال های قرآنی آن یافت نشد از ذکر آنها خودداری گردید</w:t>
      </w:r>
      <w:r>
        <w:rPr>
          <w:rFonts w:eastAsia="IRNazanin" w:cs="IRNazanin"/>
          <w:color w:val="111111"/>
          <w:sz w:val="28"/>
          <w:szCs w:val="28"/>
          <w:rtl w:val="true"/>
          <w:lang w:bidi="fa-IR"/>
        </w:rPr>
        <w:t>.</w:t>
      </w:r>
      <w:r>
        <w:rPr>
          <w:rStyle w:val="FootnoteAnchor"/>
          <w:rtl w:val="true"/>
        </w:rPr>
        <w:footnoteReference w:id="479"/>
      </w:r>
    </w:p>
    <w:p>
      <w:pPr>
        <w:pStyle w:val="Heading3"/>
        <w:numPr>
          <w:ilvl w:val="2"/>
          <w:numId w:val="1"/>
        </w:numPr>
        <w:rPr/>
      </w:pPr>
      <w:bookmarkStart w:id="507" w:name="__RefHeading___Toc8003759_2870459653"/>
      <w:bookmarkStart w:id="508" w:name="_Toc192"/>
      <w:bookmarkEnd w:id="507"/>
      <w:r>
        <w:rPr>
          <w:rtl w:val="true"/>
        </w:rPr>
        <w:t>حرف لام</w:t>
      </w:r>
      <w:r>
        <w:rPr>
          <w:rtl w:val="true"/>
        </w:rPr>
        <w:t>:</w:t>
      </w:r>
      <w:bookmarkEnd w:id="508"/>
    </w:p>
    <w:p>
      <w:pPr>
        <w:pStyle w:val="BookText"/>
        <w:rPr/>
      </w:pPr>
      <w:r>
        <w:rPr>
          <w:rFonts w:ascii="Amiri" w:hAnsi="Amiri" w:eastAsia="Amiri" w:cs="Amiri"/>
          <w:color w:val="111111"/>
          <w:sz w:val="28"/>
          <w:sz w:val="28"/>
          <w:szCs w:val="28"/>
          <w:rtl w:val="true"/>
          <w:lang w:bidi="ar-SA"/>
        </w:rPr>
        <w:t xml:space="preserve">دانشمندان نحوی داخل شدن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معمول أفعال و یا شبه فعل هایی که در عمل ضعیف هستند را زائده می دانند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هُمْ لِرَبِّهِمْ يَرْهَبُون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فَالصَّالِحاتُ قانِتاتٌ حافِظاتٌ لِلْغَيْبِ بِما حَفِظَ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مِنَ اللَّهِ حُكْماً لِقَوْمٍ يُوقِنُون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لَهُ قانِتُون</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دانشمندان علم نحو،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معروف است</w:t>
      </w:r>
      <w:r>
        <w:rPr>
          <w:rFonts w:eastAsia="IRNazanin" w:cs="IRNazanin"/>
          <w:color w:val="111111"/>
          <w:sz w:val="28"/>
          <w:szCs w:val="28"/>
          <w:rtl w:val="true"/>
          <w:lang w:bidi="fa-IR"/>
        </w:rPr>
        <w:t>.</w:t>
      </w:r>
      <w:r>
        <w:rPr>
          <w:rStyle w:val="FootnoteAnchor"/>
          <w:rtl w:val="true"/>
        </w:rPr>
        <w:footnoteReference w:id="485"/>
      </w:r>
    </w:p>
    <w:p>
      <w:pPr>
        <w:pStyle w:val="Heading3"/>
        <w:numPr>
          <w:ilvl w:val="2"/>
          <w:numId w:val="1"/>
        </w:numPr>
        <w:rPr/>
      </w:pPr>
      <w:bookmarkStart w:id="509" w:name="__RefHeading___Toc8003761_2870459653"/>
      <w:bookmarkStart w:id="510" w:name="_Toc193"/>
      <w:bookmarkEnd w:id="509"/>
      <w:r>
        <w:rPr>
          <w:rtl w:val="true"/>
        </w:rPr>
        <w:t>حرف ما</w:t>
      </w:r>
      <w:r>
        <w:rPr>
          <w:rtl w:val="true"/>
        </w:rPr>
        <w:t>:</w:t>
      </w:r>
      <w:bookmarkEnd w:id="51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پس از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عن،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که البته هیچ تغییری </w:t>
      </w:r>
    </w:p>
    <w:p>
      <w:pPr>
        <w:pStyle w:val="BookText"/>
        <w:rPr/>
      </w:pPr>
      <w:r>
        <w:rPr>
          <w:rFonts w:ascii="IRNazanin" w:hAnsi="IRNazanin" w:eastAsia="IRNazanin"/>
          <w:color w:val="111111"/>
          <w:sz w:val="28"/>
          <w:sz w:val="28"/>
          <w:szCs w:val="28"/>
          <w:rtl w:val="true"/>
          <w:lang w:bidi="fa-IR"/>
        </w:rPr>
        <w:t>در اثر گذاری حروف جارّه مذکور نمی گذارد</w:t>
      </w:r>
      <w:r>
        <w:rPr>
          <w:rFonts w:eastAsia="IRNazanin" w:cs="IRNazanin"/>
          <w:color w:val="111111"/>
          <w:sz w:val="28"/>
          <w:szCs w:val="28"/>
          <w:rtl w:val="true"/>
          <w:lang w:bidi="fa-IR"/>
        </w:rPr>
        <w:t>.</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 قَليلٍ لَيُصْبِحُنَّ نادِمين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خَطيئاتِهِمْ أُغْرِقُوا</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و همچنین بنابر گفته ی برخی از مفسران زیادت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دارد</w:t>
      </w:r>
      <w:r>
        <w:rPr>
          <w:rStyle w:val="FootnoteAnchor"/>
          <w:rtl w:val="true"/>
        </w:rPr>
        <w:footnoteReference w:id="490"/>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قَلِيلًا مِنَ اللَّيْلِ ما يَهْجَعُون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ما تَشْكُرُون</w:t>
      </w:r>
      <w:r>
        <w:rPr>
          <w:rFonts w:eastAsia="Amiri" w:cs="Amiri" w:ascii="Amiri" w:hAnsi="Amiri"/>
          <w:color w:val="111111"/>
          <w:sz w:val="28"/>
          <w:szCs w:val="28"/>
          <w:rtl w:val="true"/>
          <w:lang w:bidi="ar-SA"/>
        </w:rPr>
        <w:t>)</w:t>
      </w:r>
      <w:r>
        <w:rPr>
          <w:rStyle w:val="FootnoteAnchor"/>
          <w:rtl w:val="true"/>
        </w:rPr>
        <w:footnoteReference w:id="49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دیگر زیادت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شدن آن بعد از برخی از ادوات شرط می باشد</w:t>
      </w:r>
      <w:r>
        <w:rPr>
          <w:rFonts w:eastAsia="IRNazanin" w:cs="IRNazanin"/>
          <w:color w:val="111111"/>
          <w:sz w:val="28"/>
          <w:szCs w:val="28"/>
          <w:rtl w:val="true"/>
          <w:lang w:bidi="fa-IR"/>
        </w:rPr>
        <w:t>:</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يَنْزَغَنَّكَ مِنَ الشَّيْطانِ نَزْغ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الْإِنْسانُ إِذا مَا ابْتَلاهُ رَبُّه</w:t>
      </w:r>
      <w:r>
        <w:rPr>
          <w:rFonts w:eastAsia="Amiri" w:cs="Amiri" w:ascii="Amiri" w:hAnsi="Amiri"/>
          <w:color w:val="111111"/>
          <w:sz w:val="28"/>
          <w:szCs w:val="28"/>
          <w:rtl w:val="true"/>
          <w:lang w:bidi="ar-SA"/>
        </w:rPr>
        <w:t>)</w:t>
      </w:r>
      <w:r>
        <w:rPr>
          <w:rStyle w:val="FootnoteAnchor"/>
          <w:rtl w:val="true"/>
        </w:rPr>
        <w:footnoteReference w:id="495"/>
      </w:r>
      <w:bookmarkStart w:id="511" w:name="pg9679_77058"/>
    </w:p>
    <w:p>
      <w:pPr>
        <w:pStyle w:val="Heading3"/>
        <w:numPr>
          <w:ilvl w:val="2"/>
          <w:numId w:val="1"/>
        </w:numPr>
        <w:rPr/>
      </w:pPr>
      <w:bookmarkStart w:id="512" w:name="__RefHeading___Toc8003763_2870459653"/>
      <w:bookmarkStart w:id="513" w:name="_Toc194"/>
      <w:bookmarkEnd w:id="511"/>
      <w:bookmarkEnd w:id="512"/>
      <w:r>
        <w:rPr>
          <w:rtl w:val="true"/>
        </w:rPr>
        <w:t>حرف لا</w:t>
      </w:r>
      <w:r>
        <w:rPr>
          <w:rtl w:val="true"/>
        </w:rPr>
        <w:t>:</w:t>
      </w:r>
      <w:bookmarkEnd w:id="5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موارد پرکاربرد زیادت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فعل قسم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 دیگر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کلامی که در حیّز نفی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يَسْتَوِي الْأَعْمى وَ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الظُّلُماتُ وَ لاَ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تَسْتَوِي الْحَسَنَةُ وَ لاَ السَّيِّئَة</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مَنَعَكَ أَلاَّ تَسْجُدَ إِذْ أَمَرْتُك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bookmarkStart w:id="514" w:name="pg9679_77059"/>
    </w:p>
    <w:p>
      <w:pPr>
        <w:pStyle w:val="Heading3"/>
        <w:numPr>
          <w:ilvl w:val="2"/>
          <w:numId w:val="1"/>
        </w:numPr>
        <w:rPr/>
      </w:pPr>
      <w:bookmarkStart w:id="515" w:name="__RefHeading___Toc8003765_2870459653"/>
      <w:bookmarkStart w:id="516" w:name="_Toc195"/>
      <w:bookmarkEnd w:id="514"/>
      <w:bookmarkEnd w:id="515"/>
      <w:r>
        <w:rPr>
          <w:rtl w:val="true"/>
        </w:rPr>
        <w:t>پرسش</w:t>
      </w:r>
      <w:bookmarkEnd w:id="5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زائد چه حروفی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احتمالات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أتانی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حروف جرّ زائد نیاز به متعلّق ندارند؟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وجود حروف زائد در قرآن کریم مخلّ به فصاحت قرآن کریم 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مورد از حروف جرّ زائد را با مثال بیان کنید</w:t>
      </w:r>
      <w:r>
        <w:rPr>
          <w:rFonts w:eastAsia="IRNazanin" w:cs="IRNazanin"/>
          <w:color w:val="111111"/>
          <w:sz w:val="28"/>
          <w:szCs w:val="28"/>
          <w:rtl w:val="true"/>
          <w:lang w:bidi="fa-IR"/>
        </w:rPr>
        <w:t xml:space="preserve">. </w:t>
      </w:r>
      <w:bookmarkStart w:id="517" w:name="pg9679_77060"/>
    </w:p>
    <w:p>
      <w:pPr>
        <w:pStyle w:val="Heading2"/>
        <w:numPr>
          <w:ilvl w:val="1"/>
          <w:numId w:val="1"/>
        </w:numPr>
        <w:rPr/>
      </w:pPr>
      <w:bookmarkStart w:id="518" w:name="__RefHeading___Toc8003767_2870459653"/>
      <w:bookmarkStart w:id="519" w:name="_Toc196"/>
      <w:bookmarkEnd w:id="517"/>
      <w:bookmarkEnd w:id="518"/>
      <w:r>
        <w:rPr>
          <w:rtl w:val="true"/>
        </w:rPr>
        <w:t>درس هفدهم</w:t>
      </w:r>
      <w:bookmarkEnd w:id="519"/>
    </w:p>
    <w:p>
      <w:pPr>
        <w:pStyle w:val="Heading3"/>
        <w:numPr>
          <w:ilvl w:val="2"/>
          <w:numId w:val="1"/>
        </w:numPr>
        <w:rPr/>
      </w:pPr>
      <w:bookmarkStart w:id="520" w:name="__RefHeading___Toc8003769_2870459653"/>
      <w:bookmarkStart w:id="521" w:name="_Toc197"/>
      <w:bookmarkEnd w:id="520"/>
      <w:r>
        <w:rPr>
          <w:rtl w:val="true"/>
        </w:rPr>
        <w:t>اشاره</w:t>
      </w:r>
      <w:bookmarkEnd w:id="52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چگونگی ترجمه ی آن در موارد مختلف، وآشنا شدن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آن در کلام الهی، از اهداف آموزشی این درس خواهد بود</w:t>
      </w:r>
      <w:r>
        <w:rPr>
          <w:rFonts w:eastAsia="IRNazanin" w:cs="IRNazanin"/>
          <w:color w:val="111111"/>
          <w:sz w:val="28"/>
          <w:szCs w:val="28"/>
          <w:rtl w:val="true"/>
          <w:lang w:bidi="fa-IR"/>
        </w:rPr>
        <w:t xml:space="preserve">. </w:t>
      </w:r>
      <w:bookmarkStart w:id="522" w:name="pg9679_77061"/>
    </w:p>
    <w:p>
      <w:pPr>
        <w:pStyle w:val="Heading3"/>
        <w:numPr>
          <w:ilvl w:val="2"/>
          <w:numId w:val="1"/>
        </w:numPr>
        <w:rPr/>
      </w:pPr>
      <w:bookmarkStart w:id="523" w:name="__RefHeading___Toc8003771_2870459653"/>
      <w:bookmarkStart w:id="524" w:name="_Toc198"/>
      <w:bookmarkEnd w:id="522"/>
      <w:bookmarkEnd w:id="523"/>
      <w:r>
        <w:rPr>
          <w:rtl w:val="true"/>
        </w:rPr>
        <w:t>کلّ</w:t>
      </w:r>
      <w:bookmarkEnd w:id="524"/>
    </w:p>
    <w:p>
      <w:pPr>
        <w:pStyle w:val="BookText"/>
        <w:rPr/>
      </w:pPr>
      <w:r>
        <w:rPr>
          <w:rFonts w:ascii="IRNazanin" w:hAnsi="IRNazanin" w:eastAsia="IRNazanin"/>
          <w:color w:val="111111"/>
          <w:sz w:val="28"/>
          <w:sz w:val="28"/>
          <w:szCs w:val="28"/>
          <w:rtl w:val="true"/>
          <w:lang w:bidi="fa-IR"/>
        </w:rPr>
        <w:t>لفظ کل در زبان عربی از ادات عام می باشد یعنی از الفاظی است که دلالت بر عموم می کند اگر به کتب مختلف نحوی و اصولی رجوع شود اقسام لفظ کل در مواجهه با اضافه شدن به معرفه و نکره را بیان کرده اند که در صورت اضافه شدن به معرفه دلالت بر اجزاء مرکب می کند و اگر به نکره اضافه شود مفید دلالت بر افراد می باشد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باید توجه داشت که در کتب ادبی و اصولی دانشمندان متقدم به معادل فارسی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اضافه شدن به معرفه و نکره توجه نشده است اما در کتاب های اصولی برخی از دانشمندان متأخّر به معادل هریک از آنها در فارسی نیز اهتمام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سؤال مطرح می شود که این عمومیتی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افاده می کند عام استغراقی است و یا عام مجموعی؟</w:t>
      </w:r>
    </w:p>
    <w:p>
      <w:pPr>
        <w:pStyle w:val="BookText"/>
        <w:rPr/>
      </w:pPr>
      <w:r>
        <w:rPr>
          <w:rFonts w:ascii="IRNazanin" w:hAnsi="IRNazanin" w:eastAsia="IRNazanin"/>
          <w:color w:val="111111"/>
          <w:sz w:val="28"/>
          <w:sz w:val="28"/>
          <w:szCs w:val="28"/>
          <w:rtl w:val="true"/>
          <w:lang w:bidi="fa-IR"/>
        </w:rPr>
        <w:t>پاسخ این سؤال را می توان با استفاده از کلمات برخی اساتید این گونه بیان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در حالت اضافه، یا اضافه به معرفه می شود یا به 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اضافه به معرفه شود ظهور در عام مجموعی دارد که معادل فارسی آن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الطَّعامِ كانَ حِلاًّ لِبَني إِسْرائيل</w:t>
      </w:r>
      <w:r>
        <w:rPr>
          <w:rFonts w:eastAsia="IRNazanin" w:cs="IRNazanin"/>
          <w:color w:val="111111"/>
          <w:sz w:val="28"/>
          <w:szCs w:val="28"/>
          <w:rtl w:val="true"/>
          <w:lang w:bidi="fa-IR"/>
        </w:rPr>
        <w:t>)</w:t>
      </w:r>
      <w:r>
        <w:rPr>
          <w:rStyle w:val="FootnoteAnchor"/>
          <w:rtl w:val="true"/>
        </w:rPr>
        <w:footnoteReference w:id="499"/>
      </w:r>
      <w:bookmarkStart w:id="525" w:name="pg9679_77062"/>
    </w:p>
    <w:p>
      <w:pPr>
        <w:pStyle w:val="BookText"/>
        <w:rPr/>
      </w:pPr>
      <w:bookmarkEnd w:id="525"/>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نکره اضافه شود مفید معنای عام استغراقی می باشد که در فارسی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می شود</w:t>
      </w:r>
      <w:r>
        <w:rPr>
          <w:rFonts w:eastAsia="IRNazanin" w:cs="IRNazanin"/>
          <w:color w:val="111111"/>
          <w:sz w:val="28"/>
          <w:szCs w:val="28"/>
          <w:rtl w:val="true"/>
          <w:lang w:bidi="fa-IR"/>
        </w:rPr>
        <w:t>.</w:t>
      </w:r>
      <w:r>
        <w:rPr>
          <w:rStyle w:val="FootnoteAnchor"/>
          <w:rtl w:val="true"/>
        </w:rPr>
        <w:footnoteReference w:id="500"/>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كُلِّ فِرْقَةٍ مِنْهُمْ طائِفَةٌ لِيَتَفَقَّهُوا فِي الدِّين</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 xml:space="preserve">که در این مثال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زیر برای نزدیک شدن مطلب بالا به ذهن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شخصی بگوید به همه ی دانشجویان این کلاس، صد هزار تومان پرداخت می کنم ایشان فقط صد هزار تومان پرداخت می کند و فرقی نمی کند که چند نفر داخل این کلاس هستند که مثلا اگر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باشند سهم هر نفر ده هزار تومان می شود اما اگر این شخص بگوید به هر دانشجوی این کلاس صد هزار تومان پرداخت می کنم اگر تعداد دانشجویان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باشد این شخص یک میلیون تومان باید پرداخت کند</w:t>
      </w:r>
      <w:r>
        <w:rPr>
          <w:rFonts w:eastAsia="IRNazanin" w:cs="IRNazanin"/>
          <w:color w:val="111111"/>
          <w:sz w:val="28"/>
          <w:szCs w:val="28"/>
          <w:rtl w:val="true"/>
          <w:lang w:bidi="fa-IR"/>
        </w:rPr>
        <w:t>.</w:t>
      </w:r>
    </w:p>
    <w:p>
      <w:pPr>
        <w:pStyle w:val="Heading3"/>
        <w:numPr>
          <w:ilvl w:val="2"/>
          <w:numId w:val="1"/>
        </w:numPr>
        <w:rPr/>
      </w:pPr>
      <w:bookmarkStart w:id="526" w:name="__RefHeading___Toc8003773_2870459653"/>
      <w:bookmarkStart w:id="527" w:name="_Toc199"/>
      <w:bookmarkEnd w:id="526"/>
      <w:r>
        <w:rPr>
          <w:rtl w:val="true"/>
        </w:rPr>
        <w:t>سه نکته</w:t>
      </w:r>
      <w:bookmarkEnd w:id="527"/>
    </w:p>
    <w:p>
      <w:pPr>
        <w:pStyle w:val="Heading4"/>
        <w:numPr>
          <w:ilvl w:val="3"/>
          <w:numId w:val="1"/>
        </w:numPr>
        <w:rPr/>
      </w:pPr>
      <w:bookmarkStart w:id="528" w:name="__RefHeading___Toc8003775_2870459653"/>
      <w:bookmarkStart w:id="529" w:name="_Toc200"/>
      <w:bookmarkEnd w:id="528"/>
      <w:r>
        <w:rPr>
          <w:rtl w:val="true"/>
        </w:rPr>
        <w:t>نکته اول</w:t>
      </w:r>
      <w:bookmarkEnd w:id="529"/>
    </w:p>
    <w:p>
      <w:pPr>
        <w:pStyle w:val="BookText"/>
        <w:rPr/>
      </w:pPr>
      <w:r>
        <w:rPr>
          <w:rFonts w:ascii="IRNazanin" w:hAnsi="IRNazanin" w:eastAsia="IRNazanin"/>
          <w:color w:val="111111"/>
          <w:sz w:val="28"/>
          <w:sz w:val="28"/>
          <w:szCs w:val="28"/>
          <w:rtl w:val="true"/>
          <w:lang w:bidi="fa-IR"/>
        </w:rPr>
        <w:t xml:space="preserve">گاه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مصدر اضافه شود که این مصدر می تواند معرفه یا نکره باشد که در هر دو صورت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 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مُزِّقْتُمْ كُلَّ مُمَزَّق</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در این کریمه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نکره ای است که مضاف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مفید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مُمَزَّق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تمزیق کامل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بعدی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تَبْسُطْها كُلَّ الْبَسْط</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 xml:space="preserve">می باشد در اینجا نیز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معرفه ایست که مضاف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تَميلُوا كُلَّ الْمَيْلِ </w:t>
      </w:r>
      <w:bookmarkStart w:id="530" w:name="pg9679_77063"/>
    </w:p>
    <w:p>
      <w:pPr>
        <w:pStyle w:val="BookText"/>
        <w:rPr/>
      </w:pPr>
      <w:bookmarkEnd w:id="530"/>
      <w:r>
        <w:rPr>
          <w:rFonts w:ascii="Amiri" w:hAnsi="Amiri" w:eastAsia="Amiri" w:cs="Amiri"/>
          <w:color w:val="111111"/>
          <w:sz w:val="28"/>
          <w:sz w:val="28"/>
          <w:szCs w:val="28"/>
          <w:rtl w:val="true"/>
          <w:lang w:bidi="ar-SA"/>
        </w:rPr>
        <w:t>فَتَذَرُوها كَالْمُعَلَّقَةِ</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 xml:space="preserve">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به مصدر معرفه شده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 کند</w:t>
      </w:r>
      <w:r>
        <w:rPr>
          <w:rFonts w:eastAsia="IRNazanin" w:cs="IRNazanin"/>
          <w:color w:val="111111"/>
          <w:sz w:val="28"/>
          <w:szCs w:val="28"/>
          <w:rtl w:val="true"/>
          <w:lang w:bidi="fa-IR"/>
        </w:rPr>
        <w:t>.</w:t>
      </w:r>
    </w:p>
    <w:p>
      <w:pPr>
        <w:pStyle w:val="Heading4"/>
        <w:numPr>
          <w:ilvl w:val="3"/>
          <w:numId w:val="1"/>
        </w:numPr>
        <w:rPr/>
      </w:pPr>
      <w:bookmarkStart w:id="531" w:name="__RefHeading___Toc8003777_2870459653"/>
      <w:bookmarkStart w:id="532" w:name="_Toc201"/>
      <w:bookmarkEnd w:id="531"/>
      <w:r>
        <w:rPr>
          <w:rtl w:val="true"/>
        </w:rPr>
        <w:t>نکته دوم</w:t>
      </w:r>
      <w:bookmarkEnd w:id="532"/>
    </w:p>
    <w:p>
      <w:pPr>
        <w:pStyle w:val="BookText"/>
        <w:rPr/>
      </w:pPr>
      <w:r>
        <w:rPr>
          <w:rFonts w:ascii="IRNazanin" w:hAnsi="IRNazanin" w:eastAsia="IRNazanin"/>
          <w:color w:val="111111"/>
          <w:sz w:val="28"/>
          <w:sz w:val="28"/>
          <w:szCs w:val="28"/>
          <w:rtl w:val="true"/>
          <w:lang w:bidi="fa-IR"/>
        </w:rPr>
        <w:t xml:space="preserve">مخفی نماند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الاضافه است؛اما گاه ممکن است در لفظ اضافه نشده باشد بلکه در معنی اضافه شده یعنی مضاف الیه آن حذف گردیده باشد در این صورت باید از سیاق کلام استفاده کرد و فهمید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 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لَهُ قانِتُون</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بیان شده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533" w:name="__RefHeading___Toc8003779_2870459653"/>
      <w:bookmarkStart w:id="534" w:name="_Toc202"/>
      <w:bookmarkEnd w:id="533"/>
      <w:r>
        <w:rPr>
          <w:rtl w:val="true"/>
        </w:rPr>
        <w:t>نکته سوم</w:t>
      </w:r>
      <w:bookmarkEnd w:id="53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مبالغه در کلام به کار می رود و مقصود جدّی کثرت است نه عمومیت و شمول،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جاءَتْهُمْ كُلُّ آيَة</w:t>
      </w:r>
      <w:r>
        <w:rPr>
          <w:rFonts w:eastAsia="IRNazanin" w:cs="IRNazanin"/>
          <w:color w:val="111111"/>
          <w:sz w:val="28"/>
          <w:szCs w:val="28"/>
          <w:rtl w:val="true"/>
          <w:lang w:bidi="fa-IR"/>
        </w:rPr>
        <w:t>)</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يَأْتيهِ الْمَوْتُ مِنْ كُلِّ مَكان</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در این دو مثال، مبالغه بودن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ترجمه ی آیات روشن می شود و نیازی به توضیح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ضامِرٍ يَأْتينَ مِنْ كُلِّ فَجٍّ عَميقٍ</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 xml:space="preserve">مرحوم علامه طباطبایی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مفید معنای کثرت می داند نه معنای استغراق و کلیت</w:t>
      </w:r>
      <w:r>
        <w:rPr>
          <w:rFonts w:eastAsia="IRNazanin" w:cs="IRNazanin"/>
          <w:color w:val="111111"/>
          <w:sz w:val="28"/>
          <w:szCs w:val="28"/>
          <w:rtl w:val="true"/>
          <w:lang w:bidi="fa-IR"/>
        </w:rPr>
        <w:t>.</w:t>
      </w:r>
      <w:r>
        <w:rPr>
          <w:rStyle w:val="FootnoteAnchor"/>
          <w:rtl w:val="true"/>
        </w:rPr>
        <w:footnoteReference w:id="509"/>
      </w:r>
      <w:bookmarkStart w:id="535" w:name="pg9679_77064"/>
    </w:p>
    <w:p>
      <w:pPr>
        <w:pStyle w:val="Heading3"/>
        <w:numPr>
          <w:ilvl w:val="2"/>
          <w:numId w:val="1"/>
        </w:numPr>
        <w:rPr/>
      </w:pPr>
      <w:bookmarkStart w:id="536" w:name="__RefHeading___Toc8003781_2870459653"/>
      <w:bookmarkStart w:id="537" w:name="_Toc203"/>
      <w:bookmarkEnd w:id="535"/>
      <w:bookmarkEnd w:id="536"/>
      <w:r>
        <w:rPr>
          <w:rtl w:val="true"/>
        </w:rPr>
        <w:t>لعلّ</w:t>
      </w:r>
      <w:bookmarkEnd w:id="537"/>
    </w:p>
    <w:p>
      <w:pPr>
        <w:pStyle w:val="Heading4"/>
        <w:numPr>
          <w:ilvl w:val="3"/>
          <w:numId w:val="1"/>
        </w:numPr>
        <w:rPr/>
      </w:pPr>
      <w:bookmarkStart w:id="538" w:name="__RefHeading___Toc8003783_2870459653"/>
      <w:bookmarkStart w:id="539" w:name="_Toc204"/>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 xml:space="preserve">بنابر نظر برخی از قرآن پژوهان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معنی کاربرد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ترجّی یا اشفاق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ترجّی یعنی ارتقاب و انتظار کشیدن چیزی که اطمینان به حصول آن نیست و این ممکن است در مواردی باشد که محبوب انسان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گاه ممکن است در مواردی باشد که مکروه انسان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در نتیجه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بین محبوب و مکروه می باشد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511"/>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ضربتک لعلّک تتاءدب؛ زدم تو را تا ادب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لِتُكَبِّرُوا اللَّهَ عَلى ما هَداكُمْ وَ لَعَلَّكُمْ تَشْكُرُون</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به نظر می رسد راز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هماهنگ شدن پایان آیه با آیات قبل و بعد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استفهام</w:t>
      </w:r>
    </w:p>
    <w:p>
      <w:pPr>
        <w:pStyle w:val="BookText"/>
        <w:rPr/>
      </w:pPr>
      <w:r>
        <w:rPr>
          <w:rFonts w:ascii="IRNazanin" w:hAnsi="IRNazanin" w:eastAsia="IRNazanin"/>
          <w:color w:val="111111"/>
          <w:sz w:val="28"/>
          <w:sz w:val="28"/>
          <w:szCs w:val="28"/>
          <w:rtl w:val="true"/>
          <w:lang w:bidi="fa-IR"/>
        </w:rPr>
        <w:t xml:space="preserve">در برخی موارد این واژه می تواند مفید معنای استفهام نیز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دربردارنده ی معنای استفهام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کذلک</w:t>
      </w:r>
      <w:r>
        <w:rPr>
          <w:rFonts w:eastAsia="IRNazanin" w:cs="IRNazanin"/>
          <w:color w:val="111111"/>
          <w:sz w:val="28"/>
          <w:szCs w:val="28"/>
          <w:rtl w:val="true"/>
          <w:lang w:bidi="fa-IR"/>
        </w:rPr>
        <w:t>.»</w:t>
      </w:r>
      <w:r>
        <w:rPr>
          <w:rStyle w:val="FootnoteAnchor"/>
          <w:rtl w:val="true"/>
        </w:rPr>
        <w:footnoteReference w:id="513"/>
      </w:r>
    </w:p>
    <w:p>
      <w:pPr>
        <w:pStyle w:val="Heading4"/>
        <w:numPr>
          <w:ilvl w:val="3"/>
          <w:numId w:val="1"/>
        </w:numPr>
        <w:rPr/>
      </w:pPr>
      <w:bookmarkStart w:id="540" w:name="__RefHeading___Toc8003785_2870459653"/>
      <w:bookmarkStart w:id="541" w:name="_Toc205"/>
      <w:bookmarkEnd w:id="540"/>
      <w:r>
        <w:rPr>
          <w:rtl w:val="true"/>
        </w:rPr>
        <w:t>نقد و بررسی</w:t>
      </w:r>
      <w:r>
        <w:rPr>
          <w:rtl w:val="true"/>
        </w:rPr>
        <w:t>:</w:t>
      </w:r>
      <w:bookmarkEnd w:id="54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ادات استفهام، تردید و احتمال را بیان می کنند از این رو گاهی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استفهام را افاده می کند</w:t>
      </w:r>
      <w:r>
        <w:rPr>
          <w:rFonts w:eastAsia="IRNazanin" w:cs="IRNazanin"/>
          <w:color w:val="111111"/>
          <w:sz w:val="28"/>
          <w:szCs w:val="28"/>
          <w:rtl w:val="true"/>
          <w:lang w:bidi="fa-IR"/>
        </w:rPr>
        <w:t xml:space="preserve">. </w:t>
      </w:r>
      <w:bookmarkStart w:id="542" w:name="pg9679_77065"/>
    </w:p>
    <w:p>
      <w:pPr>
        <w:pStyle w:val="BookText"/>
        <w:rPr/>
      </w:pPr>
      <w:bookmarkEnd w:id="542"/>
      <w:r>
        <w:rPr>
          <w:rFonts w:ascii="IRNazanin" w:hAnsi="IRNazanin" w:eastAsia="IRNazanin"/>
          <w:color w:val="111111"/>
          <w:sz w:val="28"/>
          <w:sz w:val="28"/>
          <w:szCs w:val="28"/>
          <w:rtl w:val="true"/>
          <w:lang w:bidi="fa-IR"/>
        </w:rPr>
        <w:t xml:space="preserve">ذکر این نکته لازم است که مشهور ترین معنی برای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کار رفته</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اکثر استعمالات آن از زبان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می شود، این گونه موارد، چگونه ترجمه شود که با مقام خداوند متعال نیز سازگار باشد؛ چرا که معنای ترجی در حق خداوند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انتظار آینده را می کشد و احتمال وقوع می دهد که نسبت به واقع جهل داشته باشد</w:t>
      </w:r>
      <w:r>
        <w:rPr>
          <w:rFonts w:eastAsia="IRNazanin" w:cs="IRNazanin"/>
          <w:color w:val="111111"/>
          <w:sz w:val="28"/>
          <w:szCs w:val="28"/>
          <w:rtl w:val="true"/>
          <w:lang w:bidi="fa-IR"/>
        </w:rPr>
        <w:t>.</w:t>
      </w:r>
    </w:p>
    <w:p>
      <w:pPr>
        <w:pStyle w:val="Heading4"/>
        <w:numPr>
          <w:ilvl w:val="3"/>
          <w:numId w:val="1"/>
        </w:numPr>
        <w:rPr/>
      </w:pPr>
      <w:bookmarkStart w:id="543" w:name="__RefHeading___Toc8003787_2870459653"/>
      <w:bookmarkStart w:id="544" w:name="_Toc206"/>
      <w:bookmarkEnd w:id="543"/>
      <w:r>
        <w:rPr>
          <w:rtl w:val="true"/>
        </w:rPr>
        <w:t>لعلّ در کلام الهی و بیان دیدگاه ها</w:t>
      </w:r>
      <w:bookmarkEnd w:id="544"/>
    </w:p>
    <w:p>
      <w:pPr>
        <w:pStyle w:val="BookText"/>
        <w:rPr/>
      </w:pPr>
      <w:r>
        <w:rPr>
          <w:rFonts w:ascii="IRNazanin" w:hAnsi="IRNazanin" w:eastAsia="IRNazanin"/>
          <w:color w:val="111111"/>
          <w:sz w:val="28"/>
          <w:sz w:val="28"/>
          <w:szCs w:val="28"/>
          <w:rtl w:val="true"/>
          <w:lang w:bidi="fa-IR"/>
        </w:rPr>
        <w:t>لعلّ در قرآن مجید به معنای تعلیل و استفهام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تعلیل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عَفَوْنا عَنْكُمْ مِنْ بَعْدِ ذلِكَ لَعَلَّكُمْ تَشْكُرُون</w:t>
      </w:r>
      <w:r>
        <w:rPr>
          <w:rFonts w:eastAsia="Amiri" w:cs="Amiri" w:ascii="Amiri" w:hAnsi="Amiri"/>
          <w:color w:val="111111"/>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تعلیل را افاده می کند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مثال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نیز بنابر گفته ی برخی نحویان معنای استفهام را در بردارد</w:t>
      </w:r>
      <w:r>
        <w:rPr>
          <w:rStyle w:val="FootnoteAnchor"/>
          <w:rtl w:val="true"/>
        </w:rPr>
        <w:footnoteReference w:id="517"/>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يُدْريكَ لَعَلَّهُ يَزَّكَّى</w:t>
      </w:r>
      <w:r>
        <w:rPr>
          <w:rFonts w:eastAsia="Amiri" w:cs="Amiri" w:ascii="Amiri" w:hAnsi="Amiri"/>
          <w:color w:val="111111"/>
          <w:sz w:val="28"/>
          <w:szCs w:val="28"/>
          <w:rtl w:val="true"/>
          <w:lang w:bidi="ar-SA"/>
        </w:rPr>
        <w:t>)</w:t>
      </w:r>
      <w:r>
        <w:rPr>
          <w:rStyle w:val="FootnoteAnchor"/>
          <w:rtl w:val="true"/>
        </w:rPr>
        <w:footnoteReference w:id="518"/>
      </w:r>
    </w:p>
    <w:p>
      <w:pPr>
        <w:pStyle w:val="Heading4"/>
        <w:numPr>
          <w:ilvl w:val="3"/>
          <w:numId w:val="1"/>
        </w:numPr>
        <w:rPr/>
      </w:pPr>
      <w:bookmarkStart w:id="545" w:name="__RefHeading___Toc8003789_2870459653"/>
      <w:bookmarkStart w:id="546" w:name="_Toc207"/>
      <w:bookmarkEnd w:id="545"/>
      <w:r>
        <w:rPr>
          <w:rtl w:val="true"/>
        </w:rPr>
        <w:t>نقد و بررسی</w:t>
      </w:r>
      <w:r>
        <w:rPr>
          <w:rtl w:val="true"/>
        </w:rPr>
        <w:t>:</w:t>
      </w:r>
      <w:bookmarkEnd w:id="546"/>
    </w:p>
    <w:p>
      <w:pPr>
        <w:pStyle w:val="BookText"/>
        <w:rPr/>
      </w:pPr>
      <w:r>
        <w:rPr>
          <w:rFonts w:ascii="IRNazanin" w:hAnsi="IRNazanin" w:eastAsia="IRNazanin"/>
          <w:color w:val="111111"/>
          <w:sz w:val="28"/>
          <w:sz w:val="28"/>
          <w:szCs w:val="28"/>
          <w:rtl w:val="true"/>
          <w:lang w:bidi="fa-IR"/>
        </w:rPr>
        <w:t xml:space="preserve">می توان گفت استفهام در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استفهامیه استفاده می شود</w:t>
      </w:r>
      <w:r>
        <w:rPr>
          <w:rFonts w:eastAsia="IRNazanin" w:cs="IRNazanin"/>
          <w:color w:val="111111"/>
          <w:sz w:val="28"/>
          <w:szCs w:val="28"/>
          <w:rtl w:val="true"/>
          <w:lang w:bidi="fa-IR"/>
        </w:rPr>
        <w:t>.</w:t>
      </w:r>
    </w:p>
    <w:p>
      <w:pPr>
        <w:pStyle w:val="Heading4"/>
        <w:numPr>
          <w:ilvl w:val="3"/>
          <w:numId w:val="1"/>
        </w:numPr>
        <w:rPr/>
      </w:pPr>
      <w:bookmarkStart w:id="547" w:name="__RefHeading___Toc8003791_2870459653"/>
      <w:bookmarkStart w:id="548" w:name="_Toc208"/>
      <w:bookmarkEnd w:id="547"/>
      <w:r>
        <w:rPr>
          <w:rtl w:val="true"/>
        </w:rPr>
        <w:t>ترجّی</w:t>
      </w:r>
      <w:r>
        <w:rPr>
          <w:rtl w:val="true"/>
        </w:rPr>
        <w:t>:</w:t>
      </w:r>
      <w:bookmarkEnd w:id="54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موارد بسیاری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ترجّی را افاده می کند در این گونه موارد باید گفت اگر ترجّی نسبت به انسان باشد که مشکلی پیش نمی آید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قالَتْ أُمَّةٌ </w:t>
      </w:r>
      <w:bookmarkStart w:id="549" w:name="pg9679_77066"/>
    </w:p>
    <w:p>
      <w:pPr>
        <w:pStyle w:val="BookText"/>
        <w:rPr/>
      </w:pPr>
      <w:bookmarkEnd w:id="549"/>
      <w:r>
        <w:rPr>
          <w:rFonts w:ascii="Amiri" w:hAnsi="Amiri" w:eastAsia="Amiri" w:cs="Amiri"/>
          <w:color w:val="111111"/>
          <w:sz w:val="28"/>
          <w:sz w:val="28"/>
          <w:szCs w:val="28"/>
          <w:rtl w:val="true"/>
          <w:lang w:bidi="ar-SA"/>
        </w:rPr>
        <w:t>مِنْهُمْ لِمَ تَعِظُونَ قَوْماً اللَّهُ مُهْلِكُهُمْ أَوْ مُعَذِّبُهُمْ عَذاباً شَديداً قالُوا مَعْذِرَةً إِلى رَبِّكُمْ وَ لَعَلَّهُمْ يَتَّقُون</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اما در مواردی که ترجّی نسبت به خداوند است همان گونه که از کلام سیبویه و همچنین کلام مرحوم علامه طباطبایی استفاده می شود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معنای ترجّی و انتظار را افاده می کند حال اگر در کلام خداوند متعال به کار رود محل انتظار تغییر پیدا می کند یعنی محل انتظار، متکلم نیست بلکه انتظار به مخاطب یا مقام تخاطب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مغایب غیر از متکلم و 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است تا با علم خداوند متعال نیز منافات نداشته باشد</w:t>
      </w:r>
      <w:r>
        <w:rPr>
          <w:rFonts w:eastAsia="IRNazanin" w:cs="IRNazanin"/>
          <w:color w:val="111111"/>
          <w:sz w:val="28"/>
          <w:szCs w:val="28"/>
          <w:rtl w:val="true"/>
          <w:lang w:bidi="fa-IR"/>
        </w:rPr>
        <w:t>.</w:t>
      </w:r>
      <w:r>
        <w:rPr>
          <w:rStyle w:val="FootnoteAnchor"/>
          <w:rtl w:val="true"/>
        </w:rPr>
        <w:footnoteReference w:id="520"/>
      </w:r>
    </w:p>
    <w:p>
      <w:pPr>
        <w:pStyle w:val="Heading4"/>
        <w:numPr>
          <w:ilvl w:val="3"/>
          <w:numId w:val="1"/>
        </w:numPr>
        <w:rPr/>
      </w:pPr>
      <w:bookmarkStart w:id="550" w:name="__RefHeading___Toc8003793_2870459653"/>
      <w:bookmarkStart w:id="551" w:name="_Toc209"/>
      <w:bookmarkEnd w:id="550"/>
      <w:r>
        <w:rPr>
          <w:rtl w:val="true"/>
        </w:rPr>
        <w:t>اشفاق</w:t>
      </w:r>
      <w:r>
        <w:rPr>
          <w:rtl w:val="true"/>
        </w:rPr>
        <w:t>:</w:t>
      </w:r>
      <w:bookmarkEnd w:id="551"/>
    </w:p>
    <w:p>
      <w:pPr>
        <w:pStyle w:val="BookText"/>
        <w:rPr/>
      </w:pPr>
      <w:r>
        <w:rPr>
          <w:rFonts w:ascii="IRNazanin" w:hAnsi="IRNazanin" w:eastAsia="IRNazanin"/>
          <w:color w:val="111111"/>
          <w:sz w:val="28"/>
          <w:sz w:val="28"/>
          <w:szCs w:val="28"/>
          <w:rtl w:val="true"/>
          <w:lang w:bidi="fa-IR"/>
        </w:rPr>
        <w:t xml:space="preserve">در برخی آیات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معنای اشفاق است که آیات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در این موارد نیز بنابر گفته ی ادیبان محل انتظار، تغییر پیدا می کند</w:t>
      </w:r>
      <w:r>
        <w:rPr>
          <w:rFonts w:eastAsia="IRNazanin" w:cs="IRNazanin"/>
          <w:color w:val="111111"/>
          <w:sz w:val="28"/>
          <w:szCs w:val="28"/>
          <w:rtl w:val="true"/>
          <w:lang w:bidi="fa-IR"/>
        </w:rPr>
        <w:t>.</w:t>
      </w:r>
      <w:r>
        <w:rPr>
          <w:rStyle w:val="FootnoteAnchor"/>
          <w:rtl w:val="true"/>
        </w:rPr>
        <w:footnoteReference w:id="521"/>
      </w:r>
      <w:r>
        <w:rPr>
          <w:rStyle w:val="FootnoteAnchor"/>
          <w:rtl w:val="true"/>
        </w:rPr>
        <w:footnoteReference w:id="52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به نظر می رسد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قرار داده شود</w:t>
      </w:r>
      <w:r>
        <w:rPr>
          <w:rFonts w:eastAsia="IRNazanin" w:cs="IRNazanin"/>
          <w:color w:val="111111"/>
          <w:sz w:val="28"/>
          <w:szCs w:val="28"/>
          <w:rtl w:val="true"/>
          <w:lang w:bidi="fa-IR"/>
        </w:rPr>
        <w:t xml:space="preserve">. </w:t>
      </w:r>
      <w:bookmarkStart w:id="552" w:name="pg9679_77067"/>
    </w:p>
    <w:p>
      <w:pPr>
        <w:pStyle w:val="Heading4"/>
        <w:numPr>
          <w:ilvl w:val="3"/>
          <w:numId w:val="1"/>
        </w:numPr>
        <w:rPr/>
      </w:pPr>
      <w:bookmarkStart w:id="553" w:name="__RefHeading___Toc8003795_2870459653"/>
      <w:bookmarkStart w:id="554" w:name="_Toc210"/>
      <w:bookmarkEnd w:id="552"/>
      <w:bookmarkEnd w:id="553"/>
      <w:r>
        <w:rPr>
          <w:rtl w:val="true"/>
        </w:rPr>
        <w:t>پرسش</w:t>
      </w:r>
      <w:bookmarkEnd w:id="5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 کل در صورت اضافه شدن به اسم معرفه و یا نکره مفید چه معنایی خواهد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چه صورت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تمام را افاده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معانی پر کاربرد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ترجّی می باشد، توضیح دهید ترجّی با علم خداوند چگونه سازگار است؟ </w:t>
      </w:r>
      <w:bookmarkStart w:id="555" w:name="pg9679_77068"/>
    </w:p>
    <w:p>
      <w:pPr>
        <w:pStyle w:val="Heading2"/>
        <w:numPr>
          <w:ilvl w:val="1"/>
          <w:numId w:val="1"/>
        </w:numPr>
        <w:rPr/>
      </w:pPr>
      <w:bookmarkStart w:id="556" w:name="__RefHeading___Toc8003797_2870459653"/>
      <w:bookmarkStart w:id="557" w:name="_Toc211"/>
      <w:bookmarkEnd w:id="555"/>
      <w:bookmarkEnd w:id="556"/>
      <w:r>
        <w:rPr>
          <w:rtl w:val="true"/>
        </w:rPr>
        <w:t>درس هجدهم</w:t>
      </w:r>
      <w:bookmarkEnd w:id="557"/>
    </w:p>
    <w:p>
      <w:pPr>
        <w:pStyle w:val="Heading3"/>
        <w:numPr>
          <w:ilvl w:val="2"/>
          <w:numId w:val="1"/>
        </w:numPr>
        <w:rPr/>
      </w:pPr>
      <w:bookmarkStart w:id="558" w:name="__RefHeading___Toc8003799_2870459653"/>
      <w:bookmarkStart w:id="559" w:name="_Toc212"/>
      <w:bookmarkEnd w:id="558"/>
      <w:r>
        <w:rPr>
          <w:rtl w:val="true"/>
        </w:rPr>
        <w:t>اشاره</w:t>
      </w:r>
      <w:bookmarkEnd w:id="55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مبحث أفعل تفضیل و نقد و بررسی مطالب آن و بیان حالت فاعلی و مفعولی أفعل تفضیل به همراه آیات قرآنی از ویژگی های این درس می باشد</w:t>
      </w:r>
      <w:r>
        <w:rPr>
          <w:rFonts w:eastAsia="IRNazanin" w:cs="IRNazanin"/>
          <w:color w:val="111111"/>
          <w:sz w:val="28"/>
          <w:szCs w:val="28"/>
          <w:rtl w:val="true"/>
          <w:lang w:bidi="fa-IR"/>
        </w:rPr>
        <w:t xml:space="preserve">. </w:t>
      </w:r>
      <w:bookmarkStart w:id="560" w:name="pg9679_77069"/>
    </w:p>
    <w:p>
      <w:pPr>
        <w:pStyle w:val="Heading3"/>
        <w:numPr>
          <w:ilvl w:val="2"/>
          <w:numId w:val="1"/>
        </w:numPr>
        <w:rPr/>
      </w:pPr>
      <w:bookmarkStart w:id="561" w:name="__RefHeading___Toc8003801_2870459653"/>
      <w:bookmarkStart w:id="562" w:name="_Toc213"/>
      <w:bookmarkEnd w:id="560"/>
      <w:bookmarkEnd w:id="561"/>
      <w:r>
        <w:rPr>
          <w:rtl w:val="true"/>
        </w:rPr>
        <w:t xml:space="preserve">وزن </w:t>
      </w:r>
      <w:r>
        <w:rPr>
          <w:rtl w:val="true"/>
        </w:rPr>
        <w:t>«</w:t>
      </w:r>
      <w:r>
        <w:rPr>
          <w:rtl w:val="true"/>
        </w:rPr>
        <w:t>أفعل</w:t>
      </w:r>
      <w:r>
        <w:rPr>
          <w:rtl w:val="true"/>
        </w:rPr>
        <w:t xml:space="preserve">» </w:t>
      </w:r>
      <w:r>
        <w:rPr>
          <w:rtl w:val="true"/>
        </w:rPr>
        <w:t>صفت مشبهه یا اسم تفضیل</w:t>
      </w:r>
      <w:bookmarkEnd w:id="562"/>
    </w:p>
    <w:p>
      <w:pPr>
        <w:pStyle w:val="BookText"/>
        <w:rPr/>
      </w:pPr>
      <w:r>
        <w:rPr>
          <w:rFonts w:ascii="IRNazanin" w:hAnsi="IRNazanin" w:eastAsia="IRNazanin"/>
          <w:color w:val="111111"/>
          <w:sz w:val="28"/>
          <w:sz w:val="28"/>
          <w:szCs w:val="28"/>
          <w:rtl w:val="true"/>
          <w:lang w:bidi="fa-IR"/>
        </w:rPr>
        <w:t>این شبهه از آن جا آغاز شد که در برخی موارد استعمالات وزن أفعل در قرآن کریم معنای تفضیل و برتری رعایت نشده و یا فاقد شرائط عمل کردن است</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برخی کلماتی که بر وزن أفعل استعمال شده و در معنای أفعل تفضیل بودن آن اختلاف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أعلم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هُوَ أَعْلَمُ مَنْ يَضِلُّ عَنْ سَبِيلِه</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گفته شده چون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هر دو احتمالِ دارا بودن معنای تفضیل و خالی بودن از معنای تفضیل را دارد</w:t>
      </w:r>
      <w:r>
        <w:rPr>
          <w:rFonts w:eastAsia="IRNazanin" w:cs="IRNazanin"/>
          <w:color w:val="111111"/>
          <w:sz w:val="28"/>
          <w:szCs w:val="28"/>
          <w:rtl w:val="true"/>
          <w:lang w:bidi="fa-IR"/>
        </w:rPr>
        <w:t>.</w:t>
      </w:r>
      <w:r>
        <w:rPr>
          <w:rStyle w:val="FootnoteAnchor"/>
          <w:rtl w:val="true"/>
        </w:rPr>
        <w:footnoteReference w:id="525"/>
      </w:r>
    </w:p>
    <w:p>
      <w:pPr>
        <w:pStyle w:val="Heading3"/>
        <w:numPr>
          <w:ilvl w:val="2"/>
          <w:numId w:val="1"/>
        </w:numPr>
        <w:rPr/>
      </w:pPr>
      <w:bookmarkStart w:id="563" w:name="__RefHeading___Toc8003803_2870459653"/>
      <w:bookmarkStart w:id="564" w:name="_Toc214"/>
      <w:bookmarkEnd w:id="563"/>
      <w:r>
        <w:rPr>
          <w:rtl w:val="true"/>
        </w:rPr>
        <w:t>نقد و بررسی</w:t>
      </w:r>
      <w:r>
        <w:rPr>
          <w:rtl w:val="true"/>
        </w:rPr>
        <w:t>:</w:t>
      </w:r>
      <w:bookmarkEnd w:id="564"/>
    </w:p>
    <w:p>
      <w:pPr>
        <w:pStyle w:val="BookText"/>
        <w:rPr/>
      </w:pPr>
      <w:r>
        <w:rPr>
          <w:rFonts w:ascii="IRNazanin" w:hAnsi="IRNazanin" w:eastAsia="IRNazanin"/>
          <w:color w:val="111111"/>
          <w:sz w:val="28"/>
          <w:sz w:val="28"/>
          <w:szCs w:val="28"/>
          <w:rtl w:val="true"/>
          <w:lang w:bidi="fa-IR"/>
        </w:rPr>
        <w:t xml:space="preserve">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مفعول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خداوند به افراد گمراه آگاهی کامل دارد</w:t>
      </w:r>
      <w:r>
        <w:rPr>
          <w:rFonts w:eastAsia="IRNazanin" w:cs="IRNazanin"/>
          <w:color w:val="111111"/>
          <w:sz w:val="28"/>
          <w:szCs w:val="28"/>
          <w:rtl w:val="true"/>
          <w:lang w:bidi="fa-IR"/>
        </w:rPr>
        <w:t>.</w:t>
      </w:r>
      <w:r>
        <w:rPr>
          <w:rStyle w:val="FootnoteAnchor"/>
          <w:rtl w:val="true"/>
        </w:rPr>
        <w:footnoteReference w:id="52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يَبْدَؤُا الْخَلْقَ ثُمَّ يُعيدُهُ وَ هُوَ أَهْوَنُ عَلَيْه</w:t>
      </w:r>
      <w:r>
        <w:rPr>
          <w:rFonts w:eastAsia="IRNazanin" w:cs="IRNazanin"/>
          <w:color w:val="111111"/>
          <w:sz w:val="28"/>
          <w:szCs w:val="28"/>
          <w:rtl w:val="true"/>
          <w:lang w:bidi="fa-IR"/>
        </w:rPr>
        <w:t>)</w:t>
      </w:r>
      <w:r>
        <w:rPr>
          <w:rStyle w:val="FootnoteAnchor"/>
          <w:rtl w:val="true"/>
        </w:rPr>
        <w:footnoteReference w:id="527"/>
      </w:r>
      <w:bookmarkStart w:id="565" w:name="pg9679_77070"/>
    </w:p>
    <w:p>
      <w:pPr>
        <w:pStyle w:val="BookText"/>
        <w:rPr/>
      </w:pPr>
      <w:bookmarkEnd w:id="565"/>
      <w:r>
        <w:rPr>
          <w:rFonts w:ascii="IRNazanin" w:hAnsi="IRNazanin" w:eastAsia="IRNazanin"/>
          <w:color w:val="111111"/>
          <w:sz w:val="28"/>
          <w:sz w:val="28"/>
          <w:szCs w:val="28"/>
          <w:rtl w:val="true"/>
          <w:lang w:bidi="fa-IR"/>
        </w:rPr>
        <w:t>پرسشی که در این آیه وجود دارد، این است که برخی ادعا کرده اند اگر اعاده ی انسان ها در قیامت آسان تر باشد لازمه اش این است که ایجاد آنها بدون الگو در آغاز خلقت دشوارتر باشد و این با قدرت نامتناهی خداوند سازگاری ندارد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در جواب این اشکال برخی مدعی شده اند که در این آیه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تفضیلی منسلخ شده است و معنای آسان را افاده می کند نه معنای آسان تر تا شبهه ی ذکر شده ایجاد گردد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 شاهد این مطلب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كَذلِكَ قالَ رَبُّكَ هُوَ عَلَيَّ هَيِّنٌ</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531"/>
      </w:r>
    </w:p>
    <w:p>
      <w:pPr>
        <w:pStyle w:val="Heading3"/>
        <w:numPr>
          <w:ilvl w:val="2"/>
          <w:numId w:val="1"/>
        </w:numPr>
        <w:rPr/>
      </w:pPr>
      <w:bookmarkStart w:id="566" w:name="__RefHeading___Toc8003805_2870459653"/>
      <w:bookmarkStart w:id="567" w:name="_Toc215"/>
      <w:bookmarkEnd w:id="566"/>
      <w:r>
        <w:rPr>
          <w:rtl w:val="true"/>
        </w:rPr>
        <w:t>نقد و بررسی</w:t>
      </w:r>
      <w:r>
        <w:rPr>
          <w:rtl w:val="true"/>
        </w:rPr>
        <w:t>:</w:t>
      </w:r>
      <w:bookmarkEnd w:id="567"/>
    </w:p>
    <w:p>
      <w:pPr>
        <w:pStyle w:val="BookText"/>
        <w:rPr/>
      </w:pPr>
      <w:r>
        <w:rPr>
          <w:rFonts w:ascii="IRNazanin" w:hAnsi="IRNazanin" w:eastAsia="IRNazanin"/>
          <w:color w:val="111111"/>
          <w:sz w:val="28"/>
          <w:sz w:val="28"/>
          <w:szCs w:val="28"/>
          <w:rtl w:val="true"/>
          <w:lang w:bidi="fa-IR"/>
        </w:rPr>
        <w:t xml:space="preserve">به نظر می رسد در آیه ی اخیر بر اساس واقع امر سخن گفته شده اما در آیه ی قبل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به حَسَب دید انسان که کار دارای سابقه را آسان تر برمی شمارد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های دیگری نیز وجود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و مانند آن که در برخی از آیات در معنای تفضیلی آنها اختلاف وجود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شاید بتوان گفت که جنجالی ترین واژه در این زمینه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کسانی که معتقدند این واژه أفعل تفضیل نیست اشکالشان این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أفعل </w:t>
      </w:r>
      <w:bookmarkStart w:id="568" w:name="pg9679_77071"/>
    </w:p>
    <w:p>
      <w:pPr>
        <w:pStyle w:val="BookText"/>
        <w:rPr/>
      </w:pPr>
      <w:bookmarkEnd w:id="568"/>
      <w:r>
        <w:rPr>
          <w:rFonts w:ascii="IRNazanin" w:hAnsi="IRNazanin" w:eastAsia="IRNazanin"/>
          <w:color w:val="111111"/>
          <w:sz w:val="28"/>
          <w:sz w:val="28"/>
          <w:szCs w:val="28"/>
          <w:rtl w:val="true"/>
          <w:lang w:bidi="fa-IR"/>
        </w:rPr>
        <w:t xml:space="preserve">تفضیل نیست و اصل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534"/>
      </w:r>
      <w:r>
        <w:rPr>
          <w:rFonts w:ascii="IRNazanin" w:hAnsi="IRNazanin" w:eastAsia="IRNazanin"/>
          <w:color w:val="111111"/>
          <w:sz w:val="28"/>
          <w:sz w:val="28"/>
          <w:szCs w:val="28"/>
          <w:rtl w:val="true"/>
          <w:lang w:bidi="fa-IR"/>
        </w:rPr>
        <w:t xml:space="preserve">و به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اند</w:t>
      </w:r>
      <w:r>
        <w:rPr>
          <w:rStyle w:val="FootnoteAnchor"/>
          <w:rtl w:val="true"/>
        </w:rPr>
        <w:footnoteReference w:id="535"/>
      </w:r>
      <w:r>
        <w:rPr>
          <w:rFonts w:ascii="IRNazanin" w:hAnsi="IRNazanin" w:eastAsia="IRNazanin"/>
          <w:color w:val="111111"/>
          <w:sz w:val="28"/>
          <w:sz w:val="28"/>
          <w:szCs w:val="28"/>
          <w:rtl w:val="true"/>
          <w:lang w:bidi="fa-IR"/>
        </w:rPr>
        <w:t xml:space="preserve">و این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مخفّف گردیده است</w:t>
      </w:r>
      <w:r>
        <w:rPr>
          <w:rFonts w:eastAsia="IRNazanin" w:cs="IRNazanin"/>
          <w:color w:val="111111"/>
          <w:sz w:val="28"/>
          <w:szCs w:val="28"/>
          <w:rtl w:val="true"/>
          <w:lang w:bidi="fa-IR"/>
        </w:rPr>
        <w:t>.</w:t>
      </w:r>
    </w:p>
    <w:p>
      <w:pPr>
        <w:pStyle w:val="Heading3"/>
        <w:numPr>
          <w:ilvl w:val="2"/>
          <w:numId w:val="1"/>
        </w:numPr>
        <w:rPr/>
      </w:pPr>
      <w:bookmarkStart w:id="569" w:name="__RefHeading___Toc8003807_2870459653"/>
      <w:bookmarkStart w:id="570" w:name="_Toc216"/>
      <w:bookmarkEnd w:id="569"/>
      <w:r>
        <w:rPr>
          <w:rtl w:val="true"/>
        </w:rPr>
        <w:t>نقد و بررسی</w:t>
      </w:r>
      <w:r>
        <w:rPr>
          <w:rtl w:val="true"/>
        </w:rPr>
        <w:t>:</w:t>
      </w:r>
      <w:bookmarkEnd w:id="570"/>
    </w:p>
    <w:p>
      <w:pPr>
        <w:pStyle w:val="BookText"/>
        <w:rPr/>
      </w:pPr>
      <w:r>
        <w:rPr>
          <w:rFonts w:ascii="IRNazanin" w:hAnsi="IRNazanin" w:eastAsia="IRNazanin"/>
          <w:color w:val="111111"/>
          <w:sz w:val="28"/>
          <w:sz w:val="28"/>
          <w:szCs w:val="28"/>
          <w:rtl w:val="true"/>
          <w:lang w:bidi="fa-IR"/>
        </w:rPr>
        <w:t xml:space="preserve">در صحت این مطلب تردید وجود دارد؛ به خاطر اینکه اگر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بود باید همه قواعد جاری در أفعل تفضیل نیز در آن جریان می یافت یعنی مشتقاتی چون أفاضل، فُضلی و فضلیات از آن اشتقاق می یافت در حالی که مشتقات آن خیره، أخیار و خیرات می باشد همان گونه که مشتقات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قطع أفعل تفضیل نیست بلکه صفت مشبّهه است همانند وزن مشتقات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أشیاخ و شیخات</w:t>
      </w:r>
      <w:r>
        <w:rPr>
          <w:rFonts w:eastAsia="IRNazanin" w:cs="IRNazanin"/>
          <w:color w:val="111111"/>
          <w:sz w:val="28"/>
          <w:szCs w:val="28"/>
          <w:rtl w:val="true"/>
          <w:lang w:bidi="fa-IR"/>
        </w:rPr>
        <w:t>.</w:t>
      </w:r>
      <w:r>
        <w:rPr>
          <w:rStyle w:val="FootnoteAnchor"/>
          <w:rtl w:val="true"/>
        </w:rPr>
        <w:footnoteReference w:id="536"/>
      </w:r>
    </w:p>
    <w:p>
      <w:pPr>
        <w:pStyle w:val="Heading3"/>
        <w:numPr>
          <w:ilvl w:val="2"/>
          <w:numId w:val="1"/>
        </w:numPr>
        <w:rPr/>
      </w:pPr>
      <w:bookmarkStart w:id="571" w:name="__RefHeading___Toc8003809_2870459653"/>
      <w:bookmarkStart w:id="572" w:name="_Toc217"/>
      <w:bookmarkEnd w:id="571"/>
      <w:r>
        <w:rPr>
          <w:rtl w:val="true"/>
        </w:rPr>
        <w:t>نقد و بررسی تکمیلی</w:t>
      </w:r>
      <w:r>
        <w:rPr>
          <w:rtl w:val="true"/>
        </w:rPr>
        <w:t>:</w:t>
      </w:r>
      <w:bookmarkEnd w:id="572"/>
    </w:p>
    <w:p>
      <w:pPr>
        <w:pStyle w:val="BookText"/>
        <w:rPr/>
      </w:pPr>
      <w:r>
        <w:rPr>
          <w:rFonts w:ascii="IRNazanin" w:hAnsi="IRNazanin" w:eastAsia="IRNazanin"/>
          <w:color w:val="111111"/>
          <w:sz w:val="28"/>
          <w:sz w:val="28"/>
          <w:szCs w:val="28"/>
          <w:rtl w:val="true"/>
          <w:lang w:bidi="fa-IR"/>
        </w:rPr>
        <w:t>بر کلام بالا اشکالی وارد است و آن اینکه مشتقاتی چون خُورَی</w:t>
      </w:r>
      <w:r>
        <w:rPr>
          <w:rStyle w:val="FootnoteAnchor"/>
          <w:rtl w:val="true"/>
        </w:rPr>
        <w:footnoteReference w:id="537"/>
      </w:r>
      <w:r>
        <w:rPr>
          <w:rFonts w:ascii="IRNazanin" w:hAnsi="IRNazanin" w:eastAsia="IRNazanin"/>
          <w:color w:val="111111"/>
          <w:sz w:val="28"/>
          <w:sz w:val="28"/>
          <w:szCs w:val="28"/>
          <w:rtl w:val="true"/>
          <w:lang w:bidi="fa-IR"/>
        </w:rPr>
        <w:t>بر وزن فُعلی و اخایر</w:t>
      </w:r>
      <w:r>
        <w:rPr>
          <w:rStyle w:val="FootnoteAnchor"/>
          <w:rtl w:val="true"/>
        </w:rPr>
        <w:footnoteReference w:id="538"/>
      </w:r>
      <w:r>
        <w:rPr>
          <w:rFonts w:ascii="IRNazanin" w:hAnsi="IRNazanin" w:eastAsia="IRNazanin"/>
          <w:color w:val="111111"/>
          <w:sz w:val="28"/>
          <w:sz w:val="28"/>
          <w:szCs w:val="28"/>
          <w:rtl w:val="true"/>
          <w:lang w:bidi="fa-IR"/>
        </w:rPr>
        <w:t xml:space="preserve">هرچند که بسیار نادرند ولیکن در معاجم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می توان گفت که از وجود مشتقات دیگری مانند خیرۀ، أخیار و خیرات چنین استنباط می شود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چرا که وجود چنین مشتقاتی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أخیار و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أفعل تفضیل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تناقض است</w:t>
      </w:r>
      <w:r>
        <w:rPr>
          <w:rFonts w:eastAsia="IRNazanin" w:cs="IRNazanin"/>
          <w:color w:val="111111"/>
          <w:sz w:val="28"/>
          <w:szCs w:val="28"/>
          <w:rtl w:val="true"/>
          <w:lang w:bidi="fa-IR"/>
        </w:rPr>
        <w:t>.</w:t>
      </w:r>
      <w:r>
        <w:rPr>
          <w:rStyle w:val="FootnoteAnchor"/>
          <w:rtl w:val="true"/>
        </w:rPr>
        <w:footnoteReference w:id="539"/>
      </w:r>
      <w:bookmarkStart w:id="573" w:name="pg9679_77072"/>
    </w:p>
    <w:p>
      <w:pPr>
        <w:pStyle w:val="BookText"/>
        <w:rPr/>
      </w:pPr>
      <w:bookmarkEnd w:id="573"/>
      <w:r>
        <w:rPr>
          <w:rFonts w:ascii="IRNazanin" w:hAnsi="IRNazanin" w:eastAsia="IRNazanin"/>
          <w:color w:val="111111"/>
          <w:sz w:val="28"/>
          <w:sz w:val="28"/>
          <w:szCs w:val="28"/>
          <w:rtl w:val="true"/>
          <w:lang w:bidi="fa-IR"/>
        </w:rPr>
        <w:t xml:space="preserve">دلیل دیگری که بر انکار أفعل تفضیل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این است که در برخی آیات قرآنی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أفعل تفضیل بودن را افاده نمی 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عِنْدَ اللَّهِ خَيْرٌ مِنَ اللَّهْوِ وَ مِنَ التِّجارَة</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در این آیه شریفه نمی توان گفت آنچه نزد خداست از لهو، بهتر است زیرا در لهو، خوبی نیست تا آنچه نزد خداست بهتر باشد</w:t>
      </w:r>
      <w:r>
        <w:rPr>
          <w:rStyle w:val="FootnoteAnchor"/>
          <w:rtl w:val="true"/>
        </w:rPr>
        <w:footnoteReference w:id="541"/>
      </w:r>
      <w:r>
        <w:rPr>
          <w:rFonts w:ascii="IRNazanin" w:hAnsi="IRNazanin" w:eastAsia="IRNazanin"/>
          <w:color w:val="111111"/>
          <w:sz w:val="28"/>
          <w:sz w:val="28"/>
          <w:szCs w:val="28"/>
          <w:rtl w:val="true"/>
          <w:lang w:bidi="fa-IR"/>
        </w:rPr>
        <w:t>در حالی که أفعل تفضیل در مورد دو چیزی که در وصفی مشترک هستند به کار می رود و بر زیادتر بودن این وصف در یکی از آن دو دلالت دارد</w:t>
      </w:r>
      <w:r>
        <w:rPr>
          <w:rFonts w:eastAsia="IRNazanin" w:cs="IRNazanin"/>
          <w:color w:val="111111"/>
          <w:sz w:val="28"/>
          <w:szCs w:val="28"/>
          <w:rtl w:val="true"/>
          <w:lang w:bidi="fa-IR"/>
        </w:rPr>
        <w:t>.</w:t>
      </w:r>
      <w:r>
        <w:rPr>
          <w:rStyle w:val="FootnoteAnchor"/>
          <w:rtl w:val="true"/>
        </w:rPr>
        <w:footnoteReference w:id="542"/>
      </w:r>
      <w:r>
        <w:rPr>
          <w:rFonts w:ascii="Amiri" w:hAnsi="Amiri" w:eastAsia="Amiri" w:cs="Amiri"/>
          <w:color w:val="111111"/>
          <w:sz w:val="28"/>
          <w:sz w:val="28"/>
          <w:szCs w:val="28"/>
          <w:rtl w:val="true"/>
          <w:lang w:bidi="ar-SA"/>
        </w:rPr>
        <w:t>این سخن در آیات ذیل نیز به کار می 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أَرْبابٌ مُتَفَرِّقُونَ خَيْرٌ أَمِ اللَّهُ الْواحدُ الْقَهَّار</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السِّجْنُ أَحَبُّ إِلَيَّ مِمَّا يَدْعُونَني إِلَيْه</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بنابراین می توان گفت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أفعل تفضیل</w:t>
      </w:r>
      <w:r>
        <w:rPr>
          <w:rFonts w:eastAsia="IRNazanin" w:cs="IRNazanin"/>
          <w:color w:val="111111"/>
          <w:sz w:val="28"/>
          <w:szCs w:val="28"/>
          <w:rtl w:val="true"/>
          <w:lang w:bidi="fa-IR"/>
        </w:rPr>
        <w:t>.</w:t>
      </w:r>
      <w:r>
        <w:rPr>
          <w:rStyle w:val="FootnoteAnchor"/>
          <w:rtl w:val="true"/>
        </w:rPr>
        <w:footnoteReference w:id="545"/>
      </w:r>
    </w:p>
    <w:p>
      <w:pPr>
        <w:pStyle w:val="Heading3"/>
        <w:numPr>
          <w:ilvl w:val="2"/>
          <w:numId w:val="1"/>
        </w:numPr>
        <w:rPr/>
      </w:pPr>
      <w:bookmarkStart w:id="574" w:name="__RefHeading___Toc8003811_2870459653"/>
      <w:bookmarkStart w:id="575" w:name="_Toc218"/>
      <w:bookmarkEnd w:id="574"/>
      <w:r>
        <w:rPr>
          <w:rtl w:val="true"/>
        </w:rPr>
        <w:t>نقد و بررسی نهایی</w:t>
      </w:r>
      <w:r>
        <w:rPr>
          <w:rtl w:val="true"/>
        </w:rPr>
        <w:t>:</w:t>
      </w:r>
      <w:bookmarkEnd w:id="57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این سخن تمام نیست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چرا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 xml:space="preserve">با مبتدا مطابقت نکرده است و این در حالی است که أفعل تفضیل اگر بدون الف و لام ذکر شود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 شود و دائما به صورت مفرد مذکر بیان می گردد</w:t>
      </w:r>
      <w:r>
        <w:rPr>
          <w:rFonts w:eastAsia="IRNazanin" w:cs="IRNazanin"/>
          <w:color w:val="111111"/>
          <w:sz w:val="28"/>
          <w:szCs w:val="28"/>
          <w:rtl w:val="true"/>
          <w:lang w:bidi="fa-IR"/>
        </w:rPr>
        <w:t>.</w:t>
      </w:r>
      <w:r>
        <w:rPr>
          <w:rStyle w:val="FootnoteAnchor"/>
          <w:rtl w:val="true"/>
        </w:rPr>
        <w:footnoteReference w:id="547"/>
      </w:r>
      <w:bookmarkStart w:id="576" w:name="pg9679_77073"/>
    </w:p>
    <w:p>
      <w:pPr>
        <w:pStyle w:val="BookText"/>
        <w:rPr/>
      </w:pPr>
      <w:bookmarkEnd w:id="576"/>
      <w:r>
        <w:rPr>
          <w:rFonts w:ascii="Amiri" w:hAnsi="Amiri" w:eastAsia="Amiri" w:cs="Amiri"/>
          <w:color w:val="111111"/>
          <w:sz w:val="28"/>
          <w:sz w:val="28"/>
          <w:szCs w:val="28"/>
          <w:rtl w:val="true"/>
          <w:lang w:bidi="ar-SA"/>
        </w:rPr>
        <w:t>نظیر کریمه 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اشکال بعدی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أَرْبابٌ مُتَفَرِّقُونَ خَيْرٌ أَمِ اللَّهُ الْواحدُ الْقَهَّار</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 xml:space="preserve">می باشد که اگر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باشد همان گونه که در بالا اشاره شد باید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باید با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این نکته را نیز متذکر شد که در برخی مثال ها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أفضلیت ندارد بنابراین اسم تفضیل نیست و به عنوان صفت مشبهه به کار رفته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بِيَدِكَ الْخَيْر</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که در این مثال از جهت معنایی با اسم تفضیل بودن سازگاری ندارد و در برخی موراد نیز از جهت ادبی با اسم تفضیل و نیز با صفت مشبهه تناسب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إِنَّهُمْ عِنْدَنا لَمِنَ الْمُصْطَفَيْنَ الْأَخْيار</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 xml:space="preserve">به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اگر اسم تفضیل باشد باید مطابقت نماید و اگر صفت مشبهه باشد نیز مطابقت لازم دارد که در اینجا نیز مطابقت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گفته اند در بسیاری از آیات قرآن کریم 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مضاف واقع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النَّاصِرين</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در این صورت حتما اسم تفضیل خواهد بود</w:t>
      </w:r>
      <w:r>
        <w:rPr>
          <w:rFonts w:eastAsia="IRNazanin" w:cs="IRNazanin"/>
          <w:color w:val="111111"/>
          <w:sz w:val="28"/>
          <w:szCs w:val="28"/>
          <w:rtl w:val="true"/>
          <w:lang w:bidi="fa-IR"/>
        </w:rPr>
        <w:t>.</w:t>
      </w:r>
      <w:r>
        <w:rPr>
          <w:rStyle w:val="FootnoteAnchor"/>
          <w:rtl w:val="true"/>
        </w:rPr>
        <w:footnoteReference w:id="553"/>
      </w:r>
    </w:p>
    <w:p>
      <w:pPr>
        <w:pStyle w:val="Heading3"/>
        <w:numPr>
          <w:ilvl w:val="2"/>
          <w:numId w:val="1"/>
        </w:numPr>
        <w:rPr/>
      </w:pPr>
      <w:bookmarkStart w:id="577" w:name="__RefHeading___Toc8003813_2870459653"/>
      <w:bookmarkStart w:id="578" w:name="_Toc219"/>
      <w:bookmarkEnd w:id="577"/>
      <w:r>
        <w:rPr>
          <w:rtl w:val="true"/>
        </w:rPr>
        <w:t>نقد و بررسی</w:t>
      </w:r>
      <w:r>
        <w:rPr>
          <w:rtl w:val="true"/>
        </w:rPr>
        <w:t>:</w:t>
      </w:r>
      <w:bookmarkEnd w:id="57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صفت مشبهه واقع می شود و معنای مختار و برگزیده دارد بنابراین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ی ناصران معنی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جمع </w:t>
      </w:r>
      <w:bookmarkStart w:id="579" w:name="pg9679_77074"/>
    </w:p>
    <w:p>
      <w:pPr>
        <w:pStyle w:val="BookText"/>
        <w:rPr/>
      </w:pPr>
      <w:bookmarkEnd w:id="579"/>
      <w:r>
        <w:rPr>
          <w:rFonts w:ascii="IRNazanin" w:hAnsi="IRNazanin" w:eastAsia="IRNazanin"/>
          <w:color w:val="111111"/>
          <w:sz w:val="28"/>
          <w:sz w:val="28"/>
          <w:szCs w:val="28"/>
          <w:rtl w:val="true"/>
          <w:lang w:bidi="fa-IR"/>
        </w:rPr>
        <w:t>بندی نهایی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گاهی به صورت صفت مشبهه و گاهی به صورت افعل تفضیل به کار رفته است</w:t>
      </w:r>
      <w:r>
        <w:rPr>
          <w:rFonts w:eastAsia="IRNazanin" w:cs="IRNazanin"/>
          <w:color w:val="111111"/>
          <w:sz w:val="28"/>
          <w:szCs w:val="28"/>
          <w:rtl w:val="true"/>
          <w:lang w:bidi="fa-IR"/>
        </w:rPr>
        <w:t>.</w:t>
      </w:r>
    </w:p>
    <w:p>
      <w:pPr>
        <w:pStyle w:val="Heading3"/>
        <w:numPr>
          <w:ilvl w:val="2"/>
          <w:numId w:val="1"/>
        </w:numPr>
        <w:rPr/>
      </w:pPr>
      <w:bookmarkStart w:id="580" w:name="__RefHeading___Toc8003815_2870459653"/>
      <w:bookmarkStart w:id="581" w:name="_Toc220"/>
      <w:bookmarkEnd w:id="580"/>
      <w:r>
        <w:rPr>
          <w:rtl w:val="true"/>
        </w:rPr>
        <w:t>حالت فاعلی و مفعولی أفعل تفضیل</w:t>
      </w:r>
      <w:bookmarkEnd w:id="581"/>
    </w:p>
    <w:p>
      <w:pPr>
        <w:pStyle w:val="BookText"/>
        <w:rPr/>
      </w:pPr>
      <w:r>
        <w:rPr>
          <w:rFonts w:ascii="IRNazanin" w:hAnsi="IRNazanin" w:eastAsia="IRNazanin"/>
          <w:color w:val="111111"/>
          <w:sz w:val="28"/>
          <w:sz w:val="28"/>
          <w:szCs w:val="28"/>
          <w:rtl w:val="true"/>
          <w:lang w:bidi="fa-IR"/>
        </w:rPr>
        <w:t xml:space="preserve">نکته بعدی در مورد اسم تفضیل که در کتاب های ادبی به آن اشاره نشده این است که اسم تفضیل گاه حالت فاعلی دارد و گاه مفعولی مانند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 أَشَدُّ حُبًّا لِلَّه</w:t>
      </w:r>
      <w:r>
        <w:rPr>
          <w:rFonts w:eastAsia="IRNazanin" w:cs="IRNazanin"/>
          <w:color w:val="111111"/>
          <w:sz w:val="28"/>
          <w:szCs w:val="28"/>
          <w:rtl w:val="true"/>
          <w:lang w:bidi="fa-IR"/>
        </w:rPr>
        <w:t>)</w:t>
      </w:r>
      <w:r>
        <w:rPr>
          <w:rStyle w:val="FootnoteAnchor"/>
          <w:rtl w:val="true"/>
        </w:rPr>
        <w:footnoteReference w:id="554"/>
      </w:r>
      <w:r>
        <w:rPr>
          <w:rFonts w:ascii="Amiri" w:hAnsi="Amiri" w:eastAsia="Amiri" w:cs="Amiri"/>
          <w:color w:val="111111"/>
          <w:sz w:val="28"/>
          <w:sz w:val="28"/>
          <w:szCs w:val="28"/>
          <w:rtl w:val="true"/>
          <w:lang w:bidi="ar-SA"/>
        </w:rPr>
        <w:t xml:space="preserve">که حالت فاعلی دارد یعنی مؤمنان حبّ خدا را بیشتر در دل دارند اما 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 وَ تِجارَةٌ تَخْشَوْنَ كَسادَها وَ مَساكِنُ تَرْضَوْنَها أَحَبَّ إِلَيْكُمْ مِنَ اللَّهِ وَ رَسُولِهِ وَ جِهادٍ في سَبيلِهِ</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 xml:space="preserve">محبوب های غیر خدایی مانند پدران و فرزندان، محبوب تر از خداوند هستند در نزد این افراد؛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مفعولی را نشان می دهد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دیگر آن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إِلَى الَّذينَ أُوتُوا نَصيباً مِنَ الْكِتابِ يُؤْمِنُونَ بِالْجِبْتِ وَ الطَّاغُوتِ وَ يَقُولُونَ لِلَّذينَ كَفَرُوا هؤُلاءِ أَهْدى مِنَ الَّذينَ آمَنُوا سَبيلا</w:t>
      </w:r>
      <w:r>
        <w:rPr>
          <w:rFonts w:eastAsia="IRNazanin" w:cs="IRNazanin"/>
          <w:color w:val="111111"/>
          <w:sz w:val="28"/>
          <w:szCs w:val="28"/>
          <w:rtl w:val="true"/>
          <w:lang w:bidi="fa-IR"/>
        </w:rPr>
        <w:t>)</w:t>
      </w:r>
      <w:r>
        <w:rPr>
          <w:rStyle w:val="FootnoteAnchor"/>
          <w:rtl w:val="true"/>
        </w:rPr>
        <w:footnoteReference w:id="5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فَأْتُوا بِكِتابٍ مِنْ عِنْدِ اللَّهِ هُوَ أَهْدى مِنْهُما أَتَّبِعْهُ إِنْ كُنْتُمْ صادِقين</w:t>
      </w:r>
      <w:r>
        <w:rPr>
          <w:rFonts w:eastAsia="Amiri" w:cs="Amiri" w:ascii="Amiri" w:hAnsi="Amiri"/>
          <w:color w:val="111111"/>
          <w:sz w:val="28"/>
          <w:szCs w:val="28"/>
          <w:rtl w:val="true"/>
          <w:lang w:bidi="ar-SA"/>
        </w:rPr>
        <w:t>)</w:t>
      </w:r>
      <w:r>
        <w:rPr>
          <w:rStyle w:val="FootnoteAnchor"/>
          <w:rtl w:val="true"/>
        </w:rPr>
        <w:footnoteReference w:id="557"/>
      </w:r>
      <w:bookmarkStart w:id="582" w:name="pg9679_77075"/>
    </w:p>
    <w:p>
      <w:pPr>
        <w:pStyle w:val="BookText"/>
        <w:rPr/>
      </w:pPr>
      <w:bookmarkEnd w:id="582"/>
      <w:r>
        <w:rPr>
          <w:rFonts w:ascii="Amiri" w:hAnsi="Amiri" w:eastAsia="Amiri" w:cs="Amiri"/>
          <w:color w:val="111111"/>
          <w:sz w:val="28"/>
          <w:sz w:val="28"/>
          <w:szCs w:val="28"/>
          <w:rtl w:val="true"/>
          <w:lang w:bidi="ar-SA"/>
        </w:rPr>
        <w:t xml:space="preserve">حالت فاعلی آن بیان شده است و در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تَقُولُوا لَوْ أَنَّا أُنْزِلَ عَلَيْنَا الْكِتابُ لَكُنَّا أَهْدى مِنْهُمْ</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و اسراء</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مفعولی آن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آیات قرآن با حالت فاعلی بیان شده است</w:t>
      </w:r>
      <w:r>
        <w:rPr>
          <w:rFonts w:eastAsia="IRNazanin" w:cs="IRNazanin"/>
          <w:color w:val="111111"/>
          <w:sz w:val="28"/>
          <w:szCs w:val="28"/>
          <w:rtl w:val="true"/>
          <w:lang w:bidi="fa-IR"/>
        </w:rPr>
        <w:t xml:space="preserve">. </w:t>
      </w:r>
      <w:r>
        <w:rPr>
          <w:rStyle w:val="FootnoteAnchor"/>
          <w:rtl w:val="true"/>
        </w:rPr>
        <w:footnoteReference w:id="559"/>
      </w:r>
    </w:p>
    <w:p>
      <w:pPr>
        <w:pStyle w:val="Heading3"/>
        <w:numPr>
          <w:ilvl w:val="2"/>
          <w:numId w:val="1"/>
        </w:numPr>
        <w:rPr/>
      </w:pPr>
      <w:bookmarkStart w:id="583" w:name="__RefHeading___Toc8003817_2870459653"/>
      <w:bookmarkStart w:id="584" w:name="_Toc221"/>
      <w:bookmarkEnd w:id="583"/>
      <w:r>
        <w:rPr>
          <w:rtl w:val="true"/>
        </w:rPr>
        <w:t>پرسش</w:t>
      </w:r>
      <w:bookmarkEnd w:id="5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ممکن است أفعل التفضیل معنای تفضیل خود را از دست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اثبات أفعل التفضیل بودن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آن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چه صورتی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خواهد بود نه أفعل التفضیل؟</w:t>
      </w:r>
    </w:p>
    <w:p>
      <w:pPr>
        <w:pStyle w:val="Heading3"/>
        <w:numPr>
          <w:ilvl w:val="2"/>
          <w:numId w:val="1"/>
        </w:numPr>
        <w:rPr/>
      </w:pPr>
      <w:bookmarkStart w:id="585" w:name="__RefHeading___Toc8003819_2870459653"/>
      <w:bookmarkStart w:id="586" w:name="_Toc222"/>
      <w:bookmarkEnd w:id="585"/>
      <w:r>
        <w:rPr>
          <w:rtl w:val="true"/>
        </w:rPr>
        <w:t>پژوهش</w:t>
      </w:r>
      <w:bookmarkEnd w:id="58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دیگری از أفعل تفضیل به همراه حالت فاعلی و مفعولی آن، از آیات قرآن استخراج کنید</w:t>
      </w:r>
      <w:r>
        <w:rPr>
          <w:rFonts w:eastAsia="IRNazanin" w:cs="IRNazanin"/>
          <w:color w:val="111111"/>
          <w:sz w:val="28"/>
          <w:szCs w:val="28"/>
          <w:rtl w:val="true"/>
          <w:lang w:bidi="fa-IR"/>
        </w:rPr>
        <w:t xml:space="preserve">. </w:t>
      </w:r>
      <w:bookmarkStart w:id="587" w:name="pg9679_77076"/>
    </w:p>
    <w:p>
      <w:pPr>
        <w:pStyle w:val="Heading2"/>
        <w:numPr>
          <w:ilvl w:val="1"/>
          <w:numId w:val="1"/>
        </w:numPr>
        <w:rPr/>
      </w:pPr>
      <w:bookmarkStart w:id="588" w:name="__RefHeading___Toc8003821_2870459653"/>
      <w:bookmarkStart w:id="589" w:name="_Toc223"/>
      <w:bookmarkEnd w:id="587"/>
      <w:bookmarkEnd w:id="588"/>
      <w:r>
        <w:rPr>
          <w:rtl w:val="true"/>
        </w:rPr>
        <w:t>درس نوزدهم</w:t>
      </w:r>
      <w:bookmarkEnd w:id="589"/>
    </w:p>
    <w:p>
      <w:pPr>
        <w:pStyle w:val="Heading3"/>
        <w:numPr>
          <w:ilvl w:val="2"/>
          <w:numId w:val="1"/>
        </w:numPr>
        <w:rPr/>
      </w:pPr>
      <w:bookmarkStart w:id="590" w:name="__RefHeading___Toc8003823_2870459653"/>
      <w:bookmarkStart w:id="591" w:name="_Toc224"/>
      <w:bookmarkEnd w:id="590"/>
      <w:r>
        <w:rPr>
          <w:rtl w:val="true"/>
        </w:rPr>
        <w:t>اشاره</w:t>
      </w:r>
      <w:bookmarkEnd w:id="59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درس قسمت هایی از مبحث تغلیب و استثناء ذیل برخی از آیات قرآن کریم بررسی خواهد شد</w:t>
      </w:r>
      <w:r>
        <w:rPr>
          <w:rFonts w:eastAsia="IRNazanin" w:cs="IRNazanin"/>
          <w:color w:val="111111"/>
          <w:sz w:val="28"/>
          <w:szCs w:val="28"/>
          <w:rtl w:val="true"/>
          <w:lang w:bidi="fa-IR"/>
        </w:rPr>
        <w:t xml:space="preserve">. </w:t>
      </w:r>
      <w:bookmarkStart w:id="592" w:name="pg9679_77077"/>
    </w:p>
    <w:p>
      <w:pPr>
        <w:pStyle w:val="Heading3"/>
        <w:numPr>
          <w:ilvl w:val="2"/>
          <w:numId w:val="1"/>
        </w:numPr>
        <w:rPr/>
      </w:pPr>
      <w:bookmarkStart w:id="593" w:name="__RefHeading___Toc8003825_2870459653"/>
      <w:bookmarkStart w:id="594" w:name="_Toc225"/>
      <w:bookmarkEnd w:id="592"/>
      <w:bookmarkEnd w:id="593"/>
      <w:r>
        <w:rPr>
          <w:rtl w:val="true"/>
        </w:rPr>
        <w:t>تغلیب</w:t>
      </w:r>
      <w:bookmarkEnd w:id="594"/>
    </w:p>
    <w:p>
      <w:pPr>
        <w:pStyle w:val="BookText"/>
        <w:rPr/>
      </w:pPr>
      <w:r>
        <w:rPr>
          <w:rFonts w:ascii="IRNazanin" w:hAnsi="IRNazanin" w:eastAsia="IRNazanin"/>
          <w:color w:val="111111"/>
          <w:sz w:val="28"/>
          <w:sz w:val="28"/>
          <w:szCs w:val="28"/>
          <w:rtl w:val="true"/>
          <w:lang w:bidi="fa-IR"/>
        </w:rPr>
        <w:t>تغلیب نوعی مجاز لغوی است و به معنای اعطا کردن حکم لفظی به لفظ دیگر است به گونه ای که یکی از الفاظ، غالب و دیگری مغلوب واقع شود و لفظ غالب، در هر دو به کار رود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زرکشی معتقد است که علت مجاز بودن تغلیب این است که لفظ در جای خودش استعمال نشده است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مثال های معروف قرآنی آن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نَعْبُدُ إِلهَكَ وَ إِلهَ آبائِكَ إِبْراهيمَ وَ إِسْماعيلَ وَ إِسْحاقَ</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با اینکه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زمره ی پدران ایشان نیست ولی از باب غلبه ی لفظ أب بر عمّ،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r>
        <w:rPr>
          <w:rStyle w:val="FootnoteAnchor"/>
          <w:rtl w:val="true"/>
        </w:rPr>
        <w:footnoteReference w:id="56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مَرْيَمَ ابْنَتَ عِمْرانَ الَّتي أَحْصَنَتْ فَرْجَها فَنَفَخْنا فيهِ مِنْ رُوحِنا وَ صَدَّقَتْ بِكَلِماتِ رَبِّها وَ كُتُبِهِ وَ كانَتْ مِنَ الْقانِتينَ</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این آیه چون مربوط به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بنابراین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صورت جمع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زلیخا نیز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مذکر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أَعْرِضْ عَنْ هذا وَ اسْتَغْفِري لِذَنْبِكِ إِنَّكِ كُنْتِ مِنَ الْخاطِئينَ</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در مورد همسر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غابرین؛ به معنای هالکین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می توان گفت لفظ مشتق مذکر در قرآن کریم تا زمانی که قرینه ای از مؤنث در مقابل آن وجود نداشته باشد در معنای اعم از مذکر و مؤنث مورد استفاده قرار گرفته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الصَّابِرينَ وَ الصَّادِقينَ وَ الْقانِتينَ وَ الْمُنْفِقينَ وَ الْمُسْتَغْفِرينَ بِالْأَسْحار</w:t>
      </w:r>
      <w:r>
        <w:rPr>
          <w:rFonts w:eastAsia="IRNazanin" w:cs="IRNazanin"/>
          <w:color w:val="111111"/>
          <w:sz w:val="28"/>
          <w:szCs w:val="28"/>
          <w:rtl w:val="true"/>
          <w:lang w:bidi="fa-IR"/>
        </w:rPr>
        <w:t>)</w:t>
      </w:r>
      <w:r>
        <w:rPr>
          <w:rStyle w:val="FootnoteAnchor"/>
          <w:rtl w:val="true"/>
        </w:rPr>
        <w:footnoteReference w:id="5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بله در امثال آیاتی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وَ الْمُسْلِماتِ وَ الْمُؤْمِنينَ وَ الْمُؤْمِنات</w:t>
      </w:r>
      <w:r>
        <w:rPr>
          <w:rFonts w:eastAsia="Amiri" w:cs="Amiri" w:ascii="Amiri" w:hAnsi="Amiri"/>
          <w:color w:val="111111"/>
          <w:sz w:val="28"/>
          <w:szCs w:val="28"/>
          <w:rtl w:val="true"/>
          <w:lang w:bidi="ar-SA"/>
        </w:rPr>
        <w:t>)</w:t>
      </w:r>
      <w:r>
        <w:rPr>
          <w:rStyle w:val="FootnoteAnchor"/>
          <w:rtl w:val="true"/>
        </w:rPr>
        <w:footnoteReference w:id="569"/>
      </w:r>
      <w:r>
        <w:rPr>
          <w:rFonts w:ascii="IRNazanin" w:hAnsi="IRNazanin" w:eastAsia="IRNazanin"/>
          <w:color w:val="111111"/>
          <w:sz w:val="28"/>
          <w:sz w:val="28"/>
          <w:szCs w:val="28"/>
          <w:rtl w:val="true"/>
          <w:lang w:bidi="fa-IR"/>
        </w:rPr>
        <w:t>که قرینه ی مقابله وجود دارد صیغه ی مذکر برای اعم به کار نرفته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الشَّمْسُ وَ الْقَمَرُ</w:t>
      </w:r>
      <w:r>
        <w:rPr>
          <w:rFonts w:eastAsia="Amiri" w:cs="Amiri" w:ascii="Amiri" w:hAnsi="Amiri"/>
          <w:color w:val="111111"/>
          <w:sz w:val="28"/>
          <w:szCs w:val="28"/>
          <w:rtl w:val="true"/>
          <w:lang w:bidi="ar-SA"/>
        </w:rPr>
        <w:t>)</w:t>
      </w:r>
      <w:r>
        <w:rPr>
          <w:rStyle w:val="FootnoteAnchor"/>
          <w:rtl w:val="true"/>
        </w:rPr>
        <w:footnoteReference w:id="57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مثال یکی از علت های مذکر بیان شدن فعل،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غلبه داده شده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به صورت مذکر بیان شده است در حالی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مجازی است و فعل می تواند به صورت مؤنث نیز بیان شود</w:t>
      </w:r>
      <w:r>
        <w:rPr>
          <w:rFonts w:eastAsia="IRNazanin" w:cs="IRNazanin"/>
          <w:color w:val="111111"/>
          <w:sz w:val="28"/>
          <w:szCs w:val="28"/>
          <w:rtl w:val="true"/>
          <w:lang w:bidi="fa-IR"/>
        </w:rPr>
        <w:t>.</w:t>
      </w:r>
      <w:r>
        <w:rPr>
          <w:rStyle w:val="FootnoteAnchor"/>
          <w:rtl w:val="true"/>
        </w:rPr>
        <w:footnoteReference w:id="571"/>
      </w:r>
      <w:bookmarkStart w:id="595" w:name="pg9679_77079"/>
    </w:p>
    <w:p>
      <w:pPr>
        <w:pStyle w:val="BookText"/>
        <w:rPr/>
      </w:pPr>
      <w:bookmarkEnd w:id="595"/>
      <w:r>
        <w:rPr>
          <w:rFonts w:ascii="IRNazanin" w:hAnsi="IRNazanin" w:eastAsia="IRNazanin"/>
          <w:color w:val="111111"/>
          <w:sz w:val="28"/>
          <w:sz w:val="28"/>
          <w:szCs w:val="28"/>
          <w:rtl w:val="true"/>
          <w:lang w:bidi="fa-IR"/>
        </w:rPr>
        <w:t>در کتاب الهدایة فی النحو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مجازی اگر فاعل قرار بگیرد جاز الوجهان است، یعنی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تغلیب مذکّر نشده است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لِأَبَوَيْهِ لِكُلِّ واحِدٍ مِنْهُمَا السُّدُسُ</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در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پدر و مادر هر دو می شود و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تثنیه غلبه داده شده است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مثال های دیگری نیز وجود دارد مانند تغلیب مخاطب بر مغایب، عاقل بر غیر عاقل، که بر خواننده ی محترم است که به کتاب های مفصّل ادبی و بلاغی مراجعه کند</w:t>
      </w:r>
      <w:r>
        <w:rPr>
          <w:rFonts w:eastAsia="IRNazanin" w:cs="IRNazanin"/>
          <w:color w:val="111111"/>
          <w:sz w:val="28"/>
          <w:szCs w:val="28"/>
          <w:rtl w:val="true"/>
          <w:lang w:bidi="fa-IR"/>
        </w:rPr>
        <w:t>.</w:t>
      </w:r>
      <w:r>
        <w:rPr>
          <w:rStyle w:val="FootnoteAnchor"/>
          <w:rtl w:val="true"/>
        </w:rPr>
        <w:footnoteReference w:id="575"/>
      </w:r>
    </w:p>
    <w:p>
      <w:pPr>
        <w:pStyle w:val="Heading3"/>
        <w:numPr>
          <w:ilvl w:val="2"/>
          <w:numId w:val="1"/>
        </w:numPr>
        <w:rPr/>
      </w:pPr>
      <w:bookmarkStart w:id="596" w:name="__RefHeading___Toc8003827_2870459653"/>
      <w:bookmarkStart w:id="597" w:name="_Toc226"/>
      <w:bookmarkEnd w:id="596"/>
      <w:r>
        <w:rPr>
          <w:rtl w:val="true"/>
        </w:rPr>
        <w:t>استثناء</w:t>
      </w:r>
      <w:bookmarkEnd w:id="597"/>
    </w:p>
    <w:p>
      <w:pPr>
        <w:pStyle w:val="BookText"/>
        <w:rPr/>
      </w:pPr>
      <w:r>
        <w:rPr>
          <w:rFonts w:ascii="IRNazanin" w:hAnsi="IRNazanin" w:eastAsia="IRNazanin"/>
          <w:color w:val="111111"/>
          <w:sz w:val="28"/>
          <w:sz w:val="28"/>
          <w:szCs w:val="28"/>
          <w:rtl w:val="true"/>
          <w:lang w:bidi="fa-IR"/>
        </w:rPr>
        <w:t xml:space="preserve">استثناء، مصدر باب استفعال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معنای باز داشتن و کنار زدن بیان شده است</w:t>
      </w:r>
      <w:r>
        <w:rPr>
          <w:rStyle w:val="FootnoteAnchor"/>
          <w:rtl w:val="true"/>
        </w:rPr>
        <w:footnoteReference w:id="576"/>
      </w:r>
      <w:r>
        <w:rPr>
          <w:rFonts w:ascii="IRNazanin" w:hAnsi="IRNazanin" w:eastAsia="IRNazanin"/>
          <w:color w:val="111111"/>
          <w:sz w:val="28"/>
          <w:sz w:val="28"/>
          <w:szCs w:val="28"/>
          <w:rtl w:val="true"/>
          <w:lang w:bidi="fa-IR"/>
        </w:rPr>
        <w:t xml:space="preserve">و در اصطلاح نحو، عبارت است خارج کردن آنچه داخل در حکم سابق بوده است به وسیله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به اعتبار وجود ارتباط و علاقه بعضیّت بین مستثنی و مستثنی منه و عدم آن، به متصل و منقطع تقسیم می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تفاوت استثناء متصل از منقطع می توان گفت که در متصل همیشه اخراج از حکم است مثلا وقتی گفته می شود جاء القوم إلا زیداً، زید از حکم آمدن استثناء شده است اما در </w:t>
      </w:r>
      <w:bookmarkStart w:id="598" w:name="pg9679_77080"/>
    </w:p>
    <w:p>
      <w:pPr>
        <w:pStyle w:val="BookText"/>
        <w:rPr/>
      </w:pPr>
      <w:bookmarkEnd w:id="598"/>
      <w:r>
        <w:rPr>
          <w:rFonts w:ascii="IRNazanin" w:hAnsi="IRNazanin" w:eastAsia="IRNazanin"/>
          <w:color w:val="111111"/>
          <w:sz w:val="28"/>
          <w:sz w:val="28"/>
          <w:szCs w:val="28"/>
          <w:rtl w:val="true"/>
          <w:lang w:bidi="fa-IR"/>
        </w:rPr>
        <w:t>استثناء منقطع اخراج از موضوع است یعنی مستثنی از مستثنی منه موضوعا خارج شده</w:t>
      </w:r>
      <w:r>
        <w:rPr>
          <w:rStyle w:val="FootnoteAnchor"/>
          <w:rtl w:val="true"/>
        </w:rPr>
        <w:footnoteReference w:id="577"/>
      </w:r>
      <w:r>
        <w:rPr>
          <w:rFonts w:ascii="IRNazanin" w:hAnsi="IRNazanin" w:eastAsia="IRNazanin"/>
          <w:color w:val="111111"/>
          <w:sz w:val="28"/>
          <w:sz w:val="28"/>
          <w:szCs w:val="28"/>
          <w:rtl w:val="true"/>
          <w:lang w:bidi="fa-IR"/>
        </w:rPr>
        <w:t>و حکم نیز، آن را در بر نگرفته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الْيَمين</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برخی از مفسران استثناء در این آیه را منقطع دانسته اند</w:t>
      </w:r>
      <w:r>
        <w:rPr>
          <w:rStyle w:val="FootnoteAnchor"/>
          <w:rtl w:val="true"/>
        </w:rPr>
        <w:footnoteReference w:id="579"/>
      </w:r>
      <w:r>
        <w:rPr>
          <w:rFonts w:ascii="IRNazanin" w:hAnsi="IRNazanin" w:eastAsia="IRNazanin"/>
          <w:color w:val="111111"/>
          <w:sz w:val="28"/>
          <w:sz w:val="28"/>
          <w:szCs w:val="28"/>
          <w:rtl w:val="true"/>
          <w:lang w:bidi="fa-IR"/>
        </w:rPr>
        <w:t xml:space="preserve">در حالی که گفته شد در مستثنای منقطع، 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مستثنی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باشد در صورتی که در آیه این گونه نیست و مستثنی از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كَسَبَتْ رَهينَةٌ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و مجرد از حکم خارج بودن موجب انقطاع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مستثنی در این آیه متصل 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 أَبى أَنْ يَكُونَ مَعَ السَّاجِدين</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بنابر شاهدی از کلام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w:t>
      </w:r>
      <w:r>
        <w:rPr>
          <w:rStyle w:val="FootnoteAnchor"/>
          <w:rtl w:val="true"/>
        </w:rPr>
        <w:footnoteReference w:id="582"/>
      </w:r>
      <w:r>
        <w:rPr>
          <w:rFonts w:ascii="IRNazanin" w:hAnsi="IRNazanin" w:eastAsia="IRNazanin"/>
          <w:color w:val="111111"/>
          <w:sz w:val="28"/>
          <w:sz w:val="28"/>
          <w:szCs w:val="28"/>
          <w:rtl w:val="true"/>
          <w:lang w:bidi="fa-IR"/>
        </w:rPr>
        <w:t>ابلیس در این آیه شریفه در شمار فرشتگان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اگر منظور از ملک در آیه شریف ملک ماهوی باشد، استثناء در اینجا منقطع است اما اگر منظور، ملک تغلیبی باشد استثناء، متصل خواهد بود</w:t>
      </w:r>
      <w:r>
        <w:rPr>
          <w:rFonts w:eastAsia="IRNazanin" w:cs="IRNazanin"/>
          <w:color w:val="111111"/>
          <w:sz w:val="28"/>
          <w:szCs w:val="28"/>
          <w:rtl w:val="true"/>
          <w:lang w:bidi="fa-IR"/>
        </w:rPr>
        <w:t>.</w:t>
      </w:r>
    </w:p>
    <w:p>
      <w:pPr>
        <w:pStyle w:val="Heading3"/>
        <w:numPr>
          <w:ilvl w:val="2"/>
          <w:numId w:val="1"/>
        </w:numPr>
        <w:rPr/>
      </w:pPr>
      <w:bookmarkStart w:id="599" w:name="__RefHeading___Toc8003829_2870459653"/>
      <w:bookmarkStart w:id="600" w:name="_Toc227"/>
      <w:bookmarkEnd w:id="599"/>
      <w:r>
        <w:rPr>
          <w:rtl w:val="true"/>
        </w:rPr>
        <w:t>استثناء مفرّغ</w:t>
      </w:r>
      <w:bookmarkEnd w:id="60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استثناء به اعتبار ذکر مستثنی منه در جمله و عدم آن به تام و مفرّغ تقسیم می شود</w:t>
      </w:r>
      <w:r>
        <w:rPr>
          <w:rFonts w:eastAsia="IRNazanin" w:cs="IRNazanin"/>
          <w:color w:val="111111"/>
          <w:sz w:val="28"/>
          <w:szCs w:val="28"/>
          <w:rtl w:val="true"/>
          <w:lang w:bidi="fa-IR"/>
        </w:rPr>
        <w:t xml:space="preserve">. </w:t>
      </w:r>
      <w:bookmarkStart w:id="601" w:name="pg9679_77081"/>
    </w:p>
    <w:p>
      <w:pPr>
        <w:pStyle w:val="BookText"/>
        <w:rPr/>
      </w:pPr>
      <w:bookmarkEnd w:id="601"/>
      <w:r>
        <w:rPr>
          <w:rFonts w:ascii="IRNazanin" w:hAnsi="IRNazanin" w:eastAsia="IRNazanin"/>
          <w:color w:val="111111"/>
          <w:sz w:val="28"/>
          <w:sz w:val="28"/>
          <w:szCs w:val="28"/>
          <w:rtl w:val="true"/>
          <w:lang w:bidi="fa-IR"/>
        </w:rPr>
        <w:t xml:space="preserve">استثناء مفرّغ درکلام غیر موجب واقع شده و به این جهت آن را مفرّغ می نامند که عامل در ظاهر، متوجه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طلب آن است اگر چه معمول حقیقی آن مستثنی منه مقدّر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اگر در جمله ای ادات استثناء به کار رود و مستثنی منه در کلام ذکر نشود به آن، استثناء مفرّغ گفته می شود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مرحوم علامه طباطبایی استثناء در این آیه را منقطع دانسته است</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و این گونه به نظر می رسد که ایشان مستثنی منه را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است در حالی که استثناء در اینجا مفرّغ است و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قیاس شود که در این صورت، اگر مستثنی، مفرّغ و به حسب عوامل باشد استثناء نه متّصل است و نه منفصل، زیرا ما بعد إلّا،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 توان گفت داخل در مال و بنون است یا خارج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جدیدی است که ربطی به ما قبل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داخل است و نه خارج</w:t>
      </w:r>
      <w:r>
        <w:rPr>
          <w:rFonts w:eastAsia="IRNazanin" w:cs="IRNazanin"/>
          <w:color w:val="111111"/>
          <w:sz w:val="28"/>
          <w:szCs w:val="28"/>
          <w:rtl w:val="true"/>
          <w:lang w:bidi="fa-IR"/>
        </w:rPr>
        <w:t>)</w:t>
      </w:r>
    </w:p>
    <w:p>
      <w:pPr>
        <w:pStyle w:val="Heading3"/>
        <w:numPr>
          <w:ilvl w:val="2"/>
          <w:numId w:val="1"/>
        </w:numPr>
        <w:rPr/>
      </w:pPr>
      <w:bookmarkStart w:id="602" w:name="__RefHeading___Toc8003831_2870459653"/>
      <w:bookmarkStart w:id="603" w:name="_Toc228"/>
      <w:bookmarkEnd w:id="602"/>
      <w:r>
        <w:rPr>
          <w:rtl w:val="true"/>
        </w:rPr>
        <w:t>پرسش</w:t>
      </w:r>
      <w:bookmarkEnd w:id="6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تغلیب چیست و به چه دلیل آن را از انواع مجاز برشمرده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تغلیب را در قالب یک مثال قرآنی توضیح دهید؟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استثناء متصل و منقطع در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دهید استثناء در آیه ی حجر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است یا منقطع؟ </w:t>
      </w:r>
      <w:bookmarkStart w:id="604" w:name="pg9679_77082"/>
    </w:p>
    <w:p>
      <w:pPr>
        <w:pStyle w:val="Heading2"/>
        <w:numPr>
          <w:ilvl w:val="1"/>
          <w:numId w:val="1"/>
        </w:numPr>
        <w:rPr/>
      </w:pPr>
      <w:bookmarkStart w:id="605" w:name="__RefHeading___Toc8003833_2870459653"/>
      <w:bookmarkStart w:id="606" w:name="_Toc229"/>
      <w:bookmarkEnd w:id="604"/>
      <w:bookmarkEnd w:id="605"/>
      <w:r>
        <w:rPr>
          <w:rtl w:val="true"/>
        </w:rPr>
        <w:t>درس بیستم</w:t>
      </w:r>
      <w:bookmarkEnd w:id="606"/>
    </w:p>
    <w:p>
      <w:pPr>
        <w:pStyle w:val="Heading3"/>
        <w:numPr>
          <w:ilvl w:val="2"/>
          <w:numId w:val="1"/>
        </w:numPr>
        <w:rPr/>
      </w:pPr>
      <w:bookmarkStart w:id="607" w:name="__RefHeading___Toc8003835_2870459653"/>
      <w:bookmarkStart w:id="608" w:name="_Toc230"/>
      <w:bookmarkEnd w:id="607"/>
      <w:r>
        <w:rPr>
          <w:rtl w:val="true"/>
        </w:rPr>
        <w:t>اشاره</w:t>
      </w:r>
      <w:bookmarkEnd w:id="60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درس نکات ادبی در کنار آیاتی از قرآن کریم ارائه شده، که در کتاب های درسی کمتر مورد بررسی قرار گرفته است</w:t>
      </w:r>
      <w:r>
        <w:rPr>
          <w:rFonts w:eastAsia="IRNazanin" w:cs="IRNazanin"/>
          <w:color w:val="111111"/>
          <w:sz w:val="28"/>
          <w:szCs w:val="28"/>
          <w:rtl w:val="true"/>
          <w:lang w:bidi="fa-IR"/>
        </w:rPr>
        <w:t xml:space="preserve">. </w:t>
      </w:r>
      <w:bookmarkStart w:id="609" w:name="pg9679_77083"/>
    </w:p>
    <w:p>
      <w:pPr>
        <w:pStyle w:val="Heading3"/>
        <w:numPr>
          <w:ilvl w:val="2"/>
          <w:numId w:val="1"/>
        </w:numPr>
        <w:rPr/>
      </w:pPr>
      <w:bookmarkStart w:id="610" w:name="__RefHeading___Toc8003837_2870459653"/>
      <w:bookmarkStart w:id="611" w:name="_Toc231"/>
      <w:bookmarkEnd w:id="609"/>
      <w:bookmarkEnd w:id="610"/>
      <w:r>
        <w:rPr>
          <w:rtl w:val="true"/>
        </w:rPr>
        <w:t>نکات ناب</w:t>
      </w:r>
      <w:bookmarkEnd w:id="611"/>
    </w:p>
    <w:p>
      <w:pPr>
        <w:pStyle w:val="Heading3"/>
        <w:numPr>
          <w:ilvl w:val="2"/>
          <w:numId w:val="1"/>
        </w:numPr>
        <w:rPr/>
      </w:pPr>
      <w:bookmarkStart w:id="612" w:name="__RefHeading___Toc8003839_2870459653"/>
      <w:bookmarkStart w:id="613" w:name="_Toc232"/>
      <w:bookmarkEnd w:id="612"/>
      <w:r>
        <w:rPr>
          <w:rtl w:val="true"/>
        </w:rPr>
        <w:t>اقسام مای حرفی</w:t>
      </w:r>
      <w:bookmarkEnd w:id="613"/>
    </w:p>
    <w:p>
      <w:pPr>
        <w:pStyle w:val="Heading4"/>
        <w:numPr>
          <w:ilvl w:val="3"/>
          <w:numId w:val="1"/>
        </w:numPr>
        <w:rPr/>
      </w:pPr>
      <w:bookmarkStart w:id="614" w:name="__RefHeading___Toc8003841_2870459653"/>
      <w:bookmarkStart w:id="615" w:name="_Toc233"/>
      <w:bookmarkEnd w:id="614"/>
      <w:r>
        <w:rPr>
          <w:rtl w:val="true"/>
        </w:rPr>
        <w:t>اشاره</w:t>
      </w:r>
      <w:bookmarkEnd w:id="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نحو بر یازده گونه بیان شده است</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 xml:space="preserve">در برخی موارد به خاطر دلایل مختلفی ممکن است چگونگی 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مخاطب مشتبه شود همان گونه که در آیات ذیل از نگاه مخاطب خواهد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یا موصوله قلمداد شود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ترجمه ی آن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برای آنان اختیار است، اختیار می کند،</w:t>
      </w:r>
      <w:r>
        <w:rPr>
          <w:rStyle w:val="FootnoteAnchor"/>
          <w:rtl w:val="true"/>
        </w:rPr>
        <w:footnoteReference w:id="589"/>
      </w:r>
      <w:r>
        <w:rPr>
          <w:rFonts w:ascii="IRNazanin" w:hAnsi="IRNazanin" w:eastAsia="IRNazanin"/>
          <w:color w:val="111111"/>
          <w:sz w:val="28"/>
          <w:sz w:val="28"/>
          <w:szCs w:val="28"/>
          <w:rtl w:val="true"/>
          <w:lang w:bidi="fa-IR"/>
        </w:rPr>
        <w:t>در این صورت این برداشت از آیه با مبنای عدلیه که معتقد به اختیار بندگان اند هماهنگ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ما نافیه باشد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باید بر آن وقف کرد و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آنچه بخواهد و برگزیند خلق خواهد کرد و برای مردم اختیاری نیست</w:t>
      </w:r>
      <w:r>
        <w:rPr>
          <w:rFonts w:eastAsia="IRNazanin" w:cs="IRNazanin"/>
          <w:color w:val="111111"/>
          <w:sz w:val="28"/>
          <w:szCs w:val="28"/>
          <w:rtl w:val="true"/>
          <w:lang w:bidi="fa-IR"/>
        </w:rPr>
        <w:t>.</w:t>
      </w:r>
      <w:r>
        <w:rPr>
          <w:rStyle w:val="FootnoteAnchor"/>
          <w:rtl w:val="true"/>
        </w:rPr>
        <w:footnoteReference w:id="590"/>
      </w:r>
      <w:bookmarkStart w:id="616" w:name="pg9679_77084"/>
    </w:p>
    <w:p>
      <w:pPr>
        <w:pStyle w:val="BookText"/>
        <w:rPr/>
      </w:pPr>
      <w:bookmarkEnd w:id="6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اختلاف در نوع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ی قبل شدیدتر است و چهار احتمال می توان در آن 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وَ عملکم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شما و عمل شما را خلق کرده است</w:t>
      </w:r>
      <w:r>
        <w:rPr>
          <w:rFonts w:eastAsia="Amiri" w:cs="Amiri" w:ascii="Amiri" w:hAnsi="Amiri"/>
          <w:color w:val="111111"/>
          <w:sz w:val="28"/>
          <w:szCs w:val="28"/>
          <w:rtl w:val="true"/>
          <w:lang w:bidi="ar-SA"/>
        </w:rPr>
        <w:t>.</w:t>
      </w:r>
      <w:r>
        <w:rPr>
          <w:rStyle w:val="FootnoteAnchor"/>
          <w:rtl w:val="true"/>
        </w:rPr>
        <w:footnoteReference w:id="592"/>
      </w:r>
    </w:p>
    <w:p>
      <w:pPr>
        <w:pStyle w:val="Heading4"/>
        <w:numPr>
          <w:ilvl w:val="3"/>
          <w:numId w:val="1"/>
        </w:numPr>
        <w:rPr/>
      </w:pPr>
      <w:bookmarkStart w:id="617" w:name="__RefHeading___Toc8003843_2870459653"/>
      <w:bookmarkStart w:id="618" w:name="_Toc234"/>
      <w:bookmarkEnd w:id="617"/>
      <w:r>
        <w:rPr>
          <w:rtl w:val="true"/>
        </w:rPr>
        <w:t>توضیح</w:t>
      </w:r>
      <w:r>
        <w:rPr>
          <w:rtl w:val="true"/>
        </w:rPr>
        <w:t>:</w:t>
      </w:r>
      <w:bookmarkEnd w:id="618"/>
    </w:p>
    <w:p>
      <w:pPr>
        <w:pStyle w:val="BookText"/>
        <w:rPr/>
      </w:pPr>
      <w:r>
        <w:rPr>
          <w:rFonts w:ascii="IRNazanin" w:hAnsi="IRNazanin" w:eastAsia="IRNazanin"/>
          <w:color w:val="111111"/>
          <w:sz w:val="28"/>
          <w:sz w:val="28"/>
          <w:szCs w:val="28"/>
          <w:rtl w:val="true"/>
          <w:lang w:bidi="fa-IR"/>
        </w:rPr>
        <w:t>مراد خلقت جبری اعمال نیست بلکه انتساب خلقت اعمال به خداوند متعال از باب نظام طولی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خَلَقَكُمْ وَ ما تعملونه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و آنچه عمل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سازید یعنی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آفریده است</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در این صورت با آیه ی پیشین خود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استفهامیه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خلق کرد و شما چه می کنید؟ در این صورت استفهام در اینجا توبیخی است</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خلق کرد و عملی در حقیقت برای شما نیست و شما هیچ کاری انجام نمی دهید</w:t>
      </w:r>
      <w:r>
        <w:rPr>
          <w:rFonts w:eastAsia="IRNazanin" w:cs="IRNazanin"/>
          <w:color w:val="111111"/>
          <w:sz w:val="28"/>
          <w:szCs w:val="28"/>
          <w:rtl w:val="true"/>
          <w:lang w:bidi="fa-IR"/>
        </w:rPr>
        <w:t>.</w:t>
      </w:r>
      <w:r>
        <w:rPr>
          <w:rStyle w:val="FootnoteAnchor"/>
          <w:rtl w:val="true"/>
        </w:rPr>
        <w:footnoteReference w:id="595"/>
      </w:r>
    </w:p>
    <w:p>
      <w:pPr>
        <w:pStyle w:val="Heading4"/>
        <w:numPr>
          <w:ilvl w:val="3"/>
          <w:numId w:val="1"/>
        </w:numPr>
        <w:rPr/>
      </w:pPr>
      <w:bookmarkStart w:id="619" w:name="__RefHeading___Toc8003845_2870459653"/>
      <w:bookmarkStart w:id="620" w:name="_Toc235"/>
      <w:bookmarkEnd w:id="619"/>
      <w:r>
        <w:rPr>
          <w:rtl w:val="true"/>
        </w:rPr>
        <w:t>توضیح</w:t>
      </w:r>
      <w:r>
        <w:rPr>
          <w:rtl w:val="true"/>
        </w:rPr>
        <w:t>:</w:t>
      </w:r>
      <w:bookmarkEnd w:id="620"/>
    </w:p>
    <w:p>
      <w:pPr>
        <w:pStyle w:val="BookText"/>
        <w:rPr/>
      </w:pPr>
      <w:r>
        <w:rPr>
          <w:rFonts w:ascii="IRNazanin" w:hAnsi="IRNazanin" w:eastAsia="IRNazanin"/>
          <w:color w:val="111111"/>
          <w:sz w:val="28"/>
          <w:sz w:val="28"/>
          <w:szCs w:val="28"/>
          <w:rtl w:val="true"/>
          <w:lang w:bidi="fa-IR"/>
        </w:rPr>
        <w:t>این برداشت بر اساس تفکّر جبری مسلکان است</w:t>
      </w:r>
      <w:r>
        <w:rPr>
          <w:rFonts w:eastAsia="IRNazanin" w:cs="IRNazanin"/>
          <w:color w:val="111111"/>
          <w:sz w:val="28"/>
          <w:szCs w:val="28"/>
          <w:rtl w:val="true"/>
          <w:lang w:bidi="fa-IR"/>
        </w:rPr>
        <w:t>.</w:t>
      </w:r>
    </w:p>
    <w:p>
      <w:pPr>
        <w:pStyle w:val="Heading3"/>
        <w:numPr>
          <w:ilvl w:val="2"/>
          <w:numId w:val="1"/>
        </w:numPr>
        <w:rPr/>
      </w:pPr>
      <w:bookmarkStart w:id="621" w:name="__RefHeading___Toc8003847_2870459653"/>
      <w:bookmarkStart w:id="622" w:name="_Toc236"/>
      <w:bookmarkEnd w:id="621"/>
      <w:r>
        <w:rPr>
          <w:rtl w:val="true"/>
        </w:rPr>
        <w:t xml:space="preserve">طریقه ی نوشتن </w:t>
      </w:r>
      <w:r>
        <w:rPr>
          <w:rtl w:val="true"/>
        </w:rPr>
        <w:t>«</w:t>
      </w:r>
      <w:r>
        <w:rPr>
          <w:rtl w:val="true"/>
        </w:rPr>
        <w:t>ما</w:t>
      </w:r>
      <w:r>
        <w:rPr>
          <w:rtl w:val="true"/>
        </w:rPr>
        <w:t>»</w:t>
      </w:r>
      <w:bookmarkEnd w:id="6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رسم الخط قرآن به دو صورت نوشته شده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استفهامیه و مجرور به حرف جرّ باشد حرف الف از آن حذف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فيمَ </w:t>
      </w:r>
      <w:bookmarkStart w:id="623" w:name="pg9679_77085"/>
    </w:p>
    <w:p>
      <w:pPr>
        <w:pStyle w:val="BookText"/>
        <w:rPr/>
      </w:pPr>
      <w:bookmarkEnd w:id="623"/>
      <w:r>
        <w:rPr>
          <w:rFonts w:ascii="Amiri" w:hAnsi="Amiri" w:eastAsia="Amiri" w:cs="Amiri"/>
          <w:color w:val="111111"/>
          <w:sz w:val="28"/>
          <w:sz w:val="28"/>
          <w:szCs w:val="28"/>
          <w:rtl w:val="true"/>
          <w:lang w:bidi="ar-SA"/>
        </w:rPr>
        <w:t>أَنْتَ مِنْ ذِكْراها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6"/>
      </w:r>
      <w:r>
        <w:rPr>
          <w:rFonts w:ascii="IRNazanin" w:hAnsi="IRNazanin" w:eastAsia="IRNazanin"/>
          <w:color w:val="111111"/>
          <w:sz w:val="28"/>
          <w:sz w:val="28"/>
          <w:szCs w:val="28"/>
          <w:rtl w:val="true"/>
          <w:lang w:bidi="fa-IR"/>
        </w:rPr>
        <w:t xml:space="preserve">تو از بسيار ياد كردنش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گفتن 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دست مى آورى؟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چرا چيزى را مى گوييد كه خود عمل نمى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فَناظِرَةٌ بِمَ يَرْجِعُ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پس با تأمل مى نگرم كه فرستادگان با چه پاسخى بر مى گردند؟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خبریه باشد و مجرور به حرف جرّ باشد حرف الف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يُؤْمِنُونَ بِما أُنْزِلَ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xml:space="preserve">و آنان كه به آنچه به سوى تو نازل شده، مؤمن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أَخَذْتُمْ عَذابٌ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 xml:space="preserve">مسلماً شما را به سبب اسيرانى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 پيامبر و پيش از شروع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گرفتيد، عذابى بزرگ مى رسيد</w:t>
      </w:r>
      <w:r>
        <w:rPr>
          <w:rFonts w:eastAsia="IRNazanin" w:cs="IRNazanin"/>
          <w:color w:val="111111"/>
          <w:sz w:val="28"/>
          <w:szCs w:val="28"/>
          <w:rtl w:val="true"/>
          <w:lang w:bidi="fa-IR"/>
        </w:rPr>
        <w:t>.</w:t>
      </w:r>
      <w:r>
        <w:rPr>
          <w:rStyle w:val="FootnoteAnchor"/>
          <w:rtl w:val="true"/>
        </w:rPr>
        <w:footnoteReference w:id="601"/>
      </w:r>
    </w:p>
    <w:p>
      <w:pPr>
        <w:pStyle w:val="Heading3"/>
        <w:numPr>
          <w:ilvl w:val="2"/>
          <w:numId w:val="1"/>
        </w:numPr>
        <w:rPr/>
      </w:pPr>
      <w:bookmarkStart w:id="624" w:name="__RefHeading___Toc8003849_2870459653"/>
      <w:bookmarkStart w:id="625" w:name="_Toc237"/>
      <w:bookmarkEnd w:id="624"/>
      <w:r>
        <w:rPr>
          <w:rtl w:val="true"/>
        </w:rPr>
        <w:t>«</w:t>
      </w:r>
      <w:r>
        <w:rPr>
          <w:rtl w:val="true"/>
        </w:rPr>
        <w:t>ما</w:t>
      </w:r>
      <w:r>
        <w:rPr>
          <w:rtl w:val="true"/>
        </w:rPr>
        <w:t xml:space="preserve">» </w:t>
      </w:r>
      <w:r>
        <w:rPr>
          <w:rtl w:val="true"/>
        </w:rPr>
        <w:t>موصوله</w:t>
      </w:r>
      <w:bookmarkEnd w:id="625"/>
    </w:p>
    <w:p>
      <w:pPr>
        <w:pStyle w:val="BookText"/>
        <w:rPr/>
      </w:pPr>
      <w:r>
        <w:rPr>
          <w:rFonts w:ascii="IRNazanin" w:hAnsi="IRNazanin" w:eastAsia="IRNazanin"/>
          <w:color w:val="111111"/>
          <w:sz w:val="28"/>
          <w:sz w:val="28"/>
          <w:szCs w:val="28"/>
          <w:rtl w:val="true"/>
          <w:lang w:bidi="fa-IR"/>
        </w:rPr>
        <w:t xml:space="preserve">روزی جمعی به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پرسیدند آیا تو فرستاده ی خدا هستی؟ حضرت فرمود بله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ادامه دادند این قرآن که آورده ای از طرف خداوند است؟ حضرت بازهم فرمودند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پس به ما از این آیه خبر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وَ ما تَعْبُدُونَ مِنْ دُونِ اللَّهِ حَصَبُ جَهَنَّمَ أَنْتُمْ لَها وارِدُون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شما و معبودانى كه به جاى خدا مى پرستيديد، </w:t>
      </w:r>
      <w:bookmarkStart w:id="626" w:name="pg9679_77086"/>
    </w:p>
    <w:p>
      <w:pPr>
        <w:pStyle w:val="BookText"/>
        <w:rPr/>
      </w:pPr>
      <w:bookmarkEnd w:id="626"/>
      <w:r>
        <w:rPr>
          <w:rFonts w:ascii="IRNazanin" w:hAnsi="IRNazanin" w:eastAsia="IRNazanin"/>
          <w:color w:val="111111"/>
          <w:sz w:val="28"/>
          <w:sz w:val="28"/>
          <w:szCs w:val="28"/>
          <w:rtl w:val="true"/>
          <w:lang w:bidi="fa-IR"/>
        </w:rPr>
        <w:t xml:space="preserve">هيزمِ دوزخيد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وارد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کسانی که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پرستیدند با او وارد آتش می شوند؟</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قرآن را بر من به زبان عرب نازل کرده و آنچه در لغت عرب متعارف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 ذوی العقول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ذوی العقول،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هر دو استعمال می کنند و اگر شما عرب باشید این را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وَ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 هایی را اراده کرد که می پرستیدند و صاحب عقل نبودند و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عقل است و داخل در آنها نمی شود اما اگر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وَ مَن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نیکو فرمودید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یادسپاری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روایت بالا بیان شده مربوط به مواردی است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یکدیگر استعمال شوند و اما اگر هر کدام به صورت جداگانه بیان شوند ممکن است در معنای اعم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xml:space="preserve">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خدای متعال به کار رفته است</w:t>
      </w:r>
      <w:r>
        <w:rPr>
          <w:rFonts w:eastAsia="IRNazanin" w:cs="IRNazanin"/>
          <w:color w:val="111111"/>
          <w:sz w:val="28"/>
          <w:szCs w:val="28"/>
          <w:rtl w:val="true"/>
          <w:lang w:bidi="fa-IR"/>
        </w:rPr>
        <w:t>.</w:t>
      </w:r>
    </w:p>
    <w:p>
      <w:pPr>
        <w:pStyle w:val="Heading3"/>
        <w:numPr>
          <w:ilvl w:val="2"/>
          <w:numId w:val="1"/>
        </w:numPr>
        <w:rPr/>
      </w:pPr>
      <w:bookmarkStart w:id="627" w:name="__RefHeading___Toc8003851_2870459653"/>
      <w:bookmarkStart w:id="628" w:name="_Toc238"/>
      <w:bookmarkEnd w:id="627"/>
      <w:r>
        <w:rPr>
          <w:rtl w:val="true"/>
        </w:rPr>
        <w:t>تکرار شدن اسم نکره</w:t>
      </w:r>
      <w:bookmarkEnd w:id="62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یکی از کاربردهای الف و لام تعریف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ذکری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زمانی است که اسم نکره در مرتبه ی دوم تکرار می شود که به وسیله الف و لام تعریف به صورت معرفه بیان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أَرْسَلْنا إِلى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فَعَصى فِرْعَوْنُ الرَّسُول</w:t>
      </w:r>
      <w:r>
        <w:rPr>
          <w:rFonts w:eastAsia="Amiri" w:cs="Amiri" w:ascii="Amiri" w:hAnsi="Amiri"/>
          <w:color w:val="111111"/>
          <w:sz w:val="28"/>
          <w:szCs w:val="28"/>
          <w:rtl w:val="true"/>
          <w:lang w:bidi="ar-SA"/>
        </w:rPr>
        <w:t>)</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همراه الف و لام تعریف بیان شده است به خاطر اینکه در آیه ی قبل، ذکر آن به میان آمده است</w:t>
      </w:r>
      <w:r>
        <w:rPr>
          <w:rFonts w:eastAsia="IRNazanin" w:cs="IRNazanin"/>
          <w:color w:val="111111"/>
          <w:sz w:val="28"/>
          <w:szCs w:val="28"/>
          <w:rtl w:val="true"/>
          <w:lang w:bidi="fa-IR"/>
        </w:rPr>
        <w:t>.</w:t>
      </w:r>
      <w:r>
        <w:rPr>
          <w:rStyle w:val="FootnoteAnchor"/>
          <w:rtl w:val="true"/>
        </w:rPr>
        <w:footnoteReference w:id="606"/>
      </w:r>
      <w:bookmarkStart w:id="629" w:name="pg9679_77087"/>
    </w:p>
    <w:p>
      <w:pPr>
        <w:pStyle w:val="BookText"/>
        <w:rPr/>
      </w:pPr>
      <w:bookmarkEnd w:id="629"/>
      <w:r>
        <w:rPr>
          <w:rFonts w:ascii="IRNazanin" w:hAnsi="IRNazanin" w:eastAsia="IRNazanin"/>
          <w:color w:val="111111"/>
          <w:sz w:val="28"/>
          <w:sz w:val="28"/>
          <w:szCs w:val="28"/>
          <w:rtl w:val="true"/>
          <w:lang w:bidi="fa-IR"/>
        </w:rPr>
        <w:t>بنابراین اگر اسمی دو مرتبه در یک کلام به صورت نکره استعمال شود افاده کننده ی نکته ای خواهد بود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مَعَ الْعُسْرِ يُسْرا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الْعُسْرِ يُسْرا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و نکته ی تکرار شدن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گفته ی برخی مفسران این است که در هر سختی دو آسانی وجود دارد</w:t>
      </w:r>
      <w:r>
        <w:rPr>
          <w:rFonts w:eastAsia="IRNazanin" w:cs="IRNazanin"/>
          <w:color w:val="111111"/>
          <w:sz w:val="28"/>
          <w:szCs w:val="28"/>
          <w:rtl w:val="true"/>
          <w:lang w:bidi="fa-IR"/>
        </w:rPr>
        <w:t>.</w:t>
      </w:r>
      <w:r>
        <w:rPr>
          <w:rStyle w:val="FootnoteAnchor"/>
          <w:rtl w:val="true"/>
        </w:rPr>
        <w:footnoteReference w:id="608"/>
      </w:r>
    </w:p>
    <w:p>
      <w:pPr>
        <w:pStyle w:val="Heading3"/>
        <w:numPr>
          <w:ilvl w:val="2"/>
          <w:numId w:val="1"/>
        </w:numPr>
        <w:rPr/>
      </w:pPr>
      <w:bookmarkStart w:id="630" w:name="__RefHeading___Toc8003853_2870459653"/>
      <w:bookmarkStart w:id="631" w:name="_Toc239"/>
      <w:bookmarkEnd w:id="630"/>
      <w:r>
        <w:rPr>
          <w:rtl w:val="true"/>
        </w:rPr>
        <w:t>جستاری در باب محذوف</w:t>
      </w:r>
      <w:bookmarkEnd w:id="631"/>
    </w:p>
    <w:p>
      <w:pPr>
        <w:pStyle w:val="Heading4"/>
        <w:numPr>
          <w:ilvl w:val="3"/>
          <w:numId w:val="1"/>
        </w:numPr>
        <w:rPr/>
      </w:pPr>
      <w:bookmarkStart w:id="632" w:name="__RefHeading___Toc8003855_2870459653"/>
      <w:bookmarkStart w:id="633" w:name="_Toc240"/>
      <w:bookmarkEnd w:id="632"/>
      <w:r>
        <w:rPr>
          <w:rtl w:val="true"/>
        </w:rPr>
        <w:t>اشاره</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ما ذا أَنْزَلَ رَبُّكُمْ قالُوا أَساطيرُ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9"/>
      </w:r>
      <w:r>
        <w:rPr>
          <w:rFonts w:ascii="IRNazanin" w:hAnsi="IRNazanin" w:eastAsia="IRNazanin"/>
          <w:color w:val="111111"/>
          <w:sz w:val="28"/>
          <w:sz w:val="28"/>
          <w:szCs w:val="28"/>
          <w:rtl w:val="true"/>
          <w:lang w:bidi="fa-IR"/>
        </w:rPr>
        <w:t>و هنگامى كه به آنان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چيزهايى نازل كرده؟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نازل نكرده، آنچه به عنوان قرآن در دسترس مردم است،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مبتدای محذوف است و طبق این جواب، کافران نازل شدن قرآن را انکار می کنند زیرا اگر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باشد مفعول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و معنای آن، قبول نزول قرآن توسط کافران، می شود در حالی که طبق ترکیب اول، کافران علاوه بر افسانه خواندن قرآن، نزول آن را نیز قبول نداشتند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زیبایی ترکیب اول زمانی بیشتر به چشم می خورد که در کنار آیه ی ذیل قرار بگیرد که همان سؤال از مؤمنان پرسیده شده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لِلَّذينَ اتَّقَوْا ما ذا أَنْزَلَ رَبُّكُمْ قالُوا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و به كسانى كه تقوا پيشه كردند،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چه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خوبى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نازل کرده است</w:t>
      </w:r>
      <w:r>
        <w:rPr>
          <w:rFonts w:eastAsia="IRNazanin" w:cs="IRNazanin"/>
          <w:color w:val="111111"/>
          <w:sz w:val="28"/>
          <w:szCs w:val="28"/>
          <w:rtl w:val="true"/>
          <w:lang w:bidi="fa-IR"/>
        </w:rPr>
        <w:t xml:space="preserve">]. </w:t>
      </w:r>
      <w:bookmarkStart w:id="634" w:name="pg9679_77088"/>
    </w:p>
    <w:p>
      <w:pPr>
        <w:pStyle w:val="BookText"/>
        <w:rPr/>
      </w:pPr>
      <w:bookmarkEnd w:id="634"/>
      <w:r>
        <w:rPr>
          <w:rFonts w:ascii="IRNazanin" w:hAnsi="IRNazanin" w:eastAsia="IRNazanin"/>
          <w:color w:val="111111"/>
          <w:sz w:val="28"/>
          <w:sz w:val="28"/>
          <w:szCs w:val="28"/>
          <w:rtl w:val="true"/>
          <w:lang w:bidi="fa-IR"/>
        </w:rPr>
        <w:t xml:space="preserve">همان گونه که ملاحظه می شود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و مفعول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بیان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علاوه بر پذیرش نزول قرآن، آن را خیر نیز می دانند</w:t>
      </w:r>
      <w:r>
        <w:rPr>
          <w:rFonts w:eastAsia="IRNazanin" w:cs="IRNazanin"/>
          <w:color w:val="111111"/>
          <w:sz w:val="28"/>
          <w:szCs w:val="28"/>
          <w:rtl w:val="true"/>
          <w:lang w:bidi="fa-IR"/>
        </w:rPr>
        <w:t>.</w:t>
      </w:r>
      <w:r>
        <w:rPr>
          <w:rStyle w:val="FootnoteAnchor"/>
          <w:rtl w:val="true"/>
        </w:rPr>
        <w:footnoteReference w:id="612"/>
      </w:r>
    </w:p>
    <w:p>
      <w:pPr>
        <w:pStyle w:val="Heading4"/>
        <w:numPr>
          <w:ilvl w:val="3"/>
          <w:numId w:val="1"/>
        </w:numPr>
        <w:rPr/>
      </w:pPr>
      <w:bookmarkStart w:id="635" w:name="__RefHeading___Toc8003857_2870459653"/>
      <w:bookmarkStart w:id="636" w:name="_Toc241"/>
      <w:bookmarkEnd w:id="635"/>
      <w:r>
        <w:rPr>
          <w:rtl w:val="true"/>
        </w:rPr>
        <w:t>نکته</w:t>
      </w:r>
      <w:r>
        <w:rPr>
          <w:rtl w:val="true"/>
        </w:rPr>
        <w:t>:</w:t>
      </w:r>
      <w:bookmarkEnd w:id="636"/>
    </w:p>
    <w:p>
      <w:pPr>
        <w:pStyle w:val="BookText"/>
        <w:rPr/>
      </w:pPr>
      <w:r>
        <w:rPr>
          <w:rFonts w:ascii="IRNazanin" w:hAnsi="IRNazanin" w:eastAsia="IRNazanin"/>
          <w:color w:val="111111"/>
          <w:sz w:val="28"/>
          <w:sz w:val="28"/>
          <w:szCs w:val="28"/>
          <w:rtl w:val="true"/>
          <w:lang w:bidi="fa-IR"/>
        </w:rPr>
        <w:t xml:space="preserve">سؤالی در رابطه با دو آیه ی فوق ممکن است مطرح شود و آن این است که چرا آیه ی اول به همراه ادات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ولی در آیه ی دوم از ادات شرط استفاده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اول درباره ی کافران است و گمان آن می رود که آنان از کفر خود دست برداشته و به سوی حق آمده باشند از این رو از ادات شرط استفاده شد تا نشان دهد که آنها بر کفر خود اصرار دارند در مقابل، آیه ی بعد درباره مؤمنان است و گمان آن نمی رود که آنان از ایمان خود دست برداشته باشند از این رو آیه بدون ادات شرط بیان شده است</w:t>
      </w:r>
      <w:r>
        <w:rPr>
          <w:rFonts w:eastAsia="IRNazanin" w:cs="IRNazanin"/>
          <w:color w:val="111111"/>
          <w:sz w:val="28"/>
          <w:szCs w:val="28"/>
          <w:rtl w:val="true"/>
          <w:lang w:bidi="fa-IR"/>
        </w:rPr>
        <w:t>.</w:t>
      </w:r>
      <w:r>
        <w:rPr>
          <w:rStyle w:val="FootnoteAnchor"/>
          <w:rtl w:val="true"/>
        </w:rPr>
        <w:footnoteReference w:id="613"/>
      </w:r>
    </w:p>
    <w:p>
      <w:pPr>
        <w:pStyle w:val="Heading3"/>
        <w:numPr>
          <w:ilvl w:val="2"/>
          <w:numId w:val="1"/>
        </w:numPr>
        <w:rPr/>
      </w:pPr>
      <w:bookmarkStart w:id="637" w:name="__RefHeading___Toc8003859_2870459653"/>
      <w:bookmarkStart w:id="638" w:name="_Toc242"/>
      <w:bookmarkEnd w:id="637"/>
      <w:r>
        <w:rPr>
          <w:rtl w:val="true"/>
        </w:rPr>
        <w:t>کاف بُعد یا خطاب</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برخی از ادیبان گفته اند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برای اشاره به دور، کاف را به اسم اشاره اضافه می کنند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لیکن عده ای دیگر از مفسران و ادیبان قائل شده اند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بُعد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خطاب است</w:t>
      </w:r>
      <w:r>
        <w:rPr>
          <w:rFonts w:eastAsia="IRNazanin" w:cs="IRNazanin"/>
          <w:color w:val="111111"/>
          <w:sz w:val="28"/>
          <w:szCs w:val="28"/>
          <w:rtl w:val="true"/>
          <w:lang w:bidi="fa-IR"/>
        </w:rPr>
        <w:t>.</w:t>
      </w:r>
      <w:r>
        <w:rPr>
          <w:rStyle w:val="FootnoteAnchor"/>
          <w:rtl w:val="true"/>
        </w:rPr>
        <w:footnoteReference w:id="61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شاهد برای این سخن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فَذلِكُنَّ الَّذي لُمْتُنَّني فيه</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639" w:name="pg9679_77089"/>
    </w:p>
    <w:p>
      <w:pPr>
        <w:pStyle w:val="BookText"/>
        <w:rPr/>
      </w:pPr>
      <w:bookmarkEnd w:id="639"/>
      <w:r>
        <w:rPr>
          <w:rFonts w:ascii="IRNazanin" w:hAnsi="IRNazanin" w:eastAsia="IRNazanin"/>
          <w:color w:val="111111"/>
          <w:sz w:val="28"/>
          <w:sz w:val="28"/>
          <w:szCs w:val="28"/>
          <w:rtl w:val="true"/>
          <w:lang w:bidi="fa-IR"/>
        </w:rPr>
        <w:t xml:space="preserve">در این آیه، زلیخا به وسیله ی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و به وسیله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مورد خطاب قرار می دهد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ممکن است بعضی اشکال کنند به اینکه اگر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خطاب است چرا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عَفَوْنا عَنْكُمْ مِنْ بَعْدِ ذلِكَ لَعَلَّكُمْ تَشْكُرُون</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آمده است در صورتی که مخاطب آیه ی شریفه جمع است، و ضمائر قبل و بعد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صورت جمع آمده است؟</w:t>
      </w:r>
    </w:p>
    <w:p>
      <w:pPr>
        <w:pStyle w:val="BookText"/>
        <w:rPr/>
      </w:pPr>
      <w:r>
        <w:rPr>
          <w:rFonts w:ascii="IRNazanin" w:hAnsi="IRNazanin" w:eastAsia="IRNazanin"/>
          <w:color w:val="111111"/>
          <w:sz w:val="28"/>
          <w:sz w:val="28"/>
          <w:szCs w:val="28"/>
          <w:rtl w:val="true"/>
          <w:lang w:bidi="fa-IR"/>
        </w:rPr>
        <w:t>جناب ابن عاشور این گونه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خاطر این است که اکثر اسماء اشاره، چون بیشتر در مفرد استعمال می شوند، پس خطاب مفرد و استعمال آن در خطاب جمع غلبه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 استعمال برای آگاهی دادن به این مطلب است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خطاب خارج شده و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Style w:val="FootnoteAnchor"/>
          <w:rtl w:val="true"/>
        </w:rPr>
        <w:footnoteReference w:id="620"/>
      </w:r>
      <w:r>
        <w:rPr>
          <w:rFonts w:ascii="IRNazanin" w:hAnsi="IRNazanin" w:eastAsia="IRNazanin"/>
          <w:color w:val="111111"/>
          <w:sz w:val="28"/>
          <w:sz w:val="28"/>
          <w:szCs w:val="28"/>
          <w:rtl w:val="true"/>
          <w:lang w:bidi="fa-IR"/>
        </w:rPr>
        <w:t>و مانند این مطلب در کلام عرب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تثنیه و جمع دو امر خلاف اصل هستند که اگر آنها مقصود اصلی گوینده نباشند، می توان با آنها معامله ی مفرد کرد</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 xml:space="preserve">مانند همین آیه که افراد مقصود اصلی خداوند متعال نیستند بلکه عمل زشت آنها مقصود است، به خاطر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آمده است</w:t>
      </w:r>
      <w:r>
        <w:rPr>
          <w:rFonts w:eastAsia="IRNazanin" w:cs="IRNazanin"/>
          <w:color w:val="111111"/>
          <w:sz w:val="28"/>
          <w:szCs w:val="28"/>
          <w:rtl w:val="true"/>
          <w:lang w:bidi="fa-IR"/>
        </w:rPr>
        <w:t>.</w:t>
      </w:r>
    </w:p>
    <w:p>
      <w:pPr>
        <w:pStyle w:val="Heading3"/>
        <w:numPr>
          <w:ilvl w:val="2"/>
          <w:numId w:val="1"/>
        </w:numPr>
        <w:rPr/>
      </w:pPr>
      <w:bookmarkStart w:id="640" w:name="__RefHeading___Toc8003861_2870459653"/>
      <w:bookmarkStart w:id="641" w:name="_Toc243"/>
      <w:bookmarkEnd w:id="640"/>
      <w:r>
        <w:rPr>
          <w:rtl w:val="true"/>
        </w:rPr>
        <w:t>قال له</w:t>
      </w:r>
      <w:bookmarkEnd w:id="641"/>
    </w:p>
    <w:p>
      <w:pPr>
        <w:pStyle w:val="BookText"/>
        <w:rPr/>
      </w:pP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استعمال شود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و گاه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آن در فارسی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در عربی گفته شود </w:t>
      </w:r>
      <w:bookmarkStart w:id="642" w:name="pg9679_77090"/>
    </w:p>
    <w:p>
      <w:pPr>
        <w:pStyle w:val="BookText"/>
        <w:rPr/>
      </w:pPr>
      <w:bookmarkEnd w:id="6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باشد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 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قيلَ لَهُمْ لا تُفْسِدُوا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چون به آنان گویند در زمین فساد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ممکن است در عربی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رود و مراد از 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الَّذينَ كَفَرُوا لِلَّذينَ آمَنُوا لَوْ كانَ خَيْراً ما سَبَقُونا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و كافران درباره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آيين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پذيرفتنش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نسبت به آن پيشى نمى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تعلیل است نه تبلیغ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بود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به مؤمنان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افاده می کرد نه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صیغه ی مخاطب است استفاده می شد</w:t>
      </w:r>
      <w:r>
        <w:rPr>
          <w:rFonts w:eastAsia="IRNazanin" w:cs="IRNazanin"/>
          <w:color w:val="111111"/>
          <w:sz w:val="28"/>
          <w:szCs w:val="28"/>
          <w:rtl w:val="true"/>
          <w:lang w:bidi="fa-IR"/>
        </w:rPr>
        <w:t>.</w:t>
      </w:r>
    </w:p>
    <w:p>
      <w:pPr>
        <w:pStyle w:val="Heading3"/>
        <w:numPr>
          <w:ilvl w:val="2"/>
          <w:numId w:val="1"/>
        </w:numPr>
        <w:rPr/>
      </w:pPr>
      <w:bookmarkStart w:id="643" w:name="__RefHeading___Toc8003863_2870459653"/>
      <w:bookmarkStart w:id="644" w:name="_Toc244"/>
      <w:bookmarkEnd w:id="643"/>
      <w:r>
        <w:rPr>
          <w:rtl w:val="true"/>
        </w:rPr>
        <w:t>تثنیه</w:t>
      </w:r>
      <w:bookmarkEnd w:id="644"/>
    </w:p>
    <w:p>
      <w:pPr>
        <w:pStyle w:val="BookText"/>
        <w:rPr/>
      </w:pPr>
      <w:r>
        <w:rPr>
          <w:rFonts w:ascii="IRNazanin" w:hAnsi="IRNazanin" w:eastAsia="IRNazanin"/>
          <w:color w:val="111111"/>
          <w:sz w:val="28"/>
          <w:sz w:val="28"/>
          <w:szCs w:val="28"/>
          <w:rtl w:val="true"/>
          <w:lang w:bidi="fa-IR"/>
        </w:rPr>
        <w:t>اسم در تقسیم بندی خود بر اساس عدد به مفرد، مثنی و جمع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مثنی یا منفرد است و یا غیر منفرد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مثنای منفرد آن اسمی است که وقتی علامت تثنیه از اسم حذف شود بتوان آن را به هر دو اسم اطلاق کرد مانند کتابان، اگر علامت تثنیه از آن حذف شود واژه ی کتاب بر هردو قابل اطلاق است و همچنین مانند بسیاری از مثناهای قرآنی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حَوْلَيْنِ كامِلَيْن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طائِفَتان</w:t>
      </w:r>
      <w:r>
        <w:rPr>
          <w:rFonts w:eastAsia="Amiri" w:cs="Amiri" w:ascii="Amiri" w:hAnsi="Amiri"/>
          <w:color w:val="111111"/>
          <w:sz w:val="28"/>
          <w:szCs w:val="28"/>
          <w:rtl w:val="true"/>
          <w:lang w:bidi="ar-SA"/>
        </w:rPr>
        <w:t>)</w:t>
      </w:r>
      <w:r>
        <w:rPr>
          <w:rStyle w:val="FootnoteAnchor"/>
          <w:rtl w:val="true"/>
        </w:rPr>
        <w:footnoteReference w:id="628"/>
      </w:r>
      <w:bookmarkStart w:id="645" w:name="pg9679_77091"/>
    </w:p>
    <w:p>
      <w:pPr>
        <w:pStyle w:val="BookText"/>
        <w:rPr/>
      </w:pPr>
      <w:bookmarkEnd w:id="645"/>
      <w:r>
        <w:rPr>
          <w:rFonts w:ascii="IRNazanin" w:hAnsi="IRNazanin" w:eastAsia="IRNazanin"/>
          <w:color w:val="111111"/>
          <w:sz w:val="28"/>
          <w:sz w:val="28"/>
          <w:szCs w:val="28"/>
          <w:rtl w:val="true"/>
          <w:lang w:bidi="fa-IR"/>
        </w:rPr>
        <w:t>مثنای غیر منفرد به دو نوع تلقیبی</w:t>
      </w:r>
      <w:r>
        <w:rPr>
          <w:rStyle w:val="FootnoteAnchor"/>
          <w:rtl w:val="true"/>
        </w:rPr>
        <w:footnoteReference w:id="629"/>
      </w:r>
      <w:r>
        <w:rPr>
          <w:rFonts w:ascii="IRNazanin" w:hAnsi="IRNazanin" w:eastAsia="IRNazanin"/>
          <w:color w:val="111111"/>
          <w:sz w:val="28"/>
          <w:sz w:val="28"/>
          <w:szCs w:val="28"/>
          <w:rtl w:val="true"/>
          <w:lang w:bidi="fa-IR"/>
        </w:rPr>
        <w:t>و تغلیبی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مثنای غیر منفرد تلقیبی آن دسته از اسم مثنی می باشد که وقتی علامت تثنیه از آن حذف شود دیگر به معنایی که در حالت تثنیه افاده می کرد دلالت نمی کند و اطلاق آن به هیچ کدام</w:t>
      </w:r>
    </w:p>
    <w:p>
      <w:pPr>
        <w:pStyle w:val="BookText"/>
        <w:rPr/>
      </w:pPr>
      <w:r>
        <w:rPr>
          <w:rFonts w:ascii="IRNazanin" w:hAnsi="IRNazanin" w:eastAsia="IRNazanin"/>
          <w:color w:val="111111"/>
          <w:sz w:val="28"/>
          <w:sz w:val="28"/>
          <w:szCs w:val="28"/>
          <w:rtl w:val="true"/>
          <w:lang w:bidi="fa-IR"/>
        </w:rPr>
        <w:t xml:space="preserve">از آن دو امکان ندارد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دجله و فرات دلالت می کند اما اگر علامت تأنیث از آن حذف شود بر هیچ یک از آن دو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مثنای غیر منفرد تغلیبی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وقتی علامت تثنیه از آن حذف شود تنها به یکی از آن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خواهد شد نه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علامت تثنیه از آن حذف شود فقط بر قمر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قرآنی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الْغُلامُ فَكانَ أَبَواهُ مُؤْمِنَيْن</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علامت تثنیه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شود فقط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بِالْوالِدَيْنِ إِحْساناً</w:t>
      </w:r>
      <w:r>
        <w:rPr>
          <w:rFonts w:eastAsia="IRNazanin" w:cs="IRNazanin"/>
          <w:color w:val="111111"/>
          <w:sz w:val="28"/>
          <w:szCs w:val="28"/>
          <w:rtl w:val="true"/>
          <w:lang w:bidi="fa-IR"/>
        </w:rPr>
        <w:t>)</w:t>
      </w:r>
      <w:r>
        <w:rPr>
          <w:rStyle w:val="FootnoteAnchor"/>
          <w:rtl w:val="true"/>
        </w:rPr>
        <w:footnoteReference w:id="632"/>
      </w:r>
    </w:p>
    <w:p>
      <w:pPr>
        <w:pStyle w:val="Heading3"/>
        <w:numPr>
          <w:ilvl w:val="2"/>
          <w:numId w:val="1"/>
        </w:numPr>
        <w:rPr/>
      </w:pPr>
      <w:bookmarkStart w:id="646" w:name="__RefHeading___Toc8003865_2870459653"/>
      <w:bookmarkStart w:id="647" w:name="_Toc245"/>
      <w:bookmarkEnd w:id="646"/>
      <w:r>
        <w:rPr>
          <w:rtl w:val="true"/>
        </w:rPr>
        <w:t>ذکر جمع و اراده ی مثنّی</w:t>
      </w:r>
      <w:bookmarkEnd w:id="64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اسم مثنی به یکدیگر اضافه شود از اوّلی به لفظ جمع تعبیر می شود</w:t>
      </w:r>
      <w:r>
        <w:rPr>
          <w:rStyle w:val="FootnoteAnchor"/>
          <w:rtl w:val="true"/>
        </w:rPr>
        <w:footnoteReference w:id="633"/>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 xml:space="preserve">در اینجا سخن از دو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افشای راز کردند اما از واژه 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 به خاطر اینکه به ضمیر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w:t>
      </w:r>
      <w:bookmarkStart w:id="648" w:name="pg9679_77092"/>
    </w:p>
    <w:p>
      <w:pPr>
        <w:pStyle w:val="Heading3"/>
        <w:numPr>
          <w:ilvl w:val="2"/>
          <w:numId w:val="1"/>
        </w:numPr>
        <w:rPr/>
      </w:pPr>
      <w:bookmarkStart w:id="649" w:name="__RefHeading___Toc8003867_2870459653"/>
      <w:bookmarkStart w:id="650" w:name="_Toc246"/>
      <w:bookmarkEnd w:id="648"/>
      <w:bookmarkEnd w:id="649"/>
      <w:r>
        <w:rPr>
          <w:rtl w:val="true"/>
        </w:rPr>
        <w:t>اولویت مراعات خبر از مراعات مرجع در دوران امر بین خبر و مرجع</w:t>
      </w:r>
      <w:bookmarkEnd w:id="650"/>
    </w:p>
    <w:p>
      <w:pPr>
        <w:pStyle w:val="BookText"/>
        <w:rPr/>
      </w:pPr>
      <w:r>
        <w:rPr>
          <w:rFonts w:ascii="IRNazanin" w:hAnsi="IRNazanin" w:eastAsia="IRNazanin"/>
          <w:color w:val="111111"/>
          <w:sz w:val="28"/>
          <w:sz w:val="28"/>
          <w:szCs w:val="28"/>
          <w:rtl w:val="true"/>
          <w:lang w:bidi="fa-IR"/>
        </w:rPr>
        <w:t>اولویت مراعات خبر از مراعات مرجع در دوران امر بین خبر و مرجع</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الشَّمْسَ بازِغَةً قالَ هذا رَبِّي هذا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در این آیه، اسم اشاره ی هذا به صورت مذکر بیان شده، در حالی که مشارٌ الیه آن مؤنث می باشد؟</w:t>
      </w:r>
    </w:p>
    <w:p>
      <w:pPr>
        <w:pStyle w:val="BookText"/>
        <w:rPr/>
      </w:pPr>
      <w:r>
        <w:rPr>
          <w:rFonts w:ascii="IRNazanin" w:hAnsi="IRNazanin" w:eastAsia="IRNazanin"/>
          <w:color w:val="111111"/>
          <w:sz w:val="28"/>
          <w:sz w:val="28"/>
          <w:szCs w:val="28"/>
          <w:rtl w:val="true"/>
          <w:lang w:bidi="fa-IR"/>
        </w:rPr>
        <w:t>مفسران سعی کرده اند مشکل را با بیانات مختلف برطرف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مى خواهد بفهماند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واقعا آفتاب را نمى شناخته، يا خود را به جاى كسى فرض كرده كه اصلا آفتاب را نديده و نمى داند كه اين ستاره يكى از اجرام آسمانى است كه در هر شبانه روزى يك بار طلوع نموده و غروب مى كند، و نمى داند كه پيدايش شبانه روز و فصول چهارگانه، مستند به آن است، و آثار ديگرى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استعمال اسم اشاره مذكر براى كسى كه نوع مشار اليه را تشخيص نمى دهد راحت تر است</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بیشتر زبان های غیر عربی فرقی میان ضمیر و اسم اشاره ی مذکر و مؤنث نیست، و در این آیه قرآن کریم از زبان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عربی است حکایت می کند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گفته اند چون اشاره به شمس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نيست، باید آن را تأویل کرد و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طلوع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 رسد به خاطر مراعات خبر که مذکر است، اسم اشاره نیز مذکر آمده است چنانچه برخی از ادیبان و مفسران اشاره نموده اند</w:t>
      </w:r>
      <w:r>
        <w:rPr>
          <w:rFonts w:eastAsia="IRNazanin" w:cs="IRNazanin"/>
          <w:color w:val="111111"/>
          <w:sz w:val="28"/>
          <w:szCs w:val="28"/>
          <w:rtl w:val="true"/>
          <w:lang w:bidi="fa-IR"/>
        </w:rPr>
        <w:t>.</w:t>
      </w:r>
      <w:r>
        <w:rPr>
          <w:rStyle w:val="FootnoteAnchor"/>
          <w:rtl w:val="true"/>
        </w:rPr>
        <w:footnoteReference w:id="63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ملاحظه شد قاعده ی ادبی ذکر شده در مورد اخیر، تعارض ابتدایی در آیه را برطرف نمود</w:t>
      </w:r>
      <w:r>
        <w:rPr>
          <w:rFonts w:eastAsia="IRNazanin" w:cs="IRNazanin"/>
          <w:color w:val="111111"/>
          <w:sz w:val="28"/>
          <w:szCs w:val="28"/>
          <w:rtl w:val="true"/>
          <w:lang w:bidi="fa-IR"/>
        </w:rPr>
        <w:t xml:space="preserve">. </w:t>
      </w:r>
      <w:bookmarkStart w:id="651" w:name="pg9679_77093"/>
    </w:p>
    <w:p>
      <w:pPr>
        <w:pStyle w:val="BookText"/>
        <w:rPr/>
      </w:pPr>
      <w:bookmarkEnd w:id="6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 فَإِنْ كُنَّ نِساءً فَوْقَ اثْنَتَيْنِ فَلَهُنَّ ثُلُثا ما تَرَكَ</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در این آیه واژه ی کنّ با اینکه مؤنث است به أولاد که مذکر است بر می گردد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این مطلب نیز طبق قاعده ی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مراعات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Heading3"/>
        <w:numPr>
          <w:ilvl w:val="2"/>
          <w:numId w:val="1"/>
        </w:numPr>
        <w:rPr/>
      </w:pPr>
      <w:bookmarkStart w:id="652" w:name="__RefHeading___Toc8003869_2870459653"/>
      <w:bookmarkStart w:id="653" w:name="_Toc247"/>
      <w:bookmarkEnd w:id="652"/>
      <w:r>
        <w:rPr>
          <w:rtl w:val="true"/>
        </w:rPr>
        <w:t>خصوصیات کان</w:t>
      </w:r>
      <w:bookmarkEnd w:id="6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فعل مضارع، معنای ماضی استمراری را افاده می کند</w:t>
      </w:r>
      <w:r>
        <w:rPr>
          <w:rFonts w:eastAsia="IRNazanin" w:cs="IRNazanin"/>
          <w:color w:val="111111"/>
          <w:sz w:val="28"/>
          <w:szCs w:val="28"/>
          <w:rtl w:val="true"/>
          <w:lang w:bidi="fa-IR"/>
        </w:rPr>
        <w:t>.</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 يَتَناهَوْنَ عَنْ مُنكَرٍ فَعَلُوهُ</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منسلخ از زمان است</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کلام منفی به کار رود مبالغه ی در نفی را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اگر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قام یا ما کان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مقایسه شود در عبارتی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معنای نفی مبالغه ی بیشتری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اتصاف اسم به خبر در زمان ماضی دارد از این رو نفی فعل در زمان گذشته مبالغه ی بیشتری خواهد داشت و بر این امر دلالت دارد که انتفاء فعل از اسم امری اصیل و سابق و قدیم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رَبِحَتْ تِجارَتُهُمْ وَ ما كانُوا مُهْتَدين</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كانُوا مُهْتَدين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w:t>
      </w:r>
      <w:r>
        <w:rPr>
          <w:rFonts w:eastAsia="IRNazanin" w:cs="IRNazanin"/>
          <w:color w:val="111111"/>
          <w:sz w:val="28"/>
          <w:szCs w:val="28"/>
          <w:rtl w:val="true"/>
          <w:lang w:bidi="fa-IR"/>
        </w:rPr>
        <w:t>.</w:t>
      </w:r>
      <w:r>
        <w:rPr>
          <w:rStyle w:val="FootnoteAnchor"/>
          <w:rtl w:val="true"/>
        </w:rPr>
        <w:footnoteReference w:id="646"/>
      </w:r>
      <w:bookmarkStart w:id="654" w:name="pg9679_77094"/>
    </w:p>
    <w:p>
      <w:pPr>
        <w:pStyle w:val="Heading3"/>
        <w:numPr>
          <w:ilvl w:val="2"/>
          <w:numId w:val="1"/>
        </w:numPr>
        <w:rPr/>
      </w:pPr>
      <w:bookmarkStart w:id="655" w:name="__RefHeading___Toc8003871_2870459653"/>
      <w:bookmarkStart w:id="656" w:name="_Toc248"/>
      <w:bookmarkEnd w:id="654"/>
      <w:bookmarkEnd w:id="655"/>
      <w:r>
        <w:rPr>
          <w:rtl w:val="true"/>
        </w:rPr>
        <w:t>ضمیر شأن و قصّه</w:t>
      </w:r>
      <w:bookmarkEnd w:id="656"/>
    </w:p>
    <w:p>
      <w:pPr>
        <w:pStyle w:val="BookText"/>
        <w:rPr/>
      </w:pPr>
      <w:r>
        <w:rPr>
          <w:rFonts w:ascii="IRNazanin" w:hAnsi="IRNazanin" w:eastAsia="IRNazanin"/>
          <w:color w:val="111111"/>
          <w:sz w:val="28"/>
          <w:sz w:val="28"/>
          <w:szCs w:val="28"/>
          <w:rtl w:val="true"/>
          <w:lang w:bidi="fa-IR"/>
        </w:rPr>
        <w:t>شأن و قصه ضمیر مفرد غایبی است که به وسیله ی جمله ی بعد از خود توصیف می شود این ضمیر می تواند به صو رت منفصل مرفوع، متصل منصوب و به صورت مقدّر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این ضمیر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و در قرآن کریم بیشتر برای بزرگداشت امری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بعضی از آیاتی که در آنها این ضمیر به کار رفته است بیان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 كَتَبْنا عَلى بَني إِسْرائيلَ أَنَّهُ</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مَنْ قَتَلَ نَفْساً بِغَيْرِ نَفْس</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Style w:val="FootnoteAnchor"/>
          <w:rtl w:val="true"/>
        </w:rPr>
        <w:footnoteReference w:id="649"/>
      </w:r>
      <w:r>
        <w:rPr>
          <w:rFonts w:ascii="Amiri" w:hAnsi="Amiri" w:eastAsia="Amiri" w:cs="Amiri"/>
          <w:color w:val="111111"/>
          <w:sz w:val="28"/>
          <w:sz w:val="28"/>
          <w:szCs w:val="28"/>
          <w:rtl w:val="true"/>
          <w:lang w:bidi="ar-SA"/>
        </w:rPr>
        <w:t>مَنْ يُشْرِكْ بِاللَّهِ فَقَدْ حَرَّمَ اللَّهُ عَلَيْهِ الْجَنَّة</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به نظر می رسد استفاده از ضمیر شأن در این دو آیه به خاطر اهتمام به جمله ی بعد از آن است</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آیاتی دیگری نیز وجود دارد که در آنها ضمیر شأن به کار رفته است که به خاطر طولانی نشدن کلام از بیان آنها صرف نظر گردید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بر اساس تحقیق صورت گرفته در این زمینه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قرآن به عنوان ضمیر شأن و قصه دانسته شده که درباره 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اتفاق نظر وجود دارد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اختلافی است</w:t>
      </w:r>
      <w:r>
        <w:rPr>
          <w:rFonts w:eastAsia="IRNazanin" w:cs="IRNazanin"/>
          <w:color w:val="111111"/>
          <w:sz w:val="28"/>
          <w:szCs w:val="28"/>
          <w:rtl w:val="true"/>
          <w:lang w:bidi="fa-IR"/>
        </w:rPr>
        <w:t>.</w:t>
      </w:r>
      <w:r>
        <w:rPr>
          <w:rStyle w:val="FootnoteAnchor"/>
          <w:rtl w:val="true"/>
        </w:rPr>
        <w:footnoteReference w:id="653"/>
      </w:r>
    </w:p>
    <w:p>
      <w:pPr>
        <w:pStyle w:val="Heading3"/>
        <w:numPr>
          <w:ilvl w:val="2"/>
          <w:numId w:val="1"/>
        </w:numPr>
        <w:rPr/>
      </w:pPr>
      <w:bookmarkStart w:id="657" w:name="__RefHeading___Toc8003873_2870459653"/>
      <w:bookmarkStart w:id="658" w:name="_Toc249"/>
      <w:bookmarkEnd w:id="657"/>
      <w:r>
        <w:rPr>
          <w:rtl w:val="true"/>
        </w:rPr>
        <w:t>ضمیر فصل</w:t>
      </w:r>
      <w:bookmarkEnd w:id="65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مرفوعی است که بین مبتدا و خبر واقع می شود و وقوع خبر برای مبتدا را تأکید می کند، و نشان می دهد که مسند به مسند الیه اختصاص دارد و مبتدا و خبر را از ترکیب های وصفی جدا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ذُرِّيَّتَهُ هُمُ الْباقينَ</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با توجه به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دلالت بر اختصاص مسند الیه به مسند دارد معلوم می شود در کریمه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فَكَذَّبُوهُ فَأَنْجَيْناهُ وَ الَّذينَ مَعَهُ فِي الْفُلْكِ وَ أَغْرَقْنَا الَّذينَ كَذَّبُوا بِآياتِنا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تكذيب كردند، ما هم او و كسانى كه در كشتى همراهش بودند، نجات داديم و كسانى كه آيات ما را تكذيب كردند، غرق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اند فقط ذریه ی او بوده اند و غیر از آنان کسی نجات نیافته است</w:t>
      </w:r>
      <w:r>
        <w:rPr>
          <w:rFonts w:eastAsia="IRNazanin" w:cs="IRNazanin"/>
          <w:color w:val="111111"/>
          <w:sz w:val="28"/>
          <w:szCs w:val="28"/>
          <w:rtl w:val="true"/>
          <w:lang w:bidi="fa-IR"/>
        </w:rPr>
        <w:t>.</w:t>
      </w:r>
      <w:r>
        <w:rPr>
          <w:rStyle w:val="FootnoteAnchor"/>
          <w:rtl w:val="true"/>
        </w:rPr>
        <w:footnoteReference w:id="656"/>
      </w:r>
      <w:bookmarkStart w:id="659" w:name="pg9679_77096"/>
    </w:p>
    <w:p>
      <w:pPr>
        <w:pStyle w:val="Heading3"/>
        <w:numPr>
          <w:ilvl w:val="2"/>
          <w:numId w:val="1"/>
        </w:numPr>
        <w:rPr/>
      </w:pPr>
      <w:bookmarkStart w:id="660" w:name="__RefHeading___Toc8003875_2870459653"/>
      <w:bookmarkStart w:id="661" w:name="_Toc250"/>
      <w:bookmarkEnd w:id="659"/>
      <w:bookmarkEnd w:id="660"/>
      <w:r>
        <w:rPr>
          <w:rtl w:val="true"/>
        </w:rPr>
        <w:t>پرسش</w:t>
      </w:r>
      <w:bookmarkEnd w:id="6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اقسام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توضیح دهید؟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ابن عاشور ذیل آیه 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پیرامون مفرد ذکر شدن کاف خطاب در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 تعلیل را با مثال قرآنی آن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مثنی را با ذکر مثال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 الامر بین الخبر و المرجع فمراعاة الخبر أولی من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ذکر یک مثال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دهید چگونه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منسلخ از زمان است؟ </w:t>
      </w:r>
      <w:bookmarkStart w:id="662" w:name="pg9679_77097"/>
    </w:p>
    <w:p>
      <w:pPr>
        <w:pStyle w:val="Heading3"/>
        <w:numPr>
          <w:ilvl w:val="2"/>
          <w:numId w:val="1"/>
        </w:numPr>
        <w:rPr/>
      </w:pPr>
      <w:bookmarkStart w:id="663" w:name="__RefHeading___Toc8003877_2870459653"/>
      <w:bookmarkStart w:id="664" w:name="_Toc251"/>
      <w:bookmarkEnd w:id="662"/>
      <w:bookmarkEnd w:id="663"/>
      <w:r>
        <w:rPr>
          <w:rtl w:val="true"/>
        </w:rPr>
        <w:t>پژوهش</w:t>
      </w:r>
      <w:bookmarkEnd w:id="6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ناداهُما رَبُّهُما أَ لَمْ أَنْهَكُما عَنْ تِلْكُمَا الشَّجَرَة</w:t>
      </w:r>
      <w:r>
        <w:rPr>
          <w:rFonts w:eastAsia="IRNazanin" w:cs="IRNazanin"/>
          <w:color w:val="111111"/>
          <w:sz w:val="28"/>
          <w:szCs w:val="28"/>
          <w:rtl w:val="true"/>
          <w:lang w:bidi="fa-IR"/>
        </w:rPr>
        <w:t>)</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پروردگارشان بر آن دو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شما را از آن درخت نهى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شجره مفرد است از اسم اشاره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آن استفاده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دیگر بحث ذکر جمع و اراده ی مثنی را با مراجعه به آیه ی مائده</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توجه به اینکه 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 مِنْكُم</w:t>
      </w:r>
      <w:r>
        <w:rPr>
          <w:rFonts w:eastAsia="Amiri" w:cs="Amiri" w:ascii="Amiri" w:hAnsi="Amiri"/>
          <w:color w:val="111111"/>
          <w:sz w:val="28"/>
          <w:szCs w:val="28"/>
          <w:rtl w:val="true"/>
          <w:lang w:bidi="ar-SA"/>
        </w:rPr>
        <w:t>)</w:t>
      </w:r>
      <w:r>
        <w:rPr>
          <w:rStyle w:val="FootnoteAnchor"/>
          <w:rtl w:val="true"/>
        </w:rPr>
        <w:footnoteReference w:id="659"/>
      </w:r>
      <w:r>
        <w:rPr>
          <w:rFonts w:ascii="IRNazanin" w:hAnsi="IRNazanin" w:eastAsia="IRNazanin"/>
          <w:color w:val="111111"/>
          <w:sz w:val="28"/>
          <w:sz w:val="28"/>
          <w:szCs w:val="28"/>
          <w:rtl w:val="true"/>
          <w:lang w:bidi="fa-IR"/>
        </w:rPr>
        <w:t xml:space="preserve">بازگشت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بیان کنید علت تأنیث آن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مفسران دیگر ذیل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ذُرِّيَّتَهُ هُمُ الْباقينَ</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 xml:space="preserve">دیدگاهی موافق با ابن عاشور ارائه کرده اند؟ </w:t>
      </w:r>
      <w:bookmarkStart w:id="665" w:name="pg9679_77098"/>
    </w:p>
    <w:p>
      <w:pPr>
        <w:pStyle w:val="Heading2"/>
        <w:numPr>
          <w:ilvl w:val="1"/>
          <w:numId w:val="1"/>
        </w:numPr>
        <w:rPr/>
      </w:pPr>
      <w:bookmarkStart w:id="666" w:name="__RefHeading___Toc8003879_2870459653"/>
      <w:bookmarkStart w:id="667" w:name="_Toc252"/>
      <w:bookmarkEnd w:id="665"/>
      <w:bookmarkEnd w:id="666"/>
      <w:r>
        <w:rPr>
          <w:rtl w:val="true"/>
        </w:rPr>
        <w:t xml:space="preserve">فصل سوم </w:t>
      </w:r>
      <w:r>
        <w:rPr>
          <w:rtl w:val="true"/>
        </w:rPr>
        <w:t>:</w:t>
      </w:r>
      <w:r>
        <w:rPr>
          <w:rtl w:val="true"/>
        </w:rPr>
        <w:t>علم معانی و علم بیان</w:t>
      </w:r>
      <w:bookmarkEnd w:id="667"/>
    </w:p>
    <w:p>
      <w:pPr>
        <w:pStyle w:val="Heading2"/>
        <w:numPr>
          <w:ilvl w:val="1"/>
          <w:numId w:val="1"/>
        </w:numPr>
        <w:rPr/>
      </w:pPr>
      <w:bookmarkStart w:id="668" w:name="__RefHeading___Toc8003881_2870459653"/>
      <w:bookmarkStart w:id="669" w:name="_Toc253"/>
      <w:bookmarkEnd w:id="668"/>
      <w:r>
        <w:rPr>
          <w:rtl w:val="true"/>
        </w:rPr>
        <w:t>درس بیست و یکم</w:t>
      </w:r>
      <w:bookmarkEnd w:id="66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0" w:name="__RefHeading___Toc8003883_2870459653"/>
      <w:bookmarkStart w:id="671" w:name="_Toc254"/>
      <w:bookmarkEnd w:id="670"/>
      <w:r>
        <w:rPr>
          <w:rtl w:val="true"/>
        </w:rPr>
        <w:t>اشاره</w:t>
      </w:r>
      <w:bookmarkEnd w:id="67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درس مخاطب پس از طرح مباحث اولیه ی علم بلاغت، با انواع علاقه های مجاز و مثال های قرآنی آنها آشنا خواهد شد</w:t>
      </w:r>
      <w:r>
        <w:rPr>
          <w:rFonts w:eastAsia="IRNazanin" w:cs="IRNazanin"/>
          <w:color w:val="111111"/>
          <w:sz w:val="28"/>
          <w:szCs w:val="28"/>
          <w:rtl w:val="true"/>
          <w:lang w:bidi="fa-IR"/>
        </w:rPr>
        <w:t xml:space="preserve">. </w:t>
      </w:r>
      <w:bookmarkStart w:id="672" w:name="pg9679_77101"/>
    </w:p>
    <w:p>
      <w:pPr>
        <w:pStyle w:val="BookText"/>
        <w:rPr/>
      </w:pPr>
      <w:bookmarkEnd w:id="672"/>
      <w:r>
        <w:rPr>
          <w:rFonts w:ascii="IRNazanin" w:hAnsi="IRNazanin" w:eastAsia="IRNazanin"/>
          <w:color w:val="111111"/>
          <w:sz w:val="28"/>
          <w:sz w:val="28"/>
          <w:szCs w:val="28"/>
          <w:rtl w:val="true"/>
          <w:lang w:bidi="fa-IR"/>
        </w:rPr>
        <w:t xml:space="preserve">بلاغت یکی از مصادر فعل ثلاثی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مفید معنای رسیدن به انتهای چیزی است</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و در اصطلاح به معنای کلام فصیحی است که مطابق و هماهنگ با حال مخاطب باشد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سه فصل عمده علم بلاغت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کلام با مقتضای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معنی واحد به روش 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زیبایی و آرایش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علم، بیان قواعد ایراد سخن که رعایت آنها موجب می شود شخص، مقصود خود را به شیواترین و رساترین و در صورت لزوم به آراسته ترین وجه بیان کند چنانچه شنونده برای درک سخن او، دچار مشکل نشود در حالی که از آن سخن لذت نیز ببرد و باعث اعجاب او شود</w:t>
      </w:r>
      <w:r>
        <w:rPr>
          <w:rFonts w:eastAsia="IRNazanin" w:cs="IRNazanin"/>
          <w:color w:val="111111"/>
          <w:sz w:val="28"/>
          <w:szCs w:val="28"/>
          <w:rtl w:val="true"/>
          <w:lang w:bidi="fa-IR"/>
        </w:rPr>
        <w:t>.</w:t>
      </w:r>
    </w:p>
    <w:p>
      <w:pPr>
        <w:pStyle w:val="Heading3"/>
        <w:numPr>
          <w:ilvl w:val="2"/>
          <w:numId w:val="1"/>
        </w:numPr>
        <w:rPr/>
      </w:pPr>
      <w:bookmarkStart w:id="673" w:name="__RefHeading___Toc8003885_2870459653"/>
      <w:bookmarkStart w:id="674" w:name="_Toc255"/>
      <w:bookmarkEnd w:id="673"/>
      <w:r>
        <w:rPr>
          <w:rtl w:val="true"/>
        </w:rPr>
        <w:t>اصول بلاغت</w:t>
      </w:r>
      <w:r>
        <w:rPr>
          <w:rtl w:val="true"/>
        </w:rPr>
        <w:t>:</w:t>
      </w:r>
      <w:bookmarkEnd w:id="6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مقتضای حال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ی یک معنی با روش های گوناگون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جذاب نمودن سخن با استفاده از آرایه های علم بدیع </w:t>
      </w:r>
      <w:bookmarkStart w:id="675" w:name="pg9679_77102"/>
    </w:p>
    <w:p>
      <w:pPr>
        <w:pStyle w:val="BookText"/>
        <w:rPr/>
      </w:pPr>
      <w:bookmarkEnd w:id="675"/>
      <w:r>
        <w:rPr>
          <w:rFonts w:ascii="IRNazanin" w:hAnsi="IRNazanin" w:eastAsia="IRNazanin"/>
          <w:color w:val="111111"/>
          <w:sz w:val="28"/>
          <w:sz w:val="28"/>
          <w:szCs w:val="28"/>
          <w:rtl w:val="true"/>
          <w:lang w:bidi="fa-IR"/>
        </w:rPr>
        <w:t>در اهمیت آموختن این علم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که تفسیر معروف خود کشاف را از بُعد زیبا شناسی قرآن به رشته ی تحریر در آورده در مقدمه ی اثر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فقیه، گوی سبقت را از دیگر فقها برباید و متکلم، در علم کلام برجسته شود و در علم حدیث، محدّث سرآمد روزگار باشد و سخنور، در فنّ خطابه استاد مسلّم روزگار گردد و در علم نحو از سیبویه بگذرد اما جز با فراگرفتن دانش معانی و بیان هرگز به کمال نخواهد رسید</w:t>
      </w:r>
      <w:r>
        <w:rPr>
          <w:rFonts w:eastAsia="IRNazanin" w:cs="IRNazanin"/>
          <w:color w:val="111111"/>
          <w:sz w:val="28"/>
          <w:szCs w:val="28"/>
          <w:rtl w:val="true"/>
          <w:lang w:bidi="fa-IR"/>
        </w:rPr>
        <w:t>.</w:t>
      </w:r>
      <w:r>
        <w:rPr>
          <w:rStyle w:val="FootnoteAnchor"/>
          <w:rtl w:val="true"/>
        </w:rPr>
        <w:footnoteReference w:id="663"/>
      </w:r>
    </w:p>
    <w:p>
      <w:pPr>
        <w:pStyle w:val="Heading3"/>
        <w:numPr>
          <w:ilvl w:val="2"/>
          <w:numId w:val="1"/>
        </w:numPr>
        <w:rPr/>
      </w:pPr>
      <w:bookmarkStart w:id="676" w:name="__RefHeading___Toc8003887_2870459653"/>
      <w:bookmarkStart w:id="677" w:name="_Toc256"/>
      <w:bookmarkEnd w:id="676"/>
      <w:r>
        <w:rPr>
          <w:rtl w:val="true"/>
        </w:rPr>
        <w:t>پیشینه</w:t>
      </w:r>
      <w:bookmarkEnd w:id="677"/>
    </w:p>
    <w:p>
      <w:pPr>
        <w:pStyle w:val="BookText"/>
        <w:rPr/>
      </w:pPr>
      <w:r>
        <w:rPr>
          <w:rFonts w:ascii="IRNazanin" w:hAnsi="IRNazanin" w:eastAsia="IRNazanin"/>
          <w:color w:val="111111"/>
          <w:sz w:val="28"/>
          <w:sz w:val="28"/>
          <w:szCs w:val="28"/>
          <w:rtl w:val="true"/>
          <w:lang w:bidi="fa-IR"/>
        </w:rPr>
        <w:t xml:space="preserve">به عقیده ی بسیاری از محققان کتاب البدیع عبد الله بن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شده</w:t>
      </w:r>
      <w:r>
        <w:rPr>
          <w:rFonts w:eastAsia="IRNazanin" w:cs="IRNazanin"/>
          <w:color w:val="111111"/>
          <w:sz w:val="28"/>
          <w:szCs w:val="28"/>
          <w:lang w:bidi="fa-IR"/>
        </w:rPr>
        <w:t>296</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نخستین کتاب بلاغی در زبان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قرن پنجم مباحث این علم در ضمن علوم ادبی و مباحث قرآنی مطرح می شد مانند کتاب النُّکَت فی إعجاز القرآن ابو الحسن علی بن عیسی الرّمانی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مجازات القرآن شریف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اینکه شیخ عبد القاهر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دلائل الإعجاز و أسرار البلاغة را تصنیف و علم معانی و بیان را پایه 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ششم زمخشری تفسیر الکشاف را با نگاه اعجاز بلاغی قرآن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هفتم به غیر از مفتاح العلوم اثر یوسف بن ابی بکر سکاکی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ارزنده ی دیگری به نام المثل السائر فی أدیب الکاتب و الشاعر از ابن اثیر ضیاء الدین أبو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گردید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 از این قرن، کم کم ابتکارات و نو آوری در فنون بلاغی رو به سستی نهاد و آثار عرضه شده تلخیص و یا شرح آثار پیشین بود مانند تلخیص المفتاح خطیب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مطوّل و مختصر المعانی ابو سعد الدین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bookmarkStart w:id="678" w:name="pg9679_77103"/>
    </w:p>
    <w:p>
      <w:pPr>
        <w:pStyle w:val="BookText"/>
        <w:rPr/>
      </w:pPr>
      <w:bookmarkEnd w:id="678"/>
      <w:r>
        <w:rPr>
          <w:rFonts w:ascii="IRNazanin" w:hAnsi="IRNazanin" w:eastAsia="IRNazanin"/>
          <w:color w:val="111111"/>
          <w:sz w:val="28"/>
          <w:sz w:val="28"/>
          <w:szCs w:val="28"/>
          <w:rtl w:val="true"/>
          <w:lang w:bidi="fa-IR"/>
        </w:rPr>
        <w:t>در دوران حاضر نیز آثاری ارائه شده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البلاغة تطور و تاریخ دکتر شوقی خلیف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العربی دکتر بدوی طبانه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البیان دکتر بدوی طبانه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البلاغة الواضحة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المعانی و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جارم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البلاغة دکتر عبد الهادی الفضلی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و نقد فی مسائل البلاغیة الهامّة دکتر محمد فاضلی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 و البیان و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الهاشمی</w:t>
      </w:r>
      <w:r>
        <w:rPr>
          <w:rStyle w:val="FootnoteAnchor"/>
          <w:rtl w:val="true"/>
        </w:rPr>
        <w:footnoteReference w:id="665"/>
      </w:r>
    </w:p>
    <w:p>
      <w:pPr>
        <w:pStyle w:val="Heading3"/>
        <w:numPr>
          <w:ilvl w:val="2"/>
          <w:numId w:val="1"/>
        </w:numPr>
        <w:rPr/>
      </w:pPr>
      <w:bookmarkStart w:id="679" w:name="__RefHeading___Toc8003889_2870459653"/>
      <w:bookmarkStart w:id="680" w:name="_Toc257"/>
      <w:bookmarkEnd w:id="679"/>
      <w:r>
        <w:rPr>
          <w:rtl w:val="true"/>
        </w:rPr>
        <w:t>حقیقت</w:t>
      </w:r>
      <w:bookmarkEnd w:id="680"/>
    </w:p>
    <w:p>
      <w:pPr>
        <w:pStyle w:val="BookText"/>
        <w:rPr/>
      </w:pPr>
      <w:r>
        <w:rPr>
          <w:rFonts w:ascii="IRNazanin" w:hAnsi="IRNazanin" w:eastAsia="IRNazanin"/>
          <w:color w:val="111111"/>
          <w:sz w:val="28"/>
          <w:sz w:val="28"/>
          <w:szCs w:val="28"/>
          <w:rtl w:val="true"/>
          <w:lang w:bidi="fa-IR"/>
        </w:rPr>
        <w:t>حقیقت در لغت به معنای ثبوت و در اصطلاح، معنایی که از وضع کلمات در مقام تخاطب برداشت می شود را حقیقت می گویند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يَعْلَمُ غَيْبَ السَّماواتِ وَ الْأَرْض</w:t>
      </w:r>
      <w:r>
        <w:rPr>
          <w:rFonts w:eastAsia="Amiri" w:cs="Amiri" w:ascii="Amiri" w:hAnsi="Amiri"/>
          <w:color w:val="111111"/>
          <w:sz w:val="28"/>
          <w:szCs w:val="28"/>
          <w:rtl w:val="true"/>
          <w:lang w:bidi="ar-SA"/>
        </w:rPr>
        <w:t>)</w:t>
      </w:r>
      <w:r>
        <w:rPr>
          <w:rStyle w:val="FootnoteAnchor"/>
          <w:rtl w:val="true"/>
        </w:rPr>
        <w:footnoteReference w:id="667"/>
      </w:r>
      <w:r>
        <w:rPr>
          <w:rFonts w:ascii="IRNazanin" w:hAnsi="IRNazanin" w:eastAsia="IRNazanin"/>
          <w:color w:val="111111"/>
          <w:sz w:val="28"/>
          <w:sz w:val="28"/>
          <w:szCs w:val="28"/>
          <w:rtl w:val="true"/>
          <w:lang w:bidi="fa-IR"/>
        </w:rPr>
        <w:t>که در این مثال تمام کلمات در معنای اصلی و وضع شده ی خودشان به کار رفته اند</w:t>
      </w:r>
      <w:r>
        <w:rPr>
          <w:rFonts w:eastAsia="IRNazanin" w:cs="IRNazanin"/>
          <w:color w:val="111111"/>
          <w:sz w:val="28"/>
          <w:szCs w:val="28"/>
          <w:rtl w:val="true"/>
          <w:lang w:bidi="fa-IR"/>
        </w:rPr>
        <w:t>.</w:t>
      </w:r>
    </w:p>
    <w:p>
      <w:pPr>
        <w:pStyle w:val="Heading3"/>
        <w:numPr>
          <w:ilvl w:val="2"/>
          <w:numId w:val="1"/>
        </w:numPr>
        <w:rPr/>
      </w:pPr>
      <w:bookmarkStart w:id="681" w:name="__RefHeading___Toc8003891_2870459653"/>
      <w:bookmarkStart w:id="682" w:name="_Toc258"/>
      <w:bookmarkEnd w:id="681"/>
      <w:r>
        <w:rPr>
          <w:rtl w:val="true"/>
        </w:rPr>
        <w:t>مجاز</w:t>
      </w:r>
      <w:bookmarkEnd w:id="682"/>
    </w:p>
    <w:p>
      <w:pPr>
        <w:pStyle w:val="BookText"/>
        <w:rPr/>
      </w:pPr>
      <w:r>
        <w:rPr>
          <w:rFonts w:ascii="IRNazanin" w:hAnsi="IRNazanin" w:eastAsia="IRNazanin"/>
          <w:color w:val="111111"/>
          <w:sz w:val="28"/>
          <w:sz w:val="28"/>
          <w:szCs w:val="28"/>
          <w:rtl w:val="true"/>
          <w:lang w:bidi="fa-IR"/>
        </w:rPr>
        <w:t>مجاز در لغت به معنای عبور می باشد</w:t>
      </w:r>
      <w:r>
        <w:rPr>
          <w:rFonts w:eastAsia="IRNazanin" w:cs="IRNazanin"/>
          <w:color w:val="111111"/>
          <w:sz w:val="28"/>
          <w:szCs w:val="28"/>
          <w:rtl w:val="true"/>
          <w:lang w:bidi="fa-IR"/>
        </w:rPr>
        <w:t>.</w:t>
      </w:r>
      <w:r>
        <w:rPr>
          <w:rStyle w:val="FootnoteAnchor"/>
          <w:rtl w:val="true"/>
        </w:rPr>
        <w:footnoteReference w:id="66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اصطلاح عبارت است از استعمال لفظ در غیر معنایی که برای آن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شرطی که لفظ با آن معنای غیر اصلی تناسب و ارتباط خاصّی داشته باشد و در کلام قرینه ای وجود داشته باشد که بر معنای غیر اصلی دلالت کند که اصطلاحاً به آن </w:t>
      </w:r>
      <w:bookmarkStart w:id="683" w:name="pg9679_77104"/>
    </w:p>
    <w:p>
      <w:pPr>
        <w:pStyle w:val="BookText"/>
        <w:rPr/>
      </w:pPr>
      <w:bookmarkEnd w:id="6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صارفه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اگر واژه ای چند معنای مجازی داشته باشد برای تعیین معنای مورد نظر به قرینه معیّنه نیز نیازمندیم</w:t>
      </w:r>
      <w:r>
        <w:rPr>
          <w:rFonts w:eastAsia="IRNazanin" w:cs="IRNazanin"/>
          <w:color w:val="111111"/>
          <w:sz w:val="28"/>
          <w:szCs w:val="28"/>
          <w:rtl w:val="true"/>
          <w:lang w:bidi="fa-IR"/>
        </w:rPr>
        <w:t>.</w:t>
      </w:r>
      <w:r>
        <w:rPr>
          <w:rStyle w:val="FootnoteAnchor"/>
          <w:rtl w:val="true"/>
        </w:rPr>
        <w:footnoteReference w:id="669"/>
      </w:r>
    </w:p>
    <w:p>
      <w:pPr>
        <w:pStyle w:val="Heading3"/>
        <w:numPr>
          <w:ilvl w:val="2"/>
          <w:numId w:val="1"/>
        </w:numPr>
        <w:rPr/>
      </w:pPr>
      <w:bookmarkStart w:id="684" w:name="__RefHeading___Toc8003893_2870459653"/>
      <w:bookmarkStart w:id="685" w:name="_Toc259"/>
      <w:bookmarkEnd w:id="684"/>
      <w:r>
        <w:rPr>
          <w:rtl w:val="true"/>
        </w:rPr>
        <w:t>اغراض مجاز</w:t>
      </w:r>
      <w:bookmarkEnd w:id="685"/>
    </w:p>
    <w:p>
      <w:pPr>
        <w:pStyle w:val="BookText"/>
        <w:rPr/>
      </w:pPr>
      <w:r>
        <w:rPr>
          <w:rFonts w:ascii="IRNazanin" w:hAnsi="IRNazanin" w:eastAsia="IRNazanin"/>
          <w:color w:val="111111"/>
          <w:sz w:val="28"/>
          <w:sz w:val="28"/>
          <w:szCs w:val="28"/>
          <w:rtl w:val="true"/>
          <w:lang w:bidi="fa-IR"/>
        </w:rPr>
        <w:t>زمانی که لفظ در معنای مجازی به کار می رود باید هدف ها و غرض هایی را به دنبال داشته باشد تا از تاثیری عمیق تر بر شنونده برخوردار باشد و اگر این هدف ها و غرض ها نباشد دیگر مجاز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 در کتاب خود اغراض مجاز را اتّساع، تأکید و تشبیه می داند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به نظر می رسد اغراض مجاز به این سه قسم که ابن جِنّی برشمرد ختم نمی شود بلکه می توان اغراضی مانند مبالغه، زیبایی، اختصار گویی را نیز به آن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اغراض می تواند مختلف و گوناگون باشد فقط باید آن دو شرطی که در بالا در رابطه با مجاز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و قرینه ی صارفه و معیّنه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باشد</w:t>
      </w:r>
      <w:r>
        <w:rPr>
          <w:rFonts w:eastAsia="IRNazanin" w:cs="IRNazanin"/>
          <w:color w:val="111111"/>
          <w:sz w:val="28"/>
          <w:szCs w:val="28"/>
          <w:rtl w:val="true"/>
          <w:lang w:bidi="fa-IR"/>
        </w:rPr>
        <w:t>.</w:t>
      </w:r>
    </w:p>
    <w:p>
      <w:pPr>
        <w:pStyle w:val="Heading3"/>
        <w:numPr>
          <w:ilvl w:val="2"/>
          <w:numId w:val="1"/>
        </w:numPr>
        <w:rPr/>
      </w:pPr>
      <w:bookmarkStart w:id="686" w:name="__RefHeading___Toc8003895_2870459653"/>
      <w:bookmarkStart w:id="687" w:name="_Toc260"/>
      <w:bookmarkEnd w:id="686"/>
      <w:r>
        <w:rPr>
          <w:rtl w:val="true"/>
        </w:rPr>
        <w:t>انواع مجاز</w:t>
      </w:r>
      <w:bookmarkEnd w:id="687"/>
    </w:p>
    <w:p>
      <w:pPr>
        <w:pStyle w:val="BookText"/>
        <w:rPr/>
      </w:pPr>
      <w:r>
        <w:rPr>
          <w:rFonts w:ascii="IRNazanin" w:hAnsi="IRNazanin" w:eastAsia="IRNazanin"/>
          <w:color w:val="111111"/>
          <w:sz w:val="28"/>
          <w:sz w:val="28"/>
          <w:szCs w:val="28"/>
          <w:rtl w:val="true"/>
          <w:lang w:bidi="fa-IR"/>
        </w:rPr>
        <w:t>مجاز بر دو نوع است لغوی و عقلی</w:t>
      </w:r>
      <w:r>
        <w:rPr>
          <w:rFonts w:eastAsia="IRNazanin" w:cs="IRNazanin"/>
          <w:color w:val="111111"/>
          <w:sz w:val="28"/>
          <w:szCs w:val="28"/>
          <w:rtl w:val="true"/>
          <w:lang w:bidi="fa-IR"/>
        </w:rPr>
        <w:t>.</w:t>
      </w:r>
    </w:p>
    <w:p>
      <w:pPr>
        <w:pStyle w:val="Heading3"/>
        <w:numPr>
          <w:ilvl w:val="2"/>
          <w:numId w:val="1"/>
        </w:numPr>
        <w:rPr/>
      </w:pPr>
      <w:bookmarkStart w:id="688" w:name="__RefHeading___Toc8003897_2870459653"/>
      <w:bookmarkStart w:id="689" w:name="_Toc261"/>
      <w:bookmarkEnd w:id="688"/>
      <w:r>
        <w:rPr>
          <w:rtl w:val="true"/>
        </w:rPr>
        <w:t>لغوی</w:t>
      </w:r>
      <w:bookmarkEnd w:id="68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لفظ در غیر معنای اصلی و وضعی خود، به خاطر تناسب و ارتباط با معنای اصلی و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استعمال لفظ اسد در مرد شجاع، که این استعمال به سبب وجود شجاعت میان شیر و مرد شجاع است</w:t>
      </w:r>
      <w:r>
        <w:rPr>
          <w:rFonts w:eastAsia="IRNazanin" w:cs="IRNazanin"/>
          <w:color w:val="111111"/>
          <w:sz w:val="28"/>
          <w:szCs w:val="28"/>
          <w:rtl w:val="true"/>
          <w:lang w:bidi="fa-IR"/>
        </w:rPr>
        <w:t xml:space="preserve">. </w:t>
      </w:r>
      <w:bookmarkStart w:id="690" w:name="pg9679_77105"/>
    </w:p>
    <w:p>
      <w:pPr>
        <w:pStyle w:val="BookText"/>
        <w:rPr/>
      </w:pPr>
      <w:bookmarkEnd w:id="690"/>
      <w:r>
        <w:rPr>
          <w:rFonts w:ascii="IRNazanin" w:hAnsi="IRNazanin" w:eastAsia="IRNazanin"/>
          <w:color w:val="111111"/>
          <w:sz w:val="28"/>
          <w:sz w:val="28"/>
          <w:szCs w:val="28"/>
          <w:rtl w:val="true"/>
          <w:lang w:bidi="fa-IR"/>
        </w:rPr>
        <w:t xml:space="preserve">حال اگر این ارتباط و تناسب بین معنای اصلی و غیر اصلی از جهت مشابهت باشد به آن مجاز استعاری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مانند استعمال گنج برای علم و یا استعمال شیر برای مرد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ارتباط و تناسب به خاطر چیزی غیر از مشابهت باشد به آن مجاز مُرسَل می گویند مانند استعمال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 به معنای رها و آزاد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نام گذاری مجاز مُرسَل به خاطر این است مُقیَّد به یک علاقه ی مخصوص نیست</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در حالی که مجاز استعاری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علاقه و ارتباط مشابهت است</w:t>
      </w:r>
      <w:r>
        <w:rPr>
          <w:rFonts w:eastAsia="IRNazanin" w:cs="IRNazanin"/>
          <w:color w:val="111111"/>
          <w:sz w:val="28"/>
          <w:szCs w:val="28"/>
          <w:rtl w:val="true"/>
          <w:lang w:bidi="fa-IR"/>
        </w:rPr>
        <w:t>.</w:t>
      </w:r>
    </w:p>
    <w:p>
      <w:pPr>
        <w:pStyle w:val="Heading3"/>
        <w:numPr>
          <w:ilvl w:val="2"/>
          <w:numId w:val="1"/>
        </w:numPr>
        <w:rPr/>
      </w:pPr>
      <w:bookmarkStart w:id="691" w:name="__RefHeading___Toc8003899_2870459653"/>
      <w:bookmarkStart w:id="692" w:name="_Toc262"/>
      <w:bookmarkEnd w:id="691"/>
      <w:r>
        <w:rPr>
          <w:rtl w:val="true"/>
        </w:rPr>
        <w:t>عقلی</w:t>
      </w:r>
      <w:bookmarkEnd w:id="692"/>
    </w:p>
    <w:p>
      <w:pPr>
        <w:pStyle w:val="BookText"/>
        <w:rPr/>
      </w:pPr>
      <w:r>
        <w:rPr>
          <w:rFonts w:ascii="IRNazanin" w:hAnsi="IRNazanin" w:eastAsia="IRNazanin"/>
          <w:color w:val="111111"/>
          <w:sz w:val="28"/>
          <w:sz w:val="28"/>
          <w:szCs w:val="28"/>
          <w:rtl w:val="true"/>
          <w:lang w:bidi="fa-IR"/>
        </w:rPr>
        <w:t>مجاز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نسبت دادن فعل یا اسم فعل به غیر از فاعل یا نائب فاعل آن؛ البته به شرط علاقه</w:t>
      </w:r>
      <w:r>
        <w:rPr>
          <w:rStyle w:val="FootnoteAnchor"/>
          <w:rtl w:val="true"/>
        </w:rPr>
        <w:footnoteReference w:id="672"/>
      </w:r>
      <w:r>
        <w:rPr>
          <w:rFonts w:ascii="IRNazanin" w:hAnsi="IRNazanin" w:eastAsia="IRNazanin"/>
          <w:color w:val="111111"/>
          <w:sz w:val="28"/>
          <w:sz w:val="28"/>
          <w:szCs w:val="28"/>
          <w:rtl w:val="true"/>
          <w:lang w:bidi="fa-IR"/>
        </w:rPr>
        <w:t>به گونه ای که آن غیر فاعل از وابسته های فاعل یا نائب فاعل به حساب آید</w:t>
      </w:r>
      <w:r>
        <w:rPr>
          <w:rFonts w:eastAsia="IRNazanin" w:cs="IRNazanin"/>
          <w:color w:val="111111"/>
          <w:sz w:val="28"/>
          <w:szCs w:val="28"/>
          <w:rtl w:val="true"/>
          <w:lang w:bidi="fa-IR"/>
        </w:rPr>
        <w:t>.</w:t>
      </w:r>
      <w:r>
        <w:rPr>
          <w:rStyle w:val="FootnoteAnchor"/>
          <w:rtl w:val="true"/>
        </w:rPr>
        <w:footnoteReference w:id="673"/>
      </w:r>
      <w:r>
        <w:rPr>
          <w:rFonts w:ascii="Amiri" w:hAnsi="Amiri" w:eastAsia="Amiri" w:cs="Amiri"/>
          <w:color w:val="111111"/>
          <w:sz w:val="28"/>
          <w:sz w:val="28"/>
          <w:szCs w:val="28"/>
          <w:rtl w:val="true"/>
          <w:lang w:bidi="ar-SA"/>
        </w:rPr>
        <w:t>این قسم از مجاز در جمله توسط عقل تشخیص داده می شود و ارتباطی با لغت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اشْتَرَوُا الضَّلالَةَ بِالْهُدى فَما رَبِحَتْ تِجارَتُهُمْ وَ ما كانُوا مُهْتَدين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4"/>
      </w:r>
      <w:r>
        <w:rPr>
          <w:rFonts w:ascii="IRNazanin" w:hAnsi="IRNazanin" w:eastAsia="IRNazanin"/>
          <w:color w:val="111111"/>
          <w:sz w:val="28"/>
          <w:sz w:val="28"/>
          <w:szCs w:val="28"/>
          <w:rtl w:val="true"/>
          <w:lang w:bidi="fa-IR"/>
        </w:rPr>
        <w:t xml:space="preserve">که در آن اسناد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عقلی است زیرا فاعل حقیقی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نیست بلکه منافقانند</w:t>
      </w:r>
      <w:r>
        <w:rPr>
          <w:rFonts w:eastAsia="IRNazanin" w:cs="IRNazanin"/>
          <w:color w:val="111111"/>
          <w:sz w:val="28"/>
          <w:szCs w:val="28"/>
          <w:rtl w:val="true"/>
          <w:lang w:bidi="fa-IR"/>
        </w:rPr>
        <w:t>.</w:t>
      </w:r>
      <w:r>
        <w:rPr>
          <w:rStyle w:val="FootnoteAnchor"/>
          <w:rtl w:val="true"/>
        </w:rPr>
        <w:footnoteReference w:id="67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قبل، مجاز لغوی به دو نوع مرسل و غیر مرسل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علاقه هایی که باعث مجاز می شوند بیان می شود</w:t>
      </w:r>
      <w:r>
        <w:rPr>
          <w:rFonts w:eastAsia="IRNazanin" w:cs="IRNazanin"/>
          <w:color w:val="111111"/>
          <w:sz w:val="28"/>
          <w:szCs w:val="28"/>
          <w:rtl w:val="true"/>
          <w:lang w:bidi="fa-IR"/>
        </w:rPr>
        <w:t xml:space="preserve">. </w:t>
      </w:r>
      <w:bookmarkStart w:id="693" w:name="pg9679_77106"/>
    </w:p>
    <w:p>
      <w:pPr>
        <w:pStyle w:val="Heading3"/>
        <w:numPr>
          <w:ilvl w:val="2"/>
          <w:numId w:val="1"/>
        </w:numPr>
        <w:rPr/>
      </w:pPr>
      <w:bookmarkStart w:id="694" w:name="__RefHeading___Toc8003901_2870459653"/>
      <w:bookmarkStart w:id="695" w:name="_Toc263"/>
      <w:bookmarkEnd w:id="693"/>
      <w:bookmarkEnd w:id="694"/>
      <w:r>
        <w:rPr>
          <w:rtl w:val="true"/>
        </w:rPr>
        <w:t>علاقه های مجاز</w:t>
      </w:r>
      <w:bookmarkEnd w:id="695"/>
    </w:p>
    <w:p>
      <w:pPr>
        <w:pStyle w:val="Heading4"/>
        <w:numPr>
          <w:ilvl w:val="3"/>
          <w:numId w:val="1"/>
        </w:numPr>
        <w:rPr/>
      </w:pPr>
      <w:bookmarkStart w:id="696" w:name="__RefHeading___Toc8003903_2870459653"/>
      <w:bookmarkStart w:id="697" w:name="_Toc264"/>
      <w:bookmarkEnd w:id="696"/>
      <w:r>
        <w:rPr>
          <w:rtl w:val="true"/>
        </w:rPr>
        <w:t>اشاره</w:t>
      </w:r>
      <w:bookmarkEnd w:id="697"/>
    </w:p>
    <w:p>
      <w:pPr>
        <w:pStyle w:val="BookText"/>
        <w:rPr/>
      </w:pPr>
      <w:r>
        <w:rPr>
          <w:rFonts w:ascii="IRNazanin" w:hAnsi="IRNazanin" w:eastAsia="IRNazanin"/>
          <w:color w:val="111111"/>
          <w:sz w:val="28"/>
          <w:sz w:val="28"/>
          <w:szCs w:val="28"/>
          <w:rtl w:val="true"/>
          <w:lang w:bidi="fa-IR"/>
        </w:rPr>
        <w:t>علاقه های گوناگونی برای مجاز مُرسَل نام برده اند که در ذیل به برخی از آنها اشاره می کنیم</w:t>
      </w:r>
      <w:r>
        <w:rPr>
          <w:rFonts w:eastAsia="IRNazanin" w:cs="IRNazanin"/>
          <w:color w:val="111111"/>
          <w:sz w:val="28"/>
          <w:szCs w:val="28"/>
          <w:rtl w:val="true"/>
          <w:lang w:bidi="fa-IR"/>
        </w:rPr>
        <w:t>:</w:t>
      </w:r>
    </w:p>
    <w:p>
      <w:pPr>
        <w:pStyle w:val="Heading4"/>
        <w:numPr>
          <w:ilvl w:val="3"/>
          <w:numId w:val="1"/>
        </w:numPr>
        <w:rPr/>
      </w:pPr>
      <w:bookmarkStart w:id="698" w:name="__RefHeading___Toc8003905_2870459653"/>
      <w:bookmarkStart w:id="699" w:name="_Toc265"/>
      <w:bookmarkEnd w:id="698"/>
      <w:r>
        <w:rPr/>
        <w:t>1</w:t>
      </w:r>
      <w:r>
        <w:rPr>
          <w:rtl w:val="true"/>
        </w:rPr>
        <w:t xml:space="preserve">. </w:t>
      </w:r>
      <w:r>
        <w:rPr>
          <w:rtl w:val="true"/>
        </w:rPr>
        <w:t>به کار بردن سبب و اراده ی مُسَبَّب</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يُرْسِلُ الرِّياحَ بُشْراً بَيْنَ يَدَيْ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6"/>
      </w:r>
      <w:r>
        <w:rPr>
          <w:rFonts w:ascii="IRNazanin" w:hAnsi="IRNazanin" w:eastAsia="IRNazanin"/>
          <w:color w:val="111111"/>
          <w:sz w:val="28"/>
          <w:sz w:val="28"/>
          <w:szCs w:val="28"/>
          <w:rtl w:val="true"/>
          <w:lang w:bidi="fa-IR"/>
        </w:rPr>
        <w:t>در این آیه از رحمت که علت باران است استفاده شده است و مراد، همان باران است</w:t>
      </w:r>
      <w:r>
        <w:rPr>
          <w:rFonts w:eastAsia="IRNazanin" w:cs="IRNazanin"/>
          <w:color w:val="111111"/>
          <w:sz w:val="28"/>
          <w:szCs w:val="28"/>
          <w:rtl w:val="true"/>
          <w:lang w:bidi="fa-IR"/>
        </w:rPr>
        <w:t>.</w:t>
      </w:r>
    </w:p>
    <w:p>
      <w:pPr>
        <w:pStyle w:val="Heading4"/>
        <w:numPr>
          <w:ilvl w:val="3"/>
          <w:numId w:val="1"/>
        </w:numPr>
        <w:rPr/>
      </w:pPr>
      <w:bookmarkStart w:id="700" w:name="__RefHeading___Toc8003907_2870459653"/>
      <w:bookmarkStart w:id="701" w:name="_Toc266"/>
      <w:bookmarkEnd w:id="700"/>
      <w:r>
        <w:rPr/>
        <w:t>2</w:t>
      </w:r>
      <w:r>
        <w:rPr>
          <w:rtl w:val="true"/>
        </w:rPr>
        <w:t xml:space="preserve">. </w:t>
      </w:r>
      <w:r>
        <w:rPr>
          <w:rtl w:val="true"/>
        </w:rPr>
        <w:t>به کار بردن مُسَبَّب و اراده ی سبب</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لَكُمْ مِنَ السَّماءِ رِزْقا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7"/>
      </w:r>
      <w:r>
        <w:rPr>
          <w:rFonts w:ascii="IRNazanin" w:hAnsi="IRNazanin" w:eastAsia="IRNazanin"/>
          <w:color w:val="111111"/>
          <w:sz w:val="28"/>
          <w:sz w:val="28"/>
          <w:szCs w:val="28"/>
          <w:rtl w:val="true"/>
          <w:lang w:bidi="fa-IR"/>
        </w:rPr>
        <w:t>آن چیزی که از آسمان نازل می شود باران است که منشأ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رزق معلول باران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آتش در آیه شریفه معلول غذای حرامی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9"/>
      </w:r>
      <w:r>
        <w:rPr>
          <w:rFonts w:ascii="IRNazanin" w:hAnsi="IRNazanin" w:eastAsia="IRNazanin"/>
          <w:color w:val="111111"/>
          <w:sz w:val="28"/>
          <w:sz w:val="28"/>
          <w:szCs w:val="28"/>
          <w:rtl w:val="true"/>
          <w:lang w:bidi="fa-IR"/>
        </w:rPr>
        <w:t xml:space="preserve">در این آیه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که منظور از آن سلاح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سلاح است که باعث قوت و نیرو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كُنْتُمْ تَمَنَّوْنَ الْمَوْتَ مِنْ قَبْلِ أَنْ تَلْقَوْهُ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0"/>
      </w:r>
      <w:r>
        <w:rPr>
          <w:rFonts w:ascii="IRNazanin" w:hAnsi="IRNazanin" w:eastAsia="IRNazanin"/>
          <w:color w:val="111111"/>
          <w:sz w:val="28"/>
          <w:sz w:val="28"/>
          <w:szCs w:val="28"/>
          <w:rtl w:val="true"/>
          <w:lang w:bidi="fa-IR"/>
        </w:rPr>
        <w:t xml:space="preserve">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جهاد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علت مرگ می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أَتَّبِعُ ما يُوحى إِلَيَّ مِنْ رَبِّي هذا بَصائِرُ مِنْ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1"/>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ادلّه و براهین برداشت می شود به خاطر اینکه ادلّه و براهین علت بصیرت هستند</w:t>
      </w:r>
      <w:r>
        <w:rPr>
          <w:rFonts w:eastAsia="IRNazanin" w:cs="IRNazanin"/>
          <w:color w:val="111111"/>
          <w:sz w:val="28"/>
          <w:szCs w:val="28"/>
          <w:rtl w:val="true"/>
          <w:lang w:bidi="fa-IR"/>
        </w:rPr>
        <w:t xml:space="preserve">. </w:t>
      </w:r>
      <w:bookmarkStart w:id="702" w:name="pg9679_77107"/>
    </w:p>
    <w:p>
      <w:pPr>
        <w:pStyle w:val="Heading4"/>
        <w:numPr>
          <w:ilvl w:val="3"/>
          <w:numId w:val="1"/>
        </w:numPr>
        <w:rPr/>
      </w:pPr>
      <w:bookmarkStart w:id="703" w:name="__RefHeading___Toc8003909_2870459653"/>
      <w:bookmarkStart w:id="704" w:name="_Toc267"/>
      <w:bookmarkEnd w:id="702"/>
      <w:bookmarkEnd w:id="703"/>
      <w:r>
        <w:rPr/>
        <w:t>3</w:t>
      </w:r>
      <w:r>
        <w:rPr>
          <w:rtl w:val="true"/>
        </w:rPr>
        <w:t xml:space="preserve">. </w:t>
      </w:r>
      <w:r>
        <w:rPr>
          <w:rtl w:val="true"/>
        </w:rPr>
        <w:t xml:space="preserve">جزئیّت </w:t>
      </w:r>
      <w:r>
        <w:rPr>
          <w:rtl w:val="true"/>
        </w:rPr>
        <w:t>(</w:t>
      </w:r>
      <w:r>
        <w:rPr>
          <w:rtl w:val="true"/>
        </w:rPr>
        <w:t>استعمال جزء و اراده ی کلّ</w:t>
      </w:r>
      <w:r>
        <w:rPr>
          <w:rtl w:val="true"/>
        </w:rPr>
        <w:t>)</w:t>
      </w:r>
      <w:bookmarkEnd w:id="704"/>
    </w:p>
    <w:p>
      <w:pPr>
        <w:pStyle w:val="BookText"/>
        <w:rPr/>
      </w:pPr>
      <w:r>
        <w:rPr>
          <w:rFonts w:ascii="IRNazanin" w:hAnsi="IRNazanin" w:eastAsia="IRNazanin"/>
          <w:color w:val="111111"/>
          <w:sz w:val="28"/>
          <w:sz w:val="28"/>
          <w:szCs w:val="28"/>
          <w:rtl w:val="true"/>
          <w:lang w:bidi="fa-IR"/>
        </w:rPr>
        <w:t>گاهی در عبارت واژه ای به کار می رود که جزئی از شیء است ولی کلّ آن شیء، در عبارت منظور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مانند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w:t>
      </w:r>
      <w:r>
        <w:rPr>
          <w:rStyle w:val="FootnoteAnchor"/>
          <w:rtl w:val="true"/>
        </w:rPr>
        <w:footnoteReference w:id="682"/>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مراد از رقبه در آیه ی شریفه، برده می باشد</w:t>
      </w:r>
      <w:r>
        <w:rPr>
          <w:rFonts w:eastAsia="IRNazanin" w:cs="IRNazanin"/>
          <w:color w:val="111111"/>
          <w:sz w:val="28"/>
          <w:szCs w:val="28"/>
          <w:rtl w:val="true"/>
          <w:lang w:bidi="fa-IR"/>
        </w:rPr>
        <w:t>.</w:t>
      </w:r>
      <w:r>
        <w:rPr>
          <w:rStyle w:val="FootnoteAnchor"/>
          <w:rtl w:val="true"/>
        </w:rPr>
        <w:footnoteReference w:id="683"/>
      </w:r>
    </w:p>
    <w:p>
      <w:pPr>
        <w:pStyle w:val="Heading4"/>
        <w:numPr>
          <w:ilvl w:val="3"/>
          <w:numId w:val="1"/>
        </w:numPr>
        <w:rPr/>
      </w:pPr>
      <w:bookmarkStart w:id="705" w:name="__RefHeading___Toc8003911_2870459653"/>
      <w:bookmarkStart w:id="706" w:name="_Toc268"/>
      <w:bookmarkEnd w:id="705"/>
      <w:r>
        <w:rPr/>
        <w:t>4</w:t>
      </w:r>
      <w:r>
        <w:rPr>
          <w:rtl w:val="true"/>
        </w:rPr>
        <w:t xml:space="preserve">. </w:t>
      </w:r>
      <w:r>
        <w:rPr>
          <w:rtl w:val="true"/>
        </w:rPr>
        <w:t xml:space="preserve">کلیّت </w:t>
      </w:r>
      <w:r>
        <w:rPr>
          <w:rtl w:val="true"/>
        </w:rPr>
        <w:t>(</w:t>
      </w:r>
      <w:r>
        <w:rPr>
          <w:rtl w:val="true"/>
        </w:rPr>
        <w:t>استعمال کلّ و اراده ی جزء</w:t>
      </w:r>
      <w:r>
        <w:rPr>
          <w:rtl w:val="true"/>
        </w:rPr>
        <w:t>)</w:t>
      </w:r>
      <w:bookmarkEnd w:id="706"/>
    </w:p>
    <w:p>
      <w:pPr>
        <w:pStyle w:val="BookText"/>
        <w:rPr/>
      </w:pPr>
      <w:r>
        <w:rPr>
          <w:rFonts w:ascii="IRNazanin" w:hAnsi="IRNazanin" w:eastAsia="IRNazanin"/>
          <w:color w:val="111111"/>
          <w:sz w:val="28"/>
          <w:sz w:val="28"/>
          <w:szCs w:val="28"/>
          <w:rtl w:val="true"/>
          <w:lang w:bidi="fa-IR"/>
        </w:rPr>
        <w:t>گاهی واژه ای در عبارت به کار رود که در ابتدا کلّ معنی را در بر می گیرد ولی جزئی از معنی، مورد نظر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 أَصابِعَهُمْ في آذانِهِمْ مِنَ الصَّواعِقِ حَذَرَ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4"/>
      </w:r>
      <w:r>
        <w:rPr>
          <w:rFonts w:ascii="IRNazanin" w:hAnsi="IRNazanin" w:eastAsia="IRNazanin"/>
          <w:color w:val="111111"/>
          <w:sz w:val="28"/>
          <w:sz w:val="28"/>
          <w:szCs w:val="28"/>
          <w:rtl w:val="true"/>
          <w:lang w:bidi="fa-IR"/>
        </w:rPr>
        <w:t>افراد که تمام انگشتان را در گوش خود فرو نمی برند بلکه سر انگشتان را داخل گوش قرار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منظور از قطع دست، قطع قسمتی از آن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قَوْمُ نُوحٍ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6"/>
      </w:r>
      <w:r>
        <w:rPr>
          <w:rFonts w:ascii="IRNazanin" w:hAnsi="IRNazanin" w:eastAsia="IRNazanin"/>
          <w:color w:val="111111"/>
          <w:sz w:val="28"/>
          <w:sz w:val="28"/>
          <w:szCs w:val="28"/>
          <w:rtl w:val="true"/>
          <w:lang w:bidi="fa-IR"/>
        </w:rPr>
        <w:t xml:space="preserve">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ی پیامبران را تکذیب نکردند ولی چرا از واژه ی جمع در آیه شریفه استفاده شده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اینکه آگاهی دهد بر اینکه تکذیب یکی از پیامبران به منزله ی تکذیب همه ی آنها می باشد</w:t>
      </w:r>
      <w:r>
        <w:rPr>
          <w:rFonts w:eastAsia="IRNazanin" w:cs="IRNazanin"/>
          <w:color w:val="111111"/>
          <w:sz w:val="28"/>
          <w:szCs w:val="28"/>
          <w:rtl w:val="true"/>
          <w:lang w:bidi="fa-IR"/>
        </w:rPr>
        <w:t>.</w:t>
      </w:r>
      <w:r>
        <w:rPr>
          <w:rStyle w:val="FootnoteAnchor"/>
          <w:rtl w:val="true"/>
        </w:rPr>
        <w:footnoteReference w:id="687"/>
      </w:r>
      <w:bookmarkStart w:id="707" w:name="pg9679_77108"/>
    </w:p>
    <w:p>
      <w:pPr>
        <w:pStyle w:val="Heading4"/>
        <w:numPr>
          <w:ilvl w:val="3"/>
          <w:numId w:val="1"/>
        </w:numPr>
        <w:rPr/>
      </w:pPr>
      <w:bookmarkStart w:id="708" w:name="__RefHeading___Toc8003913_2870459653"/>
      <w:bookmarkStart w:id="709" w:name="_Toc269"/>
      <w:bookmarkEnd w:id="707"/>
      <w:bookmarkEnd w:id="708"/>
      <w:r>
        <w:rPr/>
        <w:t>5</w:t>
      </w:r>
      <w:r>
        <w:rPr>
          <w:rtl w:val="true"/>
        </w:rPr>
        <w:t xml:space="preserve">. </w:t>
      </w:r>
      <w:r>
        <w:rPr>
          <w:rtl w:val="true"/>
        </w:rPr>
        <w:t xml:space="preserve">لحاظ زمان گذشته </w:t>
      </w:r>
      <w:r>
        <w:rPr>
          <w:rtl w:val="true"/>
        </w:rPr>
        <w:t>(</w:t>
      </w:r>
      <w:r>
        <w:rPr>
          <w:rtl w:val="true"/>
        </w:rPr>
        <w:t>لحاظ حالت سابق</w:t>
      </w:r>
      <w:r>
        <w:rPr>
          <w:rtl w:val="true"/>
        </w:rPr>
        <w:t>)</w:t>
      </w:r>
      <w:bookmarkEnd w:id="709"/>
    </w:p>
    <w:p>
      <w:pPr>
        <w:pStyle w:val="BookText"/>
        <w:rPr/>
      </w:pPr>
      <w:r>
        <w:rPr>
          <w:rFonts w:ascii="IRNazanin" w:hAnsi="IRNazanin" w:eastAsia="IRNazanin"/>
          <w:color w:val="111111"/>
          <w:sz w:val="28"/>
          <w:sz w:val="28"/>
          <w:szCs w:val="28"/>
          <w:rtl w:val="true"/>
          <w:lang w:bidi="fa-IR"/>
        </w:rPr>
        <w:t>ذکر کردن اسم به اعتباری که در زمان گذشته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الْيَتامى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8"/>
      </w:r>
      <w:r>
        <w:rPr>
          <w:rFonts w:ascii="IRNazanin" w:hAnsi="IRNazanin" w:eastAsia="IRNazanin"/>
          <w:color w:val="111111"/>
          <w:sz w:val="28"/>
          <w:sz w:val="28"/>
          <w:szCs w:val="28"/>
          <w:rtl w:val="true"/>
          <w:lang w:bidi="fa-IR"/>
        </w:rPr>
        <w:t>یتیم به کسی گفته می شود که پدر خود را تا قبل از زمان بلوغ از دست بدهد</w:t>
      </w:r>
      <w:r>
        <w:rPr>
          <w:rStyle w:val="FootnoteAnchor"/>
          <w:rtl w:val="true"/>
        </w:rPr>
        <w:footnoteReference w:id="689"/>
      </w:r>
      <w:r>
        <w:rPr>
          <w:rFonts w:ascii="IRNazanin" w:hAnsi="IRNazanin" w:eastAsia="IRNazanin"/>
          <w:color w:val="111111"/>
          <w:sz w:val="28"/>
          <w:sz w:val="28"/>
          <w:szCs w:val="28"/>
          <w:rtl w:val="true"/>
          <w:lang w:bidi="fa-IR"/>
        </w:rPr>
        <w:t>ولی در این آیه به افرادی که به حد رشد رسیدند نیز اطلاق یتیم شده است</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يُتَوَفَّوْنَ مِنْكُمْ وَ يَذَرُونَ أَزْواجا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1"/>
      </w:r>
      <w:r>
        <w:rPr>
          <w:rFonts w:ascii="IRNazanin" w:hAnsi="IRNazanin" w:eastAsia="IRNazanin"/>
          <w:color w:val="111111"/>
          <w:sz w:val="28"/>
          <w:sz w:val="28"/>
          <w:szCs w:val="28"/>
          <w:rtl w:val="true"/>
          <w:lang w:bidi="fa-IR"/>
        </w:rPr>
        <w:t>زوجیت با فوت یکی از همسران از بین می رود ولی در آیه شریفه به خانمی که همسرش از دنیا رفته است اطلاق زوج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الْمُؤْمِنينَ اقْتَتَلُوا فَأَصْلِحُوا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2"/>
      </w:r>
      <w:r>
        <w:rPr>
          <w:rFonts w:ascii="IRNazanin" w:hAnsi="IRNazanin" w:eastAsia="IRNazanin"/>
          <w:color w:val="111111"/>
          <w:sz w:val="28"/>
          <w:sz w:val="28"/>
          <w:szCs w:val="28"/>
          <w:rtl w:val="true"/>
          <w:lang w:bidi="fa-IR"/>
        </w:rPr>
        <w:t xml:space="preserve">دو گروه مسلمانی که با هم قتال و جنگ می کنند ناگریز یکی از آنها ظالم و متجاوز است بنابراین از ایمان خارج می شوند ولی آیه شریفه به اعتبار اینکه در قبل با ایمان بودند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طائِفَتانِ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یادکرده است</w:t>
      </w:r>
      <w:r>
        <w:rPr>
          <w:rFonts w:eastAsia="IRNazanin" w:cs="IRNazanin"/>
          <w:color w:val="111111"/>
          <w:sz w:val="28"/>
          <w:szCs w:val="28"/>
          <w:rtl w:val="true"/>
          <w:lang w:bidi="fa-IR"/>
        </w:rPr>
        <w:t>.</w:t>
      </w:r>
    </w:p>
    <w:p>
      <w:pPr>
        <w:pStyle w:val="Heading4"/>
        <w:numPr>
          <w:ilvl w:val="3"/>
          <w:numId w:val="1"/>
        </w:numPr>
        <w:rPr/>
      </w:pPr>
      <w:bookmarkStart w:id="710" w:name="__RefHeading___Toc8003915_2870459653"/>
      <w:bookmarkStart w:id="711" w:name="_Toc270"/>
      <w:bookmarkEnd w:id="710"/>
      <w:r>
        <w:rPr/>
        <w:t>6</w:t>
      </w:r>
      <w:r>
        <w:rPr>
          <w:rtl w:val="true"/>
        </w:rPr>
        <w:t xml:space="preserve">. </w:t>
      </w:r>
      <w:r>
        <w:rPr>
          <w:rtl w:val="true"/>
        </w:rPr>
        <w:t>لحاظ آینده</w:t>
      </w:r>
      <w:bookmarkEnd w:id="711"/>
    </w:p>
    <w:p>
      <w:pPr>
        <w:pStyle w:val="BookText"/>
        <w:rPr/>
      </w:pPr>
      <w:r>
        <w:rPr>
          <w:rFonts w:ascii="IRNazanin" w:hAnsi="IRNazanin" w:eastAsia="IRNazanin"/>
          <w:color w:val="111111"/>
          <w:sz w:val="28"/>
          <w:sz w:val="28"/>
          <w:szCs w:val="28"/>
          <w:rtl w:val="true"/>
          <w:lang w:bidi="fa-IR"/>
        </w:rPr>
        <w:t>ذکر کردن اسم به اعتباری که در زمان آینده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تَذَرْهُمْ يُضِلُّوا عِبادَكَ وَ لا يَلِدُوا إِلاَّ فاجِراً كَفَّارا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کافر به هنگام تولد نه فاجر است و 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فاجِراً كَفَّارا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 است که در آینده این چنین خواهد شد</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دیگری از علاقه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محلّیت، حالّیت، مجاورت، لازمیت، ملزومیت، آلیت، مطلق و مقید، عموم و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بر خوانندگان محترم لازم است به کتاب های مفصّل تر مراجعه کنند</w:t>
      </w:r>
      <w:r>
        <w:rPr>
          <w:rFonts w:eastAsia="IRNazanin" w:cs="IRNazanin"/>
          <w:color w:val="111111"/>
          <w:sz w:val="28"/>
          <w:szCs w:val="28"/>
          <w:rtl w:val="true"/>
          <w:lang w:bidi="fa-IR"/>
        </w:rPr>
        <w:t>.</w:t>
      </w:r>
      <w:r>
        <w:rPr>
          <w:rStyle w:val="FootnoteAnchor"/>
          <w:rtl w:val="true"/>
        </w:rPr>
        <w:footnoteReference w:id="694"/>
      </w:r>
      <w:bookmarkStart w:id="712" w:name="pg9679_77110"/>
    </w:p>
    <w:p>
      <w:pPr>
        <w:pStyle w:val="Heading3"/>
        <w:numPr>
          <w:ilvl w:val="2"/>
          <w:numId w:val="1"/>
        </w:numPr>
        <w:rPr/>
      </w:pPr>
      <w:bookmarkStart w:id="713" w:name="__RefHeading___Toc8003917_2870459653"/>
      <w:bookmarkStart w:id="714" w:name="_Toc271"/>
      <w:bookmarkEnd w:id="712"/>
      <w:bookmarkEnd w:id="713"/>
      <w:r>
        <w:rPr>
          <w:rtl w:val="true"/>
        </w:rPr>
        <w:t>پرسش</w:t>
      </w:r>
      <w:bookmarkEnd w:id="7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علم بلاغت را با بیان کلام زمخشری توضیح دهید؟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ی علم بلاغت را به طور خلاصه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حقیقت نیز مانند مجاز نیازمند قرینه می باشد؟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چه شرائطی لفظ می تواند در معنای مجازی به کار رود؟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قرینه ی صارفه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 عقلی را با ذکر مثال قرآنی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های سببیت و کلیت و لحاظ آینده را با ذکر مثال توضیح دهید</w:t>
      </w:r>
      <w:r>
        <w:rPr>
          <w:rFonts w:eastAsia="IRNazanin" w:cs="IRNazanin"/>
          <w:color w:val="111111"/>
          <w:sz w:val="28"/>
          <w:szCs w:val="28"/>
          <w:rtl w:val="true"/>
          <w:lang w:bidi="fa-IR"/>
        </w:rPr>
        <w:t xml:space="preserve">. </w:t>
      </w:r>
      <w:bookmarkStart w:id="715" w:name="pg9679_77111"/>
    </w:p>
    <w:p>
      <w:pPr>
        <w:pStyle w:val="Heading3"/>
        <w:numPr>
          <w:ilvl w:val="2"/>
          <w:numId w:val="1"/>
        </w:numPr>
        <w:rPr/>
      </w:pPr>
      <w:bookmarkStart w:id="716" w:name="__RefHeading___Toc8003919_2870459653"/>
      <w:bookmarkStart w:id="717" w:name="_Toc272"/>
      <w:bookmarkEnd w:id="715"/>
      <w:bookmarkEnd w:id="716"/>
      <w:r>
        <w:rPr>
          <w:rtl w:val="true"/>
        </w:rPr>
        <w:t>پژوهش</w:t>
      </w:r>
      <w:bookmarkEnd w:id="7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تفاسیر ادبی بیان کنید چه علاقه هایی در آیات زیر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طَلَّقْتُمُ النِّساءَ فَبَلَغْنَ أَجَلَهُنَّ فَأَمْسِكُوهُنَّ بِمَعْرُوفٍ أَوْ سَرِّحُوهُنَّ بِمَعْرُوفٍ</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قَدْ أَنْزَلْنا عَلَيْكُمْ لِباساً يُواري سَوْآتِكُمْ وَ ريشاً</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يُتَوَفَّوْنَ مِنْكُمْ وَ يَذَرُونَ أَزْواجاً وَصِيَّةً لِأَزْواجِهِمْ مَتاعاً إِلَى الْحَوْلِ غَيْرَ إِخْراجٍ</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علاقه های حالّیت و محلّیت مثال قرآنی بیابید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برخی 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الْمُؤْمِنينَ اقْتَتَلُوا فَأَصْلِحُوا بَيْنَهُما</w:t>
      </w:r>
      <w:r>
        <w:rPr>
          <w:rFonts w:eastAsia="Amiri" w:cs="Amiri" w:ascii="Amiri" w:hAnsi="Amiri"/>
          <w:color w:val="111111"/>
          <w:sz w:val="28"/>
          <w:szCs w:val="28"/>
          <w:rtl w:val="true"/>
          <w:lang w:bidi="ar-SA"/>
        </w:rPr>
        <w:t>)</w:t>
      </w:r>
      <w:r>
        <w:rPr>
          <w:rStyle w:val="FootnoteAnchor"/>
          <w:rtl w:val="true"/>
        </w:rPr>
        <w:footnoteReference w:id="698"/>
      </w:r>
      <w:r>
        <w:rPr>
          <w:rFonts w:ascii="IRNazanin" w:hAnsi="IRNazanin" w:eastAsia="IRNazanin"/>
          <w:color w:val="111111"/>
          <w:sz w:val="28"/>
          <w:sz w:val="28"/>
          <w:szCs w:val="28"/>
          <w:rtl w:val="true"/>
          <w:lang w:bidi="fa-IR"/>
        </w:rPr>
        <w:t>قتال را سبب خروج از ایمان به قلمداد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رجوع به تفاسیر شیعی بررسی کنید این برداشت صحیح است یا نادرست؟ </w:t>
      </w:r>
      <w:bookmarkStart w:id="718" w:name="pg9679_77112"/>
    </w:p>
    <w:p>
      <w:pPr>
        <w:pStyle w:val="Heading2"/>
        <w:numPr>
          <w:ilvl w:val="1"/>
          <w:numId w:val="1"/>
        </w:numPr>
        <w:rPr/>
      </w:pPr>
      <w:bookmarkStart w:id="719" w:name="__RefHeading___Toc8003921_2870459653"/>
      <w:bookmarkStart w:id="720" w:name="_Toc273"/>
      <w:bookmarkEnd w:id="718"/>
      <w:bookmarkEnd w:id="719"/>
      <w:r>
        <w:rPr>
          <w:rtl w:val="true"/>
        </w:rPr>
        <w:t>درس بیست و دوم</w:t>
      </w:r>
      <w:bookmarkEnd w:id="720"/>
    </w:p>
    <w:p>
      <w:pPr>
        <w:pStyle w:val="Heading3"/>
        <w:numPr>
          <w:ilvl w:val="2"/>
          <w:numId w:val="1"/>
        </w:numPr>
        <w:rPr/>
      </w:pPr>
      <w:bookmarkStart w:id="721" w:name="__RefHeading___Toc8003923_2870459653"/>
      <w:bookmarkStart w:id="722" w:name="_Toc274"/>
      <w:bookmarkEnd w:id="721"/>
      <w:r>
        <w:rPr>
          <w:rtl w:val="true"/>
        </w:rPr>
        <w:t>اشاره</w:t>
      </w:r>
      <w:bookmarkEnd w:id="72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ی این درس آشنایی کامل به مباحث تشبیه و مثال های قرآنی آن برای مخاطب حاصل می شود</w:t>
      </w:r>
      <w:r>
        <w:rPr>
          <w:rFonts w:eastAsia="IRNazanin" w:cs="IRNazanin"/>
          <w:color w:val="111111"/>
          <w:sz w:val="28"/>
          <w:szCs w:val="28"/>
          <w:rtl w:val="true"/>
          <w:lang w:bidi="fa-IR"/>
        </w:rPr>
        <w:t xml:space="preserve">. </w:t>
      </w:r>
      <w:bookmarkStart w:id="723" w:name="pg9679_77113"/>
    </w:p>
    <w:p>
      <w:pPr>
        <w:pStyle w:val="Heading3"/>
        <w:numPr>
          <w:ilvl w:val="2"/>
          <w:numId w:val="1"/>
        </w:numPr>
        <w:rPr/>
      </w:pPr>
      <w:bookmarkStart w:id="724" w:name="__RefHeading___Toc8003925_2870459653"/>
      <w:bookmarkStart w:id="725" w:name="_Toc275"/>
      <w:bookmarkEnd w:id="723"/>
      <w:bookmarkEnd w:id="724"/>
      <w:r>
        <w:rPr>
          <w:rtl w:val="true"/>
        </w:rPr>
        <w:t>تشبیه</w:t>
      </w:r>
      <w:bookmarkEnd w:id="725"/>
    </w:p>
    <w:p>
      <w:pPr>
        <w:pStyle w:val="BookText"/>
        <w:rPr/>
      </w:pPr>
      <w:r>
        <w:rPr>
          <w:rFonts w:ascii="IRNazanin" w:hAnsi="IRNazanin" w:eastAsia="IRNazanin"/>
          <w:color w:val="111111"/>
          <w:sz w:val="28"/>
          <w:sz w:val="28"/>
          <w:szCs w:val="28"/>
          <w:rtl w:val="true"/>
          <w:lang w:bidi="fa-IR"/>
        </w:rPr>
        <w:t>بیان مشارکت یک شیء با شیئی یا اشیاء دیگر به وسیله ی یکی از ادات تشبیه را تشبیه می نامند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ارکان 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به چیز دیگری تشبیه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 تشبیه است و آن چیزی است که مُشَبَّه، به آن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غالبا صفتی که باعث تشبیه است در مُشَبَّه به قوی تر و نمایان تر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يَطُوفُ عَلَيْهِمْ غِلْمانٌ لَهُمْ كَأَنَّهُمْ لُؤْلُؤٌ مَكْنُون</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باقر حسینی، اسالیب البیان فی القرآن </w:t>
      </w:r>
      <w:r>
        <w:rPr>
          <w:rFonts w:eastAsia="IRNazanin" w:cs="IRNazanin"/>
          <w:color w:val="111111"/>
          <w:sz w:val="28"/>
          <w:szCs w:val="28"/>
          <w:lang w:bidi="fa-IR"/>
        </w:rPr>
        <w:t>2/234</w:t>
      </w:r>
      <w:r>
        <w:rPr>
          <w:rFonts w:ascii="IRNazanin" w:hAnsi="IRNazanin" w:eastAsia="IRNazanin"/>
          <w:color w:val="111111"/>
          <w:sz w:val="28"/>
          <w:sz w:val="28"/>
          <w:szCs w:val="28"/>
          <w:rtl w:val="true"/>
          <w:lang w:bidi="fa-IR"/>
        </w:rPr>
        <w:t xml:space="preserve">، تهانوی، کشاف اصطلاحات الفنون </w:t>
      </w:r>
      <w:r>
        <w:rPr>
          <w:rFonts w:eastAsia="IRNazanin" w:cs="IRNazanin"/>
          <w:color w:val="111111"/>
          <w:sz w:val="28"/>
          <w:szCs w:val="28"/>
          <w:lang w:bidi="fa-IR"/>
        </w:rPr>
        <w:t>1/436</w:t>
      </w:r>
    </w:p>
    <w:p>
      <w:pPr>
        <w:pStyle w:val="Heading3"/>
        <w:numPr>
          <w:ilvl w:val="2"/>
          <w:numId w:val="1"/>
        </w:numPr>
        <w:rPr/>
      </w:pPr>
      <w:bookmarkStart w:id="726" w:name="__RefHeading___Toc8003927_2870459653"/>
      <w:bookmarkStart w:id="727" w:name="_Toc276"/>
      <w:bookmarkEnd w:id="726"/>
      <w:r>
        <w:rPr>
          <w:rtl w:val="true"/>
        </w:rPr>
        <w:t>ادات شبیه</w:t>
      </w:r>
      <w:bookmarkEnd w:id="72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لفظی است که شباهت به وسیله ی آن بیان می شود</w:t>
      </w:r>
      <w:r>
        <w:rPr>
          <w:rStyle w:val="FootnoteAnchor"/>
          <w:rtl w:val="true"/>
        </w:rPr>
        <w:footnoteReference w:id="701"/>
      </w:r>
      <w:r>
        <w:rPr>
          <w:rFonts w:ascii="IRNazanin" w:hAnsi="IRNazanin" w:eastAsia="IRNazanin"/>
          <w:color w:val="111111"/>
          <w:sz w:val="28"/>
          <w:sz w:val="28"/>
          <w:szCs w:val="28"/>
          <w:rtl w:val="true"/>
          <w:lang w:bidi="fa-IR"/>
        </w:rPr>
        <w:t>این ادات می توانند حرف، اسم و یا فعل باشند و نیز می توانند مذکور و یا مقدّر باشند</w:t>
      </w:r>
      <w:r>
        <w:rPr>
          <w:rFonts w:eastAsia="IRNazanin" w:cs="IRNazanin"/>
          <w:color w:val="111111"/>
          <w:sz w:val="28"/>
          <w:szCs w:val="28"/>
          <w:rtl w:val="true"/>
          <w:lang w:bidi="fa-IR"/>
        </w:rPr>
        <w:t xml:space="preserve">. </w:t>
      </w:r>
      <w:bookmarkStart w:id="728" w:name="pg9679_77114"/>
    </w:p>
    <w:p>
      <w:pPr>
        <w:pStyle w:val="Heading3"/>
        <w:numPr>
          <w:ilvl w:val="2"/>
          <w:numId w:val="1"/>
        </w:numPr>
        <w:rPr/>
      </w:pPr>
      <w:bookmarkStart w:id="729" w:name="__RefHeading___Toc8003929_2870459653"/>
      <w:bookmarkStart w:id="730" w:name="_Toc277"/>
      <w:bookmarkEnd w:id="728"/>
      <w:bookmarkEnd w:id="729"/>
      <w:r>
        <w:rPr>
          <w:rtl w:val="true"/>
        </w:rPr>
        <w:t>حروف تشبیه</w:t>
      </w:r>
      <w:bookmarkEnd w:id="730"/>
    </w:p>
    <w:p>
      <w:pPr>
        <w:pStyle w:val="Heading3"/>
        <w:numPr>
          <w:ilvl w:val="2"/>
          <w:numId w:val="1"/>
        </w:numPr>
        <w:rPr/>
      </w:pPr>
      <w:bookmarkStart w:id="731" w:name="__RefHeading___Toc8003931_2870459653"/>
      <w:bookmarkStart w:id="732" w:name="_Toc278"/>
      <w:bookmarkEnd w:id="731"/>
      <w:r>
        <w:rPr>
          <w:rtl w:val="true"/>
        </w:rPr>
        <w:t>کاف، کَأنَّ</w:t>
      </w:r>
      <w:bookmarkEnd w:id="732"/>
    </w:p>
    <w:p>
      <w:pPr>
        <w:pStyle w:val="BookText"/>
        <w:rPr/>
      </w:pPr>
      <w:r>
        <w:rPr>
          <w:rFonts w:ascii="Amiri" w:hAnsi="Amiri" w:eastAsia="Amiri" w:cs="Amiri"/>
          <w:color w:val="111111"/>
          <w:sz w:val="28"/>
          <w:sz w:val="28"/>
          <w:szCs w:val="28"/>
          <w:rtl w:val="true"/>
          <w:lang w:bidi="ar-SA"/>
        </w:rPr>
        <w:t>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این است که بر مُشَبَّه به داخل شود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کَأنَّ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این است که بر مُشَبَّه داخل شود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رَآها تَهْتَزُّ كَأَنَّها جَانٌ</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در یک تعبیر قرآنی هر دو حرف تشبیه به کار رفته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تَرْمي بِشَرَرٍ كَالْقَصْرِ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جِمالَتٌ صُفْرٌ</w:t>
      </w:r>
      <w:r>
        <w:rPr>
          <w:rFonts w:eastAsia="Amiri" w:cs="Amiri" w:ascii="Amiri" w:hAnsi="Amiri"/>
          <w:color w:val="111111"/>
          <w:sz w:val="28"/>
          <w:szCs w:val="28"/>
          <w:rtl w:val="true"/>
          <w:lang w:bidi="ar-SA"/>
        </w:rPr>
        <w:t>)</w:t>
      </w:r>
      <w:r>
        <w:rPr>
          <w:rStyle w:val="FootnoteAnchor"/>
          <w:rtl w:val="true"/>
        </w:rPr>
        <w:footnoteReference w:id="704"/>
      </w:r>
    </w:p>
    <w:p>
      <w:pPr>
        <w:pStyle w:val="Heading3"/>
        <w:numPr>
          <w:ilvl w:val="2"/>
          <w:numId w:val="1"/>
        </w:numPr>
        <w:rPr/>
      </w:pPr>
      <w:bookmarkStart w:id="733" w:name="__RefHeading___Toc8003933_2870459653"/>
      <w:bookmarkStart w:id="734" w:name="_Toc279"/>
      <w:bookmarkEnd w:id="733"/>
      <w:r>
        <w:rPr>
          <w:rtl w:val="true"/>
        </w:rPr>
        <w:t>افعال تشبیه</w:t>
      </w:r>
      <w:bookmarkEnd w:id="734"/>
    </w:p>
    <w:p>
      <w:pPr>
        <w:pStyle w:val="BookText"/>
        <w:rPr/>
      </w:pPr>
      <w:r>
        <w:rPr>
          <w:rFonts w:ascii="IRNazanin" w:hAnsi="IRNazanin" w:eastAsia="IRNazanin"/>
          <w:color w:val="111111"/>
          <w:sz w:val="28"/>
          <w:sz w:val="28"/>
          <w:szCs w:val="28"/>
          <w:rtl w:val="true"/>
          <w:lang w:bidi="fa-IR"/>
        </w:rPr>
        <w:t>این افعال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یشابه، یماثل، یضارع، یضاهی، یحسب، یخیّل و مانند آن که در ذیل به برخی از آنها که در قرآن استعمال شده است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عُزَيْرٌ ابْنُ اللَّهِ وَ قالَتِ النَّصارى الْمَسيحُ ابْنُ اللَّهِ ذلِكَ قَوْلُهُمْ بِأَفْواهِهِمْ يُضاهِؤُنَ قَوْلَ الَّذينَ كَفَرُوا مِنْ قَبْلُ</w:t>
      </w:r>
      <w:r>
        <w:rPr>
          <w:rFonts w:eastAsia="Amiri" w:cs="Amiri" w:ascii="Amiri" w:hAnsi="Amiri"/>
          <w:color w:val="111111"/>
          <w:sz w:val="28"/>
          <w:szCs w:val="28"/>
          <w:rtl w:val="true"/>
          <w:lang w:bidi="ar-SA"/>
        </w:rPr>
        <w:t>)</w:t>
      </w:r>
      <w:r>
        <w:rPr>
          <w:rStyle w:val="FootnoteAnchor"/>
          <w:rtl w:val="true"/>
        </w:rPr>
        <w:footnoteReference w:id="705"/>
      </w:r>
    </w:p>
    <w:p>
      <w:pPr>
        <w:pStyle w:val="Heading3"/>
        <w:numPr>
          <w:ilvl w:val="2"/>
          <w:numId w:val="1"/>
        </w:numPr>
        <w:rPr/>
      </w:pPr>
      <w:bookmarkStart w:id="735" w:name="__RefHeading___Toc8003935_2870459653"/>
      <w:bookmarkStart w:id="736" w:name="_Toc280"/>
      <w:bookmarkEnd w:id="735"/>
      <w:r>
        <w:rPr>
          <w:rtl w:val="true"/>
        </w:rPr>
        <w:t>اسماء تشبیه</w:t>
      </w:r>
      <w:bookmarkEnd w:id="73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هایی که معنای تشببیه را افاده می کنند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نحو،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ماننداین آیه از قرآن کریم که در آن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معنای تشبیه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عَجَزْتُ أَنْ أَكُونَ مِثْلَ هذَا الْغُراب</w:t>
      </w:r>
      <w:r>
        <w:rPr>
          <w:rFonts w:eastAsia="IRNazanin" w:cs="IRNazanin"/>
          <w:color w:val="111111"/>
          <w:sz w:val="28"/>
          <w:szCs w:val="28"/>
          <w:rtl w:val="true"/>
          <w:lang w:bidi="fa-IR"/>
        </w:rPr>
        <w:t>)</w:t>
      </w:r>
      <w:r>
        <w:rPr>
          <w:rStyle w:val="FootnoteAnchor"/>
          <w:rtl w:val="true"/>
        </w:rPr>
        <w:footnoteReference w:id="706"/>
      </w:r>
      <w:bookmarkStart w:id="737" w:name="pg9679_77115"/>
    </w:p>
    <w:p>
      <w:pPr>
        <w:pStyle w:val="Heading3"/>
        <w:numPr>
          <w:ilvl w:val="2"/>
          <w:numId w:val="1"/>
        </w:numPr>
        <w:rPr/>
      </w:pPr>
      <w:bookmarkStart w:id="738" w:name="__RefHeading___Toc8003937_2870459653"/>
      <w:bookmarkStart w:id="739" w:name="_Toc281"/>
      <w:bookmarkEnd w:id="737"/>
      <w:bookmarkEnd w:id="738"/>
      <w:r>
        <w:rPr>
          <w:rtl w:val="true"/>
        </w:rPr>
        <w:t>ذکر و حذف ادات تشبیه</w:t>
      </w:r>
      <w:bookmarkEnd w:id="739"/>
    </w:p>
    <w:p>
      <w:pPr>
        <w:pStyle w:val="BookText"/>
        <w:rPr/>
      </w:pPr>
      <w:r>
        <w:rPr>
          <w:rFonts w:ascii="IRNazanin" w:hAnsi="IRNazanin" w:eastAsia="IRNazanin"/>
          <w:color w:val="111111"/>
          <w:sz w:val="28"/>
          <w:sz w:val="28"/>
          <w:szCs w:val="28"/>
          <w:rtl w:val="true"/>
          <w:lang w:bidi="fa-IR"/>
        </w:rPr>
        <w:t>گاهی ممکن است ادات تشبه از کلام حذف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ادات تشبیه در کلام ذکر شود به آن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کلام حذف شود به آن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r>
        <w:rPr>
          <w:rStyle w:val="FootnoteAnchor"/>
          <w:rtl w:val="true"/>
        </w:rPr>
        <w:footnoteReference w:id="707"/>
      </w:r>
    </w:p>
    <w:p>
      <w:pPr>
        <w:pStyle w:val="Heading3"/>
        <w:numPr>
          <w:ilvl w:val="2"/>
          <w:numId w:val="1"/>
        </w:numPr>
        <w:rPr/>
      </w:pPr>
      <w:bookmarkStart w:id="740" w:name="__RefHeading___Toc8003939_2870459653"/>
      <w:bookmarkStart w:id="741" w:name="_Toc282"/>
      <w:bookmarkEnd w:id="740"/>
      <w:r>
        <w:rPr>
          <w:rtl w:val="true"/>
        </w:rPr>
        <w:t>وجه شبه</w:t>
      </w:r>
      <w:r>
        <w:rPr>
          <w:rtl w:val="true"/>
        </w:rPr>
        <w:t>:</w:t>
      </w:r>
      <w:bookmarkEnd w:id="741"/>
    </w:p>
    <w:p>
      <w:pPr>
        <w:pStyle w:val="BookText"/>
        <w:rPr/>
      </w:pPr>
      <w:r>
        <w:rPr>
          <w:rFonts w:ascii="IRNazanin" w:hAnsi="IRNazanin" w:eastAsia="IRNazanin"/>
          <w:color w:val="111111"/>
          <w:sz w:val="28"/>
          <w:sz w:val="28"/>
          <w:szCs w:val="28"/>
          <w:rtl w:val="true"/>
          <w:lang w:bidi="fa-IR"/>
        </w:rPr>
        <w:t>آن وصف یا حالتی که اشتراک آن بین دو طرف تشبیه قصد شده است</w:t>
      </w:r>
      <w:r>
        <w:rPr>
          <w:rFonts w:eastAsia="IRNazanin" w:cs="IRNazanin"/>
          <w:color w:val="111111"/>
          <w:sz w:val="28"/>
          <w:szCs w:val="28"/>
          <w:rtl w:val="true"/>
          <w:lang w:bidi="fa-IR"/>
        </w:rPr>
        <w:t>.</w:t>
      </w:r>
      <w:r>
        <w:rPr>
          <w:rStyle w:val="FootnoteAnchor"/>
          <w:rtl w:val="true"/>
        </w:rPr>
        <w:footnoteReference w:id="708"/>
      </w:r>
    </w:p>
    <w:p>
      <w:pPr>
        <w:pStyle w:val="Heading3"/>
        <w:numPr>
          <w:ilvl w:val="2"/>
          <w:numId w:val="1"/>
        </w:numPr>
        <w:rPr/>
      </w:pPr>
      <w:bookmarkStart w:id="742" w:name="__RefHeading___Toc8003941_2870459653"/>
      <w:bookmarkStart w:id="743" w:name="_Toc283"/>
      <w:bookmarkEnd w:id="742"/>
      <w:r>
        <w:rPr>
          <w:rtl w:val="true"/>
        </w:rPr>
        <w:t>ذکر و حذف وجه شبه</w:t>
      </w:r>
      <w:bookmarkEnd w:id="743"/>
    </w:p>
    <w:p>
      <w:pPr>
        <w:pStyle w:val="Heading4"/>
        <w:numPr>
          <w:ilvl w:val="3"/>
          <w:numId w:val="1"/>
        </w:numPr>
        <w:rPr/>
      </w:pPr>
      <w:bookmarkStart w:id="744" w:name="__RefHeading___Toc8003943_2870459653"/>
      <w:bookmarkStart w:id="745" w:name="_Toc284"/>
      <w:bookmarkEnd w:id="744"/>
      <w:r>
        <w:rPr>
          <w:rtl w:val="true"/>
        </w:rPr>
        <w:t>اشاره</w:t>
      </w:r>
      <w:bookmarkEnd w:id="745"/>
    </w:p>
    <w:p>
      <w:pPr>
        <w:pStyle w:val="BookText"/>
        <w:rPr/>
      </w:pPr>
      <w:r>
        <w:rPr>
          <w:rFonts w:ascii="IRNazanin" w:hAnsi="IRNazanin" w:eastAsia="IRNazanin"/>
          <w:color w:val="111111"/>
          <w:sz w:val="28"/>
          <w:sz w:val="28"/>
          <w:szCs w:val="28"/>
          <w:rtl w:val="true"/>
          <w:lang w:bidi="fa-IR"/>
        </w:rPr>
        <w:t xml:space="preserve">گاهی ممکن است وجه شبه از کلام به خاطر اغراض بلاغی حذف شود که در این صورت به آن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کلام ذکر گردد به آن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بنابراین تشبیه از لحاظ ذکر و حذف ادات و وجه شبه به چهار نوع تقسیم می شود</w:t>
      </w:r>
      <w:r>
        <w:rPr>
          <w:rFonts w:eastAsia="IRNazanin" w:cs="IRNazanin"/>
          <w:color w:val="111111"/>
          <w:sz w:val="28"/>
          <w:szCs w:val="28"/>
          <w:rtl w:val="true"/>
          <w:lang w:bidi="fa-IR"/>
        </w:rPr>
        <w:t>.</w:t>
      </w:r>
    </w:p>
    <w:p>
      <w:pPr>
        <w:pStyle w:val="Heading4"/>
        <w:numPr>
          <w:ilvl w:val="3"/>
          <w:numId w:val="1"/>
        </w:numPr>
        <w:rPr/>
      </w:pPr>
      <w:bookmarkStart w:id="746" w:name="__RefHeading___Toc8003945_2870459653"/>
      <w:bookmarkStart w:id="747" w:name="_Toc285"/>
      <w:bookmarkEnd w:id="746"/>
      <w:r>
        <w:rPr/>
        <w:t>1</w:t>
      </w:r>
      <w:r>
        <w:rPr>
          <w:rtl w:val="true"/>
        </w:rPr>
        <w:t xml:space="preserve">. </w:t>
      </w:r>
      <w:r>
        <w:rPr>
          <w:rtl w:val="true"/>
        </w:rPr>
        <w:t xml:space="preserve">تشبیه مُرسَل مفصّل </w:t>
      </w:r>
      <w:r>
        <w:rPr>
          <w:rtl w:val="true"/>
        </w:rPr>
        <w:t>(</w:t>
      </w:r>
      <w:r>
        <w:rPr>
          <w:rtl w:val="true"/>
        </w:rPr>
        <w:t>تشبیه تام</w:t>
      </w:r>
      <w:r>
        <w:rPr>
          <w:rtl w:val="true"/>
        </w:rPr>
        <w:t>)</w:t>
      </w:r>
      <w:bookmarkEnd w:id="747"/>
    </w:p>
    <w:p>
      <w:pPr>
        <w:pStyle w:val="BookText"/>
        <w:rPr/>
      </w:pPr>
      <w:r>
        <w:rPr>
          <w:rFonts w:ascii="Amiri" w:hAnsi="Amiri" w:eastAsia="Amiri" w:cs="Amiri"/>
          <w:color w:val="111111"/>
          <w:sz w:val="28"/>
          <w:sz w:val="28"/>
          <w:szCs w:val="28"/>
          <w:rtl w:val="true"/>
          <w:lang w:bidi="ar-SA"/>
        </w:rPr>
        <w:t>تشبیهی که در آن همه ی ارکان تشبیه وجود دارد را تشبیه مُرسَل مفصّل می نامند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كَلِمَةٍ خَبيثَةٍ كَشَجَرَةٍ خَبيثَةٍ اجْتُثَّتْ مِنْ فَوْقِ الْأَرْضِ ما لَها مِنْ قَرار</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و شرک 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شجره أدات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 وجه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ثبات و بقاء</w:t>
      </w:r>
    </w:p>
    <w:p>
      <w:pPr>
        <w:pStyle w:val="Heading4"/>
        <w:numPr>
          <w:ilvl w:val="3"/>
          <w:numId w:val="1"/>
        </w:numPr>
        <w:rPr/>
      </w:pPr>
      <w:bookmarkStart w:id="748" w:name="__RefHeading___Toc8003947_2870459653"/>
      <w:bookmarkStart w:id="749" w:name="_Toc286"/>
      <w:bookmarkEnd w:id="748"/>
      <w:r>
        <w:rPr/>
        <w:t>2</w:t>
      </w:r>
      <w:r>
        <w:rPr>
          <w:rtl w:val="true"/>
        </w:rPr>
        <w:t xml:space="preserve">. </w:t>
      </w:r>
      <w:r>
        <w:rPr>
          <w:rtl w:val="true"/>
        </w:rPr>
        <w:t>تشبیه مُرسَل مجمل</w:t>
      </w:r>
      <w:bookmarkEnd w:id="74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تشبیهی که در آن وجه شبه حذف ولی ادات تشبیه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الْجَوارِ الْمُنْشَآتُ فِي الْبَحْرِ كَالْأَعْلام</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 xml:space="preserve">در این آیه شریفه وجه شبه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حذف شده و بقیه ادات تشبیه ذکر گردیده است</w:t>
      </w:r>
      <w:r>
        <w:rPr>
          <w:rFonts w:eastAsia="IRNazanin" w:cs="IRNazanin"/>
          <w:color w:val="111111"/>
          <w:sz w:val="28"/>
          <w:szCs w:val="28"/>
          <w:rtl w:val="true"/>
          <w:lang w:bidi="fa-IR"/>
        </w:rPr>
        <w:t xml:space="preserve">. </w:t>
      </w:r>
      <w:bookmarkStart w:id="750" w:name="pg9679_77116"/>
    </w:p>
    <w:p>
      <w:pPr>
        <w:pStyle w:val="BookText"/>
        <w:rPr/>
      </w:pPr>
      <w:bookmarkEnd w:id="750"/>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جواری 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أدات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بزرگی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صَلْصالٍ كَالْفَخَّار</w:t>
      </w:r>
      <w:r>
        <w:rPr>
          <w:rFonts w:eastAsia="Amiri" w:cs="Amiri" w:ascii="Amiri" w:hAnsi="Amiri"/>
          <w:color w:val="111111"/>
          <w:sz w:val="28"/>
          <w:szCs w:val="28"/>
          <w:rtl w:val="true"/>
          <w:lang w:bidi="ar-SA"/>
        </w:rPr>
        <w:t>)</w:t>
      </w:r>
      <w:r>
        <w:rPr>
          <w:rStyle w:val="FootnoteAnchor"/>
          <w:rtl w:val="true"/>
        </w:rPr>
        <w:footnoteReference w:id="712"/>
      </w:r>
      <w:r>
        <w:rPr>
          <w:rFonts w:ascii="IRNazanin" w:hAnsi="IRNazanin" w:eastAsia="IRNazanin"/>
          <w:color w:val="111111"/>
          <w:sz w:val="28"/>
          <w:sz w:val="28"/>
          <w:szCs w:val="28"/>
          <w:rtl w:val="true"/>
          <w:lang w:bidi="fa-IR"/>
        </w:rPr>
        <w:t xml:space="preserve">در این آیه نیز وجه شبه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حذف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صلصال 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 أدات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 وجه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خشک بودن</w:t>
      </w:r>
    </w:p>
    <w:p>
      <w:pPr>
        <w:pStyle w:val="Heading4"/>
        <w:numPr>
          <w:ilvl w:val="3"/>
          <w:numId w:val="1"/>
        </w:numPr>
        <w:rPr/>
      </w:pPr>
      <w:bookmarkStart w:id="751" w:name="__RefHeading___Toc8003949_2870459653"/>
      <w:bookmarkStart w:id="752" w:name="_Toc287"/>
      <w:bookmarkEnd w:id="751"/>
      <w:r>
        <w:rPr/>
        <w:t>3</w:t>
      </w:r>
      <w:r>
        <w:rPr>
          <w:rtl w:val="true"/>
        </w:rPr>
        <w:t xml:space="preserve">. </w:t>
      </w:r>
      <w:r>
        <w:rPr>
          <w:rtl w:val="true"/>
        </w:rPr>
        <w:t>تشبیه مؤکّد مفصّل</w:t>
      </w:r>
      <w:bookmarkEnd w:id="752"/>
    </w:p>
    <w:p>
      <w:pPr>
        <w:pStyle w:val="BookText"/>
        <w:rPr/>
      </w:pPr>
      <w:r>
        <w:rPr>
          <w:rFonts w:ascii="IRNazanin" w:hAnsi="IRNazanin" w:eastAsia="IRNazanin"/>
          <w:color w:val="111111"/>
          <w:sz w:val="28"/>
          <w:sz w:val="28"/>
          <w:szCs w:val="28"/>
          <w:rtl w:val="true"/>
          <w:lang w:bidi="fa-IR"/>
        </w:rPr>
        <w:t>تشبیهی که با وجود ذکر وجه شبه، أدات تشبیه از آن حذف گردیده است</w:t>
      </w:r>
      <w:r>
        <w:rPr>
          <w:rFonts w:eastAsia="IRNazanin" w:cs="IRNazanin"/>
          <w:color w:val="111111"/>
          <w:sz w:val="28"/>
          <w:szCs w:val="28"/>
          <w:rtl w:val="true"/>
          <w:lang w:bidi="fa-IR"/>
        </w:rPr>
        <w:t>.</w:t>
      </w:r>
    </w:p>
    <w:p>
      <w:pPr>
        <w:pStyle w:val="Heading4"/>
        <w:numPr>
          <w:ilvl w:val="3"/>
          <w:numId w:val="1"/>
        </w:numPr>
        <w:rPr/>
      </w:pPr>
      <w:bookmarkStart w:id="753" w:name="__RefHeading___Toc8003951_2870459653"/>
      <w:bookmarkStart w:id="754" w:name="_Toc288"/>
      <w:bookmarkEnd w:id="753"/>
      <w:r>
        <w:rPr/>
        <w:t>4</w:t>
      </w:r>
      <w:r>
        <w:rPr>
          <w:rtl w:val="true"/>
        </w:rPr>
        <w:t xml:space="preserve">. </w:t>
      </w:r>
      <w:r>
        <w:rPr>
          <w:rtl w:val="true"/>
        </w:rPr>
        <w:t>تشبیه بلیغ</w:t>
      </w:r>
      <w:bookmarkEnd w:id="754"/>
    </w:p>
    <w:p>
      <w:pPr>
        <w:pStyle w:val="Heading5"/>
        <w:numPr>
          <w:ilvl w:val="4"/>
          <w:numId w:val="1"/>
        </w:numPr>
        <w:rPr/>
      </w:pPr>
      <w:bookmarkStart w:id="755" w:name="__RefHeading___Toc8003953_2870459653"/>
      <w:bookmarkStart w:id="756" w:name="_Toc289"/>
      <w:bookmarkEnd w:id="755"/>
      <w:r>
        <w:rPr>
          <w:rtl w:val="true"/>
        </w:rPr>
        <w:t>اشاره</w:t>
      </w:r>
      <w:bookmarkEnd w:id="756"/>
    </w:p>
    <w:p>
      <w:pPr>
        <w:pStyle w:val="BookText"/>
        <w:rPr/>
      </w:pPr>
      <w:r>
        <w:rPr>
          <w:rFonts w:ascii="IRNazanin" w:hAnsi="IRNazanin" w:eastAsia="IRNazanin"/>
          <w:color w:val="111111"/>
          <w:sz w:val="28"/>
          <w:sz w:val="28"/>
          <w:szCs w:val="28"/>
          <w:rtl w:val="true"/>
          <w:lang w:bidi="fa-IR"/>
        </w:rPr>
        <w:t>تشبیهی که در آن مُشَبّه و مُشَبّه به ذکر شده ولی ادات و وجه شبه از آن حذف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تشبیه همان طور که از اسمش نمایان است، از بهترین و بلیغ ترین نوع تشبیه است زیرا حذف أدات و وجه شبه نشان دهنده ی شدّت تشابه دو طرف است گویا با هم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کاربرد آن نیز در قرآن کریم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آیات آن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فَبَصَرُكَ الْيَوْمَ حَديد</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 أدات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شده وجه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شده</w:t>
      </w:r>
    </w:p>
    <w:p>
      <w:pPr>
        <w:pStyle w:val="BookText"/>
        <w:rPr/>
      </w:pPr>
      <w:r>
        <w:rPr>
          <w:rFonts w:ascii="IRNazanin" w:hAnsi="IRNazanin" w:eastAsia="IRNazanin"/>
          <w:color w:val="111111"/>
          <w:sz w:val="28"/>
          <w:sz w:val="28"/>
          <w:szCs w:val="28"/>
          <w:rtl w:val="true"/>
          <w:lang w:bidi="fa-IR"/>
        </w:rPr>
        <w:t xml:space="preserve">فبصرک الیوم حدید فی قوته و نفوذه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این برداشت بنابراین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برخی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تیز بین تفسیر نموده اند</w:t>
      </w:r>
      <w:r>
        <w:rPr>
          <w:rFonts w:eastAsia="IRNazanin" w:cs="IRNazanin"/>
          <w:color w:val="111111"/>
          <w:sz w:val="28"/>
          <w:szCs w:val="28"/>
          <w:rtl w:val="true"/>
          <w:lang w:bidi="fa-IR"/>
        </w:rPr>
        <w:t>.</w:t>
      </w:r>
      <w:r>
        <w:rPr>
          <w:rStyle w:val="FootnoteAnchor"/>
          <w:rtl w:val="true"/>
        </w:rPr>
        <w:footnoteReference w:id="71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النَّاسَ سُكارى</w:t>
      </w:r>
      <w:r>
        <w:rPr>
          <w:rFonts w:eastAsia="Amiri" w:cs="Amiri" w:ascii="Amiri" w:hAnsi="Amiri"/>
          <w:color w:val="111111"/>
          <w:sz w:val="28"/>
          <w:szCs w:val="28"/>
          <w:rtl w:val="true"/>
          <w:lang w:bidi="ar-SA"/>
        </w:rPr>
        <w:t>)</w:t>
      </w:r>
      <w:r>
        <w:rPr>
          <w:rStyle w:val="FootnoteAnchor"/>
          <w:rtl w:val="true"/>
        </w:rPr>
        <w:footnoteReference w:id="716"/>
      </w:r>
      <w:bookmarkStart w:id="757" w:name="pg9679_77117"/>
    </w:p>
    <w:p>
      <w:pPr>
        <w:pStyle w:val="BookText"/>
        <w:rPr/>
      </w:pPr>
      <w:bookmarkEnd w:id="757"/>
      <w:r>
        <w:rPr>
          <w:rFonts w:ascii="IRNazanin" w:hAnsi="IRNazanin" w:eastAsia="IRNazanin"/>
          <w:color w:val="111111"/>
          <w:sz w:val="28"/>
          <w:sz w:val="28"/>
          <w:szCs w:val="28"/>
          <w:rtl w:val="true"/>
          <w:lang w:bidi="fa-IR"/>
        </w:rPr>
        <w:t>در این آیه مردم از شدّت عذاب الهی به مستانی که در حیرت و بی خبری هستند تشبیه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در این آیه نیز وجه شبه و ادات تشبیه حذف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نیز وجود دارد که به ذکر آدرس بسنده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نبأ</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مطففین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Heading5"/>
        <w:numPr>
          <w:ilvl w:val="4"/>
          <w:numId w:val="1"/>
        </w:numPr>
        <w:rPr/>
      </w:pPr>
      <w:bookmarkStart w:id="758" w:name="__RefHeading___Toc8003955_2870459653"/>
      <w:bookmarkStart w:id="759" w:name="_Toc290"/>
      <w:bookmarkEnd w:id="758"/>
      <w:r>
        <w:rPr>
          <w:rtl w:val="true"/>
        </w:rPr>
        <w:t>دو طرف تشبیه</w:t>
      </w:r>
      <w:bookmarkEnd w:id="759"/>
    </w:p>
    <w:p>
      <w:pPr>
        <w:pStyle w:val="BookText"/>
        <w:rPr/>
      </w:pPr>
      <w:r>
        <w:rPr>
          <w:rFonts w:ascii="IRNazanin" w:hAnsi="IRNazanin" w:eastAsia="IRNazanin"/>
          <w:color w:val="111111"/>
          <w:sz w:val="28"/>
          <w:sz w:val="28"/>
          <w:szCs w:val="28"/>
          <w:rtl w:val="true"/>
          <w:lang w:bidi="fa-IR"/>
        </w:rPr>
        <w:t>مُشَبّه و مُشَبّه به یا هر دو حسّی، یا هر دو عقلی و یا یکی حسّی و دیگری عقلی می باشد</w:t>
      </w:r>
      <w:r>
        <w:rPr>
          <w:rFonts w:eastAsia="IRNazanin" w:cs="IRNazanin"/>
          <w:color w:val="111111"/>
          <w:sz w:val="28"/>
          <w:szCs w:val="28"/>
          <w:rtl w:val="true"/>
          <w:lang w:bidi="fa-IR"/>
        </w:rPr>
        <w:t>.</w:t>
      </w:r>
    </w:p>
    <w:p>
      <w:pPr>
        <w:pStyle w:val="Heading5"/>
        <w:numPr>
          <w:ilvl w:val="4"/>
          <w:numId w:val="1"/>
        </w:numPr>
        <w:rPr/>
      </w:pPr>
      <w:bookmarkStart w:id="760" w:name="__RefHeading___Toc8003957_2870459653"/>
      <w:bookmarkStart w:id="761" w:name="_Toc291"/>
      <w:bookmarkEnd w:id="760"/>
      <w:r>
        <w:rPr>
          <w:rtl w:val="true"/>
        </w:rPr>
        <w:t>تشبیه حسّی</w:t>
      </w:r>
      <w:bookmarkEnd w:id="761"/>
    </w:p>
    <w:p>
      <w:pPr>
        <w:pStyle w:val="BookText"/>
        <w:rPr/>
      </w:pPr>
      <w:r>
        <w:rPr>
          <w:rFonts w:ascii="IRNazanin" w:hAnsi="IRNazanin" w:eastAsia="IRNazanin"/>
          <w:color w:val="111111"/>
          <w:sz w:val="28"/>
          <w:sz w:val="28"/>
          <w:szCs w:val="28"/>
          <w:rtl w:val="true"/>
          <w:lang w:bidi="fa-IR"/>
        </w:rPr>
        <w:t>منظور از حسّی یعنی اینکه دو طرف تشبیه با یکی از حواس پنج گانه قابل فهم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عِنْدَهُمْ قاصِراتُ الطَّرْفِ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كَأَنَّهُنَّ</w:t>
      </w:r>
    </w:p>
    <w:p>
      <w:pPr>
        <w:pStyle w:val="BookText"/>
        <w:rPr/>
      </w:pPr>
      <w:r>
        <w:rPr>
          <w:rFonts w:ascii="Amiri" w:hAnsi="Amiri" w:eastAsia="Amiri" w:cs="Amiri"/>
          <w:color w:val="111111"/>
          <w:sz w:val="28"/>
          <w:sz w:val="28"/>
          <w:szCs w:val="28"/>
          <w:rtl w:val="true"/>
          <w:lang w:bidi="ar-SA"/>
        </w:rPr>
        <w:t>بَيْضٌ مَكْنُون</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تشبیه زنان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بیض مکنون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شتر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شدت لطافت و سفیدی و صفای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هر دو طرف تشبیه حسّی هستند</w:t>
      </w:r>
      <w:r>
        <w:rPr>
          <w:rFonts w:eastAsia="IRNazanin" w:cs="IRNazanin"/>
          <w:color w:val="111111"/>
          <w:sz w:val="28"/>
          <w:szCs w:val="28"/>
          <w:rtl w:val="true"/>
          <w:lang w:bidi="fa-IR"/>
        </w:rPr>
        <w:t>.</w:t>
      </w:r>
    </w:p>
    <w:p>
      <w:pPr>
        <w:pStyle w:val="Heading5"/>
        <w:numPr>
          <w:ilvl w:val="4"/>
          <w:numId w:val="1"/>
        </w:numPr>
        <w:rPr/>
      </w:pPr>
      <w:bookmarkStart w:id="762" w:name="__RefHeading___Toc8003959_2870459653"/>
      <w:bookmarkStart w:id="763" w:name="_Toc292"/>
      <w:bookmarkEnd w:id="762"/>
      <w:r>
        <w:rPr>
          <w:rtl w:val="true"/>
        </w:rPr>
        <w:t>تشبیه عقلی</w:t>
      </w:r>
      <w:bookmarkEnd w:id="763"/>
    </w:p>
    <w:p>
      <w:pPr>
        <w:pStyle w:val="BookText"/>
        <w:rPr/>
      </w:pPr>
      <w:r>
        <w:rPr>
          <w:rFonts w:ascii="IRNazanin" w:hAnsi="IRNazanin" w:eastAsia="IRNazanin"/>
          <w:color w:val="111111"/>
          <w:sz w:val="28"/>
          <w:sz w:val="28"/>
          <w:szCs w:val="28"/>
          <w:rtl w:val="true"/>
          <w:lang w:bidi="fa-IR"/>
        </w:rPr>
        <w:t>هر دو طرف تشبیه در این قسم عقلی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عقلی مواردی را در بر می گیرد که با عقل قابل درک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آرزو، علم، شجاعت، حلم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شَجَرَةٌ تَخْرُجُ في أَصْلِ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طَلْعُها كَأَنَّهُ رُؤُسُ الشَّياطين</w:t>
      </w:r>
      <w:r>
        <w:rPr>
          <w:rFonts w:eastAsia="Amiri" w:cs="Amiri" w:ascii="Amiri" w:hAnsi="Amiri"/>
          <w:color w:val="111111"/>
          <w:sz w:val="28"/>
          <w:szCs w:val="28"/>
          <w:rtl w:val="true"/>
          <w:lang w:bidi="ar-SA"/>
        </w:rPr>
        <w:t>)</w:t>
      </w:r>
      <w:r>
        <w:rPr>
          <w:rStyle w:val="FootnoteAnchor"/>
          <w:rtl w:val="true"/>
        </w:rPr>
        <w:footnoteReference w:id="71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شیاطین با این که وجود دارند ولی چون قابل رؤیت نیستند پس با حواس درک نمی شوند و درختی که در جهنّم به آنان تشبیه شده است نیز از امور غیر حسّی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شبه در </w:t>
      </w:r>
      <w:bookmarkStart w:id="764" w:name="pg9679_77118"/>
    </w:p>
    <w:p>
      <w:pPr>
        <w:pStyle w:val="BookText"/>
        <w:rPr/>
      </w:pPr>
      <w:bookmarkEnd w:id="764"/>
      <w:r>
        <w:rPr>
          <w:rFonts w:ascii="IRNazanin" w:hAnsi="IRNazanin" w:eastAsia="IRNazanin"/>
          <w:color w:val="111111"/>
          <w:sz w:val="28"/>
          <w:sz w:val="28"/>
          <w:szCs w:val="28"/>
          <w:rtl w:val="true"/>
          <w:lang w:bidi="fa-IR"/>
        </w:rPr>
        <w:t>این مثال قبیح و منکر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درخت زقّوم در جهنّم است بنابراین شکوفه و ثمر آن قبیح است و تشبیه شده به سر شیاطین که آن نیز قبیح است</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 بَعْدِ ذلِكَ فَهِيَ كَالْحِجارَةِ أَوْ أَشَدُّ قَسْوَة</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وجه شبه در آیه قساوت است که از امور غیر حسّی است و مشترک بین قلوب بنی اسرائیل و سنگ است</w:t>
      </w:r>
      <w:r>
        <w:rPr>
          <w:rFonts w:eastAsia="IRNazanin" w:cs="IRNazanin"/>
          <w:color w:val="111111"/>
          <w:sz w:val="28"/>
          <w:szCs w:val="28"/>
          <w:rtl w:val="true"/>
          <w:lang w:bidi="fa-IR"/>
        </w:rPr>
        <w:t>.</w:t>
      </w:r>
      <w:r>
        <w:rPr>
          <w:rStyle w:val="FootnoteAnchor"/>
          <w:rtl w:val="true"/>
        </w:rPr>
        <w:footnoteReference w:id="721"/>
      </w:r>
    </w:p>
    <w:p>
      <w:pPr>
        <w:pStyle w:val="Heading5"/>
        <w:numPr>
          <w:ilvl w:val="4"/>
          <w:numId w:val="1"/>
        </w:numPr>
        <w:rPr/>
      </w:pPr>
      <w:bookmarkStart w:id="765" w:name="__RefHeading___Toc8003961_2870459653"/>
      <w:bookmarkStart w:id="766" w:name="_Toc293"/>
      <w:bookmarkEnd w:id="765"/>
      <w:r>
        <w:rPr>
          <w:rtl w:val="true"/>
        </w:rPr>
        <w:t>مُشَبَّه عقلی و مُشَبَّه به حسّی</w:t>
      </w:r>
      <w:bookmarkEnd w:id="766"/>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معنوی متّصف به کلیّت هستند و با امور حسّی واقعی که متّصف به جزئیت می باشند قابل تعریف نیستند بنابراین برای شناساندن آن از تشبیه به امور حسّی استفاده می شود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مثال معروف آن تشبیه علم به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نور باعث شناخت اشیاء وتفصیل بین آنها می شود علم نیز باعث رسیدن به مطلوب و جداسازی بین حقّ و باطل می شود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w:t>
      </w:r>
      <w:r>
        <w:rPr>
          <w:rFonts w:eastAsia="Amiri" w:cs="Amiri" w:ascii="Amiri" w:hAnsi="Amiri"/>
          <w:color w:val="111111"/>
          <w:sz w:val="28"/>
          <w:szCs w:val="28"/>
          <w:rtl w:val="true"/>
          <w:lang w:bidi="ar-SA"/>
        </w:rPr>
        <w:t>)</w:t>
      </w:r>
      <w:r>
        <w:rPr>
          <w:rStyle w:val="FootnoteAnchor"/>
          <w:rtl w:val="true"/>
        </w:rPr>
        <w:footnoteReference w:id="72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عبادت بت ها توسط مشرکان به خاطر بی فایده بودن آن به خانه ساختن عنکبوت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عنکبوت با این همه تلاش برای ساختن خانه دارای سست ترین خانه ها در جهان است</w:t>
      </w:r>
      <w:r>
        <w:rPr>
          <w:rFonts w:eastAsia="IRNazanin" w:cs="IRNazanin"/>
          <w:color w:val="111111"/>
          <w:sz w:val="28"/>
          <w:szCs w:val="28"/>
          <w:rtl w:val="true"/>
          <w:lang w:bidi="fa-IR"/>
        </w:rPr>
        <w:t xml:space="preserve">. </w:t>
      </w:r>
      <w:bookmarkStart w:id="767" w:name="pg9679_77119"/>
    </w:p>
    <w:p>
      <w:pPr>
        <w:pStyle w:val="BookText"/>
        <w:rPr/>
      </w:pPr>
      <w:bookmarkEnd w:id="7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أَعْمالُهُمْ كَسَرابٍ بِقيعَةٍ يَحْسَبُهُ الظَّمْآنُ ماءً</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دراین مثال اعمال کافران به سرابی تشبیه شده که شخص تشنه در بیابان آن را می بیند و گمان می کند آب است ولی وقتی نزدیک می شود چیزی نمی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در این آیه یهود از این جهت که از آن نشانه هایی که در تورات بر پیامبری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استفاده نمی کنند و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آورند تشبیه شده اند به الاغ هایی که حمل می کنند کتاب هایی را ولی از آن اطلاعی ندارند و نفعی نمی برند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برای آگاهی از مثال های دیگر می توان به اين آیات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5"/>
        <w:numPr>
          <w:ilvl w:val="4"/>
          <w:numId w:val="1"/>
        </w:numPr>
        <w:rPr/>
      </w:pPr>
      <w:bookmarkStart w:id="768" w:name="__RefHeading___Toc8003963_2870459653"/>
      <w:bookmarkStart w:id="769" w:name="_Toc294"/>
      <w:bookmarkEnd w:id="768"/>
      <w:r>
        <w:rPr>
          <w:rtl w:val="true"/>
        </w:rPr>
        <w:t>مُشَبَّه حسی و مُشَبَّه به عقلی</w:t>
      </w:r>
      <w:bookmarkEnd w:id="76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تشبیه در قرآن کریم واقع نشده است زیرا که عقل مستفاد از حسّ است پس تشبیه محسوس به معقول جایز نیست به خاطر اینکه علوم عقلی برگرفته از حسّ هستند بنابراین محسوس اصل معقول هستند و تشبیه محسوس به معقول مستلزم آن است که اصل، فرع و فرع، اصل قرار داده شود و این جایز نیست</w:t>
      </w:r>
      <w:r>
        <w:rPr>
          <w:rFonts w:eastAsia="IRNazanin" w:cs="IRNazanin"/>
          <w:color w:val="111111"/>
          <w:sz w:val="28"/>
          <w:szCs w:val="28"/>
          <w:rtl w:val="true"/>
          <w:lang w:bidi="fa-IR"/>
        </w:rPr>
        <w:t>.</w:t>
      </w:r>
      <w:r>
        <w:rPr>
          <w:rStyle w:val="FootnoteAnchor"/>
          <w:rtl w:val="true"/>
        </w:rPr>
        <w:footnoteReference w:id="728"/>
      </w:r>
      <w:bookmarkStart w:id="770" w:name="pg9679_77120"/>
    </w:p>
    <w:p>
      <w:pPr>
        <w:pStyle w:val="Heading3"/>
        <w:numPr>
          <w:ilvl w:val="2"/>
          <w:numId w:val="1"/>
        </w:numPr>
        <w:rPr/>
      </w:pPr>
      <w:bookmarkStart w:id="771" w:name="__RefHeading___Toc8003965_2870459653"/>
      <w:bookmarkStart w:id="772" w:name="_Toc295"/>
      <w:bookmarkEnd w:id="770"/>
      <w:bookmarkEnd w:id="771"/>
      <w:r>
        <w:rPr>
          <w:rtl w:val="true"/>
        </w:rPr>
        <w:t>پرسش</w:t>
      </w:r>
      <w:bookmarkEnd w:id="7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یک از ادات تشبیه دو مثال قرآنی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را از لحاظ ذکر و حذف ادات و وجه شبه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اقسامی که برای دو طرف تشبیه متصور است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این نوع از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حسی و مُشَبَّه به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واقع نشده است؟ </w:t>
      </w:r>
      <w:bookmarkStart w:id="773" w:name="pg9679_77121"/>
    </w:p>
    <w:p>
      <w:pPr>
        <w:pStyle w:val="Heading3"/>
        <w:numPr>
          <w:ilvl w:val="2"/>
          <w:numId w:val="1"/>
        </w:numPr>
        <w:rPr/>
      </w:pPr>
      <w:bookmarkStart w:id="774" w:name="__RefHeading___Toc8003967_2870459653"/>
      <w:bookmarkStart w:id="775" w:name="_Toc296"/>
      <w:bookmarkEnd w:id="773"/>
      <w:bookmarkEnd w:id="774"/>
      <w:r>
        <w:rPr>
          <w:rtl w:val="true"/>
        </w:rPr>
        <w:t>پژوهش</w:t>
      </w:r>
      <w:bookmarkEnd w:id="7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تفاسیر بیان کنید مثال های زیر مربوط به کدام یک از اقسام تشبیه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كَفَرُوا بِرَبِّهِمْ أَعْمالُهُمْ كَرَمادٍ اشْتَدَّتْ بِهِ الرِّيحُ في يَوْمٍ عاصِف</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الْجَوارِ الْمُنْشَآتُ فِي الْبَحْرِ كَالْأَعْلامِ</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خُشَّعاً أَبْصارُهُمْ يَخْرُجُونَ مِنَ الْأَجْداثِ كَأَنَّهُمْ جَرادٌ مُنْتَشِر</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أَمْرُنا إِلاَّ واحِدَةٌ كَلَمْحٍ بِالْبَصَرِ</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مراجعه به تفاسیر مشخص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ی ذیل به معنای تشبیه است یا امر دیگر؟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تَحْسَبُهُمْ أَيْقاظاً وَ هُمْ رُقُود</w:t>
      </w:r>
      <w:r>
        <w:rPr>
          <w:rFonts w:eastAsia="Amiri" w:cs="Amiri" w:ascii="Amiri" w:hAnsi="Amiri"/>
          <w:color w:val="111111"/>
          <w:sz w:val="28"/>
          <w:szCs w:val="28"/>
          <w:rtl w:val="true"/>
          <w:lang w:bidi="ar-SA"/>
        </w:rPr>
        <w:t>)</w:t>
      </w:r>
      <w:r>
        <w:rPr>
          <w:rStyle w:val="FootnoteAnchor"/>
          <w:rtl w:val="true"/>
        </w:rPr>
        <w:footnoteReference w:id="73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یخَيَّلُ إِلَيْهِ مِنْ سِحْرِهِم أَنَّها تَسْعى</w:t>
      </w:r>
      <w:r>
        <w:rPr>
          <w:rFonts w:eastAsia="Amiri" w:cs="Amiri" w:ascii="Amiri" w:hAnsi="Amiri"/>
          <w:color w:val="111111"/>
          <w:sz w:val="28"/>
          <w:szCs w:val="28"/>
          <w:rtl w:val="true"/>
          <w:lang w:bidi="ar-SA"/>
        </w:rPr>
        <w:t>)</w:t>
      </w:r>
      <w:r>
        <w:rPr>
          <w:rStyle w:val="FootnoteAnchor"/>
          <w:rtl w:val="true"/>
        </w:rPr>
        <w:footnoteReference w:id="734"/>
      </w:r>
      <w:bookmarkStart w:id="776" w:name="pg9679_7712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7" w:name="__RefHeading___Toc8003969_2870459653"/>
      <w:bookmarkStart w:id="778" w:name="_Toc297"/>
      <w:bookmarkEnd w:id="776"/>
      <w:bookmarkEnd w:id="777"/>
      <w:r>
        <w:rPr>
          <w:rtl w:val="true"/>
        </w:rPr>
        <w:t xml:space="preserve">فصل چهارم </w:t>
      </w:r>
      <w:r>
        <w:rPr>
          <w:rtl w:val="true"/>
        </w:rPr>
        <w:t>:</w:t>
      </w:r>
      <w:r>
        <w:rPr>
          <w:rtl w:val="true"/>
        </w:rPr>
        <w:t>علم لغت</w:t>
      </w:r>
      <w:bookmarkEnd w:id="77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9" w:name="pg9679_77124"/>
      <w:bookmarkStart w:id="780" w:name="pg9679_77124"/>
      <w:bookmarkEnd w:id="780"/>
    </w:p>
    <w:p>
      <w:pPr>
        <w:pStyle w:val="Heading2"/>
        <w:numPr>
          <w:ilvl w:val="1"/>
          <w:numId w:val="1"/>
        </w:numPr>
        <w:rPr/>
      </w:pPr>
      <w:bookmarkStart w:id="781" w:name="pg9679_77124"/>
      <w:bookmarkStart w:id="782" w:name="__RefHeading___Toc8003971_2870459653"/>
      <w:bookmarkStart w:id="783" w:name="_Toc298"/>
      <w:bookmarkEnd w:id="781"/>
      <w:bookmarkEnd w:id="782"/>
      <w:r>
        <w:rPr>
          <w:rtl w:val="true"/>
        </w:rPr>
        <w:t>درس بیست و سوم</w:t>
      </w:r>
      <w:bookmarkEnd w:id="783"/>
    </w:p>
    <w:p>
      <w:pPr>
        <w:pStyle w:val="Heading3"/>
        <w:numPr>
          <w:ilvl w:val="2"/>
          <w:numId w:val="1"/>
        </w:numPr>
        <w:rPr/>
      </w:pPr>
      <w:bookmarkStart w:id="784" w:name="__RefHeading___Toc8003973_2870459653"/>
      <w:bookmarkStart w:id="785" w:name="_Toc299"/>
      <w:bookmarkEnd w:id="784"/>
      <w:r>
        <w:rPr>
          <w:rtl w:val="true"/>
        </w:rPr>
        <w:t>اشاره</w:t>
      </w:r>
      <w:bookmarkEnd w:id="78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دانش پژوه با تعریف، پیشینه و مبانی لغت شناسی و نیز مبحث اشتراک لفظی و دیدگاه های مختلف در مورد آن از اهداف این درس خواهد بود</w:t>
      </w:r>
      <w:r>
        <w:rPr>
          <w:rFonts w:eastAsia="IRNazanin" w:cs="IRNazanin"/>
          <w:color w:val="111111"/>
          <w:sz w:val="28"/>
          <w:szCs w:val="28"/>
          <w:rtl w:val="true"/>
          <w:lang w:bidi="fa-IR"/>
        </w:rPr>
        <w:t xml:space="preserve">. </w:t>
      </w:r>
      <w:bookmarkStart w:id="786" w:name="pg9679_77125"/>
    </w:p>
    <w:p>
      <w:pPr>
        <w:pStyle w:val="BookText"/>
        <w:rPr/>
      </w:pPr>
      <w:bookmarkEnd w:id="786"/>
      <w:r>
        <w:rPr>
          <w:rFonts w:ascii="IRNazanin" w:hAnsi="IRNazanin" w:eastAsia="IRNazanin"/>
          <w:color w:val="111111"/>
          <w:sz w:val="28"/>
          <w:sz w:val="28"/>
          <w:szCs w:val="28"/>
          <w:rtl w:val="true"/>
          <w:lang w:bidi="fa-IR"/>
        </w:rPr>
        <w:t>دانش لغت شناسی یکی از علوم مطرح و پایه در یادگیری ادبیات عربی است که به فهم متون قرآنی و روایی کمک شایانی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یادگیری این دانش کشف معنای دقیق هر واژه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کسب مهارت های این دانش می توان معانی دقیق کلمات و مفاهیم آیات قرآن و روایات شریف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زبان، لهجه، واژه و غیره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شناسی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فهم معانی واژگان یک زبان و همچنین کشف خصوصیّات کلمات از جهت لازم یا متعدّی بودن، مترادف و یا مشترک بودن و مانند آن، با مراجعه به معاجم و دیگر منابع معتبر آن زبان</w:t>
      </w:r>
      <w:r>
        <w:rPr>
          <w:rFonts w:eastAsia="IRNazanin" w:cs="IRNazanin"/>
          <w:color w:val="111111"/>
          <w:sz w:val="28"/>
          <w:szCs w:val="28"/>
          <w:rtl w:val="true"/>
          <w:lang w:bidi="fa-IR"/>
        </w:rPr>
        <w:t>.</w:t>
      </w:r>
      <w:r>
        <w:rPr>
          <w:rStyle w:val="FootnoteAnchor"/>
          <w:rtl w:val="true"/>
        </w:rPr>
        <w:footnoteReference w:id="735"/>
      </w:r>
    </w:p>
    <w:p>
      <w:pPr>
        <w:pStyle w:val="Heading3"/>
        <w:numPr>
          <w:ilvl w:val="2"/>
          <w:numId w:val="1"/>
        </w:numPr>
        <w:rPr/>
      </w:pPr>
      <w:bookmarkStart w:id="787" w:name="__RefHeading___Toc8003975_2870459653"/>
      <w:bookmarkStart w:id="788" w:name="_Toc300"/>
      <w:bookmarkEnd w:id="787"/>
      <w:r>
        <w:rPr>
          <w:rtl w:val="true"/>
        </w:rPr>
        <w:t>ضرورت مراجعه</w:t>
      </w:r>
      <w:bookmarkEnd w:id="78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زیر بنایی ترین مرحله در فراگرفتن متون دینی، فهم مفردات و کلمات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دقیق معنای هر واژه، آشنایی با مبانی و مسائل علم لغت و رجوع علمی به معاجم از اصلی ترین ابزار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درباره ی اهمیت علم لغت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طالب علمی واجب است که از علوم ادبی آگاهی داشته باشد از جمله علم نحو، صرف و به ویژه، به دانستن علم لغت اهتمام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مفاد علوم ادبی غالبا با </w:t>
      </w:r>
      <w:bookmarkStart w:id="789" w:name="pg9679_77126"/>
    </w:p>
    <w:p>
      <w:pPr>
        <w:pStyle w:val="BookText"/>
        <w:rPr/>
      </w:pPr>
      <w:bookmarkEnd w:id="789"/>
      <w:r>
        <w:rPr>
          <w:rFonts w:ascii="IRNazanin" w:hAnsi="IRNazanin" w:eastAsia="IRNazanin"/>
          <w:color w:val="111111"/>
          <w:sz w:val="28"/>
          <w:sz w:val="28"/>
          <w:szCs w:val="28"/>
          <w:rtl w:val="true"/>
          <w:lang w:bidi="fa-IR"/>
        </w:rPr>
        <w:t>چینش الفاظ بدیع و غامض تحقق یافته و این علوم بدون شناخت علم لغت غیر قابل دستیابی است</w:t>
      </w:r>
      <w:r>
        <w:rPr>
          <w:rFonts w:eastAsia="IRNazanin" w:cs="IRNazanin"/>
          <w:color w:val="111111"/>
          <w:sz w:val="28"/>
          <w:szCs w:val="28"/>
          <w:rtl w:val="true"/>
          <w:lang w:bidi="fa-IR"/>
        </w:rPr>
        <w:t>.</w:t>
      </w:r>
      <w:r>
        <w:rPr>
          <w:rStyle w:val="FootnoteAnchor"/>
          <w:rtl w:val="true"/>
        </w:rPr>
        <w:footnoteReference w:id="736"/>
      </w:r>
    </w:p>
    <w:p>
      <w:pPr>
        <w:pStyle w:val="Heading3"/>
        <w:numPr>
          <w:ilvl w:val="2"/>
          <w:numId w:val="1"/>
        </w:numPr>
        <w:rPr/>
      </w:pPr>
      <w:bookmarkStart w:id="790" w:name="__RefHeading___Toc8003977_2870459653"/>
      <w:bookmarkStart w:id="791" w:name="_Toc301"/>
      <w:bookmarkEnd w:id="790"/>
      <w:r>
        <w:rPr>
          <w:rtl w:val="true"/>
        </w:rPr>
        <w:t>جایگاه لغت شناسی در بین علوم ادبی</w:t>
      </w:r>
      <w:bookmarkEnd w:id="791"/>
    </w:p>
    <w:p>
      <w:pPr>
        <w:pStyle w:val="BookText"/>
        <w:rPr/>
      </w:pPr>
      <w:r>
        <w:rPr>
          <w:rFonts w:ascii="IRNazanin" w:hAnsi="IRNazanin" w:eastAsia="IRNazanin"/>
          <w:color w:val="111111"/>
          <w:sz w:val="28"/>
          <w:sz w:val="28"/>
          <w:szCs w:val="28"/>
          <w:rtl w:val="true"/>
          <w:lang w:bidi="fa-IR"/>
        </w:rPr>
        <w:t>هدف از یادگیری ادبیات عربی، فهم دقیق معانی متن های عربی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 علم نحو و بلاغت درباره ی کلام و معنای حاصل از آن بحث می کند و علم صرف و لغت شناسی از کلمه سخن می گوید، با این تفاوت که در علم صرف، از هیأت کلمه و معنای حاصل از آن بحث می شود و در لغت شناسی از معنای به دست آمده از ترکیب هیأت و ماده کلمه سخن گفته می شود، و با استفاده از مجموع این علوم می توان معنای کلام عربی را تحلیل کرد</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فراگیری علم لغت از آن جهت اهمیت دارد که فهم صحیح معنای آیات و روایات، بلکه کلام عرب، متوقف بر فهم درست معنای مفردات آن است</w:t>
      </w:r>
      <w:r>
        <w:rPr>
          <w:rFonts w:eastAsia="IRNazanin" w:cs="IRNazanin"/>
          <w:color w:val="111111"/>
          <w:sz w:val="28"/>
          <w:szCs w:val="28"/>
          <w:rtl w:val="true"/>
          <w:lang w:bidi="fa-IR"/>
        </w:rPr>
        <w:t>.</w:t>
      </w:r>
    </w:p>
    <w:p>
      <w:pPr>
        <w:pStyle w:val="Heading3"/>
        <w:numPr>
          <w:ilvl w:val="2"/>
          <w:numId w:val="1"/>
        </w:numPr>
        <w:rPr/>
      </w:pPr>
      <w:bookmarkStart w:id="792" w:name="__RefHeading___Toc8003979_2870459653"/>
      <w:bookmarkStart w:id="793" w:name="_Toc302"/>
      <w:bookmarkEnd w:id="792"/>
      <w:r>
        <w:rPr>
          <w:rtl w:val="true"/>
        </w:rPr>
        <w:t>پیشینه</w:t>
      </w:r>
      <w:bookmarkEnd w:id="793"/>
    </w:p>
    <w:p>
      <w:pPr>
        <w:pStyle w:val="BookText"/>
        <w:rPr/>
      </w:pPr>
      <w:r>
        <w:rPr>
          <w:rFonts w:ascii="IRNazanin" w:hAnsi="IRNazanin" w:eastAsia="IRNazanin"/>
          <w:color w:val="111111"/>
          <w:sz w:val="28"/>
          <w:sz w:val="28"/>
          <w:szCs w:val="28"/>
          <w:rtl w:val="true"/>
          <w:lang w:bidi="fa-IR"/>
        </w:rPr>
        <w:t>نخستین تلاش های لغت شناسی در روایاتی است که در مقام تعلیم و تفسیر قرآن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در روایتی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وجوه معنایی متعددی چون نسیان، عدم اهتداء و راهیابی و عدم راهنمایی را بیان نموده اند</w:t>
      </w:r>
      <w:r>
        <w:rPr>
          <w:rFonts w:eastAsia="IRNazanin" w:cs="IRNazanin"/>
          <w:color w:val="111111"/>
          <w:sz w:val="28"/>
          <w:szCs w:val="28"/>
          <w:rtl w:val="true"/>
          <w:lang w:bidi="fa-IR"/>
        </w:rPr>
        <w:t>.</w:t>
      </w:r>
      <w:r>
        <w:rPr>
          <w:rStyle w:val="FootnoteAnchor"/>
          <w:rtl w:val="true"/>
        </w:rPr>
        <w:footnoteReference w:id="738"/>
      </w:r>
    </w:p>
    <w:p>
      <w:pPr>
        <w:pStyle w:val="Heading3"/>
        <w:numPr>
          <w:ilvl w:val="2"/>
          <w:numId w:val="1"/>
        </w:numPr>
        <w:rPr/>
      </w:pPr>
      <w:bookmarkStart w:id="794" w:name="__RefHeading___Toc8003981_2870459653"/>
      <w:bookmarkStart w:id="795" w:name="_Toc303"/>
      <w:bookmarkEnd w:id="794"/>
      <w:r>
        <w:rPr>
          <w:rtl w:val="true"/>
        </w:rPr>
        <w:t>پیشینه فقه اللغة</w:t>
      </w:r>
      <w:bookmarkEnd w:id="79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کتاب در موضوع لغت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نظری و قواعد لغت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جناب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می باشد و بعد از آن کتاب ابان بن </w:t>
      </w:r>
      <w:bookmarkStart w:id="796" w:name="pg9679_77127"/>
    </w:p>
    <w:p>
      <w:pPr>
        <w:pStyle w:val="BookText"/>
        <w:rPr/>
      </w:pPr>
      <w:bookmarkEnd w:id="796"/>
      <w:r>
        <w:rPr>
          <w:rFonts w:ascii="IRNazanin" w:hAnsi="IRNazanin" w:eastAsia="IRNazanin"/>
          <w:color w:val="111111"/>
          <w:sz w:val="28"/>
          <w:sz w:val="28"/>
          <w:szCs w:val="28"/>
          <w:rtl w:val="true"/>
          <w:lang w:bidi="fa-IR"/>
        </w:rPr>
        <w:t xml:space="preserve">تغلب از شاگردان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قرن چهارم مباحث لغت شناسی به اوج کمال خود رسید به گونه ای که 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الصاحبی فی فقه اللغة و سنن العربیة و هم زمان با وی ابن جنی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الخصائص را به رشته ی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پنجم ابومنصور عبد الملک بن محمد معروف به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فقه اللغة و اسرار العربیة را تألیف کرد و بعد از او ابو الحسن علی بن اسماعیل اندلسی معروف به ابن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المخصَّص فی اللغة را به مباحثی از فقه اللغة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 المُزهِر فی علوم اللغۀ و انواعها را در این موضوع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دلیل تنوع ابواب و گستردگی مباحث آن مناسب ترین و منظم ترین تألیف در باب فقه اللغة بوده و مرتبط ترین مباحث به فقه اللغة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معاصر نیز برخی از محققان در موضوع فقه اللغة کتاب های سودمندی تألیف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فی فقه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 اللغة و علم 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عبد التواب</w:t>
      </w:r>
      <w:r>
        <w:rPr>
          <w:rFonts w:eastAsia="IRNazanin" w:cs="IRNazanin"/>
          <w:color w:val="111111"/>
          <w:sz w:val="28"/>
          <w:szCs w:val="28"/>
          <w:rtl w:val="true"/>
          <w:lang w:bidi="fa-IR"/>
        </w:rPr>
        <w:t>).</w:t>
      </w:r>
    </w:p>
    <w:p>
      <w:pPr>
        <w:pStyle w:val="Heading3"/>
        <w:numPr>
          <w:ilvl w:val="2"/>
          <w:numId w:val="1"/>
        </w:numPr>
        <w:rPr/>
      </w:pPr>
      <w:bookmarkStart w:id="797" w:name="__RefHeading___Toc8003983_2870459653"/>
      <w:bookmarkStart w:id="798" w:name="_Toc304"/>
      <w:bookmarkEnd w:id="797"/>
      <w:r>
        <w:rPr>
          <w:rtl w:val="true"/>
        </w:rPr>
        <w:t>پیشینه معاجم لغت</w:t>
      </w:r>
      <w:bookmarkEnd w:id="798"/>
    </w:p>
    <w:p>
      <w:pPr>
        <w:pStyle w:val="BookText"/>
        <w:rPr/>
      </w:pPr>
      <w:r>
        <w:rPr>
          <w:rFonts w:ascii="IRNazanin" w:hAnsi="IRNazanin" w:eastAsia="IRNazanin"/>
          <w:color w:val="111111"/>
          <w:sz w:val="28"/>
          <w:sz w:val="28"/>
          <w:szCs w:val="28"/>
          <w:rtl w:val="true"/>
          <w:lang w:bidi="fa-IR"/>
        </w:rPr>
        <w:t>مهم ترین کتاب های معاجم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العین؛ خلیل بن احمد 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الجیم؛ اسحاق بن مرار ابو عمر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الاضداد؛ ابن سِکِّیت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جمهرة اللغة؛ ابن 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اللغة؛ محمد بن احمد ازهری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المحیط فی اللغة؛ 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385</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الصحاح؛ اسماعیل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bookmarkStart w:id="799" w:name="pg9679_77128"/>
    </w:p>
    <w:p>
      <w:pPr>
        <w:pStyle w:val="BookText"/>
        <w:rPr/>
      </w:pPr>
      <w:bookmarkEnd w:id="799"/>
      <w:r>
        <w:rPr>
          <w:rFonts w:ascii="IRNazanin" w:hAnsi="IRNazanin" w:eastAsia="IRNazanin"/>
          <w:color w:val="111111"/>
          <w:sz w:val="28"/>
          <w:sz w:val="28"/>
          <w:szCs w:val="28"/>
          <w:rtl w:val="true"/>
          <w:lang w:bidi="fa-IR"/>
        </w:rPr>
        <w:t xml:space="preserve">الفروق اللغویة؛ ابی هلال حسن بن عبد الله بن سهل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مقاییس اللغة؛ ابو الحسین احمد بن فارس بن زکریاء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المجمل فی اللغة؛ ابو الحسین احمد بن فارس بن زکریاء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المخصص فی اللغة؛ ابن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مفردات الفاظ القرآن؛ ابو القاسم الحسین بن محمد بن المفضل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البلاغة؛ محمود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النهایة فی غریب الحدیث و الأثر؛ مبارک بن محمد بن عبد الواحد شیبانی معروف به 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العرب؛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القاموس المحیط؛ محمد بن یعقوب فیروز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 المنیر فی غریب الشرح الکبیر للرافعی؛ احمد بن محمد بن علی مقری 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البحرین و مطلع النیرین فی غریب الحدیث و القرآن الشریفین؛ فخر الدین محمد علی نجفی مشهور به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سید مرتضی حسینی زبیدی 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المنجد فی اللغة؛ لوییس معلوف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اقرب الموارد؛ الشرتونی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الوسیط؛ ابراهیم مصطفی و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3"/>
        <w:numPr>
          <w:ilvl w:val="2"/>
          <w:numId w:val="1"/>
        </w:numPr>
        <w:rPr/>
      </w:pPr>
      <w:bookmarkStart w:id="800" w:name="__RefHeading___Toc8003985_2870459653"/>
      <w:bookmarkStart w:id="801" w:name="_Toc305"/>
      <w:bookmarkEnd w:id="800"/>
      <w:r>
        <w:rPr>
          <w:rtl w:val="true"/>
        </w:rPr>
        <w:t>مبانی لغت شناسی</w:t>
      </w:r>
      <w:bookmarkEnd w:id="80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مبانی لغت شناسی، گزاره هایی است که با مراجعه و استناد به آنها می توان قواعد و مسائل دانش لغت را استخراج یا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گزاره ها در منابعی مانند آیات قرآن و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متون اشعار عربی و معاجم لغوی و متون ادبی دیگر </w:t>
      </w:r>
      <w:bookmarkStart w:id="802" w:name="pg9679_77129"/>
    </w:p>
    <w:p>
      <w:pPr>
        <w:pStyle w:val="BookText"/>
        <w:rPr/>
      </w:pPr>
      <w:bookmarkEnd w:id="802"/>
      <w:r>
        <w:rPr>
          <w:rFonts w:ascii="IRNazanin" w:hAnsi="IRNazanin" w:eastAsia="IRNazanin"/>
          <w:color w:val="111111"/>
          <w:sz w:val="28"/>
          <w:sz w:val="28"/>
          <w:szCs w:val="28"/>
          <w:rtl w:val="true"/>
          <w:lang w:bidi="fa-IR"/>
        </w:rPr>
        <w:t>یافت می شوند و با مراجعه به این منابع می توان مبانی لغت شناسی و سایر شاخه های ادبیات عربی را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ترادف، اشتقاق، 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و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اضداد و حقیقت و مجاز</w:t>
      </w:r>
      <w:r>
        <w:rPr>
          <w:rFonts w:eastAsia="IRNazanin" w:cs="IRNazanin"/>
          <w:color w:val="111111"/>
          <w:sz w:val="28"/>
          <w:szCs w:val="28"/>
          <w:rtl w:val="true"/>
          <w:lang w:bidi="fa-IR"/>
        </w:rPr>
        <w:t>.</w:t>
      </w:r>
    </w:p>
    <w:p>
      <w:pPr>
        <w:pStyle w:val="Heading3"/>
        <w:numPr>
          <w:ilvl w:val="2"/>
          <w:numId w:val="1"/>
        </w:numPr>
        <w:rPr/>
      </w:pPr>
      <w:bookmarkStart w:id="803" w:name="__RefHeading___Toc8003987_2870459653"/>
      <w:bookmarkStart w:id="804" w:name="_Toc306"/>
      <w:bookmarkEnd w:id="803"/>
      <w:r>
        <w:rPr>
          <w:rtl w:val="true"/>
        </w:rPr>
        <w:t>اشتراک لفظی</w:t>
      </w:r>
      <w:bookmarkEnd w:id="804"/>
    </w:p>
    <w:p>
      <w:pPr>
        <w:pStyle w:val="BookText"/>
        <w:rPr/>
      </w:pPr>
      <w:r>
        <w:rPr>
          <w:rFonts w:ascii="IRNazanin" w:hAnsi="IRNazanin" w:eastAsia="IRNazanin"/>
          <w:color w:val="111111"/>
          <w:sz w:val="28"/>
          <w:sz w:val="28"/>
          <w:szCs w:val="28"/>
          <w:rtl w:val="true"/>
          <w:lang w:bidi="fa-IR"/>
        </w:rPr>
        <w:t>در ابتدا باید گفت چند معنایی یا اشتراک به دو صورت قابل 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ای دارای چند معنی و در هر کاربرد در یکی از معانی اش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قَضَيْنا إِلى بَني إِسْرائيل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به معنای خبر دادن،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أَلاَّ تَعْبُدُوا إِلاَّ إِيَّاه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به معنای فرمان دادن، در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فَوَكَزَهُ</w:t>
      </w:r>
    </w:p>
    <w:p>
      <w:pPr>
        <w:pStyle w:val="BookText"/>
        <w:rPr/>
      </w:pPr>
      <w:r>
        <w:rPr>
          <w:rFonts w:ascii="Amiri" w:hAnsi="Amiri" w:eastAsia="Amiri" w:cs="Amiri"/>
          <w:color w:val="111111"/>
          <w:sz w:val="28"/>
          <w:sz w:val="28"/>
          <w:szCs w:val="28"/>
          <w:rtl w:val="true"/>
          <w:lang w:bidi="ar-SA"/>
        </w:rPr>
        <w:t>مُوسى فَقَضى عَلَيْه</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xml:space="preserve">به معنای کشتن و میراندن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w:t>
      </w:r>
      <w:r>
        <w:rPr>
          <w:rStyle w:val="FootnoteAnchor"/>
          <w:rtl w:val="true"/>
        </w:rPr>
        <w:footnoteReference w:id="740"/>
      </w:r>
      <w:r>
        <w:rPr>
          <w:rFonts w:ascii="IRNazanin" w:hAnsi="IRNazanin" w:eastAsia="IRNazanin"/>
          <w:color w:val="111111"/>
          <w:sz w:val="28"/>
          <w:sz w:val="28"/>
          <w:szCs w:val="28"/>
          <w:rtl w:val="true"/>
          <w:lang w:bidi="fa-IR"/>
        </w:rPr>
        <w:t>به معنای انجام دادن پیمان،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واژه در متن به گونه ای به کار رفته که آن متن را برخوردار از چند معنی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يَدْخُلُونَ الْجَنَّةَ حَتَّى يَلِجَ الْجَمَلُ في سَمِّ الْخِياط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به جمله قابلیت دو معنای مختلف را اعطاء کرده است</w:t>
      </w:r>
      <w:r>
        <w:rPr>
          <w:rFonts w:eastAsia="IRNazanin" w:cs="IRNazanin"/>
          <w:color w:val="111111"/>
          <w:sz w:val="28"/>
          <w:szCs w:val="28"/>
          <w:rtl w:val="true"/>
          <w:lang w:bidi="fa-IR"/>
        </w:rPr>
        <w:t>.</w:t>
      </w:r>
    </w:p>
    <w:p>
      <w:pPr>
        <w:pStyle w:val="Heading3"/>
        <w:numPr>
          <w:ilvl w:val="2"/>
          <w:numId w:val="1"/>
        </w:numPr>
        <w:rPr/>
      </w:pPr>
      <w:bookmarkStart w:id="805" w:name="__RefHeading___Toc8003989_2870459653"/>
      <w:bookmarkStart w:id="806" w:name="_Toc307"/>
      <w:bookmarkEnd w:id="805"/>
      <w:r>
        <w:rPr>
          <w:rtl w:val="true"/>
        </w:rPr>
        <w:t>نکته</w:t>
      </w:r>
      <w:r>
        <w:rPr>
          <w:rtl w:val="true"/>
        </w:rPr>
        <w:t>:</w:t>
      </w:r>
      <w:bookmarkEnd w:id="80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اگرکسی بخواهد متن قرآن را آن گونه که مخاطبان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می شدند درک کند باید به بازسازی فضای عصر نزول بپردازد و این البته کاری دشوار و در برخی موارد نا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فضای خارج از فضای عصر نزول حالت چند معنایی در بسیاری از عبارات </w:t>
      </w:r>
      <w:bookmarkStart w:id="807" w:name="pg9679_77130"/>
    </w:p>
    <w:p>
      <w:pPr>
        <w:pStyle w:val="BookText"/>
        <w:rPr/>
      </w:pPr>
      <w:bookmarkEnd w:id="807"/>
      <w:r>
        <w:rPr>
          <w:rFonts w:ascii="IRNazanin" w:hAnsi="IRNazanin" w:eastAsia="IRNazanin"/>
          <w:color w:val="111111"/>
          <w:sz w:val="28"/>
          <w:sz w:val="28"/>
          <w:szCs w:val="28"/>
          <w:rtl w:val="true"/>
          <w:lang w:bidi="fa-IR"/>
        </w:rPr>
        <w:t>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متنی خارج از فضای تخاطب عرضه شود الفاظ به کار رفته در آن شفافیت قبلی خود را از دست می دهند حال چنانچه بتوان قراینی به دست آورد دال بر اینکه همه وجوه مقصود گوینده بوده در این صورت آن متن در فرایند تاریخی خود دارای حالت چند معنایی خواهد شد</w:t>
      </w:r>
      <w:r>
        <w:rPr>
          <w:rFonts w:eastAsia="IRNazanin" w:cs="IRNazanin"/>
          <w:color w:val="111111"/>
          <w:sz w:val="28"/>
          <w:szCs w:val="28"/>
          <w:rtl w:val="true"/>
          <w:lang w:bidi="fa-IR"/>
        </w:rPr>
        <w:t>.</w:t>
      </w:r>
      <w:r>
        <w:rPr>
          <w:rStyle w:val="FootnoteAnchor"/>
          <w:rtl w:val="true"/>
        </w:rPr>
        <w:footnoteReference w:id="741"/>
      </w:r>
    </w:p>
    <w:p>
      <w:pPr>
        <w:pStyle w:val="Heading3"/>
        <w:numPr>
          <w:ilvl w:val="2"/>
          <w:numId w:val="1"/>
        </w:numPr>
        <w:rPr/>
      </w:pPr>
      <w:bookmarkStart w:id="808" w:name="__RefHeading___Toc8003991_2870459653"/>
      <w:bookmarkStart w:id="809" w:name="_Toc308"/>
      <w:bookmarkEnd w:id="808"/>
      <w:r>
        <w:rPr>
          <w:rtl w:val="true"/>
        </w:rPr>
        <w:t>آیا استعمال لفظ در بیش از یک معنی جایز است یا خیر؟</w:t>
      </w:r>
      <w:bookmarkEnd w:id="809"/>
    </w:p>
    <w:p>
      <w:pPr>
        <w:pStyle w:val="Heading4"/>
        <w:numPr>
          <w:ilvl w:val="3"/>
          <w:numId w:val="1"/>
        </w:numPr>
        <w:rPr/>
      </w:pPr>
      <w:bookmarkStart w:id="810" w:name="__RefHeading___Toc8003993_2870459653"/>
      <w:bookmarkStart w:id="811" w:name="_Toc309"/>
      <w:bookmarkEnd w:id="810"/>
      <w:r>
        <w:rPr>
          <w:rtl w:val="true"/>
        </w:rPr>
        <w:t>اشاره</w:t>
      </w:r>
      <w:bookmarkEnd w:id="811"/>
    </w:p>
    <w:p>
      <w:pPr>
        <w:pStyle w:val="BookText"/>
        <w:rPr/>
      </w:pPr>
      <w:r>
        <w:rPr>
          <w:rFonts w:ascii="IRNazanin" w:hAnsi="IRNazanin" w:eastAsia="IRNazanin"/>
          <w:color w:val="111111"/>
          <w:sz w:val="28"/>
          <w:sz w:val="28"/>
          <w:szCs w:val="28"/>
          <w:rtl w:val="true"/>
          <w:lang w:bidi="fa-IR"/>
        </w:rPr>
        <w:t>چهار دیدگاه در این زمینه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812" w:name="__RefHeading___Toc8003995_2870459653"/>
      <w:bookmarkStart w:id="813" w:name="_Toc310"/>
      <w:bookmarkEnd w:id="812"/>
      <w:r>
        <w:rPr>
          <w:rtl w:val="true"/>
        </w:rPr>
        <w:t>الف</w:t>
      </w:r>
      <w:r>
        <w:rPr>
          <w:rtl w:val="true"/>
        </w:rPr>
        <w:t xml:space="preserve">: </w:t>
      </w:r>
      <w:r>
        <w:rPr>
          <w:rtl w:val="true"/>
        </w:rPr>
        <w:t>عدم امکان استعمال لفظ در بیش از یک معنی و عدم وقوع آن</w:t>
      </w:r>
      <w:bookmarkEnd w:id="813"/>
    </w:p>
    <w:p>
      <w:pPr>
        <w:pStyle w:val="BookText"/>
        <w:rPr/>
      </w:pPr>
      <w:r>
        <w:rPr>
          <w:rFonts w:ascii="IRNazanin" w:hAnsi="IRNazanin" w:eastAsia="IRNazanin"/>
          <w:color w:val="111111"/>
          <w:sz w:val="28"/>
          <w:sz w:val="28"/>
          <w:szCs w:val="28"/>
          <w:rtl w:val="true"/>
          <w:lang w:bidi="fa-IR"/>
        </w:rPr>
        <w:t>برخی قائل اند که علت عدم جواز استعمال لفظ در بیش از یک معنی یا از ناحیه ی وضع واضع است و یا از ناحیه ی قصد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نوع وضع لغت اجازه ی چنین استعمالی را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ایشان این است که الفاظ مشترک یکباره برای همه ی معانی شان وضع نشده اند بلکه عمل وضع به تدریج انجام گرفته ودر هر بار، لفظ مشترک برای یکی از معانی اش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لفظ مشترک با یکبار استعمال در همه ی معانی اش به کار رود با وضع لغت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گوینده نمی تواند با یکبار استعمال لفظ در آن واحد دو معنای مختلف را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از موافقان این 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استعمال لفظ در معنی این نیست که لفظ علامت برای اراده ی معنی باشد زیرا اگر چنین باشد استعمال لفظ در بیش از یک معنی جایز خواهد بود بلکه حقیقت استعمال، فانی شدن لفظ در معنی است به طوری که لفظ مرتبه ای از وجود همان معنی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آینه برای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است یک لفظ که برای یکبار در معنایی فانی شده دوباره با همان لحاظ، در معنایی دیگر فانی شود چون جمع بین متضادین لازم می آید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ایشان بر فنای لفظ در معنی این است که حسن و قبح معانی به الفاظ نیز سرایت می کند</w:t>
      </w:r>
      <w:r>
        <w:rPr>
          <w:rFonts w:eastAsia="IRNazanin" w:cs="IRNazanin"/>
          <w:color w:val="111111"/>
          <w:sz w:val="28"/>
          <w:szCs w:val="28"/>
          <w:rtl w:val="true"/>
          <w:lang w:bidi="fa-IR"/>
        </w:rPr>
        <w:t>.</w:t>
      </w:r>
      <w:r>
        <w:rPr>
          <w:rStyle w:val="FootnoteAnchor"/>
          <w:rtl w:val="true"/>
        </w:rPr>
        <w:footnoteReference w:id="742"/>
      </w:r>
      <w:bookmarkStart w:id="814" w:name="pg9679_77131"/>
    </w:p>
    <w:p>
      <w:pPr>
        <w:pStyle w:val="Heading4"/>
        <w:numPr>
          <w:ilvl w:val="3"/>
          <w:numId w:val="1"/>
        </w:numPr>
        <w:rPr/>
      </w:pPr>
      <w:bookmarkStart w:id="815" w:name="__RefHeading___Toc8003997_2870459653"/>
      <w:bookmarkStart w:id="816" w:name="_Toc311"/>
      <w:bookmarkEnd w:id="814"/>
      <w:bookmarkEnd w:id="815"/>
      <w:r>
        <w:rPr>
          <w:rtl w:val="true"/>
        </w:rPr>
        <w:t>ب</w:t>
      </w:r>
      <w:r>
        <w:rPr>
          <w:rtl w:val="true"/>
        </w:rPr>
        <w:t xml:space="preserve">: </w:t>
      </w:r>
      <w:r>
        <w:rPr>
          <w:rtl w:val="true"/>
        </w:rPr>
        <w:t>امکان استعمال لفظ در بیش از یک معنی و عدم وقوع آن</w:t>
      </w:r>
      <w:bookmarkEnd w:id="816"/>
    </w:p>
    <w:p>
      <w:pPr>
        <w:pStyle w:val="BookText"/>
        <w:rPr/>
      </w:pPr>
      <w:r>
        <w:rPr>
          <w:rFonts w:ascii="IRNazanin" w:hAnsi="IRNazanin" w:eastAsia="IRNazanin"/>
          <w:color w:val="111111"/>
          <w:sz w:val="28"/>
          <w:sz w:val="28"/>
          <w:szCs w:val="28"/>
          <w:rtl w:val="true"/>
          <w:lang w:bidi="fa-IR"/>
        </w:rPr>
        <w:t>طرفداران این نظریه قائل اند به اینکه این نوع استعمال امکان عقلی دارد ولی در کلام و زبان عرب واقع نشده است زیرا بر خلاف عادت رایج میان اهل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طرفدار این نظریه است</w:t>
      </w:r>
      <w:r>
        <w:rPr>
          <w:rFonts w:eastAsia="IRNazanin" w:cs="IRNazanin"/>
          <w:color w:val="111111"/>
          <w:sz w:val="28"/>
          <w:szCs w:val="28"/>
          <w:rtl w:val="true"/>
          <w:lang w:bidi="fa-IR"/>
        </w:rPr>
        <w:t>.</w:t>
      </w:r>
    </w:p>
    <w:p>
      <w:pPr>
        <w:pStyle w:val="Heading4"/>
        <w:numPr>
          <w:ilvl w:val="3"/>
          <w:numId w:val="1"/>
        </w:numPr>
        <w:rPr/>
      </w:pPr>
      <w:bookmarkStart w:id="817" w:name="__RefHeading___Toc8003999_2870459653"/>
      <w:bookmarkStart w:id="818" w:name="_Toc312"/>
      <w:bookmarkEnd w:id="817"/>
      <w:r>
        <w:rPr>
          <w:rtl w:val="true"/>
        </w:rPr>
        <w:t>ج</w:t>
      </w:r>
      <w:r>
        <w:rPr>
          <w:rtl w:val="true"/>
        </w:rPr>
        <w:t xml:space="preserve">: </w:t>
      </w:r>
      <w:r>
        <w:rPr>
          <w:rtl w:val="true"/>
        </w:rPr>
        <w:t>امکان استعمال لفظ در بیش از یک معنی در لغت و عدم وقوع آن در قرآن</w:t>
      </w:r>
      <w:bookmarkEnd w:id="818"/>
    </w:p>
    <w:p>
      <w:pPr>
        <w:pStyle w:val="BookText"/>
        <w:rPr/>
      </w:pPr>
      <w:r>
        <w:rPr>
          <w:rFonts w:ascii="IRNazanin" w:hAnsi="IRNazanin" w:eastAsia="IRNazanin"/>
          <w:color w:val="111111"/>
          <w:sz w:val="28"/>
          <w:sz w:val="28"/>
          <w:szCs w:val="28"/>
          <w:rtl w:val="true"/>
          <w:lang w:bidi="fa-IR"/>
        </w:rPr>
        <w:t>در کتاب و سنت چنین استعمالی بعید است زیرا اولاً این نوع استعمال به معمّا و مبهم گویی نزدیک تر است در حالی که سخن خدای تعالی از این موارد پیراسته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بسیاری از عادات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قرآنیه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تشریع احکام و قوانین ارشادی است و لازم است متون تقنینی از هرگونه استعمال مبهم و دو پهلو خالی باشد</w:t>
      </w:r>
      <w:r>
        <w:rPr>
          <w:rFonts w:eastAsia="IRNazanin" w:cs="IRNazanin"/>
          <w:color w:val="111111"/>
          <w:sz w:val="28"/>
          <w:szCs w:val="28"/>
          <w:rtl w:val="true"/>
          <w:lang w:bidi="fa-IR"/>
        </w:rPr>
        <w:t>.</w:t>
      </w:r>
      <w:r>
        <w:rPr>
          <w:rStyle w:val="FootnoteAnchor"/>
          <w:rtl w:val="true"/>
        </w:rPr>
        <w:footnoteReference w:id="743"/>
      </w:r>
    </w:p>
    <w:p>
      <w:pPr>
        <w:pStyle w:val="Heading4"/>
        <w:numPr>
          <w:ilvl w:val="3"/>
          <w:numId w:val="1"/>
        </w:numPr>
        <w:rPr/>
      </w:pPr>
      <w:bookmarkStart w:id="819" w:name="__RefHeading___Toc8004001_2870459653"/>
      <w:bookmarkStart w:id="820" w:name="_Toc313"/>
      <w:bookmarkEnd w:id="819"/>
      <w:r>
        <w:rPr>
          <w:rtl w:val="true"/>
        </w:rPr>
        <w:t>د</w:t>
      </w:r>
      <w:r>
        <w:rPr>
          <w:rtl w:val="true"/>
        </w:rPr>
        <w:t xml:space="preserve">: </w:t>
      </w:r>
      <w:r>
        <w:rPr>
          <w:rtl w:val="true"/>
        </w:rPr>
        <w:t>وقوع استعمال لفظ در بیش از یک معنی در قرآن کریم</w:t>
      </w:r>
      <w:bookmarkEnd w:id="820"/>
    </w:p>
    <w:p>
      <w:pPr>
        <w:pStyle w:val="BookText"/>
        <w:rPr/>
      </w:pPr>
      <w:r>
        <w:rPr>
          <w:rFonts w:ascii="IRNazanin" w:hAnsi="IRNazanin" w:eastAsia="IRNazanin"/>
          <w:color w:val="111111"/>
          <w:sz w:val="28"/>
          <w:sz w:val="28"/>
          <w:szCs w:val="28"/>
          <w:rtl w:val="true"/>
          <w:lang w:bidi="fa-IR"/>
        </w:rPr>
        <w:t>محکم ترین و مهم ترین دلیل بر جواز استعمال لفظ در بیش از یک معنی وقوع آن در کلام است</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 xml:space="preserve">مانند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لِرَبِّكَ وَ انْحَرْ</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که معنای قربانی کردن و بالا بردن دست به هنگام تکبیر در نماز را افاده می کند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حضرت آیت اللّه جوادی آملی در این زمینه می فرماید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برخی استعمال لفظ در بیش از یک معنی را جایز ندانند پس اگر متکلم خدای سبحان بود، که هیچ محدودیتی از نظر علم و اراده ندارد، و اگر محدودیت مزبور به لحاظ مخاطب باشد، مخاطب اصیل قرآن، انسان کامل،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ظرفیت وجودی آن حضرت برای ادراک معانی متعدد در دفعه ی واحد محذوری ندارد</w:t>
      </w:r>
      <w:r>
        <w:rPr>
          <w:rFonts w:eastAsia="IRNazanin" w:cs="IRNazanin"/>
          <w:color w:val="111111"/>
          <w:sz w:val="28"/>
          <w:szCs w:val="28"/>
          <w:rtl w:val="true"/>
          <w:lang w:bidi="fa-IR"/>
        </w:rPr>
        <w:t>.</w:t>
      </w:r>
      <w:r>
        <w:rPr>
          <w:rStyle w:val="FootnoteAnchor"/>
          <w:rtl w:val="true"/>
        </w:rPr>
        <w:footnoteReference w:id="747"/>
      </w:r>
      <w:bookmarkStart w:id="821" w:name="pg9679_77132"/>
    </w:p>
    <w:p>
      <w:pPr>
        <w:pStyle w:val="Heading3"/>
        <w:numPr>
          <w:ilvl w:val="2"/>
          <w:numId w:val="1"/>
        </w:numPr>
        <w:rPr/>
      </w:pPr>
      <w:bookmarkStart w:id="822" w:name="__RefHeading___Toc8004003_2870459653"/>
      <w:bookmarkStart w:id="823" w:name="_Toc314"/>
      <w:bookmarkEnd w:id="821"/>
      <w:bookmarkEnd w:id="822"/>
      <w:r>
        <w:rPr>
          <w:rtl w:val="true"/>
        </w:rPr>
        <w:t>مشترک لفظی در لغت</w:t>
      </w:r>
      <w:bookmarkEnd w:id="823"/>
    </w:p>
    <w:p>
      <w:pPr>
        <w:pStyle w:val="BookText"/>
        <w:rPr/>
      </w:pPr>
      <w:r>
        <w:rPr>
          <w:rFonts w:ascii="IRNazanin" w:hAnsi="IRNazanin" w:eastAsia="IRNazanin"/>
          <w:color w:val="111111"/>
          <w:sz w:val="28"/>
          <w:sz w:val="28"/>
          <w:szCs w:val="28"/>
          <w:rtl w:val="true"/>
          <w:lang w:bidi="fa-IR"/>
        </w:rPr>
        <w:t>در باب اشتراک لفظی در لغت دو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الفاظ،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حروف، مشترک میان چند معنی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نیز مشترک اند مانند فعل مضارع که مشترک میان حال و استقبال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نیز بیشتر آنها مشترک لفظی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اسماء، حروف و افعال ، اشتراک در هیأت و وزن کلمات نیز وجود دارد مانند واژه ی لایضارّ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وجود هرگونه مشترک لفظی به ویژه در قرآن کریم مانند تعریف ذیل از مشترک لفظی توسط برخی از دانشمندان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مشترک لفظی عبارت است از هر لفظ مفردی که با ترتیب حروف و حرکاتش بر دو معنی یا بیشتر دلالت کند و این دلالت باید در محیط واحد و عصر و زمان واحد باشد و لازم است که میان آن معانی متعدد هیچ گونه رابطه ی معنوی یا بلاغی نباشد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بنابراین با ذکر قید محیط واحد در تعریف بالا، کلماتی که در قبایل و ملت های مختلف برای معانی متفاوت وضع شده مشترک محسوب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زمان واحد نیز کلماتی را که در یک مقطع از زمان در معنایی به کار رفته و در مقطعی دیگر در معنایی دیگر و سپس هر دو معنی برای آن لفظ ثابت و برای ما گزارش شده از دایره مشترک لفظی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قید عدم وجود رابطه ی بلاغی نیز الفاظی که دارای معانی مجازی، استعاری، کنایی و نظیر اینها هستند ذیل عنوان مشترک لفظی قرار نمی گیرند</w:t>
      </w:r>
      <w:r>
        <w:rPr>
          <w:rFonts w:eastAsia="IRNazanin" w:cs="IRNazanin"/>
          <w:color w:val="111111"/>
          <w:sz w:val="28"/>
          <w:szCs w:val="28"/>
          <w:rtl w:val="true"/>
          <w:lang w:bidi="fa-IR"/>
        </w:rPr>
        <w:t>.</w:t>
      </w:r>
    </w:p>
    <w:p>
      <w:pPr>
        <w:pStyle w:val="Heading3"/>
        <w:numPr>
          <w:ilvl w:val="2"/>
          <w:numId w:val="1"/>
        </w:numPr>
        <w:rPr/>
      </w:pPr>
      <w:bookmarkStart w:id="824" w:name="__RefHeading___Toc8004005_2870459653"/>
      <w:bookmarkStart w:id="825" w:name="_Toc315"/>
      <w:bookmarkEnd w:id="824"/>
      <w:r>
        <w:rPr>
          <w:rtl w:val="true"/>
        </w:rPr>
        <w:t>عوامل اشتراک لفظی</w:t>
      </w:r>
      <w:bookmarkEnd w:id="825"/>
    </w:p>
    <w:p>
      <w:pPr>
        <w:pStyle w:val="BookText"/>
        <w:rPr/>
      </w:pPr>
      <w:r>
        <w:rPr>
          <w:rFonts w:ascii="IRNazanin" w:hAnsi="IRNazanin" w:eastAsia="IRNazanin"/>
          <w:color w:val="111111"/>
          <w:sz w:val="28"/>
          <w:sz w:val="28"/>
          <w:szCs w:val="28"/>
          <w:rtl w:val="true"/>
          <w:lang w:bidi="fa-IR"/>
        </w:rPr>
        <w:t>موافقان اشتراک لفظی چهار عامل را سبب پیدایش مشترک لفظی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تطوّر معنایی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در ساختار صرفی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وضع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واژگان معرّب</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ی بحث اشتراک لفظی به صدر اسلام باز می گردد زیرا در روایتی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ذلول ذو وجوه فاحملوه علی احسن الوجوه</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و یا زمانی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را به سوی خوارج می فرستادند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تخاصمهم بالقرآن فإن القرآن حمّال ذو وجوه تقول و یقولون</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نخستین کتابی که در علم دلالت و اشتراک در حوزه ی قرآن کریم نگاشته شده است کتاب الاشباه و النظائر فی القرآن الکریم از مُقاتل بن سلیمان م</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نمونه های اشتراک لفظی در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يَلِجَ الْجَمَلُ في سَمِّ الْخِياط</w:t>
      </w:r>
      <w:r>
        <w:rPr>
          <w:rFonts w:eastAsia="Amiri" w:cs="Amiri" w:ascii="Amiri" w:hAnsi="Amiri"/>
          <w:color w:val="111111"/>
          <w:sz w:val="28"/>
          <w:szCs w:val="28"/>
          <w:rtl w:val="true"/>
          <w:lang w:bidi="ar-SA"/>
        </w:rPr>
        <w:t>):</w:t>
      </w:r>
      <w:r>
        <w:rPr>
          <w:rStyle w:val="FootnoteAnchor"/>
          <w:rtl w:val="true"/>
        </w:rPr>
        <w:footnoteReference w:id="751"/>
      </w:r>
      <w:r>
        <w:rPr>
          <w:rFonts w:ascii="IRNazanin" w:hAnsi="IRNazanin" w:eastAsia="IRNazanin"/>
          <w:color w:val="111111"/>
          <w:sz w:val="28"/>
          <w:sz w:val="28"/>
          <w:szCs w:val="28"/>
          <w:rtl w:val="true"/>
          <w:lang w:bidi="fa-IR"/>
        </w:rPr>
        <w:t>جمل مشترک است بین شتر و طناب کشتی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يُضَار كاتِبٌ وَ لا شَهيدٌ</w:t>
      </w:r>
      <w:r>
        <w:rPr>
          <w:rFonts w:eastAsia="Amiri" w:cs="Amiri" w:ascii="Amiri" w:hAnsi="Amiri"/>
          <w:color w:val="111111"/>
          <w:sz w:val="28"/>
          <w:szCs w:val="28"/>
          <w:rtl w:val="true"/>
          <w:lang w:bidi="ar-SA"/>
        </w:rPr>
        <w:t>):</w:t>
      </w:r>
      <w:r>
        <w:rPr>
          <w:rStyle w:val="FootnoteAnchor"/>
          <w:rtl w:val="true"/>
        </w:rPr>
        <w:footnoteReference w:id="752"/>
      </w:r>
      <w:r>
        <w:rPr>
          <w:rFonts w:ascii="IRNazanin" w:hAnsi="IRNazanin" w:eastAsia="IRNazanin"/>
          <w:color w:val="111111"/>
          <w:sz w:val="28"/>
          <w:sz w:val="28"/>
          <w:szCs w:val="28"/>
          <w:rtl w:val="true"/>
          <w:lang w:bidi="fa-IR"/>
        </w:rPr>
        <w:t>مشترک است بین صیغه ی معلوم و مجهول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w:t>
      </w:r>
      <w:r>
        <w:rPr>
          <w:rStyle w:val="FootnoteAnchor"/>
          <w:rtl w:val="true"/>
        </w:rPr>
        <w:footnoteReference w:id="753"/>
      </w:r>
      <w:r>
        <w:rPr>
          <w:rFonts w:ascii="IRNazanin" w:hAnsi="IRNazanin" w:eastAsia="IRNazanin"/>
          <w:color w:val="111111"/>
          <w:sz w:val="28"/>
          <w:sz w:val="28"/>
          <w:szCs w:val="28"/>
          <w:rtl w:val="true"/>
          <w:lang w:bidi="fa-IR"/>
        </w:rPr>
        <w:t>نذیر مشترک بین اسم فاعل و مصدر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وَ الشَّجَرُ يَسْجُدان</w:t>
      </w:r>
      <w:r>
        <w:rPr>
          <w:rFonts w:eastAsia="Amiri" w:cs="Amiri" w:ascii="Amiri" w:hAnsi="Amiri"/>
          <w:color w:val="111111"/>
          <w:sz w:val="28"/>
          <w:szCs w:val="28"/>
          <w:rtl w:val="true"/>
          <w:lang w:bidi="ar-SA"/>
        </w:rPr>
        <w:t>):</w:t>
      </w:r>
      <w:r>
        <w:rPr>
          <w:rStyle w:val="FootnoteAnchor"/>
          <w:rtl w:val="true"/>
        </w:rPr>
        <w:footnoteReference w:id="754"/>
      </w:r>
      <w:r>
        <w:rPr>
          <w:rFonts w:ascii="IRNazanin" w:hAnsi="IRNazanin" w:eastAsia="IRNazanin"/>
          <w:color w:val="111111"/>
          <w:sz w:val="28"/>
          <w:sz w:val="28"/>
          <w:szCs w:val="28"/>
          <w:rtl w:val="true"/>
          <w:lang w:bidi="fa-IR"/>
        </w:rPr>
        <w:t>نجم مشترک است بین ستاره و گیاه بدون ساقه و ریشه وَ الرُّجْزَ فَاهْجُر</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 xml:space="preserve">رجز مشترک است بین چهار معنای اضطراب، صنم، عذاب و گناه </w:t>
      </w:r>
      <w:bookmarkStart w:id="826" w:name="pg9679_77134"/>
    </w:p>
    <w:p>
      <w:pPr>
        <w:pStyle w:val="Heading3"/>
        <w:numPr>
          <w:ilvl w:val="2"/>
          <w:numId w:val="1"/>
        </w:numPr>
        <w:rPr/>
      </w:pPr>
      <w:bookmarkStart w:id="827" w:name="__RefHeading___Toc8004007_2870459653"/>
      <w:bookmarkStart w:id="828" w:name="_Toc316"/>
      <w:bookmarkEnd w:id="826"/>
      <w:bookmarkEnd w:id="827"/>
      <w:r>
        <w:rPr>
          <w:rtl w:val="true"/>
        </w:rPr>
        <w:t>پرسش</w:t>
      </w:r>
      <w:bookmarkEnd w:id="8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یادگیری علم لغت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فرا گرفتن علم لغت را با استناد به کلام فیروز آبادی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لغت شناسی کدامند؟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لفظی ذیل آیه ی اعراف</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ذکر یک مثال قرآنی بیان کنید آیا استعمال لفظ در بیش ازیک معنی واقع شده است یا خیر؟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اشتراک لفظی چیست؟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9" w:name="pg9679_77136"/>
      <w:bookmarkStart w:id="830" w:name="pg9679_77136"/>
      <w:bookmarkEnd w:id="830"/>
    </w:p>
    <w:p>
      <w:pPr>
        <w:pStyle w:val="Heading2"/>
        <w:numPr>
          <w:ilvl w:val="1"/>
          <w:numId w:val="1"/>
        </w:numPr>
        <w:rPr/>
      </w:pPr>
      <w:bookmarkStart w:id="831" w:name="pg9679_77136"/>
      <w:bookmarkStart w:id="832" w:name="__RefHeading___Toc8004009_2870459653"/>
      <w:bookmarkStart w:id="833" w:name="_Toc317"/>
      <w:bookmarkEnd w:id="831"/>
      <w:bookmarkEnd w:id="832"/>
      <w:r>
        <w:rPr>
          <w:rtl w:val="true"/>
        </w:rPr>
        <w:t>درس بیست و چهارم</w:t>
      </w:r>
      <w:bookmarkEnd w:id="833"/>
    </w:p>
    <w:p>
      <w:pPr>
        <w:pStyle w:val="Heading3"/>
        <w:numPr>
          <w:ilvl w:val="2"/>
          <w:numId w:val="1"/>
        </w:numPr>
        <w:rPr/>
      </w:pPr>
      <w:bookmarkStart w:id="834" w:name="__RefHeading___Toc8004011_2870459653"/>
      <w:bookmarkStart w:id="835" w:name="_Toc318"/>
      <w:bookmarkEnd w:id="834"/>
      <w:r>
        <w:rPr>
          <w:rtl w:val="true"/>
        </w:rPr>
        <w:t>اشاره</w:t>
      </w:r>
      <w:bookmarkEnd w:id="83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دیدگاه های مخالفان و موافقان ترادف و آشنایی با مثال های قرآنی آن از اهداف آموزشی این درس خواهد بود</w:t>
      </w:r>
      <w:r>
        <w:rPr>
          <w:rFonts w:eastAsia="IRNazanin" w:cs="IRNazanin"/>
          <w:color w:val="111111"/>
          <w:sz w:val="28"/>
          <w:szCs w:val="28"/>
          <w:rtl w:val="true"/>
          <w:lang w:bidi="fa-IR"/>
        </w:rPr>
        <w:t xml:space="preserve">. </w:t>
      </w:r>
      <w:bookmarkStart w:id="836" w:name="pg9679_77137"/>
    </w:p>
    <w:p>
      <w:pPr>
        <w:pStyle w:val="Heading3"/>
        <w:numPr>
          <w:ilvl w:val="2"/>
          <w:numId w:val="1"/>
        </w:numPr>
        <w:rPr/>
      </w:pPr>
      <w:bookmarkStart w:id="837" w:name="__RefHeading___Toc8004013_2870459653"/>
      <w:bookmarkStart w:id="838" w:name="_Toc319"/>
      <w:bookmarkEnd w:id="836"/>
      <w:bookmarkEnd w:id="837"/>
      <w:r>
        <w:rPr>
          <w:rtl w:val="true"/>
        </w:rPr>
        <w:t>ترادف</w:t>
      </w:r>
      <w:bookmarkEnd w:id="838"/>
    </w:p>
    <w:p>
      <w:pPr>
        <w:pStyle w:val="BookText"/>
        <w:rPr/>
      </w:pPr>
      <w:r>
        <w:rPr>
          <w:rFonts w:ascii="IRNazanin" w:hAnsi="IRNazanin" w:eastAsia="IRNazanin"/>
          <w:color w:val="111111"/>
          <w:sz w:val="28"/>
          <w:sz w:val="28"/>
          <w:szCs w:val="28"/>
          <w:rtl w:val="true"/>
          <w:lang w:bidi="fa-IR"/>
        </w:rPr>
        <w:t>ترادف در لغت به معنای آمدن چیزی در پی چیز دیگر است</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در اصطلاح اهل لغت، ترادف صفت دو یا چند واژه است که در عین تفاوت حروف اصلی و ساختار صرفی، معنای یکسانی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معنای اصطلاحی ترادف اختلاف است به نظر می رسد منشأ اختلاف نظر میان دانشمندان در وجود و عدم ترادف در زبان، حاصل اختلاف تعریف ها از ترادف الفاظ است</w:t>
      </w:r>
      <w:r>
        <w:rPr>
          <w:rFonts w:eastAsia="IRNazanin" w:cs="IRNazanin"/>
          <w:color w:val="111111"/>
          <w:sz w:val="28"/>
          <w:szCs w:val="28"/>
          <w:rtl w:val="true"/>
          <w:lang w:bidi="fa-IR"/>
        </w:rPr>
        <w:t>.</w:t>
      </w:r>
      <w:r>
        <w:rPr>
          <w:rStyle w:val="FootnoteAnchor"/>
          <w:rtl w:val="true"/>
        </w:rPr>
        <w:footnoteReference w:id="757"/>
      </w:r>
    </w:p>
    <w:p>
      <w:pPr>
        <w:pStyle w:val="Heading3"/>
        <w:numPr>
          <w:ilvl w:val="2"/>
          <w:numId w:val="1"/>
        </w:numPr>
        <w:rPr/>
      </w:pPr>
      <w:bookmarkStart w:id="839" w:name="__RefHeading___Toc8004015_2870459653"/>
      <w:bookmarkStart w:id="840" w:name="_Toc320"/>
      <w:bookmarkEnd w:id="839"/>
      <w:r>
        <w:rPr>
          <w:rtl w:val="true"/>
        </w:rPr>
        <w:t>مخالفان ترادف</w:t>
      </w:r>
      <w:bookmarkEnd w:id="840"/>
    </w:p>
    <w:p>
      <w:pPr>
        <w:pStyle w:val="BookText"/>
        <w:rPr/>
      </w:pPr>
      <w:r>
        <w:rPr>
          <w:rFonts w:ascii="IRNazanin" w:hAnsi="IRNazanin" w:eastAsia="IRNazanin"/>
          <w:color w:val="111111"/>
          <w:sz w:val="28"/>
          <w:sz w:val="28"/>
          <w:szCs w:val="28"/>
          <w:rtl w:val="true"/>
          <w:lang w:bidi="fa-IR"/>
        </w:rPr>
        <w:t>تا سده ی سوم تمام دانشمندان وجود الفاظ مترادف در قرآن را قطعی می دانستند حتی کتاب هایی برای شمارش یک شیء نوشته می شد</w:t>
      </w:r>
      <w:r>
        <w:rPr>
          <w:rStyle w:val="FootnoteAnchor"/>
          <w:rtl w:val="true"/>
        </w:rPr>
        <w:footnoteReference w:id="758"/>
      </w:r>
      <w:r>
        <w:rPr>
          <w:rFonts w:ascii="IRNazanin" w:hAnsi="IRNazanin" w:eastAsia="IRNazanin"/>
          <w:color w:val="111111"/>
          <w:sz w:val="28"/>
          <w:sz w:val="28"/>
          <w:szCs w:val="28"/>
          <w:rtl w:val="true"/>
          <w:lang w:bidi="fa-IR"/>
        </w:rPr>
        <w:t>اما افراط در مترادف دانستن واژگان، سبب جدال میان دانشمندان گردید و موجب انکار ترادف از سوی برخی انجامید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شخصی که ترادف را نپذیرفت ابن اعرابی است</w:t>
      </w:r>
      <w:r>
        <w:rPr>
          <w:rStyle w:val="FootnoteAnchor"/>
          <w:rtl w:val="true"/>
        </w:rPr>
        <w:footnoteReference w:id="759"/>
      </w:r>
      <w:r>
        <w:rPr>
          <w:rFonts w:ascii="IRNazanin" w:hAnsi="IRNazanin" w:eastAsia="IRNazanin"/>
          <w:color w:val="111111"/>
          <w:sz w:val="28"/>
          <w:sz w:val="28"/>
          <w:szCs w:val="28"/>
          <w:rtl w:val="true"/>
          <w:lang w:bidi="fa-IR"/>
        </w:rPr>
        <w:t>پس از وی ثعلب، ابن انباری، ابن درستویه، ابن فارس، ابوهلال عسکری و زمخشری و از میان معاصران می توان به عایشه بنت الشاطی و استاد مصطفوی اشاره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مخالفان ترادف آن را با حکمت وضع مخالف و مخلّ تکلم دانسته اند زیرا وقتی یک واژه برای اشاره به یک معنا وضع شود خلق یک واژه ی دیگر برای همان معنا کاری بیهوده خواهد بود و در حالی که واضع الفاظ خداوند است که بیان را به انسان آموخته و در فعل او عبث راه ندارد وقوع ترادف در الفاظ هر زبان ممنوع می شود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این افراد در توجیه ترادف کوشیده اند میان موضوع له هریک از الفاظ مورد بحث با دیگر الفاظ مشابه، تمایز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علم اصول نیز ترادف را خلاف اصل دانسته اند</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 xml:space="preserve">بر همین اساس برخی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التأسیس أولی من التأکید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بتوان کلامی را بر معنای جدیدی حمل کرد بهتر از آن است که آن را بر معنای قبلی حمل نمائیم و معنای جدید را تأکید معنای سابق بدانیم</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هر دو لفظی که به ظاهر مترادف دانسته می شود به واقع در صفت متباین اند برای مثال انسان به اعتبار صفت نسیان و یا انس، و بشر به اعتبار 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آدمی وضع شده است از این رو نمی توان حکم به ترادف کرد</w:t>
      </w:r>
      <w:r>
        <w:rPr>
          <w:rFonts w:eastAsia="IRNazanin" w:cs="IRNazanin"/>
          <w:color w:val="111111"/>
          <w:sz w:val="28"/>
          <w:szCs w:val="28"/>
          <w:rtl w:val="true"/>
          <w:lang w:bidi="fa-IR"/>
        </w:rPr>
        <w:t>.</w:t>
      </w:r>
      <w:r>
        <w:rPr>
          <w:rStyle w:val="FootnoteAnchor"/>
          <w:rtl w:val="true"/>
        </w:rPr>
        <w:footnoteReference w:id="76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اسلام، بقاء و خلود، بغی و ظلم، حکم و قضاء، حمد و شکر، اختیار و اراده، تدبر و تفکر، دین و شریعت، ارشاد و هدایت، ریب و شک، ستر و صفح، عفو و صفح، شرک و کفر، شعور و علم، عقل و لبّ، علم و معرفت، علم و فهم، فؤاد و صدر، علم و فقه، قضا و قدر، اجر و ثواب، احسان و فضل و مانند آن، کلماتی هستند که در ظاهر مترادف به نظر می رسند در صورتی که با یکدیگر در معنی اختلاف دارند که به برخی از آنها اشاره خواهد شد</w:t>
      </w:r>
      <w:r>
        <w:rPr>
          <w:rFonts w:eastAsia="IRNazanin" w:cs="IRNazanin"/>
          <w:color w:val="111111"/>
          <w:sz w:val="28"/>
          <w:szCs w:val="28"/>
          <w:rtl w:val="true"/>
          <w:lang w:bidi="fa-IR"/>
        </w:rPr>
        <w:t xml:space="preserve">. </w:t>
      </w:r>
      <w:bookmarkStart w:id="841" w:name="pg9679_77139"/>
    </w:p>
    <w:p>
      <w:pPr>
        <w:pStyle w:val="Heading3"/>
        <w:numPr>
          <w:ilvl w:val="2"/>
          <w:numId w:val="1"/>
        </w:numPr>
        <w:rPr/>
      </w:pPr>
      <w:bookmarkStart w:id="842" w:name="__RefHeading___Toc8004017_2870459653"/>
      <w:bookmarkStart w:id="843" w:name="_Toc321"/>
      <w:bookmarkEnd w:id="841"/>
      <w:bookmarkEnd w:id="842"/>
      <w:r>
        <w:rPr>
          <w:rtl w:val="true"/>
        </w:rPr>
        <w:t>حلف و قسم</w:t>
      </w:r>
      <w:bookmarkEnd w:id="843"/>
    </w:p>
    <w:p>
      <w:pPr>
        <w:pStyle w:val="BookText"/>
        <w:rPr/>
      </w:pPr>
      <w:r>
        <w:rPr>
          <w:rFonts w:ascii="IRNazanin" w:hAnsi="IRNazanin" w:eastAsia="IRNazanin"/>
          <w:color w:val="111111"/>
          <w:sz w:val="28"/>
          <w:sz w:val="28"/>
          <w:szCs w:val="28"/>
          <w:rtl w:val="true"/>
          <w:lang w:bidi="fa-IR"/>
        </w:rPr>
        <w:t>حلف؛ سوگند همراه الزام و تعّهد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لَكُمْ لِيُرْضُوكُم</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اما قسم؛ فقط بر سوگند اطلاق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هؤُلاءِ الَّذينَ أَقْسَمْتُمْ لا يَنالُهُمُ اللَّهُ بِرَحْمَة</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بنابراین این دو با هم متفاوت هستند</w:t>
      </w:r>
      <w:r>
        <w:rPr>
          <w:rFonts w:eastAsia="IRNazanin" w:cs="IRNazanin"/>
          <w:color w:val="111111"/>
          <w:sz w:val="28"/>
          <w:szCs w:val="28"/>
          <w:rtl w:val="true"/>
          <w:lang w:bidi="fa-IR"/>
        </w:rPr>
        <w:t>.</w:t>
      </w:r>
      <w:r>
        <w:rPr>
          <w:rStyle w:val="FootnoteAnchor"/>
          <w:rtl w:val="true"/>
        </w:rPr>
        <w:footnoteReference w:id="766"/>
      </w:r>
    </w:p>
    <w:p>
      <w:pPr>
        <w:pStyle w:val="Heading3"/>
        <w:numPr>
          <w:ilvl w:val="2"/>
          <w:numId w:val="1"/>
        </w:numPr>
        <w:rPr/>
      </w:pPr>
      <w:bookmarkStart w:id="844" w:name="__RefHeading___Toc8004019_2870459653"/>
      <w:bookmarkStart w:id="845" w:name="_Toc322"/>
      <w:bookmarkEnd w:id="844"/>
      <w:r>
        <w:rPr>
          <w:rtl w:val="true"/>
        </w:rPr>
        <w:t>مطر و غیث</w:t>
      </w:r>
      <w:bookmarkEnd w:id="845"/>
    </w:p>
    <w:p>
      <w:pPr>
        <w:pStyle w:val="BookText"/>
        <w:rPr/>
      </w:pPr>
      <w:r>
        <w:rPr>
          <w:rFonts w:ascii="IRNazanin" w:hAnsi="IRNazanin" w:eastAsia="IRNazanin"/>
          <w:color w:val="111111"/>
          <w:sz w:val="28"/>
          <w:sz w:val="28"/>
          <w:szCs w:val="28"/>
          <w:rtl w:val="true"/>
          <w:lang w:bidi="fa-IR"/>
        </w:rPr>
        <w:t>واژه ی مطر علاوه بر معنای باران، بر بارانی اطلاق شده که عذاب و انتقام را در بر داشته باشد و در موقع خود نبارد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أَمْطَرْنا عَلَيْهِمْ مَطَراً فَانْظُرْ كَيْفَ كانَ عاقِبَةُ الْمُجْرِمين</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غیث به بارانی گفته می شود که خیر و برکت را به دنبال داشته باشد و به موقع ببارد و جنبه فریاد رسی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يُنَزِّلُ الْغَيْثَ مِنْ بَعْدِ ما قَنَطُوا</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در واقع غیث با ریشه اصلی 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معنای فریاد رسی است متناسب و هماهنگ است که به موقع می بارد و به فریاد مردم می رسد</w:t>
      </w:r>
      <w:r>
        <w:rPr>
          <w:rFonts w:eastAsia="IRNazanin" w:cs="IRNazanin"/>
          <w:color w:val="111111"/>
          <w:sz w:val="28"/>
          <w:szCs w:val="28"/>
          <w:rtl w:val="true"/>
          <w:lang w:bidi="fa-IR"/>
        </w:rPr>
        <w:t>.</w:t>
      </w:r>
      <w:r>
        <w:rPr>
          <w:rStyle w:val="FootnoteAnchor"/>
          <w:rtl w:val="true"/>
        </w:rPr>
        <w:footnoteReference w:id="769"/>
      </w:r>
    </w:p>
    <w:p>
      <w:pPr>
        <w:pStyle w:val="Heading3"/>
        <w:numPr>
          <w:ilvl w:val="2"/>
          <w:numId w:val="1"/>
        </w:numPr>
        <w:rPr/>
      </w:pPr>
      <w:bookmarkStart w:id="846" w:name="__RefHeading___Toc8004021_2870459653"/>
      <w:bookmarkStart w:id="847" w:name="_Toc323"/>
      <w:bookmarkEnd w:id="846"/>
      <w:r>
        <w:rPr>
          <w:rtl w:val="true"/>
        </w:rPr>
        <w:t>امرأة و زوجة</w:t>
      </w:r>
      <w:bookmarkEnd w:id="84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زوجیت را زمانی قرآن مطرح می کند که زن و مرد با یکدیگر مهربان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آياتِهِ </w:t>
      </w:r>
      <w:bookmarkStart w:id="848" w:name="pg9679_77140"/>
    </w:p>
    <w:p>
      <w:pPr>
        <w:pStyle w:val="BookText"/>
        <w:rPr/>
      </w:pPr>
      <w:bookmarkEnd w:id="848"/>
      <w:r>
        <w:rPr>
          <w:rFonts w:ascii="Amiri" w:hAnsi="Amiri" w:eastAsia="Amiri" w:cs="Amiri"/>
          <w:color w:val="111111"/>
          <w:sz w:val="28"/>
          <w:sz w:val="28"/>
          <w:szCs w:val="28"/>
          <w:rtl w:val="true"/>
          <w:lang w:bidi="ar-SA"/>
        </w:rPr>
        <w:t>أَنْ خَلَقَ لَكُمْ مِنْ أَنْفُسِكُمْ أَزْواجاً لِتَسْكُنُوا إِلَيْها وَ جَعَلَ بَيْنَكُمْ مَوَدَّةً وَ رَحْمَةً</w:t>
      </w:r>
      <w:r>
        <w:rPr>
          <w:rFonts w:eastAsia="Amiri" w:cs="Amiri" w:ascii="Amiri" w:hAnsi="Amiri"/>
          <w:color w:val="111111"/>
          <w:sz w:val="28"/>
          <w:szCs w:val="28"/>
          <w:rtl w:val="true"/>
          <w:lang w:bidi="ar-SA"/>
        </w:rPr>
        <w:t>)</w:t>
      </w:r>
      <w:r>
        <w:rPr>
          <w:rStyle w:val="FootnoteAnchor"/>
          <w:rtl w:val="true"/>
        </w:rPr>
        <w:footnoteReference w:id="770"/>
      </w:r>
      <w:r>
        <w:rPr>
          <w:rFonts w:ascii="IRNazanin" w:hAnsi="IRNazanin" w:eastAsia="IRNazanin"/>
          <w:color w:val="111111"/>
          <w:sz w:val="28"/>
          <w:sz w:val="28"/>
          <w:szCs w:val="28"/>
          <w:rtl w:val="true"/>
          <w:lang w:bidi="fa-IR"/>
        </w:rPr>
        <w:t>و همچنین آن را برای بهشتیان استعمال می 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 أَزْواجُهُمْ في ظِلالٍ عَلَى الْأَرائِكِ مُتَّكِؤُن</w:t>
      </w:r>
      <w:r>
        <w:rPr>
          <w:rFonts w:eastAsia="IRNazanin" w:cs="IRNazanin"/>
          <w:color w:val="111111"/>
          <w:sz w:val="28"/>
          <w:szCs w:val="28"/>
          <w:rtl w:val="true"/>
          <w:lang w:bidi="fa-IR"/>
        </w:rPr>
        <w:t>)</w:t>
      </w:r>
      <w:r>
        <w:rPr>
          <w:rStyle w:val="FootnoteAnchor"/>
          <w:rtl w:val="true"/>
        </w:rPr>
        <w:footnoteReference w:id="771"/>
      </w:r>
      <w:r>
        <w:rPr>
          <w:rFonts w:ascii="Amiri" w:hAnsi="Amiri" w:eastAsia="Amiri" w:cs="Amiri"/>
          <w:color w:val="111111"/>
          <w:sz w:val="28"/>
          <w:sz w:val="28"/>
          <w:szCs w:val="28"/>
          <w:rtl w:val="true"/>
          <w:lang w:bidi="ar-SA"/>
        </w:rPr>
        <w:t xml:space="preserve">اما زمانی که مودّت از بین برود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برای زن مطرح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در موردی هم که زن عقیم باشد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خِفْتُ الْمَوالِيَ مِنْ وَرائي وَ كانَتِ امْرَأَتي عاقِرا</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اما وقتی خدای متعال دعای او را مستجاب کرد تعبیر به زوج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 وَهَبْنا لَهُ يَحْيى وَ أَصْلَحْنا لَهُ زَوْجَه</w:t>
      </w:r>
      <w:r>
        <w:rPr>
          <w:rFonts w:eastAsia="Amiri" w:cs="Amiri" w:ascii="Amiri" w:hAnsi="Amiri"/>
          <w:color w:val="111111"/>
          <w:sz w:val="28"/>
          <w:szCs w:val="28"/>
          <w:rtl w:val="true"/>
          <w:lang w:bidi="ar-SA"/>
        </w:rPr>
        <w:t>)</w:t>
      </w:r>
      <w:r>
        <w:rPr>
          <w:rStyle w:val="FootnoteAnchor"/>
          <w:rtl w:val="true"/>
        </w:rPr>
        <w:footnoteReference w:id="774"/>
      </w:r>
    </w:p>
    <w:p>
      <w:pPr>
        <w:pStyle w:val="Heading3"/>
        <w:numPr>
          <w:ilvl w:val="2"/>
          <w:numId w:val="1"/>
        </w:numPr>
        <w:rPr/>
      </w:pPr>
      <w:bookmarkStart w:id="849" w:name="__RefHeading___Toc8004023_2870459653"/>
      <w:bookmarkStart w:id="850" w:name="_Toc324"/>
      <w:bookmarkEnd w:id="849"/>
      <w:r>
        <w:rPr>
          <w:rtl w:val="true"/>
        </w:rPr>
        <w:t>موافقان ترادف</w:t>
      </w:r>
      <w:bookmarkEnd w:id="850"/>
    </w:p>
    <w:p>
      <w:pPr>
        <w:pStyle w:val="Heading4"/>
        <w:numPr>
          <w:ilvl w:val="3"/>
          <w:numId w:val="1"/>
        </w:numPr>
        <w:rPr/>
      </w:pPr>
      <w:bookmarkStart w:id="851" w:name="__RefHeading___Toc8004025_2870459653"/>
      <w:bookmarkStart w:id="852" w:name="_Toc325"/>
      <w:bookmarkEnd w:id="851"/>
      <w:r>
        <w:rPr>
          <w:rtl w:val="true"/>
        </w:rPr>
        <w:t>اشاره</w:t>
      </w:r>
      <w:bookmarkEnd w:id="852"/>
    </w:p>
    <w:p>
      <w:pPr>
        <w:pStyle w:val="BookText"/>
        <w:rPr/>
      </w:pPr>
      <w:r>
        <w:rPr>
          <w:rFonts w:ascii="IRNazanin" w:hAnsi="IRNazanin" w:eastAsia="IRNazanin"/>
          <w:color w:val="111111"/>
          <w:sz w:val="28"/>
          <w:sz w:val="28"/>
          <w:szCs w:val="28"/>
          <w:rtl w:val="true"/>
          <w:lang w:bidi="fa-IR"/>
        </w:rPr>
        <w:t>ابن جِنّی در خصائص آن را اصلی مهم که بر شرافت زبان عربی دلالت دارد تلقی کرده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این گروه، خاستگاه ترادف اختلاف گویش ها و لهجه های گوناگون در یک زبان است افزون بر این، گاه الفاظی که در اصل وضع معنایی مختلف داشته اند بر اثر استعمال، معنایی مشابه می یابند برای نمونه گرچه دو لفظ انسان و بشر در اصل از دو ریشه متفاوتند و هریک معنای خاص خودشان را داشته اند هریک به سببی خاص برای اشاره به آدمیان، </w:t>
      </w:r>
      <w:bookmarkStart w:id="853" w:name="pg9679_77141"/>
    </w:p>
    <w:p>
      <w:pPr>
        <w:pStyle w:val="BookText"/>
        <w:rPr/>
      </w:pPr>
      <w:bookmarkEnd w:id="853"/>
      <w:r>
        <w:rPr>
          <w:rFonts w:ascii="IRNazanin" w:hAnsi="IRNazanin" w:eastAsia="IRNazanin"/>
          <w:color w:val="111111"/>
          <w:sz w:val="28"/>
          <w:sz w:val="28"/>
          <w:szCs w:val="28"/>
          <w:rtl w:val="true"/>
          <w:lang w:bidi="fa-IR"/>
        </w:rPr>
        <w:t xml:space="preserve">استعمال شده اند چنان که حتی اگر در اصل وضع، معنای دیگری نیز داشته اند از خاطره ها رفته است از همین رو است که قرآن کریم گاه از خلقت انسان از گل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 مِنْ صَلْصالٍ مِنْ حَمَإٍ مَسْنُون</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 xml:space="preserve">سخن می گوید و گاه عیناً از خلقت بشر بدین کیفیت سخن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رَبُّكَ لِلْمَلائِكَةِ إِنِّي خالِقٌ بَشَراً مِنْ صَلْصالٍ مِنْ حَمَإٍ مَسْنُون</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بدون آنکه فرق معنای وصفی انسان و بشر لحاظ شود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غزالی از طرفداران ترادف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ندانستن و نشناختن واژگان برای متکلم و مخاطب نقص محسوب می شود نه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پذیرفته نیست که با وضع واژه برای معنایی به وضع واژه ی دیگر برای همان معنی حاجت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واژه ها منحصر به افاده ی معنی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به انتقال یک مفهوم با یک لفظ به تنهایی گاه به تکرارهای مخلّ بلاغت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کاربرد واژه ای با سجع یا وزن کلام ناسازگار است و می توان از مترادفش که با آهنگ کلام سازگار است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تلفظ واژه ای برای گوینده در بافت خاصی از کلام ثقیل است و او ناگزیر می شود برای مراعات فصاحت کلام از واژه ی مترادفی استفاده کند که تلفظ آن آسان تر است</w:t>
      </w:r>
      <w:r>
        <w:rPr>
          <w:rFonts w:eastAsia="IRNazanin" w:cs="IRNazanin"/>
          <w:color w:val="111111"/>
          <w:sz w:val="28"/>
          <w:szCs w:val="28"/>
          <w:rtl w:val="true"/>
          <w:lang w:bidi="fa-IR"/>
        </w:rPr>
        <w:t>.</w:t>
      </w:r>
      <w:r>
        <w:rPr>
          <w:rStyle w:val="FootnoteAnchor"/>
          <w:rtl w:val="true"/>
        </w:rPr>
        <w:footnoteReference w:id="778"/>
      </w:r>
    </w:p>
    <w:p>
      <w:pPr>
        <w:pStyle w:val="Heading4"/>
        <w:numPr>
          <w:ilvl w:val="3"/>
          <w:numId w:val="1"/>
        </w:numPr>
        <w:rPr/>
      </w:pPr>
      <w:bookmarkStart w:id="854" w:name="__RefHeading___Toc8004027_2870459653"/>
      <w:bookmarkStart w:id="855" w:name="_Toc326"/>
      <w:bookmarkEnd w:id="854"/>
      <w:r>
        <w:rPr>
          <w:rtl w:val="true"/>
        </w:rPr>
        <w:t>یادسپاری</w:t>
      </w:r>
      <w:r>
        <w:rPr>
          <w:rtl w:val="true"/>
        </w:rPr>
        <w:t>:</w:t>
      </w:r>
      <w:bookmarkEnd w:id="85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نزاع بین مخالفان و موافقان ترادف نزاع لفظی است زیرا مراد موافقان ترادف، ترادف نسبی است یعنی به نقطه ی اشتراک دو واژه توجه نموده اند، اما مخافان ترادف، به نقطه ی افتراق دو واژه نظر داشته اند</w:t>
      </w:r>
      <w:r>
        <w:rPr>
          <w:rFonts w:eastAsia="IRNazanin" w:cs="IRNazanin"/>
          <w:color w:val="111111"/>
          <w:sz w:val="28"/>
          <w:szCs w:val="28"/>
          <w:rtl w:val="true"/>
          <w:lang w:bidi="fa-IR"/>
        </w:rPr>
        <w:t xml:space="preserve">. </w:t>
      </w:r>
      <w:bookmarkStart w:id="856" w:name="pg9679_77142"/>
    </w:p>
    <w:p>
      <w:pPr>
        <w:pStyle w:val="Heading3"/>
        <w:numPr>
          <w:ilvl w:val="2"/>
          <w:numId w:val="1"/>
        </w:numPr>
        <w:rPr/>
      </w:pPr>
      <w:bookmarkStart w:id="857" w:name="__RefHeading___Toc8004029_2870459653"/>
      <w:bookmarkStart w:id="858" w:name="_Toc327"/>
      <w:bookmarkEnd w:id="856"/>
      <w:bookmarkEnd w:id="857"/>
      <w:r>
        <w:rPr>
          <w:rtl w:val="true"/>
        </w:rPr>
        <w:t>اشتقاق</w:t>
      </w:r>
      <w:bookmarkEnd w:id="858"/>
    </w:p>
    <w:p>
      <w:pPr>
        <w:pStyle w:val="Heading4"/>
        <w:numPr>
          <w:ilvl w:val="3"/>
          <w:numId w:val="1"/>
        </w:numPr>
        <w:rPr/>
      </w:pPr>
      <w:bookmarkStart w:id="859" w:name="__RefHeading___Toc8004031_2870459653"/>
      <w:bookmarkStart w:id="860" w:name="_Toc328"/>
      <w:bookmarkEnd w:id="859"/>
      <w:r>
        <w:rPr>
          <w:rtl w:val="true"/>
        </w:rPr>
        <w:t>اشاره</w:t>
      </w:r>
      <w:bookmarkEnd w:id="860"/>
    </w:p>
    <w:p>
      <w:pPr>
        <w:pStyle w:val="BookText"/>
        <w:rPr/>
      </w:pPr>
      <w:r>
        <w:rPr>
          <w:rFonts w:ascii="IRNazanin" w:hAnsi="IRNazanin" w:eastAsia="IRNazanin"/>
          <w:color w:val="111111"/>
          <w:sz w:val="28"/>
          <w:sz w:val="28"/>
          <w:szCs w:val="28"/>
          <w:rtl w:val="true"/>
          <w:lang w:bidi="fa-IR"/>
        </w:rPr>
        <w:t>در زمینه ی اشتقاق و یا عدم اشتقاق سه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بزرگان بر این عقیده اند که برخی کلمات، مشتق و برخی کلمات، جامد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ادعا کرده اند تمام کلمات مشتق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دیگر منکر اشتقاق کلمات شده اند و تمامی آنها را اصل می دانند</w:t>
      </w:r>
      <w:r>
        <w:rPr>
          <w:rFonts w:eastAsia="IRNazanin" w:cs="IRNazanin"/>
          <w:color w:val="111111"/>
          <w:sz w:val="28"/>
          <w:szCs w:val="28"/>
          <w:rtl w:val="true"/>
          <w:lang w:bidi="fa-IR"/>
        </w:rPr>
        <w:t>.</w:t>
      </w:r>
    </w:p>
    <w:p>
      <w:pPr>
        <w:pStyle w:val="Heading4"/>
        <w:numPr>
          <w:ilvl w:val="3"/>
          <w:numId w:val="1"/>
        </w:numPr>
        <w:rPr/>
      </w:pPr>
      <w:bookmarkStart w:id="861" w:name="__RefHeading___Toc8004033_2870459653"/>
      <w:bookmarkStart w:id="862" w:name="_Toc329"/>
      <w:bookmarkEnd w:id="861"/>
      <w:r>
        <w:rPr>
          <w:rtl w:val="true"/>
        </w:rPr>
        <w:t>نقد و بررسی</w:t>
      </w:r>
      <w:r>
        <w:rPr>
          <w:rtl w:val="true"/>
        </w:rPr>
        <w:t>:</w:t>
      </w:r>
      <w:bookmarkEnd w:id="86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دوم، امری محال و غیر قابل پذیرش است زیرا مستلزم دور و تسلسل می باشد نظریه سوم نیز در عدم صحت، شبیه نظریه دوم است به خاطر اینکه اشتقاق در برخی کلمات وجدانی بوده و قابل انکارنیست</w:t>
      </w:r>
      <w:r>
        <w:rPr>
          <w:rFonts w:eastAsia="IRNazanin" w:cs="IRNazanin"/>
          <w:color w:val="111111"/>
          <w:sz w:val="28"/>
          <w:szCs w:val="28"/>
          <w:rtl w:val="true"/>
          <w:lang w:bidi="fa-IR"/>
        </w:rPr>
        <w:t xml:space="preserve">. </w:t>
      </w:r>
      <w:bookmarkStart w:id="863" w:name="pg9679_77143"/>
    </w:p>
    <w:p>
      <w:pPr>
        <w:pStyle w:val="Heading4"/>
        <w:numPr>
          <w:ilvl w:val="3"/>
          <w:numId w:val="1"/>
        </w:numPr>
        <w:rPr/>
      </w:pPr>
      <w:bookmarkStart w:id="864" w:name="__RefHeading___Toc8004035_2870459653"/>
      <w:bookmarkStart w:id="865" w:name="_Toc330"/>
      <w:bookmarkEnd w:id="863"/>
      <w:bookmarkEnd w:id="864"/>
      <w:r>
        <w:rPr>
          <w:rtl w:val="true"/>
        </w:rPr>
        <w:t>پرسش</w:t>
      </w:r>
      <w:bookmarkEnd w:id="8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ترادف را در لغت و اصطلاح توصیح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مخالفان ترادف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لغت غیث با مطر و امرأه با زوجه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موافقان ترادف چیست؟</w:t>
      </w:r>
    </w:p>
    <w:p>
      <w:pPr>
        <w:pStyle w:val="Heading4"/>
        <w:numPr>
          <w:ilvl w:val="3"/>
          <w:numId w:val="1"/>
        </w:numPr>
        <w:rPr/>
      </w:pPr>
      <w:bookmarkStart w:id="866" w:name="__RefHeading___Toc8004037_2870459653"/>
      <w:bookmarkStart w:id="867" w:name="_Toc331"/>
      <w:bookmarkEnd w:id="866"/>
      <w:r>
        <w:rPr>
          <w:rtl w:val="true"/>
        </w:rPr>
        <w:t>پژوهش</w:t>
      </w:r>
      <w:bookmarkEnd w:id="86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رجوع به کتاب های لغت، تفاوت کلماتی که در مبحث مخالفان ترادف بیان شده است را بیابید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حدأقل سه مورد</w:t>
      </w:r>
      <w:r>
        <w:rPr>
          <w:rFonts w:eastAsia="IRNazanin" w:cs="IRNazanin"/>
          <w:color w:val="111111"/>
          <w:sz w:val="28"/>
          <w:szCs w:val="28"/>
          <w:rtl w:val="true"/>
          <w:lang w:bidi="fa-IR"/>
        </w:rPr>
        <w:t xml:space="preserve">) </w:t>
      </w:r>
      <w:bookmarkStart w:id="868" w:name="pg9679_77144"/>
    </w:p>
    <w:p>
      <w:pPr>
        <w:pStyle w:val="Heading2"/>
        <w:numPr>
          <w:ilvl w:val="1"/>
          <w:numId w:val="1"/>
        </w:numPr>
        <w:rPr/>
      </w:pPr>
      <w:bookmarkStart w:id="869" w:name="__RefHeading___Toc8004039_2870459653"/>
      <w:bookmarkStart w:id="870" w:name="_Toc332"/>
      <w:bookmarkEnd w:id="868"/>
      <w:bookmarkEnd w:id="869"/>
      <w:r>
        <w:rPr>
          <w:rtl w:val="true"/>
        </w:rPr>
        <w:t>درس بیست و پنجم</w:t>
      </w:r>
      <w:bookmarkEnd w:id="870"/>
    </w:p>
    <w:p>
      <w:pPr>
        <w:pStyle w:val="Heading3"/>
        <w:numPr>
          <w:ilvl w:val="2"/>
          <w:numId w:val="1"/>
        </w:numPr>
        <w:rPr/>
      </w:pPr>
      <w:bookmarkStart w:id="871" w:name="__RefHeading___Toc8004041_2870459653"/>
      <w:bookmarkStart w:id="872" w:name="_Toc333"/>
      <w:bookmarkEnd w:id="871"/>
      <w:r>
        <w:rPr>
          <w:rtl w:val="true"/>
        </w:rPr>
        <w:t>اشاره</w:t>
      </w:r>
      <w:bookmarkEnd w:id="87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صیغه های فعل لازم و نیز روش های تبدیل آن به فعل متعدی از اهداف آموزشی این درس خواهد بود</w:t>
      </w:r>
      <w:r>
        <w:rPr>
          <w:rFonts w:eastAsia="IRNazanin" w:cs="IRNazanin"/>
          <w:color w:val="111111"/>
          <w:sz w:val="28"/>
          <w:szCs w:val="28"/>
          <w:rtl w:val="true"/>
          <w:lang w:bidi="fa-IR"/>
        </w:rPr>
        <w:t xml:space="preserve">. </w:t>
      </w:r>
      <w:bookmarkStart w:id="873" w:name="pg9679_77145"/>
    </w:p>
    <w:p>
      <w:pPr>
        <w:pStyle w:val="Heading3"/>
        <w:numPr>
          <w:ilvl w:val="2"/>
          <w:numId w:val="1"/>
        </w:numPr>
        <w:rPr/>
      </w:pPr>
      <w:bookmarkStart w:id="874" w:name="__RefHeading___Toc8004043_2870459653"/>
      <w:bookmarkStart w:id="875" w:name="_Toc334"/>
      <w:bookmarkEnd w:id="873"/>
      <w:bookmarkEnd w:id="874"/>
      <w:r>
        <w:rPr>
          <w:rtl w:val="true"/>
        </w:rPr>
        <w:t>راه باز شناسی فعل لازم از متعدی</w:t>
      </w:r>
      <w:bookmarkEnd w:id="875"/>
    </w:p>
    <w:p>
      <w:pPr>
        <w:pStyle w:val="Heading4"/>
        <w:numPr>
          <w:ilvl w:val="3"/>
          <w:numId w:val="1"/>
        </w:numPr>
        <w:rPr/>
      </w:pPr>
      <w:bookmarkStart w:id="876" w:name="__RefHeading___Toc8004045_2870459653"/>
      <w:bookmarkStart w:id="877" w:name="_Toc335"/>
      <w:bookmarkEnd w:id="876"/>
      <w:r>
        <w:rPr>
          <w:rtl w:val="true"/>
        </w:rPr>
        <w:t>اشاره</w:t>
      </w:r>
      <w:bookmarkEnd w:id="877"/>
    </w:p>
    <w:p>
      <w:pPr>
        <w:pStyle w:val="BookText"/>
        <w:rPr/>
      </w:pPr>
      <w:r>
        <w:rPr>
          <w:rFonts w:ascii="IRNazanin" w:hAnsi="IRNazanin" w:eastAsia="IRNazanin"/>
          <w:color w:val="111111"/>
          <w:sz w:val="28"/>
          <w:sz w:val="28"/>
          <w:szCs w:val="28"/>
          <w:rtl w:val="true"/>
          <w:lang w:bidi="fa-IR"/>
        </w:rPr>
        <w:t>تغییر حرکت عین الفعل در افعال باعث تبدیل آنها به لازم و یا متعدی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ادبیات عرب برای شناخت فعل لازم راه هایی را ارائه داده اند</w:t>
      </w:r>
      <w:r>
        <w:rPr>
          <w:rFonts w:eastAsia="IRNazanin" w:cs="IRNazanin"/>
          <w:color w:val="111111"/>
          <w:sz w:val="28"/>
          <w:szCs w:val="28"/>
          <w:rtl w:val="true"/>
          <w:lang w:bidi="fa-IR"/>
        </w:rPr>
        <w:t>:</w:t>
      </w:r>
    </w:p>
    <w:p>
      <w:pPr>
        <w:pStyle w:val="Heading4"/>
        <w:numPr>
          <w:ilvl w:val="3"/>
          <w:numId w:val="1"/>
        </w:numPr>
        <w:rPr/>
      </w:pPr>
      <w:bookmarkStart w:id="878" w:name="__RefHeading___Toc8004047_2870459653"/>
      <w:bookmarkStart w:id="879" w:name="_Toc336"/>
      <w:bookmarkEnd w:id="878"/>
      <w:r>
        <w:rPr/>
        <w:t>1</w:t>
      </w:r>
      <w:r>
        <w:rPr>
          <w:rtl w:val="true"/>
        </w:rPr>
        <w:t xml:space="preserve">. </w:t>
      </w:r>
      <w:r>
        <w:rPr>
          <w:rtl w:val="true"/>
        </w:rPr>
        <w:t>معنای فعل لازم معلوم</w:t>
      </w:r>
      <w:bookmarkEnd w:id="879"/>
    </w:p>
    <w:p>
      <w:pPr>
        <w:pStyle w:val="Heading5"/>
        <w:numPr>
          <w:ilvl w:val="4"/>
          <w:numId w:val="1"/>
        </w:numPr>
        <w:rPr/>
      </w:pPr>
      <w:bookmarkStart w:id="880" w:name="__RefHeading___Toc8004049_2870459653"/>
      <w:bookmarkStart w:id="881" w:name="_Toc337"/>
      <w:bookmarkEnd w:id="880"/>
      <w:r>
        <w:rPr>
          <w:rtl w:val="true"/>
        </w:rPr>
        <w:t>اشاره</w:t>
      </w:r>
      <w:bookmarkEnd w:id="881"/>
    </w:p>
    <w:p>
      <w:pPr>
        <w:pStyle w:val="BookText"/>
        <w:rPr/>
      </w:pPr>
      <w:r>
        <w:rPr>
          <w:rFonts w:ascii="IRNazanin" w:hAnsi="IRNazanin" w:eastAsia="IRNazanin"/>
          <w:color w:val="111111"/>
          <w:sz w:val="28"/>
          <w:sz w:val="28"/>
          <w:szCs w:val="28"/>
          <w:rtl w:val="true"/>
          <w:lang w:bidi="fa-IR"/>
        </w:rPr>
        <w:t>معنای فعل لازم معلوم یعنی آن معنایی که با فاعل، کامل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معناهایی که در ذیل به آنها اشاره می شود از همین قبیل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معناهایی که دلالت بر سجایا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سَجُعَ، حَسُنَ، قَبُحَ، جَبُنَ، شَجُعَ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رنگ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عیب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 حَوِلَ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پاکیزگی یا پلیدی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نَظُفَ، نَجُسَ، دَنِسَ</w:t>
      </w:r>
    </w:p>
    <w:p>
      <w:pPr>
        <w:pStyle w:val="Heading5"/>
        <w:numPr>
          <w:ilvl w:val="4"/>
          <w:numId w:val="1"/>
        </w:numPr>
        <w:rPr/>
      </w:pPr>
      <w:bookmarkStart w:id="882" w:name="__RefHeading___Toc8004051_2870459653"/>
      <w:bookmarkStart w:id="883" w:name="_Toc338"/>
      <w:bookmarkEnd w:id="882"/>
      <w:r>
        <w:rPr>
          <w:rtl w:val="true"/>
        </w:rPr>
        <w:t>یادسپاری</w:t>
      </w:r>
      <w:r>
        <w:rPr>
          <w:rtl w:val="true"/>
        </w:rPr>
        <w:t>:</w:t>
      </w:r>
      <w:bookmarkEnd w:id="883"/>
    </w:p>
    <w:p>
      <w:pPr>
        <w:pStyle w:val="BookText"/>
        <w:rPr/>
      </w:pPr>
      <w:r>
        <w:rPr>
          <w:rFonts w:ascii="IRNazanin" w:hAnsi="IRNazanin" w:eastAsia="IRNazanin"/>
          <w:color w:val="111111"/>
          <w:sz w:val="28"/>
          <w:sz w:val="28"/>
          <w:szCs w:val="28"/>
          <w:rtl w:val="true"/>
          <w:lang w:bidi="fa-IR"/>
        </w:rPr>
        <w:t>به طور کلی وزن فَعُلَ در زبان عربی دلالت بر لزوم و ثبوت دارد و می توان بر این وزن از واژه های مختلف، فعل لازم ساخت</w:t>
      </w:r>
      <w:r>
        <w:rPr>
          <w:rFonts w:eastAsia="IRNazanin" w:cs="IRNazanin"/>
          <w:color w:val="111111"/>
          <w:sz w:val="28"/>
          <w:szCs w:val="28"/>
          <w:rtl w:val="true"/>
          <w:lang w:bidi="fa-IR"/>
        </w:rPr>
        <w:t>.</w:t>
      </w:r>
      <w:r>
        <w:rPr>
          <w:rStyle w:val="FootnoteAnchor"/>
          <w:rtl w:val="true"/>
        </w:rPr>
        <w:footnoteReference w:id="779"/>
      </w:r>
    </w:p>
    <w:p>
      <w:pPr>
        <w:pStyle w:val="Heading4"/>
        <w:numPr>
          <w:ilvl w:val="3"/>
          <w:numId w:val="1"/>
        </w:numPr>
        <w:rPr/>
      </w:pPr>
      <w:bookmarkStart w:id="884" w:name="__RefHeading___Toc8004053_2870459653"/>
      <w:bookmarkStart w:id="885" w:name="_Toc339"/>
      <w:bookmarkEnd w:id="884"/>
      <w:r>
        <w:rPr/>
        <w:t>2</w:t>
      </w:r>
      <w:r>
        <w:rPr>
          <w:rtl w:val="true"/>
        </w:rPr>
        <w:t xml:space="preserve">. </w:t>
      </w:r>
      <w:r>
        <w:rPr>
          <w:rtl w:val="true"/>
        </w:rPr>
        <w:t>صیغه ی فعل</w:t>
      </w:r>
      <w:bookmarkEnd w:id="885"/>
    </w:p>
    <w:p>
      <w:pPr>
        <w:pStyle w:val="BookText"/>
        <w:rPr/>
      </w:pPr>
      <w:r>
        <w:rPr>
          <w:rFonts w:ascii="IRNazanin" w:hAnsi="IRNazanin" w:eastAsia="IRNazanin"/>
          <w:color w:val="111111"/>
          <w:sz w:val="28"/>
          <w:sz w:val="28"/>
          <w:szCs w:val="28"/>
          <w:rtl w:val="true"/>
          <w:lang w:bidi="fa-IR"/>
        </w:rPr>
        <w:t>مشهور ترین صیغه هایی که دلالت بر لزوم فعل دارند عبارتند از</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کَرُمَ </w:t>
      </w:r>
      <w:bookmarkStart w:id="886" w:name="pg9679_77146"/>
    </w:p>
    <w:p>
      <w:pPr>
        <w:pStyle w:val="BookText"/>
        <w:rPr/>
      </w:pPr>
      <w:bookmarkEnd w:id="88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یا فَعِلَ به شرط اینکه وصف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صفتی که از آنها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ذَلَّ← ذلیل،</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قَوِیَ← قَوِیّ</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اِنفَعَلَ← اِنکَسَرَ، اِنفَلَقَ</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ناگفته نماند که این وزن فقط برای مطاوعه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اسوَدَّتِ الوَرَقَۀُ</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اِفْتَعَلَ← جَمَعْتُه فاجْتَمَعَ</w:t>
      </w:r>
    </w:p>
    <w:p>
      <w:pPr>
        <w:pStyle w:val="BookText"/>
        <w:rPr/>
      </w:pPr>
      <w:r>
        <w:rPr>
          <w:rFonts w:ascii="IRNazanin" w:hAnsi="IRNazanin" w:eastAsia="IRNazanin"/>
          <w:color w:val="111111"/>
          <w:sz w:val="28"/>
          <w:sz w:val="28"/>
          <w:szCs w:val="28"/>
          <w:rtl w:val="true"/>
          <w:lang w:bidi="fa-IR"/>
        </w:rPr>
        <w:t xml:space="preserve">اِفعَلَلَّ، اِفعَلَّلَ، اِفوَعَلَّ، تَفَعلَلَ، اِستَفعَلَ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معنای تحوّل و تغیّر را افاده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صیغه های مانند آن</w:t>
      </w:r>
      <w:r>
        <w:rPr>
          <w:rFonts w:eastAsia="IRNazanin" w:cs="IRNazanin"/>
          <w:color w:val="111111"/>
          <w:sz w:val="28"/>
          <w:szCs w:val="28"/>
          <w:rtl w:val="true"/>
          <w:lang w:bidi="fa-IR"/>
        </w:rPr>
        <w:t>.</w:t>
      </w:r>
    </w:p>
    <w:p>
      <w:pPr>
        <w:pStyle w:val="Heading4"/>
        <w:numPr>
          <w:ilvl w:val="3"/>
          <w:numId w:val="1"/>
        </w:numPr>
        <w:rPr/>
      </w:pPr>
      <w:bookmarkStart w:id="887" w:name="__RefHeading___Toc8004055_2870459653"/>
      <w:bookmarkStart w:id="888" w:name="_Toc340"/>
      <w:bookmarkEnd w:id="887"/>
      <w:r>
        <w:rPr/>
        <w:t>3</w:t>
      </w:r>
      <w:r>
        <w:rPr>
          <w:rtl w:val="true"/>
        </w:rPr>
        <w:t xml:space="preserve">. </w:t>
      </w:r>
      <w:r>
        <w:rPr>
          <w:rtl w:val="true"/>
        </w:rPr>
        <w:t>تضمین</w:t>
      </w:r>
      <w:bookmarkEnd w:id="888"/>
    </w:p>
    <w:p>
      <w:pPr>
        <w:pStyle w:val="Heading5"/>
        <w:numPr>
          <w:ilvl w:val="4"/>
          <w:numId w:val="1"/>
        </w:numPr>
        <w:rPr/>
      </w:pPr>
      <w:bookmarkStart w:id="889" w:name="__RefHeading___Toc8004057_2870459653"/>
      <w:bookmarkStart w:id="890" w:name="_Toc341"/>
      <w:bookmarkEnd w:id="889"/>
      <w:r>
        <w:rPr>
          <w:rtl w:val="true"/>
        </w:rPr>
        <w:t>اشاره</w:t>
      </w:r>
      <w:bookmarkEnd w:id="890"/>
    </w:p>
    <w:p>
      <w:pPr>
        <w:pStyle w:val="BookText"/>
        <w:rPr/>
      </w:pPr>
      <w:r>
        <w:rPr>
          <w:rFonts w:ascii="IRNazanin" w:hAnsi="IRNazanin" w:eastAsia="IRNazanin"/>
          <w:color w:val="111111"/>
          <w:sz w:val="28"/>
          <w:sz w:val="28"/>
          <w:szCs w:val="28"/>
          <w:rtl w:val="true"/>
          <w:lang w:bidi="fa-IR"/>
        </w:rPr>
        <w:t>فعلی در برگیرنده ی معنای فعل لازم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فَلْيَحْذَرِ الَّذينَ يُخالِفُونَ عَنْ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متعدی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أُريدُ أَنْ أُخالِفَكُم</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متعدی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این آیه متضمّن معنای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از این رو مفعول نگرفته است</w:t>
      </w:r>
      <w:r>
        <w:rPr>
          <w:rFonts w:eastAsia="IRNazanin" w:cs="IRNazanin"/>
          <w:color w:val="111111"/>
          <w:sz w:val="28"/>
          <w:szCs w:val="28"/>
          <w:rtl w:val="true"/>
          <w:lang w:bidi="fa-IR"/>
        </w:rPr>
        <w:t xml:space="preserve">. </w:t>
      </w:r>
      <w:r>
        <w:rPr>
          <w:rStyle w:val="FootnoteAnchor"/>
          <w:rtl w:val="true"/>
        </w:rPr>
        <w:footnoteReference w:id="785"/>
      </w:r>
    </w:p>
    <w:p>
      <w:pPr>
        <w:pStyle w:val="Heading5"/>
        <w:numPr>
          <w:ilvl w:val="4"/>
          <w:numId w:val="1"/>
        </w:numPr>
        <w:rPr/>
      </w:pPr>
      <w:bookmarkStart w:id="891" w:name="__RefHeading___Toc8004059_2870459653"/>
      <w:bookmarkStart w:id="892" w:name="_Toc342"/>
      <w:bookmarkEnd w:id="891"/>
      <w:r>
        <w:rPr>
          <w:rtl w:val="true"/>
        </w:rPr>
        <w:t>روش های تبدیل فعل لازم به متعدّی</w:t>
      </w:r>
      <w:bookmarkEnd w:id="892"/>
    </w:p>
    <w:p>
      <w:pPr>
        <w:pStyle w:val="Heading6"/>
        <w:numPr>
          <w:ilvl w:val="5"/>
          <w:numId w:val="1"/>
        </w:numPr>
        <w:rPr/>
      </w:pPr>
      <w:bookmarkStart w:id="893" w:name="__RefHeading___Toc8004061_2870459653"/>
      <w:bookmarkStart w:id="894" w:name="_Toc343"/>
      <w:bookmarkEnd w:id="893"/>
      <w:r>
        <w:rPr/>
        <w:t>1</w:t>
      </w:r>
      <w:r>
        <w:rPr>
          <w:rtl w:val="true"/>
        </w:rPr>
        <w:t xml:space="preserve">. </w:t>
      </w:r>
      <w:r>
        <w:rPr>
          <w:rtl w:val="true"/>
        </w:rPr>
        <w:t>همزه ی تعدیه</w:t>
      </w:r>
      <w:bookmarkEnd w:id="894"/>
    </w:p>
    <w:p>
      <w:pPr>
        <w:pStyle w:val="Heading6"/>
        <w:numPr>
          <w:ilvl w:val="5"/>
          <w:numId w:val="1"/>
        </w:numPr>
        <w:rPr/>
      </w:pPr>
      <w:bookmarkStart w:id="895" w:name="__RefHeading___Toc8004063_2870459653"/>
      <w:bookmarkStart w:id="896" w:name="_Toc344"/>
      <w:bookmarkEnd w:id="895"/>
      <w:r>
        <w:rPr>
          <w:rtl w:val="true"/>
        </w:rPr>
        <w:t>اشاره</w:t>
      </w:r>
      <w:bookmarkEnd w:id="89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موارد متعدی کردن فعل لازم، بردن فعل لازم به باب إفعال است مانند ذَهَبَ← أَذهَبَ </w:t>
      </w:r>
      <w:bookmarkStart w:id="897" w:name="pg9679_77147"/>
    </w:p>
    <w:p>
      <w:pPr>
        <w:pStyle w:val="BookText"/>
        <w:rPr/>
      </w:pPr>
      <w:bookmarkEnd w:id="8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الْحَمْدُ لِلَّهِ الَّذي أَذْهَبَ عَنَّا الْحَزَنَ</w:t>
      </w:r>
      <w:r>
        <w:rPr>
          <w:rFonts w:eastAsia="Amiri" w:cs="Amiri" w:ascii="Amiri" w:hAnsi="Amiri"/>
          <w:color w:val="111111"/>
          <w:sz w:val="28"/>
          <w:szCs w:val="28"/>
          <w:rtl w:val="true"/>
          <w:lang w:bidi="ar-SA"/>
        </w:rPr>
        <w:t>)</w:t>
      </w:r>
      <w:r>
        <w:rPr>
          <w:rStyle w:val="FootnoteAnchor"/>
          <w:rtl w:val="true"/>
        </w:rPr>
        <w:footnoteReference w:id="786"/>
      </w:r>
      <w:r>
        <w:rPr>
          <w:rFonts w:ascii="IRNazanin" w:hAnsi="IRNazanin" w:eastAsia="IRNazanin"/>
          <w:color w:val="111111"/>
          <w:sz w:val="28"/>
          <w:sz w:val="28"/>
          <w:szCs w:val="28"/>
          <w:rtl w:val="true"/>
          <w:lang w:bidi="fa-IR"/>
        </w:rPr>
        <w:t xml:space="preserve">در این مثال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به باب إفعال رفته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مفعول، نصب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بالا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تبدیل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جهتِ صرفی، عمل کردن و معنی، دچار تغییر شده است</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لیکن گاهی فعلی به باب إفعال می رود و از جهت صرفی و معنی دچار تغییر شده ولی از جهت عمل کردن تغییر نمی کند مانند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أَسْرى بِعَبْدِه</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 xml:space="preserve">که به کمک حرف جرّ در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است</w:t>
      </w:r>
      <w:r>
        <w:rPr>
          <w:rFonts w:eastAsia="IRNazanin" w:cs="IRNazanin"/>
          <w:color w:val="111111"/>
          <w:sz w:val="28"/>
          <w:szCs w:val="28"/>
          <w:rtl w:val="true"/>
          <w:lang w:bidi="fa-IR"/>
        </w:rPr>
        <w:t>.</w:t>
      </w:r>
      <w:r>
        <w:rPr>
          <w:rStyle w:val="FootnoteAnchor"/>
          <w:rtl w:val="true"/>
        </w:rPr>
        <w:footnoteReference w:id="789"/>
      </w:r>
    </w:p>
    <w:p>
      <w:pPr>
        <w:pStyle w:val="Heading6"/>
        <w:numPr>
          <w:ilvl w:val="5"/>
          <w:numId w:val="1"/>
        </w:numPr>
        <w:rPr/>
      </w:pPr>
      <w:bookmarkStart w:id="898" w:name="__RefHeading___Toc8004065_2870459653"/>
      <w:bookmarkStart w:id="899" w:name="_Toc345"/>
      <w:bookmarkEnd w:id="898"/>
      <w:r>
        <w:rPr>
          <w:rtl w:val="true"/>
        </w:rPr>
        <w:t>یادسپاری</w:t>
      </w:r>
      <w:r>
        <w:rPr>
          <w:rtl w:val="true"/>
        </w:rPr>
        <w:t>:</w:t>
      </w:r>
      <w:bookmarkEnd w:id="899"/>
    </w:p>
    <w:p>
      <w:pPr>
        <w:pStyle w:val="BookText"/>
        <w:rPr/>
      </w:pPr>
      <w:r>
        <w:rPr>
          <w:rFonts w:ascii="IRNazanin" w:hAnsi="IRNazanin" w:eastAsia="IRNazanin"/>
          <w:color w:val="111111"/>
          <w:sz w:val="28"/>
          <w:sz w:val="28"/>
          <w:szCs w:val="28"/>
          <w:rtl w:val="true"/>
          <w:lang w:bidi="fa-IR"/>
        </w:rPr>
        <w:t xml:space="preserve">به نظر می رسد در آیه ی مذکور، همزه ی باب افعال، عامل تعدیه نیست بلکه باء جرّ عامل تعدیه ی خاص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مفعولی را افاده می کند</w:t>
      </w:r>
      <w:r>
        <w:rPr>
          <w:rFonts w:eastAsia="IRNazanin" w:cs="IRNazanin"/>
          <w:color w:val="111111"/>
          <w:sz w:val="28"/>
          <w:szCs w:val="28"/>
          <w:rtl w:val="true"/>
          <w:lang w:bidi="fa-IR"/>
        </w:rPr>
        <w:t>.</w:t>
      </w:r>
    </w:p>
    <w:p>
      <w:pPr>
        <w:pStyle w:val="Heading6"/>
        <w:numPr>
          <w:ilvl w:val="5"/>
          <w:numId w:val="1"/>
        </w:numPr>
        <w:rPr/>
      </w:pPr>
      <w:bookmarkStart w:id="900" w:name="__RefHeading___Toc8004067_2870459653"/>
      <w:bookmarkStart w:id="901" w:name="_Toc346"/>
      <w:bookmarkEnd w:id="900"/>
      <w:r>
        <w:rPr/>
        <w:t>2</w:t>
      </w:r>
      <w:r>
        <w:rPr>
          <w:rtl w:val="true"/>
        </w:rPr>
        <w:t xml:space="preserve">. </w:t>
      </w:r>
      <w:r>
        <w:rPr>
          <w:rtl w:val="true"/>
        </w:rPr>
        <w:t>تضعیف عین الفعل</w:t>
      </w:r>
      <w:bookmarkEnd w:id="90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تضعیف عین الفعل در اصطلاح ادیبان یعنی بردن فعل به باب تفعیل که این عمل نیز باعث تغییر در ساختار صرفی، عمل کردن و معنایی فعل می شود مانند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کریمه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يُسَيِّرُكُمْ فِي الْبَرِّ وَ الْبَحْرِ</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 xml:space="preserve">که این واژه قبل از تبدیل شدن به ثلاثی مزید، لازم بود و چون به باب تفعیل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مفعول نصب داده است</w:t>
      </w:r>
      <w:r>
        <w:rPr>
          <w:rFonts w:eastAsia="IRNazanin" w:cs="IRNazanin"/>
          <w:color w:val="111111"/>
          <w:sz w:val="28"/>
          <w:szCs w:val="28"/>
          <w:rtl w:val="true"/>
          <w:lang w:bidi="fa-IR"/>
        </w:rPr>
        <w:t>.</w:t>
      </w:r>
      <w:r>
        <w:rPr>
          <w:rStyle w:val="FootnoteAnchor"/>
          <w:rtl w:val="true"/>
        </w:rPr>
        <w:footnoteReference w:id="791"/>
      </w:r>
      <w:bookmarkStart w:id="902" w:name="pg9679_77148"/>
    </w:p>
    <w:p>
      <w:pPr>
        <w:pStyle w:val="Heading6"/>
        <w:numPr>
          <w:ilvl w:val="5"/>
          <w:numId w:val="1"/>
        </w:numPr>
        <w:rPr/>
      </w:pPr>
      <w:bookmarkStart w:id="903" w:name="__RefHeading___Toc8004069_2870459653"/>
      <w:bookmarkStart w:id="904" w:name="_Toc347"/>
      <w:bookmarkEnd w:id="902"/>
      <w:bookmarkEnd w:id="903"/>
      <w:r>
        <w:rPr/>
        <w:t>3</w:t>
      </w:r>
      <w:r>
        <w:rPr>
          <w:rtl w:val="true"/>
        </w:rPr>
        <w:t xml:space="preserve">. </w:t>
      </w:r>
      <w:r>
        <w:rPr>
          <w:rtl w:val="true"/>
        </w:rPr>
        <w:t>باب استفعال</w:t>
      </w:r>
      <w:bookmarkEnd w:id="904"/>
    </w:p>
    <w:p>
      <w:pPr>
        <w:pStyle w:val="BookText"/>
        <w:rPr/>
      </w:pPr>
      <w:r>
        <w:rPr>
          <w:rFonts w:ascii="IRNazanin" w:hAnsi="IRNazanin" w:eastAsia="IRNazanin"/>
          <w:color w:val="111111"/>
          <w:sz w:val="28"/>
          <w:sz w:val="28"/>
          <w:szCs w:val="28"/>
          <w:rtl w:val="true"/>
          <w:lang w:bidi="fa-IR"/>
        </w:rPr>
        <w:t>یکی از موارد تعدیه در زبان عربی باب استفعال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لازمی به این باب رود ممکن است متعدی شده و مفعول بگیرد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اسْتَخْرَجَها مِنْ وِعاءِ أَخيهِ</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 xml:space="preserve">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 چون به این باب رفته ضمیر منصوبی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مفعول نصب داده است</w:t>
      </w:r>
      <w:r>
        <w:rPr>
          <w:rFonts w:eastAsia="IRNazanin" w:cs="IRNazanin"/>
          <w:color w:val="111111"/>
          <w:sz w:val="28"/>
          <w:szCs w:val="28"/>
          <w:rtl w:val="true"/>
          <w:lang w:bidi="fa-IR"/>
        </w:rPr>
        <w:t>.</w:t>
      </w:r>
    </w:p>
    <w:p>
      <w:pPr>
        <w:pStyle w:val="Heading6"/>
        <w:numPr>
          <w:ilvl w:val="5"/>
          <w:numId w:val="1"/>
        </w:numPr>
        <w:rPr/>
      </w:pPr>
      <w:bookmarkStart w:id="905" w:name="__RefHeading___Toc8004071_2870459653"/>
      <w:bookmarkStart w:id="906" w:name="_Toc348"/>
      <w:bookmarkEnd w:id="905"/>
      <w:r>
        <w:rPr/>
        <w:t>4</w:t>
      </w:r>
      <w:r>
        <w:rPr>
          <w:rtl w:val="true"/>
        </w:rPr>
        <w:t xml:space="preserve">. </w:t>
      </w:r>
      <w:r>
        <w:rPr>
          <w:rtl w:val="true"/>
        </w:rPr>
        <w:t>تضمین</w:t>
      </w:r>
      <w:bookmarkEnd w:id="906"/>
    </w:p>
    <w:p>
      <w:pPr>
        <w:pStyle w:val="BookText"/>
        <w:rPr/>
      </w:pPr>
      <w:r>
        <w:rPr>
          <w:rFonts w:ascii="IRNazanin" w:hAnsi="IRNazanin" w:eastAsia="IRNazanin"/>
          <w:color w:val="111111"/>
          <w:sz w:val="28"/>
          <w:sz w:val="28"/>
          <w:szCs w:val="28"/>
          <w:rtl w:val="true"/>
          <w:lang w:bidi="fa-IR"/>
        </w:rPr>
        <w:t>گاهی در فعل لازم معنای فعل متعدی دیگری اشراب شده است که در این صورت این فعل لازم به صورت مستقیم و بدون حرف جرّ، مفید نصب دادن به مفعول می گردد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تَعْزِمُوا عُقْدَةَ النِّكاحِ حَتَّى يَبْلُغَ الْكِتابُ أَجَلَه</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 مفعول را به صورت مستقیم نمی تواند نصب دهد ولی در آیه به خاطر در برداشتن معنای فعل متعدی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مستقیم، نصب به مفعول به داده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فعل لازمی معنای فعل دو مفعولی را در بر داشته باشد آن فعل لازم نیز دو مفعول را نصب می دهد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يَأْلُونَكُمْ خَبالاً</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 xml:space="preserve">در این مثال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یألوا به معنای یُقَصِّروا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لازم است و مفید معنای کوتاهی است ولی به خاطر اشراب معنای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مفعول را نصب داده است</w:t>
      </w:r>
      <w:r>
        <w:rPr>
          <w:rStyle w:val="FootnoteAnchor"/>
          <w:rtl w:val="true"/>
        </w:rPr>
        <w:footnoteReference w:id="796"/>
      </w:r>
      <w:r>
        <w:rPr>
          <w:rFonts w:ascii="IRNazanin" w:hAnsi="IRNazanin" w:eastAsia="IRNazanin"/>
          <w:color w:val="111111"/>
          <w:sz w:val="28"/>
          <w:sz w:val="28"/>
          <w:szCs w:val="28"/>
          <w:rtl w:val="true"/>
          <w:lang w:bidi="fa-IR"/>
        </w:rPr>
        <w:t xml:space="preserve">و این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فعل لازم به دو مفعول متعدی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روش های متعدی کردن فعل لازم منحصر به باب تضمین می باشد</w:t>
      </w:r>
      <w:r>
        <w:rPr>
          <w:rFonts w:eastAsia="IRNazanin" w:cs="IRNazanin"/>
          <w:color w:val="111111"/>
          <w:sz w:val="28"/>
          <w:szCs w:val="28"/>
          <w:rtl w:val="true"/>
          <w:lang w:bidi="fa-IR"/>
        </w:rPr>
        <w:t>.</w:t>
      </w:r>
      <w:r>
        <w:rPr>
          <w:rStyle w:val="FootnoteAnchor"/>
          <w:rtl w:val="true"/>
        </w:rPr>
        <w:footnoteReference w:id="797"/>
      </w:r>
      <w:bookmarkStart w:id="907" w:name="pg9679_77149"/>
    </w:p>
    <w:p>
      <w:pPr>
        <w:pStyle w:val="Heading6"/>
        <w:numPr>
          <w:ilvl w:val="5"/>
          <w:numId w:val="1"/>
        </w:numPr>
        <w:rPr/>
      </w:pPr>
      <w:bookmarkStart w:id="908" w:name="__RefHeading___Toc8004073_2870459653"/>
      <w:bookmarkStart w:id="909" w:name="_Toc349"/>
      <w:bookmarkEnd w:id="907"/>
      <w:bookmarkEnd w:id="908"/>
      <w:r>
        <w:rPr/>
        <w:t>5</w:t>
      </w:r>
      <w:r>
        <w:rPr>
          <w:rtl w:val="true"/>
        </w:rPr>
        <w:t xml:space="preserve">. </w:t>
      </w:r>
      <w:r>
        <w:rPr>
          <w:rtl w:val="true"/>
        </w:rPr>
        <w:t>حرف جارّ</w:t>
      </w:r>
      <w:bookmarkEnd w:id="909"/>
    </w:p>
    <w:p>
      <w:pPr>
        <w:pStyle w:val="BookText"/>
        <w:rPr/>
      </w:pPr>
      <w:r>
        <w:rPr>
          <w:rFonts w:ascii="IRNazanin" w:hAnsi="IRNazanin" w:eastAsia="IRNazanin"/>
          <w:color w:val="111111"/>
          <w:sz w:val="28"/>
          <w:sz w:val="28"/>
          <w:szCs w:val="28"/>
          <w:rtl w:val="true"/>
          <w:lang w:bidi="fa-IR"/>
        </w:rPr>
        <w:t xml:space="preserve">از بین حروف جرّ فقط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علامت مفعول به در فارسی است را افاده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 لازم به وسیله ی داخل شدن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آن، تبدیل به فعل متعدی می شود مانند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w:t>
      </w:r>
      <w:r>
        <w:rPr>
          <w:rStyle w:val="FootnoteAnchor"/>
          <w:rtl w:val="true"/>
        </w:rPr>
        <w:footnoteReference w:id="798"/>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یادسپاری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که در بالا ذکر شد تمام موارد متعدی کردن فعل لازم نیست فقط بخشی از آن که مربوط به اهداف این کتاب است یادآوری شده است</w:t>
      </w:r>
      <w:r>
        <w:rPr>
          <w:rFonts w:eastAsia="IRNazanin" w:cs="IRNazanin"/>
          <w:color w:val="111111"/>
          <w:sz w:val="28"/>
          <w:szCs w:val="28"/>
          <w:rtl w:val="true"/>
          <w:lang w:bidi="fa-IR"/>
        </w:rPr>
        <w:t>.</w:t>
      </w:r>
      <w:r>
        <w:rPr>
          <w:rStyle w:val="FootnoteAnchor"/>
          <w:rtl w:val="true"/>
        </w:rPr>
        <w:footnoteReference w:id="799"/>
      </w:r>
      <w:bookmarkStart w:id="910" w:name="pg9679_77150"/>
    </w:p>
    <w:p>
      <w:pPr>
        <w:pStyle w:val="Heading4"/>
        <w:numPr>
          <w:ilvl w:val="3"/>
          <w:numId w:val="1"/>
        </w:numPr>
        <w:rPr/>
      </w:pPr>
      <w:bookmarkStart w:id="911" w:name="__RefHeading___Toc8004075_2870459653"/>
      <w:bookmarkStart w:id="912" w:name="_Toc350"/>
      <w:bookmarkEnd w:id="910"/>
      <w:bookmarkEnd w:id="911"/>
      <w:r>
        <w:rPr>
          <w:rtl w:val="true"/>
        </w:rPr>
        <w:t>پرسش</w:t>
      </w:r>
      <w:bookmarkEnd w:id="9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شناخت فعل لازم رابیان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دهید چگونه صنعت تضمین، فعل متعدی را تبدیل به فعل لازم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تبدیل فعل لازم به متعدی رابیان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از روش های متعدی کردن فعل لازم، می تواند فعل لازم را متعدی به دو مفعول کند؟ با ذکر مثال توضیح دهید</w:t>
      </w:r>
      <w:r>
        <w:rPr>
          <w:rFonts w:eastAsia="IRNazanin" w:cs="IRNazanin"/>
          <w:color w:val="111111"/>
          <w:sz w:val="28"/>
          <w:szCs w:val="28"/>
          <w:rtl w:val="true"/>
          <w:lang w:bidi="fa-IR"/>
        </w:rPr>
        <w:t xml:space="preserve">. </w:t>
      </w:r>
      <w:bookmarkStart w:id="913" w:name="pg9679_77151"/>
    </w:p>
    <w:p>
      <w:pPr>
        <w:pStyle w:val="Heading3"/>
        <w:numPr>
          <w:ilvl w:val="2"/>
          <w:numId w:val="1"/>
        </w:numPr>
        <w:rPr/>
      </w:pPr>
      <w:bookmarkStart w:id="914" w:name="__RefHeading___Toc8004077_2870459653"/>
      <w:bookmarkStart w:id="915" w:name="_Toc351"/>
      <w:bookmarkEnd w:id="913"/>
      <w:bookmarkEnd w:id="914"/>
      <w:r>
        <w:rPr>
          <w:rtl w:val="true"/>
        </w:rPr>
        <w:t>پژوهش</w:t>
      </w:r>
      <w:bookmarkEnd w:id="9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جستجوی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صیغه های مختلف آن در قرآن کریم، مواردی را که این فعل به واسطه ی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است را گزارش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 های تبدیل فعل لازم به متعدی، مثال های قرآنی دیگری بیان کنید</w:t>
      </w:r>
      <w:r>
        <w:rPr>
          <w:rFonts w:eastAsia="IRNazanin" w:cs="IRNazanin"/>
          <w:color w:val="111111"/>
          <w:sz w:val="28"/>
          <w:szCs w:val="28"/>
          <w:rtl w:val="true"/>
          <w:lang w:bidi="fa-IR"/>
        </w:rPr>
        <w:t xml:space="preserve">. </w:t>
      </w:r>
      <w:bookmarkStart w:id="916" w:name="pg9679_77152"/>
    </w:p>
    <w:p>
      <w:pPr>
        <w:pStyle w:val="Heading2"/>
        <w:numPr>
          <w:ilvl w:val="1"/>
          <w:numId w:val="1"/>
        </w:numPr>
        <w:rPr/>
      </w:pPr>
      <w:bookmarkStart w:id="917" w:name="__RefHeading___Toc8004079_2870459653"/>
      <w:bookmarkStart w:id="918" w:name="_Toc352"/>
      <w:bookmarkEnd w:id="916"/>
      <w:bookmarkEnd w:id="917"/>
      <w:r>
        <w:rPr>
          <w:rtl w:val="true"/>
        </w:rPr>
        <w:t>درس بیست و ششم</w:t>
      </w:r>
      <w:bookmarkEnd w:id="918"/>
    </w:p>
    <w:p>
      <w:pPr>
        <w:pStyle w:val="Heading3"/>
        <w:numPr>
          <w:ilvl w:val="2"/>
          <w:numId w:val="1"/>
        </w:numPr>
        <w:rPr/>
      </w:pPr>
      <w:bookmarkStart w:id="919" w:name="__RefHeading___Toc8004081_2870459653"/>
      <w:bookmarkStart w:id="920" w:name="_Toc353"/>
      <w:bookmarkEnd w:id="919"/>
      <w:r>
        <w:rPr>
          <w:rtl w:val="true"/>
        </w:rPr>
        <w:t>اشاره</w:t>
      </w:r>
      <w:bookmarkEnd w:id="92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در این درس با افعالی که در قرآن کریم به صورت لازم و متعدی و نیز افعالی که بدون دخالت حرف جرّ و نیز به همراه حرف جرّ متعدی شده اند، آشنا خواهد شد</w:t>
      </w:r>
      <w:r>
        <w:rPr>
          <w:rFonts w:eastAsia="IRNazanin" w:cs="IRNazanin"/>
          <w:color w:val="111111"/>
          <w:sz w:val="28"/>
          <w:szCs w:val="28"/>
          <w:rtl w:val="true"/>
          <w:lang w:bidi="fa-IR"/>
        </w:rPr>
        <w:t xml:space="preserve">. </w:t>
      </w:r>
      <w:bookmarkStart w:id="921" w:name="pg9679_77153"/>
    </w:p>
    <w:p>
      <w:pPr>
        <w:pStyle w:val="Heading3"/>
        <w:numPr>
          <w:ilvl w:val="2"/>
          <w:numId w:val="1"/>
        </w:numPr>
        <w:rPr/>
      </w:pPr>
      <w:bookmarkStart w:id="922" w:name="__RefHeading___Toc8004083_2870459653"/>
      <w:bookmarkStart w:id="923" w:name="_Toc354"/>
      <w:bookmarkEnd w:id="921"/>
      <w:bookmarkEnd w:id="922"/>
      <w:r>
        <w:rPr>
          <w:rtl w:val="true"/>
        </w:rPr>
        <w:t>افعالِ با دو کارکِرد لازم و متعدی</w:t>
      </w:r>
      <w:bookmarkEnd w:id="923"/>
    </w:p>
    <w:p>
      <w:pPr>
        <w:pStyle w:val="BookText"/>
        <w:rPr/>
      </w:pPr>
      <w:r>
        <w:rPr>
          <w:rFonts w:ascii="IRNazanin" w:hAnsi="IRNazanin" w:eastAsia="IRNazanin"/>
          <w:color w:val="111111"/>
          <w:sz w:val="28"/>
          <w:sz w:val="28"/>
          <w:szCs w:val="28"/>
          <w:rtl w:val="true"/>
          <w:lang w:bidi="fa-IR"/>
        </w:rPr>
        <w:t>افعالِ با دو کارکِرد لازم و متعدی</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در این قسمت با برخی از افعالی که در قرآن کریم به صورت لازم و متعدی استعمال شده اند آشنا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افعال در زبان عربی وجود دارند که گاهی به صورت لازم و گاه نیز به صورت متعدی بنفسه استعمال شده اند مانند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لازم استعمال شده یعنی به مفعول نیازی ندارد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صورت متعدی استعمال شده که در این صورت برای کامل شدن معنایش نیاز به مفعول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نیز این فعل متعدی شدنش به وسیله 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 گیرد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موارد به باب تفعیل رفته و بدون واسطه شدن حرف جرّ متعدی 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أَسْرى بِعَبْدِه</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می تواند به باب إفعال رفته و به واسطه ی حرف جرّ متعدی شود</w:t>
      </w:r>
      <w:r>
        <w:rPr>
          <w:rFonts w:eastAsia="IRNazanin" w:cs="IRNazanin"/>
          <w:color w:val="111111"/>
          <w:sz w:val="28"/>
          <w:szCs w:val="28"/>
          <w:rtl w:val="true"/>
          <w:lang w:bidi="fa-IR"/>
        </w:rPr>
        <w:t>.</w:t>
      </w:r>
      <w:r>
        <w:rPr>
          <w:rStyle w:val="FootnoteAnchor"/>
          <w:rtl w:val="true"/>
        </w:rPr>
        <w:footnoteReference w:id="80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نیز از این قبیل افعال وجود دارد در بررسی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بالا بیان شد قسمت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بِفُلان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استعمال شده است</w:t>
      </w:r>
      <w:r>
        <w:rPr>
          <w:rFonts w:eastAsia="IRNazanin" w:cs="IRNazanin"/>
          <w:color w:val="111111"/>
          <w:sz w:val="28"/>
          <w:szCs w:val="28"/>
          <w:rtl w:val="true"/>
          <w:lang w:bidi="fa-IR"/>
        </w:rPr>
        <w:t xml:space="preserve">. </w:t>
      </w:r>
      <w:bookmarkStart w:id="924" w:name="pg9679_77154"/>
    </w:p>
    <w:p>
      <w:pPr>
        <w:pStyle w:val="Heading3"/>
        <w:numPr>
          <w:ilvl w:val="2"/>
          <w:numId w:val="1"/>
        </w:numPr>
        <w:rPr/>
      </w:pPr>
      <w:bookmarkStart w:id="925" w:name="__RefHeading___Toc8004085_2870459653"/>
      <w:bookmarkStart w:id="926" w:name="_Toc355"/>
      <w:bookmarkEnd w:id="924"/>
      <w:bookmarkEnd w:id="925"/>
      <w:r>
        <w:rPr>
          <w:rtl w:val="true"/>
        </w:rPr>
        <w:t>نمونه های قرآنی</w:t>
      </w:r>
      <w:bookmarkEnd w:id="926"/>
    </w:p>
    <w:p>
      <w:pPr>
        <w:pStyle w:val="Heading3"/>
        <w:numPr>
          <w:ilvl w:val="2"/>
          <w:numId w:val="1"/>
        </w:numPr>
        <w:rPr/>
      </w:pPr>
      <w:bookmarkStart w:id="927" w:name="__RefHeading___Toc8004087_2870459653"/>
      <w:bookmarkStart w:id="928" w:name="_Toc356"/>
      <w:bookmarkEnd w:id="927"/>
      <w:r>
        <w:rPr>
          <w:rtl w:val="true"/>
        </w:rPr>
        <w:t>رَجَعَ</w:t>
      </w:r>
      <w:bookmarkEnd w:id="928"/>
    </w:p>
    <w:p>
      <w:pPr>
        <w:pStyle w:val="BookText"/>
        <w:rPr/>
      </w:pP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رَجَعَ مُوسى إِلى قَوْمِهِ غَضْبانَ أَسِفاً</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متعدی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فَرَجَعْناكَ إِلى أُمِّكَ</w:t>
      </w:r>
      <w:r>
        <w:rPr>
          <w:rFonts w:eastAsia="Amiri" w:cs="Amiri" w:ascii="Amiri" w:hAnsi="Amiri"/>
          <w:color w:val="111111"/>
          <w:sz w:val="28"/>
          <w:szCs w:val="28"/>
          <w:rtl w:val="true"/>
          <w:lang w:bidi="ar-SA"/>
        </w:rPr>
        <w:t>)</w:t>
      </w:r>
      <w:r>
        <w:rPr>
          <w:rStyle w:val="FootnoteAnchor"/>
          <w:rtl w:val="true"/>
        </w:rPr>
        <w:footnoteReference w:id="804"/>
      </w:r>
    </w:p>
    <w:p>
      <w:pPr>
        <w:pStyle w:val="Heading3"/>
        <w:numPr>
          <w:ilvl w:val="2"/>
          <w:numId w:val="1"/>
        </w:numPr>
        <w:rPr/>
      </w:pPr>
      <w:bookmarkStart w:id="929" w:name="__RefHeading___Toc8004089_2870459653"/>
      <w:bookmarkStart w:id="930" w:name="_Toc357"/>
      <w:bookmarkEnd w:id="929"/>
      <w:r>
        <w:rPr>
          <w:rtl w:val="true"/>
        </w:rPr>
        <w:t>صَدَّ</w:t>
      </w:r>
      <w:bookmarkEnd w:id="930"/>
    </w:p>
    <w:p>
      <w:pPr>
        <w:pStyle w:val="BookText"/>
        <w:rPr/>
      </w:pPr>
      <w:r>
        <w:rPr>
          <w:rFonts w:ascii="Amiri" w:hAnsi="Amiri" w:eastAsia="Amiri" w:cs="Amiri"/>
          <w:color w:val="111111"/>
          <w:sz w:val="28"/>
          <w:sz w:val="28"/>
          <w:szCs w:val="28"/>
          <w:rtl w:val="true"/>
          <w:lang w:bidi="ar-SA"/>
        </w:rPr>
        <w:t>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أعرض و صدّه عن الأمر به معنای مَنَعَهُ و صَرَفَهُ</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 صَدُّوا عَنْ سَبيلِ اللَّهِ</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متعدی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نَحْنُ صَدَدْناكُمْ عَنِ الْهُدى</w:t>
      </w:r>
      <w:r>
        <w:rPr>
          <w:rFonts w:eastAsia="Amiri" w:cs="Amiri" w:ascii="Amiri" w:hAnsi="Amiri"/>
          <w:color w:val="111111"/>
          <w:sz w:val="28"/>
          <w:szCs w:val="28"/>
          <w:rtl w:val="true"/>
          <w:lang w:bidi="ar-SA"/>
        </w:rPr>
        <w:t>)</w:t>
      </w:r>
      <w:r>
        <w:rPr>
          <w:rStyle w:val="FootnoteAnchor"/>
          <w:rtl w:val="true"/>
        </w:rPr>
        <w:footnoteReference w:id="807"/>
      </w:r>
    </w:p>
    <w:p>
      <w:pPr>
        <w:pStyle w:val="Heading3"/>
        <w:numPr>
          <w:ilvl w:val="2"/>
          <w:numId w:val="1"/>
        </w:numPr>
        <w:rPr/>
      </w:pPr>
      <w:bookmarkStart w:id="931" w:name="__RefHeading___Toc8004091_2870459653"/>
      <w:bookmarkStart w:id="932" w:name="_Toc358"/>
      <w:bookmarkEnd w:id="931"/>
      <w:r>
        <w:rPr>
          <w:rtl w:val="true"/>
        </w:rPr>
        <w:t>صَدَقَ</w:t>
      </w:r>
      <w:bookmarkEnd w:id="932"/>
    </w:p>
    <w:p>
      <w:pPr>
        <w:pStyle w:val="BookText"/>
        <w:rPr/>
      </w:pPr>
      <w:r>
        <w:rPr>
          <w:rFonts w:ascii="Amiri" w:hAnsi="Amiri" w:eastAsia="Amiri" w:cs="Amiri"/>
          <w:color w:val="111111"/>
          <w:sz w:val="28"/>
          <w:sz w:val="28"/>
          <w:szCs w:val="28"/>
          <w:rtl w:val="true"/>
          <w:lang w:bidi="ar-SA"/>
        </w:rPr>
        <w:t>صَدَقَ معنای آن مخالف کَذَبَ می باشد و به صورت متعدی نیز استعمال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صَدَقتُهُ فی القول</w:t>
      </w:r>
      <w:r>
        <w:rPr>
          <w:rFonts w:eastAsia="Amiri" w:cs="Amiri" w:ascii="Amiri" w:hAnsi="Amiri"/>
          <w:color w:val="111111"/>
          <w:sz w:val="28"/>
          <w:szCs w:val="28"/>
          <w:rtl w:val="true"/>
          <w:lang w:bidi="ar-SA"/>
        </w:rPr>
        <w:t>.</w:t>
      </w:r>
      <w:r>
        <w:rPr>
          <w:rStyle w:val="FootnoteAnchor"/>
          <w:rtl w:val="true"/>
        </w:rPr>
        <w:footnoteReference w:id="80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صَدَقَ اللَّهُ فَاتَّبِعُوا مِلَّةَ إِبْراهيمَ حَنيفا</w:t>
      </w:r>
      <w:r>
        <w:rPr>
          <w:rFonts w:eastAsia="Amiri" w:cs="Amiri" w:ascii="Amiri" w:hAnsi="Amiri"/>
          <w:color w:val="111111"/>
          <w:sz w:val="28"/>
          <w:szCs w:val="28"/>
          <w:rtl w:val="true"/>
          <w:lang w:bidi="ar-SA"/>
        </w:rPr>
        <w:t>)</w:t>
      </w:r>
      <w:r>
        <w:rPr>
          <w:rStyle w:val="FootnoteAnchor"/>
          <w:rtl w:val="true"/>
        </w:rPr>
        <w:footnoteReference w:id="809"/>
      </w:r>
      <w:bookmarkStart w:id="933" w:name="pg9679_77155"/>
    </w:p>
    <w:p>
      <w:pPr>
        <w:pStyle w:val="BookText"/>
        <w:rPr/>
      </w:pPr>
      <w:bookmarkEnd w:id="933"/>
      <w:r>
        <w:rPr>
          <w:rFonts w:ascii="Amiri" w:hAnsi="Amiri" w:eastAsia="Amiri" w:cs="Amiri"/>
          <w:color w:val="111111"/>
          <w:sz w:val="28"/>
          <w:sz w:val="28"/>
          <w:szCs w:val="28"/>
          <w:rtl w:val="true"/>
          <w:lang w:bidi="ar-SA"/>
        </w:rPr>
        <w:t>متعدی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صَدَقَكُمُ اللَّهُ وَعْدَهُ إِذْ تَحُسُّونَهُمْ بِإِذْنِه</w:t>
      </w:r>
      <w:r>
        <w:rPr>
          <w:rFonts w:eastAsia="Amiri" w:cs="Amiri" w:ascii="Amiri" w:hAnsi="Amiri"/>
          <w:color w:val="111111"/>
          <w:sz w:val="28"/>
          <w:szCs w:val="28"/>
          <w:rtl w:val="true"/>
          <w:lang w:bidi="ar-SA"/>
        </w:rPr>
        <w:t>)</w:t>
      </w:r>
      <w:r>
        <w:rPr>
          <w:rStyle w:val="FootnoteAnchor"/>
          <w:rtl w:val="true"/>
        </w:rPr>
        <w:footnoteReference w:id="810"/>
      </w:r>
    </w:p>
    <w:p>
      <w:pPr>
        <w:pStyle w:val="Heading3"/>
        <w:numPr>
          <w:ilvl w:val="2"/>
          <w:numId w:val="1"/>
        </w:numPr>
        <w:rPr/>
      </w:pPr>
      <w:bookmarkStart w:id="934" w:name="__RefHeading___Toc8004093_2870459653"/>
      <w:bookmarkStart w:id="935" w:name="_Toc359"/>
      <w:bookmarkEnd w:id="934"/>
      <w:r>
        <w:rPr>
          <w:rtl w:val="true"/>
        </w:rPr>
        <w:t>غَاضَ</w:t>
      </w:r>
      <w:bookmarkEnd w:id="935"/>
    </w:p>
    <w:p>
      <w:pPr>
        <w:pStyle w:val="BookText"/>
        <w:rPr/>
      </w:pP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 ما تَحْمِلُ كُلُّ أُنْثى وَ ما تَغيضُ الْأَرْحامُ وَ ما تَزْداد</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متعدی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يا أَرْضُ ابْلَعي ماءَكِ وَ يا سَماءُ أَقْلِعي وَ غيضَ الْماءُ</w:t>
      </w:r>
      <w:r>
        <w:rPr>
          <w:rFonts w:eastAsia="Amiri" w:cs="Amiri" w:ascii="Amiri" w:hAnsi="Amiri"/>
          <w:color w:val="111111"/>
          <w:sz w:val="28"/>
          <w:szCs w:val="28"/>
          <w:rtl w:val="true"/>
          <w:lang w:bidi="ar-SA"/>
        </w:rPr>
        <w:t>)</w:t>
      </w:r>
      <w:r>
        <w:rPr>
          <w:rStyle w:val="FootnoteAnchor"/>
          <w:rtl w:val="true"/>
        </w:rPr>
        <w:footnoteReference w:id="812"/>
      </w:r>
    </w:p>
    <w:p>
      <w:pPr>
        <w:pStyle w:val="Heading3"/>
        <w:numPr>
          <w:ilvl w:val="2"/>
          <w:numId w:val="1"/>
        </w:numPr>
        <w:rPr/>
      </w:pPr>
      <w:bookmarkStart w:id="936" w:name="__RefHeading___Toc8004095_2870459653"/>
      <w:bookmarkStart w:id="937" w:name="_Toc360"/>
      <w:bookmarkEnd w:id="936"/>
      <w:r>
        <w:rPr>
          <w:rtl w:val="true"/>
        </w:rPr>
        <w:t>قَدَّمَ</w:t>
      </w:r>
      <w:bookmarkEnd w:id="937"/>
    </w:p>
    <w:p>
      <w:pPr>
        <w:pStyle w:val="BookText"/>
        <w:rPr/>
      </w:pP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 رَسُولِه</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متعدی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بَلْ أَنْتُمْ لا مَرْحَباً بِكُمْ أَنْتُمْ قَدَّمْتُمُوهُ لَنا</w:t>
      </w:r>
      <w:r>
        <w:rPr>
          <w:rFonts w:eastAsia="Amiri" w:cs="Amiri" w:ascii="Amiri" w:hAnsi="Amiri"/>
          <w:color w:val="111111"/>
          <w:sz w:val="28"/>
          <w:szCs w:val="28"/>
          <w:rtl w:val="true"/>
          <w:lang w:bidi="ar-SA"/>
        </w:rPr>
        <w:t>)</w:t>
      </w:r>
      <w:r>
        <w:rPr>
          <w:rStyle w:val="FootnoteAnchor"/>
          <w:rtl w:val="true"/>
        </w:rPr>
        <w:footnoteReference w:id="814"/>
      </w:r>
    </w:p>
    <w:p>
      <w:pPr>
        <w:pStyle w:val="Heading3"/>
        <w:numPr>
          <w:ilvl w:val="2"/>
          <w:numId w:val="1"/>
        </w:numPr>
        <w:rPr/>
      </w:pPr>
      <w:bookmarkStart w:id="938" w:name="__RefHeading___Toc8004097_2870459653"/>
      <w:bookmarkStart w:id="939" w:name="_Toc361"/>
      <w:bookmarkEnd w:id="938"/>
      <w:r>
        <w:rPr>
          <w:rtl w:val="true"/>
        </w:rPr>
        <w:t>نَقَصَ</w:t>
      </w:r>
      <w:bookmarkEnd w:id="939"/>
    </w:p>
    <w:p>
      <w:pPr>
        <w:pStyle w:val="BookText"/>
        <w:rPr/>
      </w:pP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قَليلا</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متعدی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تَنْقُصُوا الْمِكْيالَ وَ الْميزان</w:t>
      </w:r>
      <w:r>
        <w:rPr>
          <w:rFonts w:eastAsia="Amiri" w:cs="Amiri" w:ascii="Amiri" w:hAnsi="Amiri"/>
          <w:color w:val="111111"/>
          <w:sz w:val="28"/>
          <w:szCs w:val="28"/>
          <w:rtl w:val="true"/>
          <w:lang w:bidi="ar-SA"/>
        </w:rPr>
        <w:t>)</w:t>
      </w:r>
      <w:r>
        <w:rPr>
          <w:rStyle w:val="FootnoteAnchor"/>
          <w:rtl w:val="true"/>
        </w:rPr>
        <w:footnoteReference w:id="81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متعدی به دو 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عاهَدْتُمْ مِنَ الْمُشْرِكينَ ثُمَّ لَمْ يَنْقُصُوكُمْ شَيْئا</w:t>
      </w:r>
      <w:r>
        <w:rPr>
          <w:rFonts w:eastAsia="Amiri" w:cs="Amiri" w:ascii="Amiri" w:hAnsi="Amiri"/>
          <w:color w:val="111111"/>
          <w:sz w:val="28"/>
          <w:szCs w:val="28"/>
          <w:rtl w:val="true"/>
          <w:lang w:bidi="ar-SA"/>
        </w:rPr>
        <w:t>)</w:t>
      </w:r>
      <w:r>
        <w:rPr>
          <w:rStyle w:val="FootnoteAnchor"/>
          <w:rtl w:val="true"/>
        </w:rPr>
        <w:footnoteReference w:id="817"/>
      </w:r>
      <w:bookmarkStart w:id="940" w:name="pg9679_77156"/>
    </w:p>
    <w:p>
      <w:pPr>
        <w:pStyle w:val="Heading3"/>
        <w:numPr>
          <w:ilvl w:val="2"/>
          <w:numId w:val="1"/>
        </w:numPr>
        <w:rPr/>
      </w:pPr>
      <w:bookmarkStart w:id="941" w:name="__RefHeading___Toc8004099_2870459653"/>
      <w:bookmarkStart w:id="942" w:name="_Toc362"/>
      <w:bookmarkEnd w:id="940"/>
      <w:bookmarkEnd w:id="941"/>
      <w:r>
        <w:rPr>
          <w:rtl w:val="true"/>
        </w:rPr>
        <w:t>متعدی بدون حرف جرّ و متعدی به همراه حرف جرّ</w:t>
      </w:r>
      <w:bookmarkEnd w:id="942"/>
    </w:p>
    <w:p>
      <w:pPr>
        <w:pStyle w:val="BookText"/>
        <w:rPr/>
      </w:pPr>
      <w:r>
        <w:rPr>
          <w:rFonts w:ascii="IRNazanin" w:hAnsi="IRNazanin" w:eastAsia="IRNazanin"/>
          <w:color w:val="111111"/>
          <w:sz w:val="28"/>
          <w:sz w:val="28"/>
          <w:szCs w:val="28"/>
          <w:rtl w:val="true"/>
          <w:lang w:bidi="fa-IR"/>
        </w:rPr>
        <w:t>متعدی بدون حرف جرّ و متعدی به همراه حرف جرّ</w:t>
      </w:r>
      <w:r>
        <w:rPr>
          <w:rStyle w:val="FootnoteAnchor"/>
          <w:rtl w:val="true"/>
        </w:rPr>
        <w:footnoteReference w:id="818"/>
      </w:r>
    </w:p>
    <w:p>
      <w:pPr>
        <w:pStyle w:val="Heading3"/>
        <w:numPr>
          <w:ilvl w:val="2"/>
          <w:numId w:val="1"/>
        </w:numPr>
        <w:rPr/>
      </w:pPr>
      <w:bookmarkStart w:id="943" w:name="__RefHeading___Toc8004101_2870459653"/>
      <w:bookmarkStart w:id="944" w:name="_Toc363"/>
      <w:bookmarkEnd w:id="943"/>
      <w:r>
        <w:rPr>
          <w:rtl w:val="true"/>
        </w:rPr>
        <w:t>أَتَیَ</w:t>
      </w:r>
      <w:bookmarkEnd w:id="944"/>
    </w:p>
    <w:p>
      <w:pPr>
        <w:pStyle w:val="BookText"/>
        <w:rPr/>
      </w:pPr>
      <w:r>
        <w:rPr>
          <w:rFonts w:ascii="Amiri" w:hAnsi="Amiri" w:eastAsia="Amiri" w:cs="Amiri"/>
          <w:color w:val="111111"/>
          <w:sz w:val="28"/>
          <w:sz w:val="28"/>
          <w:szCs w:val="28"/>
          <w:rtl w:val="true"/>
          <w:lang w:bidi="ar-SA"/>
        </w:rPr>
        <w:t>متعدی بدون حرف 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أَتاكَ حَديثُ مُوسى</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متعدی به 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يَأْتُوا إِلَيْهِ مُذْعِنين</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عَلى قَوْمٍ يَعْكُفُونَ عَلى أَصْنامٍ لَهُم</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أَتَيْنَ بِفاحِشَةٍ فَعَلَيْهِنَّ نِصْفُ ما عَلَى الْمُحْصَناتِ مِنَ الْعَذابِ</w:t>
      </w:r>
      <w:r>
        <w:rPr>
          <w:rFonts w:eastAsia="Amiri" w:cs="Amiri" w:ascii="Amiri" w:hAnsi="Amiri"/>
          <w:color w:val="111111"/>
          <w:sz w:val="28"/>
          <w:szCs w:val="28"/>
          <w:rtl w:val="true"/>
          <w:lang w:bidi="ar-SA"/>
        </w:rPr>
        <w:t>)</w:t>
      </w:r>
      <w:r>
        <w:rPr>
          <w:rStyle w:val="FootnoteAnchor"/>
          <w:rtl w:val="true"/>
        </w:rPr>
        <w:footnoteReference w:id="822"/>
      </w:r>
    </w:p>
    <w:p>
      <w:pPr>
        <w:pStyle w:val="Heading3"/>
        <w:numPr>
          <w:ilvl w:val="2"/>
          <w:numId w:val="1"/>
        </w:numPr>
        <w:rPr/>
      </w:pPr>
      <w:bookmarkStart w:id="945" w:name="__RefHeading___Toc8004103_2870459653"/>
      <w:bookmarkStart w:id="946" w:name="_Toc364"/>
      <w:bookmarkEnd w:id="945"/>
      <w:r>
        <w:rPr>
          <w:rtl w:val="true"/>
        </w:rPr>
        <w:t>بَدَأَ</w:t>
      </w:r>
      <w:bookmarkEnd w:id="946"/>
    </w:p>
    <w:p>
      <w:pPr>
        <w:pStyle w:val="BookText"/>
        <w:rPr/>
      </w:pPr>
      <w:r>
        <w:rPr>
          <w:rFonts w:ascii="Amiri" w:hAnsi="Amiri" w:eastAsia="Amiri" w:cs="Amiri"/>
          <w:color w:val="111111"/>
          <w:sz w:val="28"/>
          <w:sz w:val="28"/>
          <w:szCs w:val="28"/>
          <w:rtl w:val="true"/>
          <w:lang w:bidi="ar-SA"/>
        </w:rPr>
        <w:t>متعدی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متعدی به حرف 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فَبَدَأَ بِأَوْعِيَتِهِمْ قَبْلَ وِعاءِ أَخيه</w:t>
      </w:r>
      <w:r>
        <w:rPr>
          <w:rFonts w:eastAsia="Amiri" w:cs="Amiri" w:ascii="Amiri" w:hAnsi="Amiri"/>
          <w:color w:val="111111"/>
          <w:sz w:val="28"/>
          <w:szCs w:val="28"/>
          <w:rtl w:val="true"/>
          <w:lang w:bidi="ar-SA"/>
        </w:rPr>
        <w:t>)</w:t>
      </w:r>
      <w:r>
        <w:rPr>
          <w:rStyle w:val="FootnoteAnchor"/>
          <w:rtl w:val="true"/>
        </w:rPr>
        <w:footnoteReference w:id="824"/>
      </w:r>
    </w:p>
    <w:p>
      <w:pPr>
        <w:pStyle w:val="Heading3"/>
        <w:numPr>
          <w:ilvl w:val="2"/>
          <w:numId w:val="1"/>
        </w:numPr>
        <w:rPr/>
      </w:pPr>
      <w:bookmarkStart w:id="947" w:name="__RefHeading___Toc8004105_2870459653"/>
      <w:bookmarkStart w:id="948" w:name="_Toc365"/>
      <w:bookmarkEnd w:id="947"/>
      <w:r>
        <w:rPr>
          <w:rtl w:val="true"/>
        </w:rPr>
        <w:t>جَاءَ</w:t>
      </w:r>
      <w:bookmarkEnd w:id="948"/>
    </w:p>
    <w:p>
      <w:pPr>
        <w:pStyle w:val="BookText"/>
        <w:rPr/>
      </w:pPr>
      <w:r>
        <w:rPr>
          <w:rFonts w:ascii="Amiri" w:hAnsi="Amiri" w:eastAsia="Amiri" w:cs="Amiri"/>
          <w:color w:val="111111"/>
          <w:sz w:val="28"/>
          <w:sz w:val="28"/>
          <w:szCs w:val="28"/>
          <w:rtl w:val="true"/>
          <w:lang w:bidi="ar-SA"/>
        </w:rPr>
        <w:t>متعدی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 شَيْئاً نُكْرا</w:t>
      </w:r>
      <w:r>
        <w:rPr>
          <w:rFonts w:eastAsia="Amiri" w:cs="Amiri" w:ascii="Amiri" w:hAnsi="Amiri"/>
          <w:color w:val="111111"/>
          <w:sz w:val="28"/>
          <w:szCs w:val="28"/>
          <w:rtl w:val="true"/>
          <w:lang w:bidi="ar-SA"/>
        </w:rPr>
        <w:t>)</w:t>
      </w:r>
      <w:r>
        <w:rPr>
          <w:rStyle w:val="FootnoteAnchor"/>
          <w:rtl w:val="true"/>
        </w:rPr>
        <w:footnoteReference w:id="82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متعدی به حرف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826"/>
      </w:r>
      <w:bookmarkStart w:id="949" w:name="pg9679_77157"/>
    </w:p>
    <w:p>
      <w:pPr>
        <w:pStyle w:val="Heading3"/>
        <w:numPr>
          <w:ilvl w:val="2"/>
          <w:numId w:val="1"/>
        </w:numPr>
        <w:rPr/>
      </w:pPr>
      <w:bookmarkStart w:id="950" w:name="__RefHeading___Toc8004107_2870459653"/>
      <w:bookmarkStart w:id="951" w:name="_Toc366"/>
      <w:bookmarkEnd w:id="949"/>
      <w:bookmarkEnd w:id="950"/>
      <w:r>
        <w:rPr>
          <w:rtl w:val="true"/>
        </w:rPr>
        <w:t>خَافَ</w:t>
      </w:r>
      <w:bookmarkEnd w:id="951"/>
    </w:p>
    <w:p>
      <w:pPr>
        <w:pStyle w:val="BookText"/>
        <w:rPr/>
      </w:pPr>
      <w:r>
        <w:rPr>
          <w:rFonts w:ascii="Amiri" w:hAnsi="Amiri" w:eastAsia="Amiri" w:cs="Amiri"/>
          <w:color w:val="111111"/>
          <w:sz w:val="28"/>
          <w:sz w:val="28"/>
          <w:szCs w:val="28"/>
          <w:rtl w:val="true"/>
          <w:lang w:bidi="ar-SA"/>
        </w:rPr>
        <w:t>متعدی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ذلِكُمُ الشَّيْطانُ يُخَوِّفُ أَوْلِياءَهُ فَلا تَخافُوهُمْ وَ خافُونِ إِنْ كُنْتُمْ مُؤْمِنين</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متعدی به حرف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 مِنْ بَعْلِها نُشُوزاً أَوْ إِعْراضاً</w:t>
      </w:r>
      <w:r>
        <w:rPr>
          <w:rFonts w:eastAsia="Amiri" w:cs="Amiri" w:ascii="Amiri" w:hAnsi="Amiri"/>
          <w:color w:val="111111"/>
          <w:sz w:val="28"/>
          <w:szCs w:val="28"/>
          <w:rtl w:val="true"/>
          <w:lang w:bidi="ar-SA"/>
        </w:rPr>
        <w:t>)</w:t>
      </w:r>
      <w:r>
        <w:rPr>
          <w:rStyle w:val="FootnoteAnchor"/>
          <w:rtl w:val="true"/>
        </w:rPr>
        <w:footnoteReference w:id="828"/>
      </w:r>
    </w:p>
    <w:p>
      <w:pPr>
        <w:pStyle w:val="Heading3"/>
        <w:numPr>
          <w:ilvl w:val="2"/>
          <w:numId w:val="1"/>
        </w:numPr>
        <w:rPr/>
      </w:pPr>
      <w:bookmarkStart w:id="952" w:name="__RefHeading___Toc8004109_2870459653"/>
      <w:bookmarkStart w:id="953" w:name="_Toc367"/>
      <w:bookmarkEnd w:id="952"/>
      <w:r>
        <w:rPr>
          <w:rtl w:val="true"/>
        </w:rPr>
        <w:t>نقد و بررسی</w:t>
      </w:r>
      <w:r>
        <w:rPr>
          <w:rtl w:val="true"/>
        </w:rPr>
        <w:t>:</w:t>
      </w:r>
      <w:bookmarkEnd w:id="953"/>
    </w:p>
    <w:p>
      <w:pPr>
        <w:pStyle w:val="BookText"/>
        <w:rPr/>
      </w:pPr>
      <w:r>
        <w:rPr>
          <w:rFonts w:ascii="IRNazanin" w:hAnsi="IRNazanin" w:eastAsia="IRNazanin"/>
          <w:color w:val="111111"/>
          <w:sz w:val="28"/>
          <w:sz w:val="28"/>
          <w:szCs w:val="28"/>
          <w:rtl w:val="true"/>
          <w:lang w:bidi="fa-IR"/>
        </w:rPr>
        <w:t xml:space="preserve">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است بنابراین معنای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خافت نشوزا صادرا من بعلها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954" w:name="__RefHeading___Toc8004111_2870459653"/>
      <w:bookmarkStart w:id="955" w:name="_Toc368"/>
      <w:bookmarkEnd w:id="954"/>
      <w:r>
        <w:rPr>
          <w:rtl w:val="true"/>
        </w:rPr>
        <w:t>دَخَلَ</w:t>
      </w:r>
      <w:bookmarkEnd w:id="955"/>
    </w:p>
    <w:p>
      <w:pPr>
        <w:pStyle w:val="BookText"/>
        <w:rPr/>
      </w:pPr>
      <w:r>
        <w:rPr>
          <w:rFonts w:ascii="Amiri" w:hAnsi="Amiri" w:eastAsia="Amiri" w:cs="Amiri"/>
          <w:color w:val="111111"/>
          <w:sz w:val="28"/>
          <w:sz w:val="28"/>
          <w:szCs w:val="28"/>
          <w:rtl w:val="true"/>
          <w:lang w:bidi="ar-SA"/>
        </w:rPr>
        <w:t>متعدی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ادْخُلُوا هذِهِ الْقَرْيَةَ</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متعدی به 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ادْخُلُوا في أُمَمٍ قَدْ خَلَتْ مِنْ قَبْلِكُمْ مِنَ الْجِنِّ وَ الْإِنْسِ فِي النَّارِ</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جاؤُكُمْ قالُوا آمَنَّا وَ قَدْ دَخَلُوا بِالْكُفْر وَ هُمْ قَدْ خَرَجُوا بِه</w:t>
      </w:r>
      <w:r>
        <w:rPr>
          <w:rFonts w:eastAsia="Amiri" w:cs="Amiri" w:ascii="Amiri" w:hAnsi="Amiri"/>
          <w:color w:val="111111"/>
          <w:sz w:val="28"/>
          <w:szCs w:val="28"/>
          <w:rtl w:val="true"/>
          <w:lang w:bidi="ar-SA"/>
        </w:rPr>
        <w:t>)</w:t>
      </w:r>
      <w:r>
        <w:rPr>
          <w:rStyle w:val="FootnoteAnchor"/>
          <w:rtl w:val="true"/>
        </w:rPr>
        <w:footnoteReference w:id="83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دَخَلُوا عَلى يُوسُفَ</w:t>
      </w:r>
      <w:r>
        <w:rPr>
          <w:rFonts w:eastAsia="Amiri" w:cs="Amiri" w:ascii="Amiri" w:hAnsi="Amiri"/>
          <w:color w:val="111111"/>
          <w:sz w:val="28"/>
          <w:szCs w:val="28"/>
          <w:rtl w:val="true"/>
          <w:lang w:bidi="ar-SA"/>
        </w:rPr>
        <w:t>)</w:t>
      </w:r>
      <w:r>
        <w:rPr>
          <w:rStyle w:val="FootnoteAnchor"/>
          <w:rtl w:val="true"/>
        </w:rPr>
        <w:footnoteReference w:id="832"/>
      </w:r>
      <w:bookmarkStart w:id="956" w:name="pg9679_77158"/>
    </w:p>
    <w:p>
      <w:pPr>
        <w:pStyle w:val="Heading3"/>
        <w:numPr>
          <w:ilvl w:val="2"/>
          <w:numId w:val="1"/>
        </w:numPr>
        <w:rPr/>
      </w:pPr>
      <w:bookmarkStart w:id="957" w:name="__RefHeading___Toc8004113_2870459653"/>
      <w:bookmarkStart w:id="958" w:name="_Toc369"/>
      <w:bookmarkEnd w:id="956"/>
      <w:bookmarkEnd w:id="957"/>
      <w:r>
        <w:rPr>
          <w:rtl w:val="true"/>
        </w:rPr>
        <w:t>رَغِبَ</w:t>
      </w:r>
      <w:bookmarkEnd w:id="958"/>
    </w:p>
    <w:p>
      <w:pPr>
        <w:pStyle w:val="BookText"/>
        <w:rPr/>
      </w:pPr>
      <w:r>
        <w:rPr>
          <w:rFonts w:ascii="Amiri" w:hAnsi="Amiri" w:eastAsia="Amiri" w:cs="Amiri"/>
          <w:color w:val="111111"/>
          <w:sz w:val="28"/>
          <w:sz w:val="28"/>
          <w:szCs w:val="28"/>
          <w:rtl w:val="true"/>
          <w:lang w:bidi="ar-SA"/>
        </w:rPr>
        <w:t>متعدی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تَرْغَبُونَ أَنْ تَنْكِحُوهُنَّ</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متعدی به 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يَرْغَبُ عَنْ مِلَّةِ إِبْراهيمَ إِلاَّ مَنْ سَفِهَ نَفْسَهُ</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رَبِّكَ فَارْغَب</w:t>
      </w:r>
      <w:r>
        <w:rPr>
          <w:rFonts w:eastAsia="Amiri" w:cs="Amiri" w:ascii="Amiri" w:hAnsi="Amiri"/>
          <w:color w:val="111111"/>
          <w:sz w:val="28"/>
          <w:szCs w:val="28"/>
          <w:rtl w:val="true"/>
          <w:lang w:bidi="ar-SA"/>
        </w:rPr>
        <w:t>)</w:t>
      </w:r>
      <w:r>
        <w:rPr>
          <w:rStyle w:val="FootnoteAnchor"/>
          <w:rtl w:val="true"/>
        </w:rPr>
        <w:footnoteReference w:id="835"/>
      </w:r>
    </w:p>
    <w:p>
      <w:pPr>
        <w:pStyle w:val="Heading3"/>
        <w:numPr>
          <w:ilvl w:val="2"/>
          <w:numId w:val="1"/>
        </w:numPr>
        <w:rPr/>
      </w:pPr>
      <w:bookmarkStart w:id="959" w:name="__RefHeading___Toc8004115_2870459653"/>
      <w:bookmarkStart w:id="960" w:name="_Toc370"/>
      <w:bookmarkEnd w:id="959"/>
      <w:r>
        <w:rPr>
          <w:rtl w:val="true"/>
        </w:rPr>
        <w:t>سَأَلَ</w:t>
      </w:r>
      <w:bookmarkEnd w:id="960"/>
    </w:p>
    <w:p>
      <w:pPr>
        <w:pStyle w:val="BookText"/>
        <w:rPr/>
      </w:pPr>
      <w:r>
        <w:rPr>
          <w:rFonts w:ascii="IRNazanin" w:hAnsi="IRNazanin" w:eastAsia="IRNazanin"/>
          <w:color w:val="111111"/>
          <w:sz w:val="28"/>
          <w:sz w:val="28"/>
          <w:szCs w:val="28"/>
          <w:rtl w:val="true"/>
          <w:lang w:bidi="fa-IR"/>
        </w:rPr>
        <w:t xml:space="preserve">متعدی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مفعولی به معنای 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مَنْ خَلَقَ السَّماواتِ وَ الْأَرْض</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متعدی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مفعولی به معنای در خواست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سَأَلْتُمُوهُنَّ مَتاعاً فَسْئَلُوهُنَّ مِنْ وَراءِ حِجاب</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متعدی به 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83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تَسْئَلُوا عَنْ أَشْياءَ إِنْ تُبْدَ لَكُمْ تَسُؤْكُمْ وَ إِنْ تَسْئَلُوا عَنْها حينَ يُنَزَّلُ الْقُرْآنُ تُبْدَ لَكُمْ عَفَا اللَّهُ عَنْها</w:t>
      </w:r>
      <w:r>
        <w:rPr>
          <w:rFonts w:eastAsia="Amiri" w:cs="Amiri" w:ascii="Amiri" w:hAnsi="Amiri"/>
          <w:color w:val="111111"/>
          <w:sz w:val="28"/>
          <w:szCs w:val="28"/>
          <w:rtl w:val="true"/>
          <w:lang w:bidi="ar-SA"/>
        </w:rPr>
        <w:t>)</w:t>
      </w:r>
      <w:r>
        <w:rPr>
          <w:rStyle w:val="FootnoteAnchor"/>
          <w:rtl w:val="true"/>
        </w:rPr>
        <w:footnoteReference w:id="839"/>
      </w:r>
      <w:bookmarkStart w:id="961" w:name="pg9679_77159"/>
    </w:p>
    <w:p>
      <w:pPr>
        <w:pStyle w:val="Heading3"/>
        <w:numPr>
          <w:ilvl w:val="2"/>
          <w:numId w:val="1"/>
        </w:numPr>
        <w:rPr/>
      </w:pPr>
      <w:bookmarkStart w:id="962" w:name="__RefHeading___Toc8004117_2870459653"/>
      <w:bookmarkStart w:id="963" w:name="_Toc371"/>
      <w:bookmarkEnd w:id="961"/>
      <w:bookmarkEnd w:id="962"/>
      <w:r>
        <w:rPr>
          <w:rtl w:val="true"/>
        </w:rPr>
        <w:t>سَئِمَ</w:t>
      </w:r>
      <w:bookmarkEnd w:id="963"/>
    </w:p>
    <w:p>
      <w:pPr>
        <w:pStyle w:val="BookText"/>
        <w:rPr/>
      </w:pPr>
      <w:r>
        <w:rPr>
          <w:rFonts w:ascii="Amiri" w:hAnsi="Amiri" w:eastAsia="Amiri" w:cs="Amiri"/>
          <w:color w:val="111111"/>
          <w:sz w:val="28"/>
          <w:sz w:val="28"/>
          <w:szCs w:val="28"/>
          <w:rtl w:val="true"/>
          <w:lang w:bidi="ar-SA"/>
        </w:rPr>
        <w:t>متعدی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تَسْئَمُوا أَنْ تَكْتُبُوهُ صَغيراً أَوْ كَبيراً إِلى أَجَلِه</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متعدی به حرف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يَسْأَمُ الْإِنْسانُ مِنْ دُعاءِ الْخَيْر</w:t>
      </w:r>
      <w:r>
        <w:rPr>
          <w:rFonts w:eastAsia="Amiri" w:cs="Amiri" w:ascii="Amiri" w:hAnsi="Amiri"/>
          <w:color w:val="111111"/>
          <w:sz w:val="28"/>
          <w:szCs w:val="28"/>
          <w:rtl w:val="true"/>
          <w:lang w:bidi="ar-SA"/>
        </w:rPr>
        <w:t>)</w:t>
      </w:r>
      <w:r>
        <w:rPr>
          <w:rStyle w:val="FootnoteAnchor"/>
          <w:rtl w:val="true"/>
        </w:rPr>
        <w:footnoteReference w:id="841"/>
      </w:r>
    </w:p>
    <w:p>
      <w:pPr>
        <w:pStyle w:val="Heading3"/>
        <w:numPr>
          <w:ilvl w:val="2"/>
          <w:numId w:val="1"/>
        </w:numPr>
        <w:rPr/>
      </w:pPr>
      <w:bookmarkStart w:id="964" w:name="__RefHeading___Toc8004119_2870459653"/>
      <w:bookmarkStart w:id="965" w:name="_Toc372"/>
      <w:bookmarkEnd w:id="964"/>
      <w:r>
        <w:rPr>
          <w:rtl w:val="true"/>
        </w:rPr>
        <w:t>سَکَنَ</w:t>
      </w:r>
      <w:bookmarkEnd w:id="965"/>
    </w:p>
    <w:p>
      <w:pPr>
        <w:pStyle w:val="BookText"/>
        <w:rPr/>
      </w:pPr>
      <w:r>
        <w:rPr>
          <w:rFonts w:ascii="Amiri" w:hAnsi="Amiri" w:eastAsia="Amiri" w:cs="Amiri"/>
          <w:color w:val="111111"/>
          <w:sz w:val="28"/>
          <w:sz w:val="28"/>
          <w:szCs w:val="28"/>
          <w:rtl w:val="true"/>
          <w:lang w:bidi="ar-SA"/>
        </w:rPr>
        <w:t>متعدی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 يا آدَمُ اسْكُنْ أَنْتَ وَ زَوْجُكَ الْجَنَّة</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متعدی به حرف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سَكَنْتُمْ في مَساكِنِ الَّذينَ ظَلَمُوا أَنْفُسَهُم</w:t>
      </w:r>
      <w:r>
        <w:rPr>
          <w:rFonts w:eastAsia="Amiri" w:cs="Amiri" w:ascii="Amiri" w:hAnsi="Amiri"/>
          <w:color w:val="111111"/>
          <w:sz w:val="28"/>
          <w:szCs w:val="28"/>
          <w:rtl w:val="true"/>
          <w:lang w:bidi="ar-SA"/>
        </w:rPr>
        <w:t>)</w:t>
      </w:r>
      <w:r>
        <w:rPr>
          <w:rStyle w:val="FootnoteAnchor"/>
          <w:rtl w:val="true"/>
        </w:rPr>
        <w:footnoteReference w:id="843"/>
      </w:r>
    </w:p>
    <w:p>
      <w:pPr>
        <w:pStyle w:val="Heading3"/>
        <w:numPr>
          <w:ilvl w:val="2"/>
          <w:numId w:val="1"/>
        </w:numPr>
        <w:rPr/>
      </w:pPr>
      <w:bookmarkStart w:id="966" w:name="__RefHeading___Toc8004121_2870459653"/>
      <w:bookmarkStart w:id="967" w:name="_Toc373"/>
      <w:bookmarkEnd w:id="966"/>
      <w:r>
        <w:rPr>
          <w:rtl w:val="true"/>
        </w:rPr>
        <w:t>سَمِعَ</w:t>
      </w:r>
      <w:bookmarkEnd w:id="967"/>
    </w:p>
    <w:p>
      <w:pPr>
        <w:pStyle w:val="BookText"/>
        <w:rPr/>
      </w:pPr>
      <w:r>
        <w:rPr>
          <w:rFonts w:ascii="Amiri" w:hAnsi="Amiri" w:eastAsia="Amiri" w:cs="Amiri"/>
          <w:color w:val="111111"/>
          <w:sz w:val="28"/>
          <w:sz w:val="28"/>
          <w:szCs w:val="28"/>
          <w:rtl w:val="true"/>
          <w:lang w:bidi="ar-SA"/>
        </w:rPr>
        <w:t>متعدی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 اللَّهُ قَوْلَ الَّذين َقالُوا إِنَّ اللَّهَ فَقيرٌ وَ نَحْنُ أَغْنِياءُ</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متعدی به حرف 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سَمِعَتْ بِمَكْرِهِنَّ أَرْسَلَتْ إِلَيْهِن</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متعدی به حرف 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كَفَرُوا لا تَسْمَعُوا لِهذَا الْقُرْآنِ</w:t>
      </w:r>
      <w:r>
        <w:rPr>
          <w:rFonts w:eastAsia="Amiri" w:cs="Amiri" w:ascii="Amiri" w:hAnsi="Amiri"/>
          <w:color w:val="111111"/>
          <w:sz w:val="28"/>
          <w:szCs w:val="28"/>
          <w:rtl w:val="true"/>
          <w:lang w:bidi="ar-SA"/>
        </w:rPr>
        <w:t>)</w:t>
      </w:r>
      <w:r>
        <w:rPr>
          <w:rStyle w:val="FootnoteAnchor"/>
          <w:rtl w:val="true"/>
        </w:rPr>
        <w:footnoteReference w:id="846"/>
      </w:r>
    </w:p>
    <w:p>
      <w:pPr>
        <w:pStyle w:val="Heading3"/>
        <w:numPr>
          <w:ilvl w:val="2"/>
          <w:numId w:val="1"/>
        </w:numPr>
        <w:rPr/>
      </w:pPr>
      <w:bookmarkStart w:id="968" w:name="__RefHeading___Toc8004123_2870459653"/>
      <w:bookmarkStart w:id="969" w:name="_Toc374"/>
      <w:bookmarkEnd w:id="968"/>
      <w:r>
        <w:rPr>
          <w:rtl w:val="true"/>
        </w:rPr>
        <w:t>شَکَرَ</w:t>
      </w:r>
      <w:bookmarkEnd w:id="96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متعدی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اشْكُرُوا نِعْمَتَ اللَّه</w:t>
      </w:r>
      <w:r>
        <w:rPr>
          <w:rFonts w:eastAsia="Amiri" w:cs="Amiri" w:ascii="Amiri" w:hAnsi="Amiri"/>
          <w:color w:val="111111"/>
          <w:sz w:val="28"/>
          <w:szCs w:val="28"/>
          <w:rtl w:val="true"/>
          <w:lang w:bidi="ar-SA"/>
        </w:rPr>
        <w:t>)</w:t>
      </w:r>
      <w:r>
        <w:rPr>
          <w:rStyle w:val="FootnoteAnchor"/>
          <w:rtl w:val="true"/>
        </w:rPr>
        <w:footnoteReference w:id="847"/>
      </w:r>
      <w:bookmarkStart w:id="970" w:name="pg9679_77160"/>
    </w:p>
    <w:p>
      <w:pPr>
        <w:pStyle w:val="BookText"/>
        <w:rPr/>
      </w:pPr>
      <w:bookmarkEnd w:id="970"/>
      <w:r>
        <w:rPr>
          <w:rFonts w:ascii="Amiri" w:hAnsi="Amiri" w:eastAsia="Amiri" w:cs="Amiri"/>
          <w:color w:val="111111"/>
          <w:sz w:val="28"/>
          <w:sz w:val="28"/>
          <w:szCs w:val="28"/>
          <w:rtl w:val="true"/>
          <w:lang w:bidi="ar-SA"/>
        </w:rPr>
        <w:t>متعدی به حرف 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اشْكُرُوا لي</w:t>
      </w:r>
      <w:r>
        <w:rPr>
          <w:rFonts w:eastAsia="Amiri" w:cs="Amiri" w:ascii="Amiri" w:hAnsi="Amiri"/>
          <w:color w:val="111111"/>
          <w:sz w:val="28"/>
          <w:szCs w:val="28"/>
          <w:rtl w:val="true"/>
          <w:lang w:bidi="ar-SA"/>
        </w:rPr>
        <w:t>)</w:t>
      </w:r>
      <w:r>
        <w:rPr>
          <w:rStyle w:val="FootnoteAnchor"/>
          <w:rtl w:val="true"/>
        </w:rPr>
        <w:footnoteReference w:id="848"/>
      </w:r>
    </w:p>
    <w:p>
      <w:pPr>
        <w:pStyle w:val="Heading3"/>
        <w:numPr>
          <w:ilvl w:val="2"/>
          <w:numId w:val="1"/>
        </w:numPr>
        <w:rPr/>
      </w:pPr>
      <w:bookmarkStart w:id="971" w:name="__RefHeading___Toc8004125_2870459653"/>
      <w:bookmarkStart w:id="972" w:name="_Toc375"/>
      <w:bookmarkEnd w:id="971"/>
      <w:r>
        <w:rPr>
          <w:rtl w:val="true"/>
        </w:rPr>
        <w:t>عَضَّ</w:t>
      </w:r>
      <w:bookmarkEnd w:id="972"/>
    </w:p>
    <w:p>
      <w:pPr>
        <w:pStyle w:val="BookText"/>
        <w:rPr/>
      </w:pPr>
      <w:r>
        <w:rPr>
          <w:rFonts w:ascii="Amiri" w:hAnsi="Amiri" w:eastAsia="Amiri" w:cs="Amiri"/>
          <w:color w:val="111111"/>
          <w:sz w:val="28"/>
          <w:sz w:val="28"/>
          <w:szCs w:val="28"/>
          <w:rtl w:val="true"/>
          <w:lang w:bidi="ar-SA"/>
        </w:rPr>
        <w:t>متعدی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خَلَوْا عَضُّوا عَلَيْكُمُ الْأَنامِلَ مِنَ الْغَيْظ</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متعدی به حرف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يَعَضُّ الظَّالِمُ عَلى يَدَيْه</w:t>
      </w:r>
      <w:r>
        <w:rPr>
          <w:rFonts w:eastAsia="Amiri" w:cs="Amiri" w:ascii="Amiri" w:hAnsi="Amiri"/>
          <w:color w:val="111111"/>
          <w:sz w:val="28"/>
          <w:szCs w:val="28"/>
          <w:rtl w:val="true"/>
          <w:lang w:bidi="ar-SA"/>
        </w:rPr>
        <w:t>)</w:t>
      </w:r>
      <w:r>
        <w:rPr>
          <w:rStyle w:val="FootnoteAnchor"/>
          <w:rtl w:val="true"/>
        </w:rPr>
        <w:footnoteReference w:id="850"/>
      </w:r>
    </w:p>
    <w:p>
      <w:pPr>
        <w:pStyle w:val="Heading3"/>
        <w:numPr>
          <w:ilvl w:val="2"/>
          <w:numId w:val="1"/>
        </w:numPr>
        <w:rPr/>
      </w:pPr>
      <w:bookmarkStart w:id="973" w:name="__RefHeading___Toc8004127_2870459653"/>
      <w:bookmarkStart w:id="974" w:name="_Toc376"/>
      <w:bookmarkEnd w:id="973"/>
      <w:r>
        <w:rPr>
          <w:rtl w:val="true"/>
        </w:rPr>
        <w:t>استِعَانَ</w:t>
      </w:r>
      <w:bookmarkEnd w:id="974"/>
    </w:p>
    <w:p>
      <w:pPr>
        <w:pStyle w:val="BookText"/>
        <w:rPr/>
      </w:pPr>
      <w:r>
        <w:rPr>
          <w:rFonts w:ascii="Amiri" w:hAnsi="Amiri" w:eastAsia="Amiri" w:cs="Amiri"/>
          <w:color w:val="111111"/>
          <w:sz w:val="28"/>
          <w:sz w:val="28"/>
          <w:szCs w:val="28"/>
          <w:rtl w:val="true"/>
          <w:lang w:bidi="ar-SA"/>
        </w:rPr>
        <w:t>متعدی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متعدی به حرف 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w:t>
      </w:r>
      <w:r>
        <w:rPr>
          <w:rStyle w:val="FootnoteAnchor"/>
          <w:rtl w:val="true"/>
        </w:rPr>
        <w:footnoteReference w:id="852"/>
      </w:r>
    </w:p>
    <w:p>
      <w:pPr>
        <w:pStyle w:val="Heading3"/>
        <w:numPr>
          <w:ilvl w:val="2"/>
          <w:numId w:val="1"/>
        </w:numPr>
        <w:rPr/>
      </w:pPr>
      <w:bookmarkStart w:id="975" w:name="__RefHeading___Toc8004129_2870459653"/>
      <w:bookmarkStart w:id="976" w:name="_Toc377"/>
      <w:bookmarkEnd w:id="975"/>
      <w:r>
        <w:rPr>
          <w:rtl w:val="true"/>
        </w:rPr>
        <w:t>هَدَی</w:t>
      </w:r>
      <w:bookmarkEnd w:id="976"/>
    </w:p>
    <w:p>
      <w:pPr>
        <w:pStyle w:val="BookText"/>
        <w:rPr/>
      </w:pPr>
      <w:r>
        <w:rPr>
          <w:rFonts w:ascii="Amiri" w:hAnsi="Amiri" w:eastAsia="Amiri" w:cs="Amiri"/>
          <w:color w:val="111111"/>
          <w:sz w:val="28"/>
          <w:sz w:val="28"/>
          <w:szCs w:val="28"/>
          <w:rtl w:val="true"/>
          <w:lang w:bidi="ar-SA"/>
        </w:rPr>
        <w:t xml:space="preserve">متعدی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 مفعولی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هَدَيْناهُمْ إِلى صِراطٍ مُسْتَقيم</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متعدی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مفعولی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هَدَيْناهُ النَّجْدَيْن</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متعدی به حرف 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يَهْدي لِلْحَق</w:t>
      </w:r>
      <w:r>
        <w:rPr>
          <w:rFonts w:eastAsia="Amiri" w:cs="Amiri" w:ascii="Amiri" w:hAnsi="Amiri"/>
          <w:color w:val="111111"/>
          <w:sz w:val="28"/>
          <w:szCs w:val="28"/>
          <w:rtl w:val="true"/>
          <w:lang w:bidi="ar-SA"/>
        </w:rPr>
        <w:t>)</w:t>
      </w:r>
      <w:r>
        <w:rPr>
          <w:rStyle w:val="FootnoteAnchor"/>
          <w:rtl w:val="true"/>
        </w:rPr>
        <w:footnoteReference w:id="85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متعدی به حرف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يَهْدي إِلَى الْحَق</w:t>
      </w:r>
      <w:r>
        <w:rPr>
          <w:rFonts w:eastAsia="Amiri" w:cs="Amiri" w:ascii="Amiri" w:hAnsi="Amiri"/>
          <w:color w:val="111111"/>
          <w:sz w:val="28"/>
          <w:szCs w:val="28"/>
          <w:rtl w:val="true"/>
          <w:lang w:bidi="ar-SA"/>
        </w:rPr>
        <w:t>)</w:t>
      </w:r>
      <w:r>
        <w:rPr>
          <w:rStyle w:val="FootnoteAnchor"/>
          <w:rtl w:val="true"/>
        </w:rPr>
        <w:footnoteReference w:id="856"/>
      </w:r>
      <w:bookmarkStart w:id="977" w:name="pg9679_77161"/>
    </w:p>
    <w:p>
      <w:pPr>
        <w:pStyle w:val="Heading3"/>
        <w:numPr>
          <w:ilvl w:val="2"/>
          <w:numId w:val="1"/>
        </w:numPr>
        <w:rPr/>
      </w:pPr>
      <w:bookmarkStart w:id="978" w:name="__RefHeading___Toc8004131_2870459653"/>
      <w:bookmarkStart w:id="979" w:name="_Toc378"/>
      <w:bookmarkEnd w:id="977"/>
      <w:bookmarkEnd w:id="978"/>
      <w:r>
        <w:rPr>
          <w:rtl w:val="true"/>
        </w:rPr>
        <w:t>نکته</w:t>
      </w:r>
      <w:r>
        <w:rPr>
          <w:rtl w:val="true"/>
        </w:rPr>
        <w:t>:</w:t>
      </w:r>
      <w:bookmarkEnd w:id="979"/>
    </w:p>
    <w:p>
      <w:pPr>
        <w:pStyle w:val="BookText"/>
        <w:rPr/>
      </w:pPr>
      <w:r>
        <w:rPr>
          <w:rFonts w:ascii="IRNazanin" w:hAnsi="IRNazanin" w:eastAsia="IRNazanin"/>
          <w:color w:val="111111"/>
          <w:sz w:val="28"/>
          <w:sz w:val="28"/>
          <w:szCs w:val="28"/>
          <w:rtl w:val="true"/>
          <w:lang w:bidi="fa-IR"/>
        </w:rPr>
        <w:t>به نظر می رسد در این دو آیه مفعول اول حذف شده است</w:t>
      </w:r>
      <w:r>
        <w:rPr>
          <w:rFonts w:eastAsia="IRNazanin" w:cs="IRNazanin"/>
          <w:color w:val="111111"/>
          <w:sz w:val="28"/>
          <w:szCs w:val="28"/>
          <w:rtl w:val="true"/>
          <w:lang w:bidi="fa-IR"/>
        </w:rPr>
        <w:t>.</w:t>
      </w:r>
    </w:p>
    <w:p>
      <w:pPr>
        <w:pStyle w:val="Heading3"/>
        <w:numPr>
          <w:ilvl w:val="2"/>
          <w:numId w:val="1"/>
        </w:numPr>
        <w:rPr/>
      </w:pPr>
      <w:bookmarkStart w:id="980" w:name="__RefHeading___Toc8004133_2870459653"/>
      <w:bookmarkStart w:id="981" w:name="_Toc379"/>
      <w:bookmarkEnd w:id="980"/>
      <w:r>
        <w:rPr>
          <w:rtl w:val="true"/>
        </w:rPr>
        <w:t>أَوفَی</w:t>
      </w:r>
      <w:bookmarkEnd w:id="981"/>
    </w:p>
    <w:p>
      <w:pPr>
        <w:pStyle w:val="BookText"/>
        <w:rPr/>
      </w:pPr>
      <w:r>
        <w:rPr>
          <w:rFonts w:ascii="Amiri" w:hAnsi="Amiri" w:eastAsia="Amiri" w:cs="Amiri"/>
          <w:color w:val="111111"/>
          <w:sz w:val="28"/>
          <w:sz w:val="28"/>
          <w:szCs w:val="28"/>
          <w:rtl w:val="true"/>
          <w:lang w:bidi="ar-SA"/>
        </w:rPr>
        <w:t>متعدی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الْكَيْلَ وَ الْميزانَ بِالْقِسْط</w:t>
      </w:r>
      <w:r>
        <w:rPr>
          <w:rFonts w:eastAsia="Amiri" w:cs="Amiri" w:ascii="Amiri" w:hAnsi="Amiri"/>
          <w:color w:val="111111"/>
          <w:sz w:val="28"/>
          <w:szCs w:val="28"/>
          <w:rtl w:val="true"/>
          <w:lang w:bidi="ar-SA"/>
        </w:rPr>
        <w:t>)</w:t>
      </w:r>
      <w:r>
        <w:rPr>
          <w:rStyle w:val="FootnoteAnchor"/>
          <w:rtl w:val="true"/>
        </w:rPr>
        <w:footnoteReference w:id="85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متعدی به حرف 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Style w:val="FootnoteAnchor"/>
          <w:rtl w:val="true"/>
        </w:rPr>
        <w:footnoteReference w:id="858"/>
      </w:r>
      <w:bookmarkStart w:id="982" w:name="pg9679_77162"/>
    </w:p>
    <w:p>
      <w:pPr>
        <w:pStyle w:val="Heading2"/>
        <w:numPr>
          <w:ilvl w:val="1"/>
          <w:numId w:val="1"/>
        </w:numPr>
        <w:rPr/>
      </w:pPr>
      <w:bookmarkStart w:id="983" w:name="__RefHeading___Toc8004135_2870459653"/>
      <w:bookmarkStart w:id="984" w:name="_Toc380"/>
      <w:bookmarkEnd w:id="982"/>
      <w:bookmarkEnd w:id="983"/>
      <w:r>
        <w:rPr>
          <w:rtl w:val="true"/>
        </w:rPr>
        <w:t>درس بیست و هفتم</w:t>
      </w:r>
      <w:bookmarkEnd w:id="984"/>
    </w:p>
    <w:p>
      <w:pPr>
        <w:pStyle w:val="Heading3"/>
        <w:numPr>
          <w:ilvl w:val="2"/>
          <w:numId w:val="1"/>
        </w:numPr>
        <w:rPr/>
      </w:pPr>
      <w:bookmarkStart w:id="985" w:name="__RefHeading___Toc8004137_2870459653"/>
      <w:bookmarkStart w:id="986" w:name="_Toc381"/>
      <w:bookmarkEnd w:id="985"/>
      <w:r>
        <w:rPr>
          <w:rtl w:val="true"/>
        </w:rPr>
        <w:t>اشاره</w:t>
      </w:r>
      <w:bookmarkEnd w:id="98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آن دسته از کلمات غیر عربی که به تدریج وارد زبان عربی گشته و جزء آن شده، و پاسخ به اشکالات وارد شده پیرامون آنها، از اهداف آموزشی این درس خواهد بود</w:t>
      </w:r>
      <w:r>
        <w:rPr>
          <w:rFonts w:eastAsia="IRNazanin" w:cs="IRNazanin"/>
          <w:color w:val="111111"/>
          <w:sz w:val="28"/>
          <w:szCs w:val="28"/>
          <w:rtl w:val="true"/>
          <w:lang w:bidi="fa-IR"/>
        </w:rPr>
        <w:t xml:space="preserve">. </w:t>
      </w:r>
      <w:bookmarkStart w:id="987" w:name="pg9679_77163"/>
    </w:p>
    <w:p>
      <w:pPr>
        <w:pStyle w:val="Heading3"/>
        <w:numPr>
          <w:ilvl w:val="2"/>
          <w:numId w:val="1"/>
        </w:numPr>
        <w:rPr/>
      </w:pPr>
      <w:bookmarkStart w:id="988" w:name="__RefHeading___Toc8004139_2870459653"/>
      <w:bookmarkStart w:id="989" w:name="_Toc382"/>
      <w:bookmarkEnd w:id="987"/>
      <w:bookmarkEnd w:id="988"/>
      <w:r>
        <w:rPr>
          <w:rtl w:val="true"/>
        </w:rPr>
        <w:t>واژگان دخیل</w:t>
      </w:r>
      <w:bookmarkEnd w:id="989"/>
    </w:p>
    <w:p>
      <w:pPr>
        <w:pStyle w:val="BookText"/>
        <w:rPr/>
      </w:pPr>
      <w:r>
        <w:rPr>
          <w:rFonts w:ascii="IRNazanin" w:hAnsi="IRNazanin" w:eastAsia="IRNazanin"/>
          <w:color w:val="111111"/>
          <w:sz w:val="28"/>
          <w:sz w:val="28"/>
          <w:szCs w:val="28"/>
          <w:rtl w:val="true"/>
          <w:lang w:bidi="fa-IR"/>
        </w:rPr>
        <w:t xml:space="preserve">واژه های دخیل آن دسته از کلمات غیر عربی است که وارد زبان عربی شده است و با تغییراتی در این زبان به کار گرفته شده است و به تدریج جزء این زبان شده است به این واژه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 الدخیلة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وجود این کلمات از آن جهت دارای اهمیت می باشد که ممکن است تصور شود وجود این گونه واژه ها در قرآن کریم با ادعای برخی از آیات مبنی بر عربی بودن قرآن</w:t>
      </w:r>
      <w:r>
        <w:rPr>
          <w:rStyle w:val="FootnoteAnchor"/>
          <w:rtl w:val="true"/>
        </w:rPr>
        <w:footnoteReference w:id="859"/>
      </w:r>
      <w:r>
        <w:rPr>
          <w:rFonts w:ascii="IRNazanin" w:hAnsi="IRNazanin" w:eastAsia="IRNazanin"/>
          <w:color w:val="111111"/>
          <w:sz w:val="28"/>
          <w:sz w:val="28"/>
          <w:szCs w:val="28"/>
          <w:rtl w:val="true"/>
          <w:lang w:bidi="fa-IR"/>
        </w:rPr>
        <w:t>منافات دارد و نیز این واژه ها وسیله ای در دست معاندان، برای اشکال به وحیانی بودن قرآن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کتابی که در این زمینه نگارش شده است کتاب ابن حجر عسقلانی به نام ما وقع فی القرآن من غیر لغة العرب و پس از وی سیوطی کتاب المهذّب فیما وقع فی القرآن من المعرّب را به رشته ی تحریر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 دیگری به نام المتوکلی فیما ورد فی القرآن باللغات از سیوطی 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هل فی القرآن أعجمی از علی فهمی خشیم و کتاب فی القرآن من کلّ لسان از سمیع ابو معلّی از نویسندگان معاصر می باشند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ی برخی قرآن پژوهان واژه های غیر عربی که در قرآن مجید به کار رفته است از یازده زبان حبشی، فارسی، عبری، رومی، هندی، سریانی، نبطی، قبطی، ترکی، زنگیان و بربرها می باشد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حال این سؤال مطرح می شود که بر فرض صحت ادعای بالا، آیا وجود چنین واژه هایی مخالف وحیانی بودن قرآن و در فرض وحیانی بودن، منافی با عربی بودن قرآن است؟ آیا وجود آن دلیل بر تأثیر پذیری قرآن از ادیان دیگر است؟</w:t>
      </w:r>
    </w:p>
    <w:p>
      <w:pPr>
        <w:pStyle w:val="BookText"/>
        <w:rPr/>
      </w:pPr>
      <w:r>
        <w:rPr>
          <w:rFonts w:ascii="IRNazanin" w:hAnsi="IRNazanin" w:eastAsia="IRNazanin"/>
          <w:color w:val="111111"/>
          <w:sz w:val="28"/>
          <w:sz w:val="28"/>
          <w:szCs w:val="28"/>
          <w:rtl w:val="true"/>
          <w:lang w:bidi="fa-IR"/>
        </w:rPr>
        <w:t>دانشمندان مسلمان در برخورد با این پدیده به سه گروه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این اندیشه که واژه ی دخیل در قرآن وجود دارد مخالف هستند</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این گروه برای مدّعای خود سه دلیل ارائه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واژه های دخیل در قرآن ، مخالف آیاتی است که قرآن را صریحا عربی معرفی می کند مانند فصلت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قرآن واژه ی غیر عربی وجود داشت عرب ها و مخالفان قرآن که از آوردن مانندی برای آن درمانده بودند آن را دستاویزی برای ناتوانی خود قرار 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گستردگی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عباس نسبت داده شده که معنای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دانسته است این امر به خاطر عدم احاطه ی وی بر لغت عرب بوده است</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موافق وجود این نوع واژه در قرآن هستند</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ادله ی ایشان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علم نحو وجود واژه هایی در قرآن مجید که به خاطر عجمیت غیر منصرف شده اند را تایید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تفسیر طبری روایتی ذکر شده مبنی بر اینکه از هر زبانی، در قرآن کریم واژه ای وجود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بِلِسانِ قَوْمِه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پیامبری به زبان قوم خود فرستاده شده و دین اسلام دین جهانی است بنابراین در قرآن از تمام زبان ها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قاسم بن سلام نظر سومی را ارائه داده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حق این است که میان هر دو گروه جمع گردد بدین صورت که، این گونه واژه ها همان گونه که مفسران گفته اند غیر عربی است جز اینکه وارد زبان عرب شده و آنها این واژه را به زبان خود تغییر داده و معرّب ساخته اند و سپس الفاظ غیر عربی به صورت عربی در آمده است و پس از آنکه قرآن نازل شده، این واژگان با سخن عربی در هم آمیخته است بنابراین کسانی که معتقدند این ها غیر عربی است و نیز کسانی که گفته اند این واژه ها عربی هستند هر دو گروه صحیح می گویند</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وام گیری قرآن از زبان های دیگر نه به این معناست که خود چیزی برای گفتن نداشته و نه به معنای التقاط و آمیختگی زبانی است بلکه به این معناست که قرآن بهترین واژگان هر زبان را که مناسب برای القاء مفاهیم ربّانی خود دیده چونان ظرف و پیمانه ای برای ریختن مظروف معنوی کلمه به کار گرفته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مستشرقان نیز تحقیقاتی پیرامون واژه های دخیل در قرآن ارائه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تحقیقات آنها بیشتر جنبه ی ایراد گرفتن به قرآن را دارد و درصدد اثبات این مطلب هستند که اسلام دینی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ادیان یهودیت و مسیحیت اقتباس کرده و جنبه ی وحیانی ندارد زیرا وجود واژگان غیر عربی با ادعای عربی بودن قرآن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افراد، آرتور جفری کتابی تألیف کرده که در آن حدود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را غیر عربی می داند که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 های خاص و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غیر از نام های خاص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جواب به آرتور جفری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قرآن از عربی بودن، عربی بودن گرامر و دستور زبان عربی است نه عربی بودن واژگان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واژه های غیر عربی وقتی وارد زبان عربی می شوند عرب زبانان آن را تعریب نموده و ساختار آن را تغییر می دهند مثلا گناه، آب ریز و شلوار در زبان فارسی به جناح، إبریق و سِربال تبدیل شده است، بنابراین این واژه ها عربی هستند و مراد قرآن از عربی، اعم از عربی اصیل و عربی تعریب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آرتور جفری به هنگام تولد این واژه ها در کنار واژه گان نبوده اند تا بتوانند خبر دهند که آیا این واژه ها در زبان عربی متولد شده اند یا در زبان غیر عربی؟ اما خداوند متعال که همیشه حیات داشته است خبر می دهد که این واژه ها عربی هستند بنابراین از عربی به غیر عربی وارد شده اند نه بالعکس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فرض آنکه مراد از عربی، عربی بودن واژگان باشد تعداد واژه های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ادعای آرتور جفری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است که نسبت به حدود </w:t>
      </w:r>
      <w:r>
        <w:rPr>
          <w:rFonts w:eastAsia="IRNazanin" w:cs="IRNazanin"/>
          <w:color w:val="111111"/>
          <w:sz w:val="28"/>
          <w:szCs w:val="28"/>
          <w:lang w:bidi="fa-IR"/>
        </w:rPr>
        <w:t>78000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Style w:val="FootnoteAnchor"/>
          <w:rtl w:val="true"/>
        </w:rPr>
        <w:footnoteReference w:id="865"/>
      </w:r>
      <w:r>
        <w:rPr>
          <w:rFonts w:ascii="IRNazanin" w:hAnsi="IRNazanin" w:eastAsia="IRNazanin"/>
          <w:color w:val="111111"/>
          <w:sz w:val="28"/>
          <w:sz w:val="28"/>
          <w:szCs w:val="28"/>
          <w:rtl w:val="true"/>
          <w:lang w:bidi="fa-IR"/>
        </w:rPr>
        <w:t>نسبت آن تقریبا یک سوم از یک درصد است یعنی آن قدر درصد آن کم است که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عربی بودن قرآن کریم بر اساس این پاسخ، از باب تغلیب واژگان عربی بر واژگان دخیل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نیز مراد از عربی که در آیات قرآن به آن تصریح شده است را فصیح بودن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عربی در لغت به معنای فصیح بودن نیز استعمال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جواد علی در کتاب المفصل فی تاریخ العرب قبل الإسلام می نگارد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کنندگان زبان های خاور نزدیک، وجوه شباهت آشکار میان بابلی، کنعانی، عبرانی، فینیقی، آرامی، عربی، گویش های عربستان جنوبی، حبشی و مانند آن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امور بنیادی که مربوط به گوهر زبان است مشترک و به هم نزدیک اند که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ریشه های افعال، اصول تصریف، صرف افعال، داشتن دو زبان اصلی فعل یعنی تام و ناقص یا گذشته و آینده، ریشه ی مفردات، ضمیرها و مانند آن، زبان هایی که این ها بدان سخن می گویند زیر نام زبان های سامی جای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مستشرقانی که بسیاری از واژگان قرآنی را از ریشه ی زبان های دیگر می دانند لازم است توجه داشته باشند که این زبان ها هرچند متعددند اما همگی از یک ریشه یعنی ریشه ی سامی هستند و به همین دلیل وجه اشتراک زیادی بین آنها وجود دارد از این رو اگر قرآن مثلا دربردارنده ی واژگانی مشترک میان عربی و عِبری وجود است به هیچ وجه به این معنا نیست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یهودیان معاصرش گرفته باشد چه احتمال دارد که این واژگان قرن ها پیش از ایشان، در زبان عربی وجود داشته و بخشی جدا ناشدنی از زبان عربی می باشد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عربی بودن قرآن به این معنی است که این کتاب آسمانی بر اساس گویش عرب زبانان سخن می گوید یعنی از واژه هایی استفاده می کند که عرب زبانان آن را به کار می برند چه آن واژه ها عربی اصیل باشد چه عربی دخیل</w:t>
      </w:r>
      <w:r>
        <w:rPr>
          <w:rFonts w:eastAsia="IRNazanin" w:cs="IRNazanin"/>
          <w:color w:val="111111"/>
          <w:sz w:val="28"/>
          <w:szCs w:val="28"/>
          <w:rtl w:val="true"/>
          <w:lang w:bidi="fa-IR"/>
        </w:rPr>
        <w:t>.</w:t>
      </w:r>
      <w:bookmarkStart w:id="990" w:name="pg9679_77168"/>
    </w:p>
    <w:p>
      <w:pPr>
        <w:pStyle w:val="Heading2"/>
        <w:numPr>
          <w:ilvl w:val="1"/>
          <w:numId w:val="1"/>
        </w:numPr>
        <w:rPr/>
      </w:pPr>
      <w:bookmarkStart w:id="991" w:name="__RefHeading___Toc8004141_2870459653"/>
      <w:bookmarkStart w:id="992" w:name="_Toc383"/>
      <w:bookmarkEnd w:id="990"/>
      <w:bookmarkEnd w:id="991"/>
      <w:r>
        <w:rPr>
          <w:rtl w:val="true"/>
        </w:rPr>
        <w:t>درس بیست و هشتم</w:t>
      </w:r>
      <w:bookmarkEnd w:id="992"/>
    </w:p>
    <w:p>
      <w:pPr>
        <w:pStyle w:val="Heading3"/>
        <w:numPr>
          <w:ilvl w:val="2"/>
          <w:numId w:val="1"/>
        </w:numPr>
        <w:rPr/>
      </w:pPr>
      <w:bookmarkStart w:id="993" w:name="__RefHeading___Toc8004143_2870459653"/>
      <w:bookmarkStart w:id="994" w:name="_Toc384"/>
      <w:bookmarkEnd w:id="993"/>
      <w:r>
        <w:rPr>
          <w:rtl w:val="true"/>
        </w:rPr>
        <w:t>اشاره</w:t>
      </w:r>
      <w:bookmarkEnd w:id="99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صنعت تقابل در مفردات و عبارات از اهداف آموزشی این درس خواهد بود</w:t>
      </w:r>
      <w:r>
        <w:rPr>
          <w:rFonts w:eastAsia="IRNazanin" w:cs="IRNazanin"/>
          <w:color w:val="111111"/>
          <w:sz w:val="28"/>
          <w:szCs w:val="28"/>
          <w:rtl w:val="true"/>
          <w:lang w:bidi="fa-IR"/>
        </w:rPr>
        <w:t xml:space="preserve">. </w:t>
      </w:r>
      <w:bookmarkStart w:id="995" w:name="pg9679_77169"/>
    </w:p>
    <w:p>
      <w:pPr>
        <w:pStyle w:val="Heading3"/>
        <w:numPr>
          <w:ilvl w:val="2"/>
          <w:numId w:val="1"/>
        </w:numPr>
        <w:rPr/>
      </w:pPr>
      <w:bookmarkStart w:id="996" w:name="__RefHeading___Toc8004145_2870459653"/>
      <w:bookmarkStart w:id="997" w:name="_Toc385"/>
      <w:bookmarkEnd w:id="995"/>
      <w:bookmarkEnd w:id="996"/>
      <w:r>
        <w:rPr>
          <w:rtl w:val="true"/>
        </w:rPr>
        <w:t>تقابل در قرآن کریم</w:t>
      </w:r>
      <w:bookmarkEnd w:id="997"/>
    </w:p>
    <w:p>
      <w:pPr>
        <w:pStyle w:val="BookText"/>
        <w:rPr/>
      </w:pPr>
      <w:r>
        <w:rPr>
          <w:rFonts w:ascii="IRNazanin" w:hAnsi="IRNazanin" w:eastAsia="IRNazanin"/>
          <w:color w:val="111111"/>
          <w:sz w:val="28"/>
          <w:sz w:val="28"/>
          <w:szCs w:val="28"/>
          <w:rtl w:val="true"/>
          <w:lang w:bidi="fa-IR"/>
        </w:rPr>
        <w:t xml:space="preserve">اربابان دانش لغت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شدن برخی با برخی دیگر</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دانسته اند و در اصطلاح معناشناسی هر گاه دو مفهوم کاملا در مقابل یکدیگر قرار بگیرند تقابل شکل می گیرد همانند رودرویی واژگان ایمان و کفر</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برای فهم بهتر تقابل به داستان ذیل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حجاج بن یوسف وقتی سعید بن جبیر را دستگیر کرد به او گفت اسم تو چیست؟ و سعید جواب داد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شقی بن کسیر</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در اینجا حجاج از اسلوب تقابل بهره گرفته است و اسم او را به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را به شقی و جبیر را به 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صنعت در دانش عربی تقابل، تطابق و طباق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در زبان اهل علم شایع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الأشیاء بأضدادها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اشیاء از راه مقابله و مقایسه با ضد به وجود آنها پی برده می 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اصطلاحی منطقی نیست، زیرا در منطق ثابت شده كه اشیاء را از طریق ضد و نقطه ی مقابلشان نمی شود تعریف كرد، همان طوری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منحصر به ضدّ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كه در فلسفه با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وجودی و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ضد در اینجا مطلق نقطه ی مقابل است و شامل ضد و نقیض هر 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شناختن، مطلق پی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این جمله، كلمه ی حصری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نرفته امّا مقصود، نوعی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نقطه ی مقابل نداشته باشد، بشر قادر نیست به وجود او پی برد هر چند آن چیز مخفی و پنهان نباشد و در كمال ظهور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مقصود بیان یك نوع ضعف و نقصان در دستگاه فهم و ادراك بشری است كه به طوری ساخته شده كه تنها در صورتی قادر است اشیاء را درك كند كه نقطه ی مقابل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نور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بشر به مقایسه ی یكدیگر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همیشه جهان و هر نقطه ای از جهان نورانی بود، هیچ گاه تاریك نمی شد، یك نورانیّت یك نواخت در همه ی نقطه ها بود و ظلمت به هیچ وجه نبود، انسان خود نور را هم نمی شناخت؛ یعنی نمی توانست تصوّر كند كه نوری هم در عالم هست، نمی توانست بفهمد الآن كه همه چیز را می بیند به واسطه ی نور می بیند؛ نور از همه چیز ظاهرتر و روشن تر است، عین ظهور است، ولی ظهور او كافی نبود، و این نقص از ماست نه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نور را درك می كنیم برای این است كه نور زوال و افول دارد، ظلمت و تاریكی پیدا می شود؛ به كمك آمدن ظلمت و افول نور می فهمیم كه قبلاً چیزی بود كه به وسیله ی آن چیز همه چیز و همه جا را می دیدیم، و اگر این نور افول و غروب نمی داشت هرگز مورد توجّه و التفات ما واقع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به كمك ضدّ خودش كه ظلمت است معروف و شناخته شده، و اگر هم سراسر ظلمت بود و نور نبود باز ظلمت شناخته نمی شد</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بنابراین طبق گفتار بالا این شیوه برای پیدا نمودن معنای یک واژه صد در صد و دقیق نیست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قرآنی گاهی واژه اسلام در تقابل با کفر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كَفَرُوا بَعْدَ إِسْلامِهِمْ</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و گاهی واژه ایمان مقابل کفر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قالَ إِبْراهيمُ رَبِّ اجْعَلْ </w:t>
      </w:r>
    </w:p>
    <w:p>
      <w:pPr>
        <w:pStyle w:val="BookText"/>
        <w:rPr/>
      </w:pPr>
      <w:r>
        <w:rPr>
          <w:rFonts w:ascii="Amiri" w:hAnsi="Amiri" w:eastAsia="Amiri" w:cs="Amiri"/>
          <w:color w:val="111111"/>
          <w:sz w:val="28"/>
          <w:sz w:val="28"/>
          <w:szCs w:val="28"/>
          <w:rtl w:val="true"/>
          <w:lang w:bidi="ar-SA"/>
        </w:rPr>
        <w:t>هذا بَلَداً آمِناً وَ ارْزُقْ أَهْلَهُ مِنَ الثَّمَراتِ مَنْ آمَنَ مِنْهُمْ بِاللَّهِ وَ الْيَوْمِ الْآخِرِ قالَ وَ مَنْ كَفَرَ فَأُمَتِّعُهُ قَليلاً</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حال این سؤال در ذهن نقش می بندد که آیا با تقابل دو واژه ی ایمان و اسلام با کفر می توان به این نتیجه رسید که این دو واژه در معنی یکی هستند؟</w:t>
      </w:r>
    </w:p>
    <w:p>
      <w:pPr>
        <w:pStyle w:val="BookText"/>
        <w:rPr/>
      </w:pPr>
      <w:r>
        <w:rPr>
          <w:rFonts w:ascii="IRNazanin" w:hAnsi="IRNazanin" w:eastAsia="IRNazanin"/>
          <w:color w:val="111111"/>
          <w:sz w:val="28"/>
          <w:sz w:val="28"/>
          <w:szCs w:val="28"/>
          <w:rtl w:val="true"/>
          <w:lang w:bidi="fa-IR"/>
        </w:rPr>
        <w:t>در جواب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کلمات استاد مطهری استفاده شد که این روش کلیت ندارد زیرا وقتی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الْأَعْرابُ آمَنَّا قُلْ لَمْ تُؤْمِنُوا وَ لكِنْ قُولُوا أَسْلَمْنا وَ لَمَّا يَدْخُلِ الْإيمانُ في قُلُوبِكُمْ</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 xml:space="preserve">مراجعه شود پذیرش این که دو واژه ی اسلام و ایمان در معنی یکی هستند کمی دشوار خواهد شد اما با رجوع به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يَمُنُّونَ عَلَيْكَ أَنْ أَسْلَمُوا قُلْ لا تَمُنُّوا عَلَيَّ إِسْلامَكُمْ بَلِ اللَّهُ يَمُنُّ عَلَيْكُمْ أَنْ هَداكُمْ لِلْإيمان إِنْ كُنْتُمْ صادِقين</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می توان این نتیجه را به دست آورد که این دو واژه در مراحلی با یکدیگر هم معنا هستند</w:t>
      </w:r>
      <w:r>
        <w:rPr>
          <w:rStyle w:val="FootnoteAnchor"/>
          <w:rtl w:val="true"/>
        </w:rPr>
        <w:footnoteReference w:id="876"/>
      </w:r>
      <w:r>
        <w:rPr>
          <w:rFonts w:ascii="IRNazanin" w:hAnsi="IRNazanin" w:eastAsia="IRNazanin"/>
          <w:color w:val="111111"/>
          <w:sz w:val="28"/>
          <w:sz w:val="28"/>
          <w:szCs w:val="28"/>
          <w:rtl w:val="true"/>
          <w:lang w:bidi="fa-IR"/>
        </w:rPr>
        <w:t>ولی در مراحلی نیز با هم اختلاف دارند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اسلوب تقابل را می توان در میان عبارات و مفردات هر دو جستجو کرد</w:t>
      </w:r>
      <w:r>
        <w:rPr>
          <w:rFonts w:eastAsia="IRNazanin" w:cs="IRNazanin"/>
          <w:color w:val="111111"/>
          <w:sz w:val="28"/>
          <w:szCs w:val="28"/>
          <w:rtl w:val="true"/>
          <w:lang w:bidi="fa-IR"/>
        </w:rPr>
        <w:t xml:space="preserve">. </w:t>
      </w:r>
      <w:bookmarkStart w:id="998" w:name="pg9679_77172"/>
    </w:p>
    <w:p>
      <w:pPr>
        <w:pStyle w:val="Heading3"/>
        <w:numPr>
          <w:ilvl w:val="2"/>
          <w:numId w:val="1"/>
        </w:numPr>
        <w:rPr/>
      </w:pPr>
      <w:bookmarkStart w:id="999" w:name="__RefHeading___Toc8004147_2870459653"/>
      <w:bookmarkStart w:id="1000" w:name="_Toc386"/>
      <w:bookmarkEnd w:id="998"/>
      <w:bookmarkEnd w:id="999"/>
      <w:r>
        <w:rPr>
          <w:rtl w:val="true"/>
        </w:rPr>
        <w:t>تقابل میان عبارت ها و جمله ها</w:t>
      </w:r>
      <w:r>
        <w:rPr>
          <w:rtl w:val="true"/>
        </w:rPr>
        <w:t>:</w:t>
      </w:r>
      <w:bookmarkEnd w:id="10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عبارت با ضدّش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تقابل در لفظ و معنی رُخ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فَلْيَضْحَكُوا قَليلاً وَ لْيَبْكُوا كَثيراً</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از این نوع تقابل در قرآن زیاد واقع شده است</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گاه این تقابل فقط در معنی اتفاق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يَرَوْا أَنَّا جَعَلْنَا اللَّيْلَ لِيَسْكُنُوا فيهِ وَ النَّهارَ مُبْصِرا</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 xml:space="preserve">تقابل لفظی در این آیه اقتضاء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لیبصروا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های دیگر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فِراشاً وَ السَّماءَ بِناء</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 الْقِصاصِ حَياة</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ما لي أَدْعُوكُمْ إِلَى النَّجاةِ وَ تَدْعُونَني إِلَى النَّار</w:t>
      </w:r>
      <w:r>
        <w:rPr>
          <w:rFonts w:eastAsia="Amiri" w:cs="Amiri" w:ascii="Amiri" w:hAnsi="Amiri"/>
          <w:color w:val="111111"/>
          <w:sz w:val="28"/>
          <w:szCs w:val="28"/>
          <w:rtl w:val="true"/>
          <w:lang w:bidi="ar-SA"/>
        </w:rPr>
        <w:t>)</w:t>
      </w:r>
      <w:r>
        <w:rPr>
          <w:rStyle w:val="FootnoteAnchor"/>
          <w:rtl w:val="true"/>
        </w:rPr>
        <w:footnoteReference w:id="88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جمله با چیزی که ضدّش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مَعَهُ أَشِدَّاءُ عَلَى الْكُفَّارِ رُحَماءُ بَيْنَهُم</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 xml:space="preserve">ضدّ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ولی چون رحیم از مسببات لَیِّن می باشد تقابل بین آن دو ایجاد شده است</w:t>
      </w:r>
      <w:r>
        <w:rPr>
          <w:rFonts w:eastAsia="IRNazanin" w:cs="IRNazanin"/>
          <w:color w:val="111111"/>
          <w:sz w:val="28"/>
          <w:szCs w:val="28"/>
          <w:rtl w:val="true"/>
          <w:lang w:bidi="fa-IR"/>
        </w:rPr>
        <w:t xml:space="preserve">. </w:t>
      </w:r>
      <w:bookmarkStart w:id="1001" w:name="pg9679_77173"/>
    </w:p>
    <w:p>
      <w:pPr>
        <w:pStyle w:val="BookText"/>
        <w:rPr/>
      </w:pPr>
      <w:bookmarkEnd w:id="1001"/>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تُصِبْكَ حَسَنَةٌ تَسُؤْهُمْ وَ إِنْ تُصِبْكَ مُصيبَةٌ يَقُولُوا قَدْ أَخَذْنا أَمْرَنا مِنْ قَبْل</w:t>
      </w:r>
      <w:r>
        <w:rPr>
          <w:rFonts w:eastAsia="Amiri" w:cs="Amiri" w:ascii="Amiri" w:hAnsi="Amiri"/>
          <w:color w:val="111111"/>
          <w:sz w:val="28"/>
          <w:szCs w:val="28"/>
          <w:rtl w:val="true"/>
          <w:lang w:bidi="ar-SA"/>
        </w:rPr>
        <w:t>)</w:t>
      </w:r>
      <w:r>
        <w:rPr>
          <w:rStyle w:val="FootnoteAnchor"/>
          <w:rtl w:val="true"/>
        </w:rPr>
        <w:footnoteReference w:id="884"/>
      </w:r>
      <w:r>
        <w:rPr>
          <w:rFonts w:ascii="IRNazanin" w:hAnsi="IRNazanin" w:eastAsia="IRNazanin"/>
          <w:color w:val="111111"/>
          <w:sz w:val="28"/>
          <w:sz w:val="28"/>
          <w:szCs w:val="28"/>
          <w:rtl w:val="true"/>
          <w:lang w:bidi="fa-IR"/>
        </w:rPr>
        <w:t xml:space="preserve">نیز از همین قبیل می باشد زیرا مقابل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1002" w:name="__RefHeading___Toc8004149_2870459653"/>
      <w:bookmarkStart w:id="1003" w:name="_Toc387"/>
      <w:bookmarkEnd w:id="1002"/>
      <w:r>
        <w:rPr>
          <w:rtl w:val="true"/>
        </w:rPr>
        <w:t>تقابل مفردات</w:t>
      </w:r>
      <w:bookmarkEnd w:id="1003"/>
    </w:p>
    <w:p>
      <w:pPr>
        <w:pStyle w:val="BookText"/>
        <w:rPr/>
      </w:pPr>
      <w:r>
        <w:rPr>
          <w:rFonts w:ascii="IRNazanin" w:hAnsi="IRNazanin" w:eastAsia="IRNazanin"/>
          <w:color w:val="111111"/>
          <w:sz w:val="28"/>
          <w:sz w:val="28"/>
          <w:szCs w:val="28"/>
          <w:rtl w:val="true"/>
          <w:lang w:bidi="fa-IR"/>
        </w:rPr>
        <w:t>فهم درست معنای یک واژه نیازمند استفاده از روش های گوناگون معنی شناسی است تا از طریق آنها به توصیف معنای آن واژه دست یافت یکی از این روش ها تقابل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مثال های زیادی از به روش تقابل واقع شده است برای نمونه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چرت و خواب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تَأْخُذُهُ سِنَةٌ وَ لا نَوْم</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خواب و بیدار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تَحْسَبُهُمْ أَيْقاظاً وَ هُمْ رُقُود</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ضلالت و هدایت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بِهِ كَثيراً وَ يَهْدي بِهِ كَثيرا</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خدا بسيارى را به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انكارشان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مى كند، و بسيارى را به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پذيرفتنشان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طیّبات و خبائث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يُحِلُّ لَهُمُ الطَّيِّباتِ وَ يُحَرِّمُ عَلَيْهِمُ الْخَبائِث</w:t>
      </w:r>
      <w:r>
        <w:rPr>
          <w:rFonts w:eastAsia="Amiri" w:cs="Amiri" w:ascii="Amiri" w:hAnsi="Amiri"/>
          <w:color w:val="111111"/>
          <w:sz w:val="28"/>
          <w:szCs w:val="28"/>
          <w:rtl w:val="true"/>
          <w:lang w:bidi="ar-SA"/>
        </w:rPr>
        <w:t>)</w:t>
      </w:r>
      <w:r>
        <w:rPr>
          <w:rStyle w:val="FootnoteAnchor"/>
          <w:rtl w:val="true"/>
        </w:rPr>
        <w:footnoteReference w:id="88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استبشار و اشمئزاز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ذُكِرَ اللَّهُ وَحْدَهُ اشْمَأَزَّتْ قُلُوبُ الَّذينَ لا يُؤْمِنُونَ بِالْآخِرَةِ وَ إِذا ذُكِرَ الَّذينَ مِنْ دُونِهِ إِذا هُمْ يَسْتَبْشِرُونَ</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ظلمت و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هَلْ تَسْتَوِي الظُّلُماتُ وَ النُّور</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تاريكى و نور برابرند؟</w:t>
      </w:r>
    </w:p>
    <w:p>
      <w:pPr>
        <w:pStyle w:val="BookText"/>
        <w:rPr/>
      </w:pPr>
      <w:r>
        <w:rPr>
          <w:rFonts w:ascii="Amiri" w:hAnsi="Amiri" w:eastAsia="Amiri" w:cs="Amiri"/>
          <w:color w:val="111111"/>
          <w:sz w:val="28"/>
          <w:sz w:val="28"/>
          <w:szCs w:val="28"/>
          <w:rtl w:val="true"/>
          <w:lang w:bidi="ar-SA"/>
        </w:rPr>
        <w:t>خیر و 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تَكْرَهُوا شَيْئاً وَ هُوَ خَيْرٌ لَكُمْ وَ عَسى أَنْ تُحِبُّوا شَيْئاً وَ هُوَ شَرٌّ لَكُمْ</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ایمان و 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فَلْيُؤْمِنْ وَ مَنْ شاءَ فَلْيَكْفُرْ</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پس هر كه خواست ايمان بياورد، و هر كه خواست كافر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 و کثیر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خوف و أمن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جاءَهُمْ أَمْرٌ مِنَ الْأَمْنِ أَوِ الْخَوْفِ أَذاعُوا بِه</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موت و حیات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فجّار و أبرار، جحیم و نعیم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الْفُجَّارَ لَفي جَحيم</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یمین و شمال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يَتَلَقَّى الْمُتَلَقِّيانِ عَنِ الْيَمينِ وَ عَنِ الشِّمالِ قَعيدٌ</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عسر و یسر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مَعَ الْعُسْرِ يُسْراً</w:t>
      </w:r>
      <w:r>
        <w:rPr>
          <w:rFonts w:eastAsia="Amiri" w:cs="Amiri" w:ascii="Amiri" w:hAnsi="Amiri"/>
          <w:color w:val="111111"/>
          <w:sz w:val="28"/>
          <w:szCs w:val="28"/>
          <w:rtl w:val="true"/>
          <w:lang w:bidi="ar-SA"/>
        </w:rPr>
        <w:t>)</w:t>
      </w:r>
      <w:r>
        <w:rPr>
          <w:rStyle w:val="FootnoteAnchor"/>
          <w:rtl w:val="true"/>
        </w:rPr>
        <w:footnoteReference w:id="89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 و نفع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أَمْلِكُ لِنَفْسي ضَرًّا وَ لا نَفْعا</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طلوع و غروب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 بِحَمْدِ رَبِّكَ قَبْلَ طُلُوعِ الشَّمْسِ وَ قَبْلَ الْغُرُوب</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دنیا و آخرت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اشْتَرَوُا الْحَياةَ الدُّنْيا بِالْآخِرَة</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دخلوا و خرجوا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دَخَلُوا بِالْكُفْرِ وَ هُمْ قَدْ خَرَجُوا بِهِ</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أعمی و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الْأَعْمى وَ الْبَصيرُ</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كننده از وحى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وحى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 نار و أصحاب 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أَصْحابُ النَّارِ وَ أَصْحابُ الْجَنَّة</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صیف و شتاء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إيلافِهِمْ رِحْلَةَ الشِّتاءِ وَ الصَّيْف</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سفرهاى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سفرهاى تجارتى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تابستانى انس و همدمى بخشد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در آرامش و امنيت، امر معاششان را تأمين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مشرق و 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الْمَشْرِقُ وَ الْمَغْرِبُ</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أبیض و 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لَكُمُ الْخَيْطُ الْأَبْيَضُ مِنَ الْخَيْطِ الْأَسْوَد</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تا رشته سپيد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رشته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آشكار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مصلح و مفسد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 لكِنْ لا يَشْعُرُون</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رشد و غیّ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تَبَيَّنَ الرُّشْدُ مِنَ الْغَي</w:t>
      </w:r>
      <w:r>
        <w:rPr>
          <w:rFonts w:eastAsia="Amiri" w:cs="Amiri" w:ascii="Amiri" w:hAnsi="Amiri"/>
          <w:color w:val="111111"/>
          <w:sz w:val="28"/>
          <w:szCs w:val="28"/>
          <w:rtl w:val="true"/>
          <w:lang w:bidi="ar-SA"/>
        </w:rPr>
        <w:t>)</w:t>
      </w:r>
      <w:r>
        <w:rPr>
          <w:rStyle w:val="FootnoteAnchor"/>
          <w:rtl w:val="true"/>
        </w:rPr>
        <w:footnoteReference w:id="909"/>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و أنثی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أَوْ أُنْثى</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نعمت و 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لیل و 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إِنِّي دَعَوْتُ قَوْمي لَيْلاً وَ نَهارا</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پنهان و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مِنْكُمْ مَنْ أَسَرَّ الْقَوْلَ وَ مَنْ جَهَرَ بِه</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است كه كسى از شما گفتارش را پنهان كند يا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إعطاء و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تُؤْتِي الْمُلْكَ مَنْ تَشاءُ وَ تَنْزِعُ الْمُلْكَ مِمَّنْ تَشاء</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عزّت و ذلّت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تُعِزُّ مَنْ تَشاءُ وَ تُذِلُّ مَنْ تَشاء</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حقّ و 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تَلْبِسُوا الْحَقَّ بِالْباطِل</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أحیاء و أموات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يُقْتَلُ في سَبيلِ اللَّهِ أَمْواتٌ بَلْ أَحْياء</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أرض و 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يَخْفى عَلَيْهِ شَيْ ءٌ فِي الْأَرْضِ وَ لا فِي السَّماءِ</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غنیّ و فقیر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 اللَّهَ فَقيرٌ وَ نَحْنُ أَغْنِياءُ</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صغیر و 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صَغيرٍ وَ كَبيرٍ مُسْتَطَر</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أول و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w:t>
      </w:r>
      <w:r>
        <w:rPr>
          <w:rFonts w:eastAsia="Amiri" w:cs="Amiri" w:ascii="Amiri" w:hAnsi="Amiri"/>
          <w:color w:val="111111"/>
          <w:sz w:val="28"/>
          <w:szCs w:val="28"/>
          <w:rtl w:val="true"/>
          <w:lang w:bidi="ar-SA"/>
        </w:rPr>
        <w:t>)</w:t>
      </w:r>
      <w:r>
        <w:rPr>
          <w:rStyle w:val="FootnoteAnchor"/>
          <w:rtl w:val="true"/>
        </w:rPr>
        <w:footnoteReference w:id="92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و باطن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ذَرُوا ظاهِرَ الْإِثْمِ وَ باطِنَه</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ناراحتی و خوشحالی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از دست دادن و به دست آوردن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پست و والا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كَلِمَةَ الَّذينَ كَفَرُوا السُّفْلى وَ كَلِمَةُ اللَّهِ هِيَ الْعُلْيا</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پایین آورنده و رفعت دهنده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خافِضَةٌ رافِعَة</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روبرو و پشت 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لَآتِيَنَّهُمْ مِنْ بَيْنِ أَيْديهِمْ وَ مِنْ خَلْفِهِمْ</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ناگفته نماند که در این قسمت از پژوهش به خاطر عدم طولانی شدن کلام به ذکر یک آیه برای هر مثال اکتفاء شده است و گرنه تعداد آیات، بسیار بیشتر از این مقداری است که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واژگان متقابل أرض و سماء به طور کلی در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با یکدیگر به کار برده شده اند که در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سماء یا سماوات بر أرض مقدم شده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أرض بر سماء پیشی گرفته است</w:t>
      </w:r>
      <w:r>
        <w:rPr>
          <w:rFonts w:eastAsia="IRNazanin" w:cs="IRNazanin"/>
          <w:color w:val="111111"/>
          <w:sz w:val="28"/>
          <w:szCs w:val="28"/>
          <w:rtl w:val="true"/>
          <w:lang w:bidi="fa-IR"/>
        </w:rPr>
        <w:t>.</w:t>
      </w:r>
      <w:r>
        <w:rPr>
          <w:rStyle w:val="FootnoteAnchor"/>
          <w:rtl w:val="true"/>
        </w:rPr>
        <w:footnoteReference w:id="92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ضروری است که تقابل معنایی دارای گونه های مختلفی است که باید از یکدیگر تفکیک شده، ویژگی های هرکدام را به طور مستقل واکاوی نمود</w:t>
      </w:r>
      <w:r>
        <w:rPr>
          <w:rFonts w:eastAsia="IRNazanin" w:cs="IRNazanin"/>
          <w:color w:val="111111"/>
          <w:sz w:val="28"/>
          <w:szCs w:val="28"/>
          <w:rtl w:val="true"/>
          <w:lang w:bidi="fa-IR"/>
        </w:rPr>
        <w:t>.</w:t>
      </w:r>
      <w:r>
        <w:rPr>
          <w:rStyle w:val="FootnoteAnchor"/>
          <w:rtl w:val="true"/>
        </w:rPr>
        <w:footnoteReference w:id="929"/>
      </w:r>
      <w:bookmarkStart w:id="1004" w:name="pg9679_77178"/>
    </w:p>
    <w:p>
      <w:pPr>
        <w:pStyle w:val="Heading3"/>
        <w:numPr>
          <w:ilvl w:val="2"/>
          <w:numId w:val="1"/>
        </w:numPr>
        <w:rPr/>
      </w:pPr>
      <w:bookmarkStart w:id="1005" w:name="__RefHeading___Toc8004151_2870459653"/>
      <w:bookmarkStart w:id="1006" w:name="_Toc388"/>
      <w:bookmarkEnd w:id="1004"/>
      <w:bookmarkEnd w:id="1005"/>
      <w:r>
        <w:rPr>
          <w:rtl w:val="true"/>
        </w:rPr>
        <w:t>پرسش</w:t>
      </w:r>
      <w:bookmarkEnd w:id="10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قرآن کریم واژگان دخیل وجود دارد یا خیر؟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وجود واژگان غیر عربی با ادعای عربی بودن قرآن کریم منافات دارد؟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تعرف الأشیاء بأضدادها را با استناد به کلام استاد شهید مطهری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تقابل چند قسم است؟ برای هر کدام دو مثال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مثال برای افعال با دو کارکرد لازم و متعدی بنویسید</w:t>
      </w:r>
      <w:r>
        <w:rPr>
          <w:rFonts w:eastAsia="IRNazanin" w:cs="IRNazanin"/>
          <w:color w:val="111111"/>
          <w:sz w:val="28"/>
          <w:szCs w:val="28"/>
          <w:rtl w:val="true"/>
          <w:lang w:bidi="fa-IR"/>
        </w:rPr>
        <w:t>.</w:t>
      </w:r>
    </w:p>
    <w:p>
      <w:pPr>
        <w:pStyle w:val="Heading3"/>
        <w:numPr>
          <w:ilvl w:val="2"/>
          <w:numId w:val="1"/>
        </w:numPr>
        <w:rPr/>
      </w:pPr>
      <w:bookmarkStart w:id="1007" w:name="__RefHeading___Toc8004153_2870459653"/>
      <w:bookmarkStart w:id="1008" w:name="_Toc389"/>
      <w:bookmarkEnd w:id="1007"/>
      <w:r>
        <w:rPr>
          <w:rtl w:val="true"/>
        </w:rPr>
        <w:t>پژوهش</w:t>
      </w:r>
      <w:bookmarkEnd w:id="100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موارد بالا مثال های دیگری از افعال متعدی بنفسه و به حرف جرّ بیابید</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9" w:name="pg9679_77180"/>
      <w:bookmarkStart w:id="1010" w:name="pg9679_77180"/>
      <w:bookmarkEnd w:id="1010"/>
    </w:p>
    <w:p>
      <w:pPr>
        <w:pStyle w:val="Heading2"/>
        <w:numPr>
          <w:ilvl w:val="1"/>
          <w:numId w:val="1"/>
        </w:numPr>
        <w:rPr/>
      </w:pPr>
      <w:bookmarkStart w:id="1011" w:name="pg9679_77180"/>
      <w:bookmarkStart w:id="1012" w:name="__RefHeading___Toc8004155_2870459653"/>
      <w:bookmarkStart w:id="1013" w:name="_Toc390"/>
      <w:bookmarkEnd w:id="1011"/>
      <w:bookmarkEnd w:id="1012"/>
      <w:r>
        <w:rPr>
          <w:rtl w:val="true"/>
        </w:rPr>
        <w:t>منابع</w:t>
      </w:r>
      <w:bookmarkEnd w:id="10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ترجمه استاد حسین انصاریان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ترجمه استاد علی دشتی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عبد الحمید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اللاغة لابن أبی الحدید،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النجفی،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الخصال المحمودة و المذمومة، قم، النشر الإسلامی،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جنی،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الخصائص،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 تا،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ابو الفرج، عبد الرحمن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زاد المسیر فی علن التفسیر،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عاشور، محمد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التحریر و التنویر،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عجیبه،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البحر المدید فی تفسیر القرآن المجید،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حسن عباس زکی،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عربشاه، ابراهیم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الأطول شرح تلخیص مفتاح العلوم،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 تا،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عصفور، علی بن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الممتع فی التصریف،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 تا،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عقیل، عبد الله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ابن عقیل، بی جا، بی نا، بی تا، چاپ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مالک، محمد بن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الکافیة الشافیۀ،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العلمیۀ، بی تا،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مسعود،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مراح الأرواح،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 تا،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 الله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مغنی اللبیب،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شذور الذهب فی معرفة کلام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الکوخ،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قطر الندی و بل الصدی،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الصمیعی، بی تا،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یعقوب مغری،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مواهب المفتاح فی شرح تلخیص المفتاح،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 تا،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الفتوح رازی،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 الجنان و روح الجنان فی تفسیر القرآن،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آستان قدس رضوی،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ابوحیان،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الهدایة فی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شیر افکن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جهانی علوم اسلامی،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البحر المحیط فی التفسیر،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غریبة، عصام عید فهمی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النحو عند السیوطی بین النظریة و التطبیق،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المصریة العامة للکتاب، بی تا،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ابوهلال عسکری، احمد بن عبد الله </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الفروق اللغویة،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الجدید،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اَبیاری،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الموسوعة القرآنیة، بی جا، مؤسسة سجل العرب،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زکی،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أبنیة الفعل بین التعدی و اللزوم الفعل اللازم أنموذجا، علوم تربیتی، کلیة التربیة الأساسیة،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الاحمدی، موسی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الأفعال المتعدیۀ بحرف،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کاظم، کفایة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تعلیقه زارعی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النشر الإسلامی،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اَزهری،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اللغة،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عمایرة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حنان، مقاله معانی الزیادة فی الفعل الثلاثی فی اللغة العربیة، مجلة الجامعة الإسلامیة للبحوث الإنسانیة، المجلد العشرون، العدد الثانی،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آشتیانی،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بحر الفوائد فی شرح الفرائد،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التاریخ العربی، بی تا،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اشرفی تبریزی،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اشرفی،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جاویدان،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چاپ چهاردهم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افضلی،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کاربرد علم صرف و نحو در تفسیر، علوم قرآن و حدیث، بینات، ش</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اقبالی، عباس و رحیمی، زینب، نگاهی به ترجمه مجاز مرسل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موردی ترجمه آیتی، الهی، فولادوند و خرمشاهی، پژوهش های ترجمه در زبان و ادبیات عربی، سال</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تابستان</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دوست،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تضمین در قرآن از نگاه مفسران،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و تأخیر در قرآن کریم و اسرار 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حیات،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المنجّد، محمد نور الدّین، الاشتراک اللفظی فی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النظریّة و التطبیق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بی چا</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المعانی فی تفسیر القرآن العظیم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العلمیۀ،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الأصول،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الوصول إلی علم الأصول،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ساختارهای صرفی قرآن کریم بر اساس نقد ترجمه های مشهور معاصر، پژوهشنامه علوم و معارف قرآن کریم، سال</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امیل،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النحو و الصرف و الإعراب،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انطاکی، محمد، المنهاج فی القواعد و الإعراب،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بی تا،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انور الجندی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الفصحی لغة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اللبنانی، بی تا، بی 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اوسط خانجانی، علی، مقاله بررسی معانی کاربردی افعال مزید در قرآن مجید، زبان و ادبیات عربی، ش</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بابایی، علی اکبر و همکاران، روش شناسی تفسیر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بابتی، عزیزه فوال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المفصل فی النحو العربی،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برکات، ابراهیم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النحو العربی،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النشر للجامعات،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الصراط المستقیم،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انصاریان،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نهایۀ الأصول،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لغات و مفاهیم قرآن 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انوار التنزیل و اسرار التاویل،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تنکابنی،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إیضاح الفرائد،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الإسلامیة، بی تا،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لو، اکبر، جمله شناسی قرآن با تکیه بر تقدیم و تأخیر عبارات،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تهانوی، محمد علی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کشاف اصطلاحات العلوم و الفنون،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لبنان ناشرون،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ثعالبی، عبد 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جواهر الحسان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ثواقب، جهانبخش، قرآن کریم تمثیلات و تشبیهات،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حبیب،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جامی عبد الرحمن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ملا جامی علی متن الکافیة فی النحو،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جرجانی، عبد القاهر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الإعجاز فی القرآن، ترجمه سید محمد راد منش،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پژوهی،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جفری، آرتور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 های دخیل در قرآن مجید، ترجمه فریدون بدره ای، بی جا، انتشارات توس،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صیغ المبالغة فی القرآن،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مغنی الفقیه میزان بلاغت در قرآن و روایت،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الفکر،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مکاتب ادبی کوفی و بصری،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الفکر،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تسنیم،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آئینه ی جلال و جمال،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 خانی، علی، حاجی حیدری، ابو الفضل، عباسی، صادق، مقاله واکاوی معانی انواع فاء در قرآن کریم، مطالعات ترجمه قرآن و حدیث، دوره سوم، پاییز و زمستان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النحو الوافی،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عاملی،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و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 لام میم،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شیرازی،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 القرآن الی الأذهان،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طهرانی،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العربیة،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سید محمد رضا، مقاله بررسی سیر تاریخی واژگان معرب در قرآن و نقش آن در تفسیر، فصلنامه علوم قرآن و حدیث، مطالعات تفسیری، ش</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زاده، سید عبد الرسول، مقاله پژوهشی در واژگان دخیل در قرآن، معرفت، ش</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حیدری نیا، هادی، ملک ثابت، سمانه السادات، محمدی، رمضان، سالمی، امین، مقاله معانی ثانویه باب های إفعال و تفعیل و تأثیر آن بر ترجمه قرآن، فصلنامه مطالعات قرآن، ش</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خرقانی، حسن، علوم بلاغی و زیبا شناختی قرآن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خرقانی، حسن، هاشمی، سید علی، مقاله نقش قرینه مقابله در تفسیر قرآن، فصلنامه آموزه های قرآنی، ش</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خزعلی، انسیه، جیگاره، مینا، صادقی، زهرا، مقاله بررسی ترجمه پذیری دو حرف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های قرآنی، حسنا، فصلنامه تخصصی تفسیر، علوم قرآن و حدیث، سال</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قزوینی، محمد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الایضاح فی علوم البلاغةالمعانی و البیان و البدیع،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 الکتب العلمیة، بی تا،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القرآنی للقرآن،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شوشتری، محمد ابراهیم، نوابی قمصر، لیلا، مقاله بررسی و بحث پیرامون آرای مختلف در مورد حروف جرّ زائد در قرآن مجید، مجله انجمن ایرانی زبان و ادبیات عربی، علمی پژوهشی، ش</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تحریرات فی علم الأصول،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إمام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أبوالقاسم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محاضرات فی علم الأصول،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إحیاء آثار الإمام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البیان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إحیاء آثار الإمام الخویی،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دخیل،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الوجیز فی تفسیر الکتاب العزیز،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درویش، محیی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اعراب القرآن و بیانه،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الارشاد،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دسوقی،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حاشیة الدسوقی علی مختصر المعانی،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العصریة، بی تا،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تدوین متون درسی، مرکز مدیریت حوزه های علمیه، در آمدی بر لغت شناسی،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های علمیه،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 نامه ی دهخدا،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ذاکری، مصطفی، مقاله تاریخچه علوم بلاغی، آینه میراث، دوره جدید، بهار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از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 کبری، نخعی، مریم، مقاله نظم تقابلی ارض و سماء در گفتمان قرآنی برپایه نظریه انسجام، دو فصلنامه علمی پژوهشی های زبان شناختی قرآن، سال</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الفاظ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الفاظ القرآن ترجمه سید غلام رضا خسروی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رامیار، محمود، تاریخ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ربانی، محمد حسن، نحو قرآن کاربرد قواعد نحوی در قرآن، 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مبین،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اصفهانی، محمد علی و همکاران، ترجمه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الذکر،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بیرانوند،احد، مقاله تک نگارهای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برابرهای فارسی افعال ماضی در ترجمه 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پژوهش های قرآنی، ش</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هفتادر، غلام عباس، رحمانی، نعیم، مقاله پژوهشی درباره واژه های رحمان و رحیم بر اساس قاعده زیادة المبنی تدل علی زیادة المعنی، ادب عربی، سال</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الدین استر آبادی،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الرضی علی الکافیة،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الصادق للطباعة و النشر،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شافیة ابن حاجب،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 تا،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رئیسیان، غلام رضا، کردلویی، ملیکا، مقاله ترادف در واژگان و مشکلات ترجمه آن، مطالعات تاریخی قرآن و حدیث، بهار و تابستان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زانوس، احمد پاشا، مقاله نگاهی به مسأله به تضمین در کلمات عربی، ادبیات تطبیقی، پاییز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زرکشی،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 علوم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المعرفۀ،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زغلول، سعد، نقش قرآن در تکامل نقد ادبی، ترجمه دکتر علی اوسط ابراهیمی، مؤسسه بوستان کتاب،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الکشاف عن خقائق غوامض التنزیل،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سامرایی، فاضل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الأبنیة فی العربیة، 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عمار للنشر و التوزیع،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تقریرات درس خارج اصول، بحث حقیقت و مجاز</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نجفی، محمد بن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الجدید فی تفسیر القرآن المجید،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عروس الأفراح فی شرح تلخیص المفتاح،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العصریة،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سجادی، سید ابوالفضل، احمدی آمویی، حسین، نادری لردجانی، زهره، مقاله زبان شناسی فعل مجهول دانشی برای تصویر گری صحنه های غیبی قرآن کریم، فصلنامه علمی پژوهشی ادبی قرآنی، سال</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سجادی، سید مهدی، کرد زعفرانلو، عالیه، مقاله تقابل معنایی و نقش آن در ترجمه قرآن کریم، دو فصلنامه علمی پژوهشی مطالعات ترجمه قرآن و حدیث، دوره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سلمانی، محمد نجفی، مقاله بررسی ضمیر شأن و قصه در قرآن کریم، الجمعیة العلمیة الایرانیة للغة العربیة و آدابها، زمستان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زاده نجفی، سید رضا، مقاله من کتاب العین إلی معجم الأفعال المتعدیة و اللازمة فی القرآن الکریم، بحوث فی اللغة العربیة و آدابها، خریف و شتاء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العدد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سیاوشی، اکرم، خواجوی، کاظم، مقاله بررسی اعجاز نحوی در دو سوره بقره و آل عمران، علوم قرآن و حدیث، مطالعات قرآنی، ش</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باقر حسینی، سید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اسالیب البیان فی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مشاهد القیامة فی القرآن،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شروق،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بی 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 الرحمن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البهجة المرضیة علی ألفیة بن مالک،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بی تا، چاپ نوزدهم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الإتقان فی علوم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همع الهوامع شرح جمع الجوامع فی النحو،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الإقتراح فی علم أصول النحو،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الحوزه، بی تا،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تحفة الأدیب فی نحاۀ مغنی الأدیب، 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 الحدیث، بی تا،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الأشباه و النظائر فی النحو،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 تا،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معترک الأقران فی اعجاز القرآن، بی جا، دار الفکر العربی،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سیستانی،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الرافد فی علم الأصول،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لیتوگرافی حمید،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شادمهری، احمد امیری، ترجمه جوامع الجامع،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محمد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الرسالة،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العلمیۀ،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 بی 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سید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الکریم،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البلاغة للطباعة و النشر،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شرتونی،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مبادی العربیة فی الصرف و النحو،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لاهیجی،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شریف لاهیجی،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دار،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مصطفی، مقاله معرفی معجم الأفعال المتعدیة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اللازمة، پژوهش و حوزه، ش</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سید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نهایة الاقدام فی وجوب مسح علی الاقدام،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شوکانی،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القدیر،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الکلم الطیب،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شهبازی، محمود، ذوالفقاری، زهرا، مقاله نگاهی به ظرائف ساختار صرفی جمع اوزان در قرآن کریم، دو فصلنامه پژهش های زبان شناختی قرآن سال سوم،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صابرینة بن معتوق، أبنیة الأفعال و دلالتها سورة الکهف أنموذجا، الجمهوریة الجزائریة الدمیقراطیة الشعبیظ، جامعة محمد بو ضیاف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صادقی تهرانی،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الفرقان فی تفسیر القرآنی بالقرآن،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 اسلامی،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الجدول فی اعراب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الایمان،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صبان،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حاشیة الصبان علی شرح الأشمونی علی ألفیة بن مالک،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العصریة،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بحوث فی علم الأصول،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دائرة المعارف فقه اسلامی بر مذهب اهل بیت علیهم السلام،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دروس فی علم الأصول،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صفایی، غلام علی، ترجمه و شرح مغنی الأدیب،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چاپ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صفوی، سید محمد رضا، تفسیر آموزشی،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بوستان کتاب،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طالقانی، 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پرتوی از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انتشار،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طاهری نیا، احمد، مقاله نقش علم صرف در تفسیر قرآن، قرآن شناخت، بهار و تابستان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فرزانه سادات، مقاله مستشرقان و مسأله وجود واژگان دخیل در قرآن، فصلنامه پرتو وحی، ش</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جامعه مدرسین حوزه علمیه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جوامع الجامع،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و مرکز مدیریت حوزه علمیه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البیان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المعرفۀ،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طنطاوی،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الوسیط للقرآن الکریم،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المجتهد و سلاح المتعبد،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فقه الشیعة،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 فی شرح المقنعۀ،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الإسلامیۀ،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شلال،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معجم الأفعال المتعدیة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اللازمة، المورد، صیف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مجلد الثالث عشر، العدد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طهماسبی، عدنان، اصغری، جواد، فکری، مسعود، سلمانی، حسین، مقاله چالش های شناخت و برگردان مفهوم مبالغه در فعل های مزید در قرآن کریم، دو فصلنامه علمی پژوهشی مطالعات ترجمه قرآن و حدیث، دوره</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حسینی، 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معنایی در قرآن 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طیّب، سید عبد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اطیب البیان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عائشة، عبد الرحمن، بنت الشاطی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اعجاز بیانی قرآن،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 المعارف،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الدایم،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الأبنیة العربیة الأسماء و الأفعال، و المصادر،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لبنان ناشرون،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الرحیم، فانیا 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المسائل النحویة و الصرفیة الواردة فی القرآن الکریم،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الملک فهد لطباعة المصحف الشریف،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 بی 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المجید،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الشاعر، عباس، مقاله دلالة الصرفیة و المعجمیة لصیغة الإفتعال فی سورة المائدة، کلیة الآداب، جامعۀ الکوفۀ، قسم اللغۀ العربیۀ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عبدی، مالک، مقاله آسیب شناسی ترجمه فولادوند با تکیه بر کارکردهای صرفی نحوی واژگانی و بلاغی دانش معنا شناسی، دو فصلنامه مطالعات ترجمه قرآن و حدیث، ش</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عشایری منفرد، محمد، تحلیل ادبی نهج البلاغه و صحیفه ی سجادیه،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 المصطفی صلی الله علیه و آله وسلّم،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عکبری، عبد الله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إعراب القرآن،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الأفکار الدولیة، بی تا،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اللباب فی علل الإعراب و البناء،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الثقافة الدینیة،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علوی مقدم، محمد، در قلمرو بلاغت مجموعه اى از مقاله ها، پژوهشها، نقدها و بحثهاى بلاغى و تفسيرى،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مقاله بلاغت قرآن کریم، مجله ی مشکوۀ،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دوست، ابو القاسم، جرعه ای از ادب قرآن، ترجمه ی محمد صالح ابرقویی،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بوستان کتاب،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عیوضی، حیدر، مفردات قرآن و ریشه شناسی تاریخی بایسته ها و آسیب های موجود، فصلنامه مطالعات قرآن و حدیث، ش</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غلائینی،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الدروس العربیة،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الکوخ، ب تا،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موحدی لنکرانی،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فقه 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أئمه أطهار علیهم السلام،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فائز، قاسم، امینی، مریم، مرجع ضمیر در قرآن کریم و نقش آن در تفسیر،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فائز، قاسم، مسرور، خدیجه، مقاله بررسی واژگان اشتقاق کبیر در قرآن و تأثیر آن بر تفسیر، فصلنامه علمی پژوهشی مطالعات تفسیری، سال</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الدین رازی، ابو عبد الله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العین،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هجرت،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فرزانه، سید بابک، مقاله ترجمه های فعل های مضارع در قرآن، مقالات و بررسی ها دفتر</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 پاییز و زمستان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مقاله صور جمال در ساختار جمله های مجهول قرآن،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به تاریخچه دانش صرف و نقد و بررسی کتاب شافیه اثر ابن حاجب، مجله دانشکده ادبیات و علوم انسانی، ش</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پاییز</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فریدة، 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مقالة الزیادة من الحروف فی القرآن الکریم، نادی الأدب، دوره</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نوامبر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تأثیر علوم ادبی در فهم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بوستان کتاب،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الصافی،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الصدر،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المنیر فی غریب الشرح الکبیر للرافعی،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 الهجرة،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مشهدی، محمد بن محمد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 الدقائق و بحر الغرائب،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ارشاد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قمی، دار الکتاب،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ملا فتح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زبدة التفاسیر،قم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معرفت اسلامی،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منهج الصادقین فی الزام المخالفین،تهران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محمد حسن علمی،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کراجکی،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 الفوائد،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نیا، مرتضی، تکامد در قرآن، تحلیلی بر واژه ها و ترکیبات تک کاربرد در قرآن کریم، پژوهش های قرآن و حدیث، پاییز و زمستان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گرمارودی، ترجمه ی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قدیانی،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مجتبوی، سید جلال الدین، ترجمه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حکمت،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محققیان، زهرا، پرچم، اعظم، مقلاه نقش و کارکرد علم سیاق و دانش لغت در بازنگری آیات متشابه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 تناسب لفظ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فصلنامه پژهش های زبان شناختی قرآن سال سوم،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حسنی،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الإعجاز العلمی فی القرآن الکریم و السنة النبویة،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رضایی، علی رضا، پورمحیا بادی، مهدی، گستره معنایی ساختارهای صرفی قرآن کریم و چالش های ترجمه به فارسی، دو فصلنامه مطالعات ترجمه قرآن و حدیث، دوره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آشنایی با علوم بلاغی،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الذکر،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مفردات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چهل واژه کلیدی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العلم،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اهوازی،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داستان از عظمت قرآن 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زائر،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علی خان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الحدائق الندیة فی شرح الفوائد الصمدیة،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 القربی، بی تا،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زبیدی،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من جواهر القاموس،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مدیریت حوزه های علمیه، در آمدی بر لغت شناسی،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های علمیه،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ی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فی کلمات القرآن الکریم،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العلمیۀ،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مطلوب، تحمد، أسالیب بلاغیة الفصاحة البلاغة المعانی،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وکالة المطبوعات،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مظاهری طهرانی، بهاره، مقاله بررسی واژه خیر در ترجمه های قرآن کریم، تبادل دانش، رز بلاگ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مظهری، محمد ثناء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المظهری،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رشدیة،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مجید، رضایی هفتادر، حسن، برزین، سمیه، مقاله اسرار بلاغی حذف فعل در قرآن کریم و نقد ترجمه های فارسی آن، پژوهش نامه قرآن و حدیث، ش</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التمهید فی علوم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معروف،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 ترجمه،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 ها،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معلوف، لوئیس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المنجد، ترجمه محمد بندر ریگی،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ایران،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چاپ هفتم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الأمثل فی تفسیر الکتاب الله المنزل،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ودرسه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أنوار الأصول،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علی بن ابیطالب علیه السلام،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 الکتب الاسلامیة،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سبزواری، سید عبد الاعلی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مواهب الرحمان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اهل البیت علیهم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همدانی، 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المیزان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جامعه مدرسین حوزه علمیه قم،</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حسین،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البسط و التعریف فی علم التصریف،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الناشرون،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مهاجرانی، حمید رضا، مقاله تاریخ صرف و نحو، فصلنامه مشکوة، ش</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پور، محمد، مقاله مثنی در زبان عربی، پژوهشگاه علوم انسانی و مطالعات فرهنگی پرتال جامع علوم نسانی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جلیلی،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 قرآن در پیدایش و پیشرفت علوم ادبی،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بوستان کتاب،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مستنصر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ادبیات قرآن، ترجمه، محمد حسن نظری منفرد،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ادیان و مذاهب،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میرحاجی، حمید رضا، تاریخ نحو</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رشد آموزش معارف اسلامی، سال ششم، پاییز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نحو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علوم قرآن و حدیث، رشد و آموزش قرآن و معارف اسلامی، زمستان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بابایی، سید مهدی، قائمی نیا، علی رضا، مقاله گونه های تقابل واژگان در کاربست قرآنی، پژوهشگاه قرآن و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میرزانیا، منصور، مقاله دیباچه ای بر علم بلاغت، فلسفه و کلام، کیهان اندیشه، فروردین و اریبهشت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از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نبغه، حسن، جمعه،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النجم الثاقب، شرح کافیة ابن حاجب،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زید بن علی الثقافیة،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اصفهانی، محمد رضا، وقایة الأذهان،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سید رضا، مقاله تقدم علم الصرف و اطوار تطوره، پژوهشنامه علوم انسانی، ش</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نصیری، علی، مقاله نقش علوم ادبی در فهم و تفسیر آیات، پژوهشنامه علوم و معارف قرآن کریم،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الأعرج،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النظام علی الشافیة،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الحجة للثقافة، بی تا،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 یوسف، مقاله وجوه ابهام صرفی در زبان عربی وتأثیر آن بر ترجمه قرآن کریم، دو فصلنامه پژوهش های ترجمه در زبان و ادبیات عربی، سال</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نکونام، جعفر، ترادف در قرآن کریم، ش</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نهر،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النحو التطبیقی وفقا لمقررات النحو العربی فی المعاهد و الجامعات العربیة، اربد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 الحدیث، بی تا،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نیجیری، عبد الله بن فودی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الحصن الرصین فی علم التصریف، کانو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الأمة، چاپ اول</w:t>
      </w:r>
      <w:r>
        <w:rPr>
          <w:rFonts w:eastAsia="IRNazanin" w:cs="IRNazanin"/>
          <w:color w:val="111111"/>
          <w:sz w:val="28"/>
          <w:szCs w:val="28"/>
          <w:rtl w:val="true"/>
          <w:lang w:bidi="fa-IR"/>
        </w:rPr>
        <w:t xml:space="preserve">. </w:t>
      </w:r>
      <w:bookmarkStart w:id="1014" w:name="pg9679_77201"/>
    </w:p>
    <w:p>
      <w:pPr>
        <w:pStyle w:val="BookText"/>
        <w:rPr/>
      </w:pPr>
      <w:bookmarkEnd w:id="1014"/>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محمود بن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ایجاز البیان عن معانی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الغرب الإسلامی،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ولد أباه، محمد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النحو العربی فی المشرق و المغرب،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التقریب بین المذاهب الإسلامیة، بی تا،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جواهر البلاغة،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مدیدریت حوزه علمیه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الخضری، محمد، حاشیة الخضری،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Heading2"/>
        <w:numPr>
          <w:ilvl w:val="1"/>
          <w:numId w:val="1"/>
        </w:numPr>
        <w:rPr/>
      </w:pPr>
      <w:bookmarkStart w:id="1015" w:name="__RefHeading___Toc8004157_2870459653"/>
      <w:bookmarkStart w:id="1016" w:name="_Toc391"/>
      <w:bookmarkEnd w:id="1015"/>
      <w:r>
        <w:rPr>
          <w:rtl w:val="true"/>
        </w:rPr>
        <w:t>منابع اینترنتی</w:t>
      </w:r>
      <w:bookmarkEnd w:id="1016"/>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اینترتی علم صرف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tasrif.blog.ir</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حوزه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www.hawzah.net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نمایندگی ولی فقیه در حج و زیارت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Quran.irirbtv.ir/web/quran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عباس، آیه تطهیر، وبلاگ بارش 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رهبر معظم انقلاب در دیدار مسئولان نهضت سود آموزی </w:t>
      </w:r>
      <w:r>
        <w:rPr>
          <w:rFonts w:eastAsia="IRNazanin" w:cs="IRNazanin"/>
          <w:color w:val="111111"/>
          <w:sz w:val="28"/>
          <w:szCs w:val="28"/>
          <w:lang w:bidi="fa-IR"/>
        </w:rPr>
        <w:t>6/10/1380</w:t>
      </w:r>
      <w:r>
        <w:rPr>
          <w:rFonts w:ascii="IRNazanin" w:hAnsi="IRNazanin" w:eastAsia="IRNazanin"/>
          <w:color w:val="111111"/>
          <w:sz w:val="28"/>
          <w:sz w:val="28"/>
          <w:szCs w:val="28"/>
          <w:rtl w:val="true"/>
          <w:lang w:bidi="fa-IR"/>
        </w:rPr>
        <w:t>، خبرگزاری شبستان</w:t>
      </w:r>
    </w:p>
    <w:p>
      <w:pPr>
        <w:pStyle w:val="Heading2"/>
        <w:numPr>
          <w:ilvl w:val="1"/>
          <w:numId w:val="1"/>
        </w:numPr>
        <w:rPr/>
      </w:pPr>
      <w:bookmarkStart w:id="1017" w:name="__RefHeading___Toc8004159_2870459653"/>
      <w:bookmarkStart w:id="1018" w:name="_Toc392"/>
      <w:bookmarkEnd w:id="1017"/>
      <w:r>
        <w:rPr>
          <w:rtl w:val="true"/>
        </w:rPr>
        <w:t>منابع نرم افزاری</w:t>
      </w:r>
      <w:bookmarkEnd w:id="1018"/>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 افزار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قاموس النور</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 افزار جامع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 افزار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 افزار جامع التفاسیر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مشکاة الأنوار</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 افزار کتابخانه دیجیتال اسراء </w:t>
      </w:r>
      <w:bookmarkStart w:id="1019" w:name="pg9679_77202"/>
    </w:p>
    <w:p>
      <w:pPr>
        <w:pStyle w:val="Heading2"/>
        <w:numPr>
          <w:ilvl w:val="1"/>
          <w:numId w:val="1"/>
        </w:numPr>
        <w:rPr/>
      </w:pPr>
      <w:bookmarkStart w:id="1020" w:name="__RefHeading___Toc8004161_2870459653"/>
      <w:bookmarkStart w:id="1021" w:name="_Toc393"/>
      <w:bookmarkEnd w:id="1019"/>
      <w:bookmarkEnd w:id="1020"/>
      <w:r>
        <w:rPr>
          <w:rtl w:val="true"/>
        </w:rPr>
        <w:t>فهرست آیات</w:t>
      </w:r>
      <w:bookmarkEnd w:id="1021"/>
    </w:p>
    <w:p>
      <w:pPr>
        <w:pStyle w:val="BookText"/>
        <w:rPr/>
      </w:pPr>
      <w:r>
        <w:rPr>
          <w:rFonts w:ascii="IRNazanin" w:hAnsi="IRNazanin" w:eastAsia="IRNazanin"/>
          <w:color w:val="111111"/>
          <w:sz w:val="28"/>
          <w:sz w:val="28"/>
          <w:szCs w:val="28"/>
          <w:rtl w:val="true"/>
          <w:lang w:bidi="fa-IR"/>
        </w:rPr>
        <w:t>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بقره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 يُقيمُونَ الصَّلاةَ وَ مِمَّا رَزَقْناهُمْ يُنْفِقُونَ،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يُؤْمِنُونَ بِما أُنْزِلَ إِلَيْكَ وَ ما أُنْزِلَ مِنْ قَبْلِكَ وَ بِالْآخِرَةِ هُمْ يُوقِنُونَ،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 الَّذينَ آمَنُوا وَ ما يَخْدَعُونَ إِلاَّ أَنْفُسَهُمْ وَ ما يَشْعُرُونَ،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لا تُفْسِدُوا فِي الْأَرْضِ قالُوا إِنَّما نَحْنُ مُصْلِحُونَ ،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 لكِنْ لا يَشْعُرُونَ،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فَما رَبِحَتْ تِجارَتُهُمْ وَ ما كانُوا مُهْتَدينَ،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 تَرَكَهُمْ فِي ظُلُمَاتٍ لاَّ يُبْصِرُونَ،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مِنَ السَّماءِ فيهِ ظُلُماتٌ وَ رَعْدٌ وَ بَرْقٌ يَجْعَلُونَ أَصابِعَهُمْ في آذانِهِمْ مِنَ الصَّواعِقِ حَذَرَ الْمَوْتِ وَ اللَّهُ مُحيطٌ بِالْكافِرينَ،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الْبَرْقُ يَخْطَفُ أَبْصارَهُمْ كُلَّما أَضاءَ لَهُمْ مَشَوْا فيهِ وَ إِذا أَظْلَمَ عَلَيْهِمْ قامُوا وَ لَوْ شاءَ اللَّهُ لَذَهَبَ بِسَمْعِهِمْ وَ أَبْصارِهِمْ إِنَّ اللَّهَ عَلى كُلِّ شَيْ ءٍ قَديرٌ، </w:t>
      </w:r>
      <w:r>
        <w:rPr>
          <w:rFonts w:eastAsia="Amiri" w:cs="Amiri" w:ascii="Amiri" w:hAnsi="Amiri"/>
          <w:color w:val="111111"/>
          <w:sz w:val="28"/>
          <w:szCs w:val="28"/>
          <w:lang w:bidi="ar-SA"/>
        </w:rPr>
        <w:t>69</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فِراشاً وَ السَّماءَ بِناءً وَ أَنْزَلَ مِنَ السَّماءِ ماءً </w:t>
      </w:r>
    </w:p>
    <w:p>
      <w:pPr>
        <w:pStyle w:val="BookText"/>
        <w:rPr/>
      </w:pPr>
      <w:r>
        <w:rPr>
          <w:rFonts w:ascii="Amiri" w:hAnsi="Amiri" w:eastAsia="Amiri" w:cs="Amiri"/>
          <w:color w:val="111111"/>
          <w:sz w:val="28"/>
          <w:sz w:val="28"/>
          <w:szCs w:val="28"/>
          <w:rtl w:val="true"/>
          <w:lang w:bidi="ar-SA"/>
        </w:rPr>
        <w:t xml:space="preserve">فَأَخْرَجَ بِهِ مِنَ الثَّمَراتِ رِزْقاً لَكُمْ فَلا تَجْعَلُوا لِلَّهِ أَنْداداً وَ أَنْتُمْ تَعْلَمُونَ،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فِي رَيْبٍ مِّمَّا نَزَّلْنَا عَلَى عَبْدِنَا فَأْتُواْ بِسُورَةٍ مِّن مِّثْلِهِ وَادْعُواْ شُهَدَاءكُم مِّن دُونِ اللّهِ إِنْ كُنْتُمْ صَادِقِينَ،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يَسْتَحْيي أَنْ يَضْرِبَ مَثَلاً ما بَعُوضَةً فَما فَوْقَها فَأَمَّا الَّذينَ آمَنُوا فَيَعْلَمُونَ أَنَّهُ الْحَقُّ مِنْ رَبِّهِمْ وَ أَمَّا الَّذينَ كَفَرُوا فَيَقُولُونَ ما ذا أَرادَ اللَّهُ بِهذا مَثَلاً يُضِلُّ بِهِ كَثيراً وَ يَهْدي بِهِ كَثيراً وَ ما يُضِلُّ بِهِ إِلاَّ الْفاسِقينَ،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أَنبِئْهُم بِأَسْمَآئِهِمْ فَلَمَّا أَنبَأَهُمْ بِأَسْمَآئِهِمْ قَالَ أَلَمْ أَقُل لَّكُمْ إِنِّي أَعْلَمُ غَيْبَ السَّمَاوَاتِ وَالأَرْضِ وَأَعْلَمُ مَا تُبْدُونَ وَمَا كُنتُمْ تَكْتُمُونَ،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يا آدَمُ اسْكُنْ أَنْتَ وَ زَوْجُكَ الْجَنَّةَ وَ كُلا مِنْها رَغَداً حَيْثُ شِئْتُما وَ لا تَقْرَبا هذِهِ الشَّجَرَةَ فَتَكُونا مِنَ الظَّالِمينَ،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آمِنُوا بِما أَنْزَلْتُ مُصَدِّقاً لِما مَعَكُمْ وَ لا تَكُونُوا أَوَّلَ كافِرٍ بِهِ وَ لا تَشْتَرُوا بِآياتي ثَمَناً قَليلاً وَ إِيَّايَ فَاتَّقُونِ،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تَلْبِسُوا الْحَقَّ بِالْباطِلِ وَ تَكْتُمُوا الْحَقَّ وَ أَنْتُمْ تَعْلَمُونَ،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بِالصَّبْرِ وَ الصَّلاةِ وَ إِنَّها لَكَبيرَةٌ إِلاَّ عَلَى الْخاشِعينَ،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مُلاقُوا رَبِّهِمْ وَ أَنَّهُمْ إِلَيْهِ راجِعُونَ ،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شَفاعَةٌ وَ لا يُؤْخَذُ مِنْها عَدْلٌ وَ لا هُمْ يُنْصَرُونَ،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نَجَّيْناكُمْ مِنْ آلِ فِرْعَوْنَ يَسُومُونَكُمْ سُوءَ الْعَذابِ يُذَبِّحُونَ أَبْناءَكُمْ وَ يَسْتَحْيُونَ نِساءَكُمْ وَ في ذلِكُمْ بَلاءٌ مِنْ رَبِّكُمْ عَظيمٌ،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فَرَقْنا بِكُمُ الْبَحْرَ فَأَنْجَيْناكُمْ وَ أَغْرَقْنا آلَ فِرْعَوْنَ وَ أَنْتُمْ تَنْظُرُونَ،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واعَدْنا مُوسى أَرْبَعينَ لَيْلَةً ثُمَّ اتَّخَذْتُمُ الْعِجْلَ مِنْ بَعْدِهِ وَ أَنْتُمْ ظالِمُونَ،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عَفَوْنا عَنْكُمْ مِنْ بَعْدِ ذلِكَ لَعَلَّكُمْ تَشْكُرُونَ،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ادْخُلُوا هذِهِ الْقَرْيَةَ فَكُلُوا مِنْها حَيْثُ شِئْتُمْ رَغَداً وَ ادْخُلُوا الْبابَ </w:t>
      </w:r>
    </w:p>
    <w:p>
      <w:pPr>
        <w:pStyle w:val="BookText"/>
        <w:rPr/>
      </w:pPr>
      <w:r>
        <w:rPr>
          <w:rFonts w:ascii="Amiri" w:hAnsi="Amiri" w:eastAsia="Amiri" w:cs="Amiri"/>
          <w:color w:val="111111"/>
          <w:sz w:val="28"/>
          <w:sz w:val="28"/>
          <w:szCs w:val="28"/>
          <w:rtl w:val="true"/>
          <w:lang w:bidi="ar-SA"/>
        </w:rPr>
        <w:t xml:space="preserve">سُجَّداً وَ قُولُوا حِطَّةٌ نَغْفِرْ لَكُمْ خَطاياكُمْ وَ سَنَزيدُ الْمُحْسِنينَ،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هادُوا وَ النَّصارى وَ الصَّابِئينَ مَنْ آمَنَ بِاللَّهِ وَ الْيَوْمِ الْآخِرِ وَ عَمِلَ صالِحاً فَلَهُمْ أَجْرُهُمْ عِنْدَ رَبِّهِمْ وَ لا خَوْفٌ عَلَيْهِمْ وَ لا هُمْ يَحْزَنُونَ،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قُلُوبُكُمْ مِنْ بَعْدِ ذلِكَ فَهِيَ كَالْحِجارَةِ أَوْ أَشَدُّ قَسْوَةً وَ إِنَّ مِنَ الْحِجارَةِ لَما يَتَفَجَّرُ مِنْهُ الْأَنْهارُ وَ إِنَّ مِنْها لَما يَشَّقَّقُ فَيَخْرُجُ مِنْهُ الْماءُ وَ إِنَّ مِنْها لَما يَهْبِطُ مِنْ خَشْيَةِ اللَّهِ وَ مَا اللَّهُ بِغافِلٍ عَمَّا تَعْمَلُونَ،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 بَني إِسْرائيلَ لا تَعْبُدُونَ إِلاَّ اللَّهَ وَ بِالْوالِدَيْنِ إِحْساناً وَ ذِي الْقُرْبى وَ الْيَتامى وَ الْمَساكينِ وَ قُولُوا لِلنَّاسِ حُسْناً وَ أَقيمُوا الصَّلاةَ وَ آتُوا الزَّكاةَ ثُمَّ تَوَلَّيْتُمْ إِلاَّ قَليلاً مِنْكُمْ وَ أَنْتُمْ مُعْرِضُونَ،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الْحَياةَ الدُّنْيا بِالْآخِرَةِ فَلا يُخَفَّفُ عَنْهُمُ الْعَذابُ وَ لا هُمْ يُنْصَرُونَ،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لِلَّهِ وَ مَلائِكَتِهِ وَ رُسُلِهِ وَ جِبْريلَ وَ ميكالَ فَإِنَّ اللَّهَ عَدُوٌّ لِلْكافِرينَ،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تَقُولُوا راعِنا وَ قُولُوا انْظُرْنا وَ اسْمَعُوا وَ لِلْكافِرينَ عَذابٌ أَليمٌ،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أَوْ مِثْلِها أَ لَمْ تَعْلَمْ أَنَّ اللَّهَ عَلى كُلِّ شَيْ ءٍ قَديرٌ،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تُريدُونَ أَنْ تَسْئَلُوا رَسُولَكُمْ كَما سُئِلَ مُوسى مِنْ قَبْلُ وَ مَنْ يَتَبَدَّلِ الْكُفْرَ بِالْإيمانِ فَقَدْ ضَلَّ سَواءَ السَّبيلِ،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يَدْخُلَ الْجَنَّةَ إِلاَّ مَنْ كانَ هُوداً أَوْ نَصارى تِلْكَ أَمانِيُّهُمْ قُلْ هاتُوا بُرْهانَكُمْ إِنْ كُنْتُمْ صادِقينَ، </w:t>
      </w:r>
      <w:r>
        <w:rPr>
          <w:rFonts w:eastAsia="Amiri" w:cs="Amiri" w:ascii="Amiri" w:hAnsi="Amiri"/>
          <w:color w:val="111111"/>
          <w:sz w:val="28"/>
          <w:szCs w:val="28"/>
          <w:lang w:bidi="ar-SA"/>
        </w:rPr>
        <w:t>258</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فَأَيْنَما تُوَلُّوا فَثَمَّ وَجْهُ اللَّهِ إِنَّ اللَّهَ واسِعٌ عَليمٌ،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اللَّهُ وَلَداً سُبْحانَهُ بَلْ لَهُ ما فِي السَّماواتِ وَ الْأَرْضِ كُلٌّ لَهُ قانِتُونَ،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عَدْلٌ وَ لا تَنْفَعُها شَفاعَةٌ وَ لا هُمْ يُنْصَرُونَ،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اجْعَلْ هذا بَلَداً آمِناً وَ ارْزُقْ أَهْلَهُ مِنَ الثَّمَراتِ مَنْ آمَنَ مِنْهُمْ بِاللَّهِ وَ الْيَوْمِ الْآخِرِ قالَ وَ مَنْ كَفَرَ فَأُمَتِّعُهُ قَليلاً ثُمَّ أَضْطَرُّهُ إِلى عَذابِ النَّارِ وَ بِئْسَ الْمَصيرُ،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يَرْغَبُ عَنْ مِلَّةِ إِبْراهيمَ إِلاَّ مَنْ سَفِهَ نَفْسَهُ وَ لَقَدِ اصْطَفَيْناهُ فِي الدُّنْيا وَ إِنَّهُ فِي الْآخِرَةِ لَمِنَ الصَّالِحينَ،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 إِلهَ آبائِكَ إِبْراهيمَ وَ إِسْماعيلَ وَ إِسْحاقَ إِلهاً واحِداً وَ نَحْنُ لَهُ مُسْلِمُونَ،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قُلْ لِلَّهِ الْمَشْرِقُ وَ الْمَغْرِبُ يَهْدي مَنْ يَشاءُ إِلى صِراطٍ مُسْتَقيمٍ،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أَتَيْتَ الَّذينَ أُوتُوا الْكِتابَ بِكُلِّ آيَةٍ ما تَبِعُوا قِبْلَتَكَ وَ ما أَنْتَ بِتابِعٍ قِبْلَتَهُمْ وَ ما بَعْضُهُمْ بِتابِعٍ قِبْلَةَ بَعْضٍ وَ لَئِنِ اتَّبَعْتَ أَهْواءَهُمْ مِنْ بَعْدِ ما جاءَكَ مِنَ الْعِلْمِ إِنَّكَ إِذاً لَمِنَ الظَّالِمينَ،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وَ إِنَّ فَريقاً مِنْهُمْ لَيَكْتُمُونَ الْحَقَّ وَ هُمْ يَعْلَمُونَ،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فَوَلِّ وَجْهَكَ شَطْرَ الْمَسْجِدِ الْحَرامِ وَ إِنَّهُ لَلْحَقُّ مِنْ رَبِّكَ وَ مَا اللَّهُ بِغافِلٍ عَمَّا تَعْمَلُونَ،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أَرْسَلْنا فيكُمْ رَسُولاً مِنْكُمْ يَتْلُوا عَلَيْكُمْ آياتِنا وَ يُزَكِّيكُمْ وَ يُعَلِّمُكُمُ الْكِتابَ وَ الْحِكْمَةَ وَ يُعَلِّمُكُمْ ما لَمْ تَكُونُوا تَعْلَمُونَ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وَ اشْكُرُوا لي وَ لا تَكْفُرُونِ،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يُقْتَلُ في سَبيلِ اللَّهِ أَمْواتٌ بَلْ أَحْياءٌ وَ لكِنْ لا تَشْعُرُونَ،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يَتَّخِذُ مِنْ دُونِ اللَّهِ أَنْداداً يُحِبُّونَهُمْ كَحُبِّ اللَّهِ وَ الَّذينَ آمَنُوا أَشَدُّ حُبًّا لِلَّهِ وَ لَوْ يَرَى الَّذينَ ظَلَمُوا إِذْ يَرَوْنَ الْعَذابَ أَنَّ الْقُوَّةَ لِلَّهِ جَميعاً وَ أَنَّ اللَّهَ شَديدُ الْعَذابِ،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كُلُوا مِنْ طَيِّباتِ ما رَزَقْناكُمْ وَ اشْكُرُوا لِلَّهِ إِنْ كُنْتُمْ إِيَّاهُ تَعْبُدُونَ،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يا أُولِي الْأَلْبابِ لَعَلَّكُمْ تَتَّقُونَ،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هُنَّ لِباسٌ لَكُمْ وَ أَنْتُمْ لِباسٌ لَهُنَّ عَلِمَ اللَّهُ أَنَّكُمْ كُنْتُمْ تَخْتانُونَ أَنْفُسَكُمْ فَتابَ عَلَيْكُمْ وَ عَفا عَنْكُمْ فَالآنَ بَاشِرُوهُنَّ وَ ابْتَغُوا ما كَتَبَ اللَّهُ لَكُمْ وَ كُلُوا وَ اشْرَبُوا حَتَّى يَتَبَيَّنَ لَكُمُ الْخَيْطُ الْأَبْيَضُ مِنَ الْخَيْطِ الْأَسْوَدِ مِنَ الْفَجْرِ ثُمَّ أَتِمُّوا الصِّيامَ إِلَى اللَّيْلِ وَ لا تُبَاشِرُوهُنَّ وَ أَنْتُمْ عاكِفُونَ فِي الْمَساجِدِ تِلْكَ حُدُودُ اللَّهِ فَلا تَقْرَبُوها كَذلِكَ يُبَيِّنُ اللَّهُ آياتِهِ لِلنَّاسِ لَعَلَّهُمْ يَتَّقُونَ،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الْقِتالُ وَ هُوَ كُرْهٌ لَكُمْ وَ عَسى أَنْ تَكْرَهُوا شَيْئاً وَ هُوَ خَيْرٌ لَكُمْ وَ عَسى أَنْ تُحِبُّوا شَيْئاً وَ هُوَ شَرٌّ لَكُمْ وَ اللَّهُ يَعْلَمُ وَ أَنْتُمْ لا تَعْلَمُونَ،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الْمَحيضِ قُلْ هُوَ أَذىً فَاعْتَزِلُوا النِّساءَ فِي الْمَحيضِ وَ لا تَقْرَبُوهُنَّ حَتَّى يَطْهُرْنَ فَإِذا تَطَهَّرْنَ فَأْتُوهُنَّ مِنْ حَيْثُ أَمَرَكُمُ اللَّهُ إِنَّ اللَّهَ يُحِبُّ التَّوَّابينَ وَ يُحِبُّ الْمُتَطَهِّرينَ،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وَ عَلَى الْمَوْلُودِ لَهُ رِزْقُهُنَّ وَ كِسْوَتُهُنَّ بِالْمَعْرُوفِ لا تُكَلَّفُ نَفْسٌ إِلاَّ وُسْعَها لا تُضَارَّ والِدَةٌ بِوَلَدِها وَ لا مَوْلُودٌ لَهُ بِوَلَدِهِ وَ عَلَى الْوارِثِ مِثْلُ ذلِكَ فَإِنْ أَرادا فِصالاً عَنْ تَراضٍ مِنْهُما وَ تَشاوُرٍ فَلا جُناحَ عَلَيْهِما وَ إِنْ أَرَدْتُمْ أَنْ تَسْتَرْضِعُوا أَوْلادَكُمْ فَلا جُناحَ عَلَيْكُمْ إِذا سَلَّمْتُمْ ما آتَيْتُمْ بِالْمَعْرُوفِ وَ اتَّقُوا اللَّهَ وَ اعْلَمُوا أَنَّ اللَّهَ بِما تَعْمَلُونَ بَصيرٌ،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فَإِذا بَلَغْنَ أَجَلَهُنَّ فَلا جُناحَ عَلَيْكُمْ فيما فَعَلْنَ في أَنْفُسِهِنَّ بِالْمَعْرُوفِ وَ اللَّهُ بِما تَعْمَلُونَ خَبيرٌ،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عَلَيْكُمْ فيما عَرَّضْتُمْ بِهِ مِنْ خِطْبَةِ النِّساءِ أَوْ أَكْنَنْتُمْ في أَنْفُسِكُمْ عَلِمَ اللَّهُ أَنَّكُمْ سَتَذْكُرُونَهُنَّ وَ لكِنْ لا تُواعِدُوهُنَّ سِرًّا إِلاَّ أَنْ تَقُولُوا قَوْلاً مَعْرُوفاً وَ لا تَعْزِمُوا عُقْدَةَ النِّكاحِ حَتَّى يَبْلُغَ الْكِتابُ أَجَلَهُ وَ اعْلَمُوا أَنَّ اللَّهَ يَعْلَمُ ما في أَنْفُسِكُمْ فَاحْذَرُوهُ وَ اعْلَمُوا أَنَّ اللَّهَ غَفُورٌ حَليمٌ،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الصَّلاةِ الْوُسْطى وَ قُومُوا لِلَّهِ قانِتينَ، </w:t>
      </w:r>
      <w:r>
        <w:rPr>
          <w:rFonts w:eastAsia="Amiri" w:cs="Amiri" w:ascii="Amiri" w:hAnsi="Amiri"/>
          <w:color w:val="111111"/>
          <w:sz w:val="28"/>
          <w:szCs w:val="28"/>
          <w:lang w:bidi="ar-SA"/>
        </w:rPr>
        <w:t>110</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غَيْرَ إِخْراجٍ فَإِنْ خَرَجْنَ فَلا جُناحَ عَلَيْكُمْ في ما فَعَلْنَ في أَنْفُسِهِنَّ مِنْ مَعْرُوفٍ وَ اللَّهُ عَزيزٌ حَكيمٌ،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فَيُضاعِفَهُ لَهُ أَضْعافاً كَثيرَةً وَ اللَّهُ يَقْبِضُ وَ يَبْصُطُ وَ إِلَيْهِ تُرْجَعُونَ،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فَصَلَ طالُوتُ بِالْجُنُودِ قالَ إِنَّ اللَّهَ مُبْتَليكُمْ بِنَهَرٍ فَمَنْ شَرِبَ مِنْهُ فَلَيْسَ مِنِّي وَ مَنْ لَمْ يَطْعَمْهُ فَإِنَّهُ مِنِّي إِلاَّ مَنِ اغْتَرَفَ غُرْفَةً بِيَدِهِ فَشَرِبُوا مِنْهُ إِلاَّ قَليلاً مِنْهُمْ فَلَمَّا جاوَزَهُ هُوَ وَ الَّذينَ آمَنُوا مَعَهُ قالُوا لا طاقَةَ لَنَا الْيَوْمَ بِجالُوتَ وَ جُنُودِهِ قالَ الَّذينَ يَظُنُّونَ أَنَّهُمْ مُلاقُوا اللَّهِ كَمْ مِنْ فِئَةٍ قَليلَةٍ غَلَبَتْ فِئَةً كَثيرَةً بِإِذْنِ اللَّهِ وَ اللَّهُ مَعَ الصَّابِرينَ،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 ءٍ مِنْ عِلْمِهِ إِلاَّ بِما شاءَ وَسِعَ كُرْسِيُّهُ السَّماواتِ وَ الْأَرْضَ وَ لا يَؤُدُهُ حِفْظُهُما وَ هُوَ الْعَلِيُّ الْعَظيمُ،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قَدْ تَبَيَّنَ الرُّشْدُ مِنَ الْغَيِّ فَمَنْ يَكْفُرْ بِالطَّاغُوتِ وَ يُؤْمِنْ بِاللَّهِ فقد استَمْسَكَ بِالْعُرْوَةِ الْوُثْقى لاَ انْفِصامَ لَها وَ اللَّهُ سَميعٌ عَليمٌ،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 حَاجَّ إِبْراهيمَ في رَبِّهِ أَنْ آتاهُ اللَّهُ الْمُلْكَ إِذْ قالَ إِبْراهيمُ رَبِّيَ الَّذي يُحْيي وَ يُميتُ قالَ أَنَا أُحْيي وَ أُميتُ قالَ إِبْراهيمُ فَإِنَّ اللَّهَ يَأْتي بِالشَّمْسِ مِنَ الْمَشْرِقِ فَأْتِ بِها مِنَ الْمَغْرِبِ فَبُهِتَ الَّذي كَفَرَ وَ اللَّهُ لا يَهْدِي الْقَوْمَ الظَّالِمينَ، </w:t>
      </w:r>
      <w:r>
        <w:rPr>
          <w:rFonts w:eastAsia="Amiri" w:cs="Amiri" w:ascii="Amiri" w:hAnsi="Amiri"/>
          <w:color w:val="111111"/>
          <w:sz w:val="28"/>
          <w:szCs w:val="28"/>
          <w:lang w:bidi="ar-SA"/>
        </w:rPr>
        <w:t>147</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أَرِني كَيْفَ تُحْيِ الْمَوْتى قالَ أَ وَ لَمْ تُؤْمِنْ قالَ بَلى وَ لكِنْ لِيَطْمَئِنَّ قَلْبي قالَ فَخُذْ أَرْبَعَةً مِنَ الطَّيْرِ فَصُرْهُنَّ إِلَيْكَ ثُمَّ اجْعَلْ عَلى </w:t>
      </w:r>
    </w:p>
    <w:p>
      <w:pPr>
        <w:pStyle w:val="BookText"/>
        <w:rPr/>
      </w:pPr>
      <w:r>
        <w:rPr>
          <w:rFonts w:ascii="Amiri" w:hAnsi="Amiri" w:eastAsia="Amiri" w:cs="Amiri"/>
          <w:color w:val="111111"/>
          <w:sz w:val="28"/>
          <w:sz w:val="28"/>
          <w:szCs w:val="28"/>
          <w:rtl w:val="true"/>
          <w:lang w:bidi="ar-SA"/>
        </w:rPr>
        <w:t xml:space="preserve">كُلِّ جَبَلٍ مِنْهُنَّ جُزْءاً ثُمَّ ادْعُهُنَّ يَأْتينَكَ سَعْياً وَ اعْلَمْ أَنَّ اللَّهَ عَزيزٌ حَكيمٌ،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 لْيَكْتُبْ بَيْنَكُمْ كاتِبٌ بِالْعَدْلِ وَ لا يَأْبَ كاتِبٌ أَنْ يَكْتُبَ كَما عَلَّمَهُ اللَّهُ فَلْيَكْتُبْ وَ لْيُمْلِلِ الَّذي عَلَيْهِ الْحَقُّ وَ لْيَتَّقِ اللَّهَ رَبَّهُ وَ لا يَبْخَسْ مِنْهُ شَيْئاً فَإِنْ كانَ الَّذي عَلَيْهِ الْحَقُّ سَفيهاً أَوْ ضَعيفاً أَوْ لا يَسْتَطيعُ أَنْ يُمِلَّ هُوَ فَلْيُمْلِلْ وَلِيُّهُ بِالْعَدْلِ وَ اسْتَشْهِدُوا شَهيدَيْنِ مِنْ رِجالِكُمْ فَإِنْ لَمْ يَكُونا رَجُلَيْنِ فَرَجُلٌ وَ امْرَأَتانِ مِمَّنْ تَرْضَوْنَ مِنَ الشُّهَداءِ أَنْ تَضِلَّ إِحْداهُما فَتُذَكِّرَ إِحْداهُمَا الْأُخْرى وَ لا يَأْبَ الشُّهَداءُ إِذا ما دُعُوا وَ لا تَسْئَمُوا أَنْ تَكْتُبُوهُ صَغيراً أَوْ كَبيراً إِلى أَجَلِهِ ذلِكُمْ أَقْسَطُ عِنْدَ اللَّهِ وَ أَقْوَمُ لِلشَّهادَةِ وَ أَدْنى أَلاَّ تَرْتابُوا إِلاَّ أَنْ تَكُونَ تِجارَةً حاضِرَةً تُديرُونَها بَيْنَكُمْ فَلَيْسَ عَلَيْكُمْ جُناحٌ أَلاَّ تَكْتُبُوها وَ أَشْهِدُوا إِذا تَبايَعْتُمْ وَ لا يُضَارَّ كاتِبٌ وَ لا شَهيدٌ وَ إِنْ تَفْعَلُوا فَإِنَّهُ فُسُوقٌ بِكُمْ وَ اتَّقُوا اللَّهَ وَ يُعَلِّمُكُمُ اللَّهُ وَ اللَّهُ بِكُلِّ شَيْ ءٍ عَليمٌ،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وَ الْمُؤْمِنُونَ كُلٌّ آمَنَ بِاللَّهِ وَ مَلائِكَتِهِ وَ كُتُبِهِ وَ رُسُلِهِ لا نُفَرِّقُ بَيْنَ أَحَدٍ مِنْ رُسُلِهِ وَ قالُوا سَمِعْنا وَ أَطَعْنا غُفْرانَكَ رَبَّنا وَ إِلَيْكَ الْمَصيرُ،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لَها ما كَسَبَتْ وَ عَلَيْها مَا اكْتَسَبَتْ 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يَخْفى عَلَيْهِ شَيْ ءٌ فِي الْأَرْضِ وَ لا فِي السَّماءِ ، </w:t>
      </w:r>
      <w:r>
        <w:rPr>
          <w:rFonts w:eastAsia="Amiri" w:cs="Amiri" w:ascii="Amiri" w:hAnsi="Amiri"/>
          <w:color w:val="111111"/>
          <w:sz w:val="28"/>
          <w:szCs w:val="28"/>
          <w:lang w:bidi="ar-SA"/>
        </w:rPr>
        <w:t>277</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w:t>
      </w:r>
    </w:p>
    <w:p>
      <w:pPr>
        <w:pStyle w:val="BookText"/>
        <w:rPr/>
      </w:pPr>
      <w:r>
        <w:rPr>
          <w:rFonts w:ascii="Amiri" w:hAnsi="Amiri" w:eastAsia="Amiri" w:cs="Amiri"/>
          <w:color w:val="111111"/>
          <w:sz w:val="28"/>
          <w:sz w:val="28"/>
          <w:szCs w:val="28"/>
          <w:rtl w:val="true"/>
          <w:lang w:bidi="ar-SA"/>
        </w:rPr>
        <w:t xml:space="preserve">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الصَّابِرينَ وَ الصَّادِقينَ وَ الْقانِتينَ وَ الْمُنْفِقينَ وَ الْمُسْتَغْفِرينَ بِالْأَسْحارِ،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وَ تُعِزُّ مَنْ تَشاءُ وَ تُذِلُّ مَنْ تَشاءُ بِيَدِكَ الْخَيْرُ إِنَّكَ عَلى كُلِّ شَيْ ءٍ قَديرٌ،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الْقَصَصُ الْحَقُّ وَ ما مِنْ إِلهٍ إِلاَّ اللَّهُ وَ إِنَّ اللَّهَ لَهُوَ الْعَزيزُ الْحَكيمُ،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الطَّعامِ كانَ حِلاًّ لِبَني إِسْرائيلَ إِلاَّ ما حَرَّمَ إِسْرائيلُ عَلى نَفْسِهِ مِنْ قَبْلِ أَنْ تُنَزَّلَ التَّوْراةُ قُلْ فَأْتُوا بِالتَّوْراةِ فَاتْلُوها إِنْ كُنْتُمْ صادِقينَ،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صَدَقَ اللَّهُ فَاتَّبِعُوا مِلَّةَ إِبْراهيمَ حَنيفاً وَ ما كانَ مِنَ الْمُشْرِكينَ،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اللَّهِ نَتْلُوها عَلَيْكَ بِالْحَقِّ وَ مَا اللَّهُ يُريدُ ظُلْماً لِلْعالَمينَ،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أُولاءِ تُحِبُّونَهُمْ وَ لا يُحِبُّونَكُمْ وَ تُؤْمِنُونَ بِالْكِتابِ كُلِّهِ وَ إِذا لَقُوكُمْ قالُوا آمَنَّا وَ إِذا خَلَوْا عَضُّوا عَلَيْكُمُ الْأَنامِلَ مِنَ الْغَيْظِ قُلْ مُوتُوا بِغَيْظِكُمْ إِنَّ اللَّهَ عَليمٌ بِذاتِ الصُّدُورِ،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طائِفَتانِ مِنْكُمْ أَنْ تَفْشَلا وَ اللَّهُ وَلِيُّهُما وَ عَلَى اللَّهِ فَلْيَتَوَكَّلِ الْمُؤْمِنُونَ،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يَعْلَمِ اللَّهُ الَّذينَ جاهَدُوا مِنْكُمْ وَ يَعْلَمَ الصَّابِرينَ،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كُنْتُمْ تَمَنَّوْنَ الْمَوْتَ مِنْ قَبْلِ أَنْ تَلْقَوْهُ فَقَدْ رَأَيْتُمُوهُ وَ أَنْتُمْ تَنْظُرُونَ،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مَوْلاكُمْ وَ هُوَ خَيْرُ النَّاصِرينَ، </w:t>
      </w:r>
      <w:r>
        <w:rPr>
          <w:rFonts w:eastAsia="Amiri" w:cs="Amiri" w:ascii="Amiri" w:hAnsi="Amiri"/>
          <w:color w:val="111111"/>
          <w:sz w:val="28"/>
          <w:szCs w:val="28"/>
          <w:lang w:bidi="ar-SA"/>
        </w:rPr>
        <w:t>174</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صَدَقَكُمُ اللَّهُ وَعْدَهُ إِذْ تَحُسُّونَهُمْ بِإِذْنِهِ حَتَّى إِذا فَشِلْتُمْ وَ تَنازَعْتُمْ فِي الْأَمْرِ وَ عَصَيْتُمْ مِنْ بَعْدِ ما أَراكُمْ ما تُحِبُّونَ مِنْكُمْ مَنْ يُريدُ الدُّنْيا وَ مِنْكُمْ مَنْ يُريدُ الْآخِرَةَ ثُمَّ صَرَفَكُمْ عَنْهُمْ لِيَبْتَلِيَكُمْ وَ </w:t>
      </w:r>
    </w:p>
    <w:p>
      <w:pPr>
        <w:pStyle w:val="BookText"/>
        <w:rPr/>
      </w:pPr>
      <w:r>
        <w:rPr>
          <w:rFonts w:ascii="Amiri" w:hAnsi="Amiri" w:eastAsia="Amiri" w:cs="Amiri"/>
          <w:color w:val="111111"/>
          <w:sz w:val="28"/>
          <w:sz w:val="28"/>
          <w:szCs w:val="28"/>
          <w:rtl w:val="true"/>
          <w:lang w:bidi="ar-SA"/>
        </w:rPr>
        <w:t xml:space="preserve">لَقَدْ عَفا عَنْكُمْ وَ اللَّهُ ذُو فَضْلٍ عَلَى الْمُؤْمِنينَ،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كُنْتَ فَظًّا غَليظَ الْقَلْبِ لاَنْفَضُّوا مِنْ حَوْلِكَ فَاعْفُ عَنْهُمْ وَ اسْتَغْفِرْ لَهُمْ وَ شاوِرْهُمْ فِي الْأَمْرِ فَإِذا عَزَمْتَ فَتَوَكَّلْ عَلَى اللَّهِ إِنَّ اللَّهَ يُحِبُّ الْمُتَوَكِّلينَ،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ذلِكُمُ الشَّيْطانُ يُخَوِّفُ أَوْلِياءَهُ فَلا تَخافُوهُمْ وَ خافُونِ إِنْ كُنْتُمْ مُؤْمِنينَ،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يَبْخَلُونَ بِما آتاهُمُ اللَّهُ مِنْ فَضْلِهِ هُوَ خَيْراً لَهُمْ بَلْ هُوَ شَرٌّ لَهُمْ سَيُطَوَّقُونَ ما بَخِلُوا بِهِ يَوْمَ الْقِيامَةِ وَ لِلَّهِ ميراثُ السَّماواتِ وَ الْأَرْضِ وَ اللَّهُ بِما تَعْمَلُونَ خَبيرٌ،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 اللَّهُ قَوْلَ الَّذينَ قالُوا إِنَّ اللَّهَ فَقيرٌ وَ نَحْنُ أَغْنِياءُ سَنَكْتُبُ ما قالُوا وَ قَتْلَهُمُ الْأَنْبِياءَ بِغَيْرِ حَقٍّ وَ نَقُولُ ذُوقُوا عَذابَ الْحَريقِ،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وَ عَلى جُنُوبِهِمْ وَ يَتَفَكَّرُونَ في خَلْقِ السَّماواتِ وَ الْأَرْضِ رَبَّنا ما خَلَقْتَ هذا باطِلاً سُبْحانَكَ فَقِنا عَذابَ النَّارِ،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لَهُمْ رَبُّهُمْ أَنِّي لا أُضيعُ عَمَلَ عامِلٍ مِنْكُمْ مِنْ ذَكَرٍ أَوْ أُنْثى 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نساء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الْيَتامى أَمْوالَهُمْ وَ لا تَتَبَدَّلُوا الْخَبيثَ بِالطَّيِّبِ وَ لا تَأْكُلُوا أَمْوالَهُمْ إِلى أَمْوالِكُمْ إِنَّهُ كانَ حُوباً كَبيراً، </w:t>
      </w:r>
      <w:r>
        <w:rPr>
          <w:rFonts w:eastAsia="Amiri" w:cs="Amiri" w:ascii="Amiri" w:hAnsi="Amiri"/>
          <w:color w:val="111111"/>
          <w:sz w:val="28"/>
          <w:szCs w:val="28"/>
          <w:lang w:bidi="ar-SA"/>
        </w:rPr>
        <w:t>209</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الْيَتامى حَتَّى إِذا بَلَغُوا النِّكاحَ فَإِنْ آنَسْتُمْ مِنْهُمْ رُشْداً فَادْفَعُوا إِلَيْهِمْ أَمْوالَهُمْ وَ لا تَأْكُلُوها إِسْرافاً وَ بِداراً أَنْ يَكْبَرُوا وَ مَنْ كانَ غَنِيًّا فَلْيَسْتَعْفِفْ وَ مَنْ كانَ فَقيراً فَلْيَأْكُلْ بِالْمَعْرُوفِ فَإِذا دَفَعْتُمْ </w:t>
      </w:r>
    </w:p>
    <w:p>
      <w:pPr>
        <w:pStyle w:val="BookText"/>
        <w:rPr/>
      </w:pPr>
      <w:r>
        <w:rPr>
          <w:rFonts w:ascii="Amiri" w:hAnsi="Amiri" w:eastAsia="Amiri" w:cs="Amiri"/>
          <w:color w:val="111111"/>
          <w:sz w:val="28"/>
          <w:sz w:val="28"/>
          <w:szCs w:val="28"/>
          <w:rtl w:val="true"/>
          <w:lang w:bidi="ar-SA"/>
        </w:rPr>
        <w:t xml:space="preserve">إِلَيْهِمْ أَمْوالَهُمْ فَأَشْهِدُوا عَلَيْهِمْ وَ كَفى بِاللَّهِ حَسيباً،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 سَيَصْلَوْنَ سَعيراً،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 مِنْ بَعْدِ وَصِيَّةٍ يُوصي بِها أَوْ دَيْنٍ آباؤُكُمْ وَ أَبْناؤُكُمْ لا تَدْرُونَ أَيُّهُمْ أَقْرَبُ لَكُمْ نَفْعاً فَريضَةً مِنَ اللَّهِ إِنَّ اللَّهَ كانَ عَليماً حَكيماً ،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 كانَ اللَّهُ عَليماً حَكيماً ،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يَسْتَطِعْ مِنْكُمْ طَوْلاً أَنْ يَنْكِحَ الْمُحْصَناتِ الْمُؤْمِناتِ فَمِنْ ما مَلَكَتْ أَيْمانُكُمْ مِنْ فَتَياتِكُمُ الْمُؤْمِناتِ وَ اللَّهُ أَعْلَمُ بِإيمانِكُمْ بَعْضُكُمْ مِنْ بَعْضٍ فَانْكِحُوهُنَّ بِإِذْنِ أَهْلِهِنَّ وَ آتُوهُنَّ أُجُورَهُنَّ بِالْمَعْرُوفِ مُحْصَناتٍ غَيْرَ مُسافِحاتٍ وَ لا مُتَّخِذاتِ أَخْدانٍ فَإِذا أُحْصِنَّ فَإِنْ أَتَيْنَ بِفاحِشَةٍ فَعَلَيْهِنَّ نِصْفُ ما عَلَى الْمُحْصَناتِ مِنَ الْعَذابِ ذلِكَ لِمَنْ خَشِيَ الْعَنَتَ مِنْكُمْ وَ أَنْ تَصْبِرُوا خَيْرٌ لَكُمْ وَ اللَّهُ غَفُورٌ رَحيمٌ،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أَنْ يُخَفِّفَ عَنْكُمْ وَ خُلِقَ الْإِنْسانُ ضَعيفاً،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وَ لا تَقْتُلُوا أَنْفُسَكُمْ إِنَّ اللَّهَ كانَ بِكُمْ رَحيماً، </w:t>
      </w:r>
      <w:r>
        <w:rPr>
          <w:rFonts w:eastAsia="Amiri" w:cs="Amiri" w:ascii="Amiri" w:hAnsi="Amiri"/>
          <w:color w:val="111111"/>
          <w:sz w:val="28"/>
          <w:szCs w:val="28"/>
          <w:lang w:bidi="ar-SA"/>
        </w:rPr>
        <w:t>198</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تَتَمَنَّوْا ما فَضَّلَ اللَّهُ بِهِ بَعْضَكُمْ عَلى بَعْضٍ لِلرِّجالِ نَصيبٌ مِمَّا اكْتَسَبُوا وَ لِلنِّساءِ نَصيبٌ مِمَّا اكْتَسَبْنَ وَ سْئَلُوا اللَّهَ مِنْ فَضْلِهِ إِنَّ اللَّهَ كانَ بِكُلِّ شَيْ ءٍ عَليماً،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بِما فَضَّلَ اللَّهُ بَعْضَهُمْ عَلى بَعْضٍ وَ بِما أَنْفَقُوا مِنْ أَمْوالِهِمْ فَالصَّالِحاتُ قانِتاتٌ حافِظاتٌ لِلْغَيْبِ بِما حَفِظَ اللَّهُ وَ اللاَّتي تَخافُونَ نُشُوزَهُنَّ فَعِظُوهُنَّ وَ اهْجُرُوهُنَّ فِي الْمَضاجِعِ وَ اضْرِبُوهُنَّ فَإِنْ أَطَعْنَكُمْ فَلا تَبْغُوا عَلَيْهِنَّ سَبيلاً إِنَّ اللَّهَ كانَ عَلِيًّا كَبيراً،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تَقْرَبُوا الصَّلاةَ وَ أَنْتُمْ سُكارى حَتَّى تَعْلَمُوا ما تَقُولُونَ وَ لا جُنُباً إِلاَّ عابِري سَبيلٍ حَتَّى تَغْتَسِلُوا وَ إِنْ كُنْتُمْ مَرْضى أَوْ عَلى سَفَرٍ أَوْ جاءَ أَحَدٌ مِنْكُمْ مِنَ الْغائِطِ أَوْ لامَسْتُمُ النِّساءَ فَلَمْ تَجِدُوا ماءً فَتَيَمَّمُوا صَعيداً طَيِّباً فَامْسَحُوا بِوُجُوهِكُمْ وَ أَيْديكُمْ إِنَّ اللَّهَ كانَ عَفُوًّا غَفُوراً ،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افْتَرى إِثْماً عَظيماً ،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أُوتُوا نَصيباً مِنَ الْكِتابِ يُؤْمِنُونَ بِالْجِبْتِ وَ الطَّاغُوتِ وَ يَقُولُونَ لِلَّذينَ كَفَرُوا هؤُلاءِ أَهْدى مِنَ الَّذينَ آمَنُوا سَبيلاً ،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إِلى أَجَلٍ قَريبٍ قُلْ مَتاعُ الدُّنْيا قَليلٌ وَ الْآخِرَةُ خَيْرٌ لِمَنِ اتَّقى وَ لا تُظْلَمُونَ فَتيلاً،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مِنْ حَسَنَةٍ فَمِنَ اللَّهِ وَ ما أَصابَكَ مِنْ سَيِّئَةٍ فَمِنْ نَفْسِكَ وَ أَرْسَلْناكَ لِلنَّاسِ رَسُولاً وَ كَفى بِاللَّهِ شَهيداً،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جاءَهُمْ أَمْرٌ مِنَ الْأَمْنِ أَوِ الْخَوْفِ أَذاعُوا بِهِ وَ لَوْ رَدُّوهُ إِلَى الرَّسُولِ وَ إِلى أُولِي الْأَمْرِ مِنْهُمْ لَعَلِمَهُ الَّذينَ يَسْتَنْبِطُونَهُ مِنْهُمْ وَ لَوْ لا فَضْلُ اللَّهِ عَلَيْكُمْ وَ رَحْمَتُهُ لاَتَّبَعْتُمُ الشَّيْطانَ إِلاَّ قَليلاً،</w:t>
      </w:r>
      <w:r>
        <w:rPr>
          <w:rFonts w:eastAsia="Amiri" w:cs="Amiri" w:ascii="Amiri" w:hAnsi="Amiri"/>
          <w:color w:val="111111"/>
          <w:sz w:val="28"/>
          <w:szCs w:val="28"/>
          <w:lang w:bidi="ar-SA"/>
        </w:rPr>
        <w:t>275</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حُيِّيتُمْ بِتَحِيَّةٍ فَحَيُّوا بِأَحْسَنَ مِنْها أَوْ رُدُّوها إِنَّ اللَّهَ كانَ عَلى كُلِّ شَيْ ءٍ حَسيباً،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أَنْ يَقْتُلَ مُؤْمِناً إِلاَّ خَطَأً وَ مَنْ قَتَلَ مُؤْمِناً خَطَأً فَتَحْريرُ رَقَبَةٍ مُؤْمِنَةٍ وَ دِيَةٌ مُسَلَّمَةٌ إِلى أَهْلِهِ إِلاَّ أَنْ يَصَّدَّقُوا فَإِنْ كانَ مِنْ قَوْمٍ عَدُوٍّ لَكُمْ وَ هُوَ مُؤْمِنٌ فَتَحْريرُ رَقَبَةٍ مُؤْمِنَةٍ وَ إِنْ كانَ مِنْ قَوْمٍ بَيْنَكُمْ وَ بَيْنَهُمْ ميثاقٌ فَدِيَةٌ مُسَلَّمَةٌ إِلى أَهْلِهِ وَ تَحْريرُ رَقَبَةٍ مُؤْمِنَةٍ فَمَنْ لَمْ يَجِدْ فَصِيامُ شَهْرَيْنِ مُتَتابِعَيْنِ تَوْبَةً مِنَ اللَّهِ وَ كانَ اللَّهُ عَليماً حَكيماً،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ضَلَّ ضَلالاً بَعيداً،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مِنَ الصَّالِحاتِ مِنْ ذَكَرٍ أَوْ أُنْثى وَ هُوَ مُؤْمِنٌ فَأُولئِكَ يَدْخُلُونَ الْجَنَّةَ وَ لا يُظْلَمُونَ نَقيراً،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يَسْتَفْتُونَكَ فِي النِّساءِ قُلِ اللَّهُ يُفْتيكُمْ فيهِنَّ وَ ما يُتْلى عَلَيْكُمْ فِي الْكِتابِ في يَتامَى النِّساءِ اللاَّتي لا تُؤْتُونَهُنَّ ما كُتِبَ لَهُنَّ وَ تَرْغَبُونَ أَنْ تَنْكِحُوهُنَّ وَ الْمُسْتَضْعَفينَ مِنَ الْوِلْدانِ وَ أَنْ تَقُومُوا لِلْيَتامى بِالْقِسْطِ وَ ما تَفْعَلُوا مِنْ خَيْرٍ فَإِنَّ اللَّهَ كانَ بِهِ عَليماً ،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امْرَأَةٌ خافَتْ مِنْ بَعْلِها نُشُوزاً أَوْ إِعْراضاً فَلا جُناحَ عَلَيْهِما أَنْ يُصْلِحا بَيْنَهُما صُلْحاً وَ الصُّلْحُ خَيْرٌ وَ أُحْضِرَتِ الْأَنْفُسُ الشُّحَّ وَ إِنْ تُحْسِنُوا وَ تَتَّقُوا فَإِنَّ اللَّهَ كانَ بِما تَعْمَلُونَ خَبيراً ،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وَ إِنْ تُصْلِحُوا وَ تَتَّقُوا فَإِنَّ اللَّهَ كانَ غَفُوراً رَحيماً ،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آمِنُوا بِاللَّهِ وَ رَسُولِهِ وَ الْكِتابِ الَّذي نَزَّلَ عَلى رَسُولِهِ وَ الْكِتابِ الَّذي أَنْزَلَ مِنْ قَبْلُ وَ مَنْ يَكْفُرْ بِاللَّهِ وَ مَلائِكَتِهِ وَ كُتُبِهِ وَ رُسُلِهِ وَ الْيَوْمِ الْآخِرِ فَقَدْ ضَلَّ ضَلالاً بَعيداً ، </w:t>
      </w:r>
      <w:r>
        <w:rPr>
          <w:rFonts w:eastAsia="Amiri" w:cs="Amiri" w:ascii="Amiri" w:hAnsi="Amiri"/>
          <w:color w:val="111111"/>
          <w:sz w:val="28"/>
          <w:szCs w:val="28"/>
          <w:lang w:bidi="ar-SA"/>
        </w:rPr>
        <w:t>77</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يَسْئَلُكَ أَهْلُ الْكِتابِ أَنْ تُنَزِّلَ عَلَيْهِمْ كِتاباً مِنَ السَّماءِ فَقَدْ سَأَلُوا مُوسى أَكْبَرَ مِنْ ذلِكَ فَقالُوا أَرِنَا اللَّهَ جَهْرَةً فَأَخَذَتْهُمُ الصَّاعِقَةُ بِظُلْمِهِمْ ثُمَّ اتَّخَذُوا </w:t>
      </w:r>
    </w:p>
    <w:p>
      <w:pPr>
        <w:pStyle w:val="BookText"/>
        <w:rPr/>
      </w:pPr>
      <w:r>
        <w:rPr>
          <w:rFonts w:ascii="Amiri" w:hAnsi="Amiri" w:eastAsia="Amiri" w:cs="Amiri"/>
          <w:color w:val="111111"/>
          <w:sz w:val="28"/>
          <w:sz w:val="28"/>
          <w:szCs w:val="28"/>
          <w:rtl w:val="true"/>
          <w:lang w:bidi="ar-SA"/>
        </w:rPr>
        <w:t xml:space="preserve">الْعِجْلَ مِنْ بَعْدِ ما جاءَتْهُمُ الْبَيِّناتُ فَعَفَوْنا عَنْ ذلِكَ وَ آتَيْنا مُوسى سُلْطاناً مُبيناً،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الرَّاسِخُونَ فِي الْعِلْمِ مِنْهُمْ وَ الْمُؤْمِنُونَ يُؤْمِنُونَ بِما أُنْزِلَ إِلَيْكَ وَ ما أُنْزِلَ مِنْ قَبْلِكَ وَ الْمُقيمينَ الصَّلاةَ وَ الْمُؤْتُونَ الزَّكاةَ وَ الْمُؤْمِنُونَ بِاللَّهِ وَ الْيَوْمِ الْآخِرِ أُولئِكَ سَنُؤْتيهِمْ أَجْراً عَظيماً،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قَدْ قَصَصْناهُمْ عَلَيْكَ مِنْ قَبْلُ وَ رُسُلاً لَمْ نَقْصُصْهُمْ عَلَيْكَ وَ كَلَّمَ اللَّهُ مُوسى تَكْليماً،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صَدُّوا عَنْ سَبيلِ اللَّهِ قَدْ ضَلُّوا ضَلالاً بَعيداً ،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لا تَغْلُوا في دينِكُمْ وَ لا تَقُولُوا عَلَى اللَّهِ إِلاَّ الْحَقَّ إِنَّمَا الْمَسيحُ عيسَى ابْنُ مَرْيَمَ رَسُولُ اللَّهِ وَ كَلِمَتُهُ أَلْقاها إِلى مَرْيَمَ وَ رُوحٌ مِنْهُ فَآمِنُوا بِاللَّهِ وَ رُسُلِهِ وَ لا تَقُولُوا ثَلاثَةٌ انْتَهُوا خَيْراً لَكُمْ إِنَّمَا اللَّهُ إِلهٌ واحِدٌ سُبْحانَهُ أَنْ يَكُونَ لَهُ وَلَدٌ لَهُ ما فِي السَّماواتِ وَ ما فِي الْأَرْضِ وَ كَفى بِاللَّهِ وَكيلاً ،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مائده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تُحِلُّوا شَعائِرَ اللَّهِ وَ لاَ الشَّهْرَ الْحَرامَ وَ لاَ الْهَدْيَ وَ لاَ الْقَلائِدَ وَ لاَ آمِّينَ الْبَيْتَ الْحَرامَ يَبْتَغُونَ فَضْلاً مِنْ رَبِّهِمْ وَ رِضْواناً وَ إِذا حَلَلْتُمْ فَاصْطادُوا وَ لا يَجْرِمَنَّكُمْ شَنَآنُ قَوْمٍ أَنْ صَدُّوكُمْ عَنِ الْمَسْجِدِ الْحَرامِ أَنْ تَعْتَدُوا وَ تَعاوَنُوا عَلَى الْبِرِّ وَ التَّقْوى وَ لا تَعاوَنُوا عَلَى الْإِثْمِ وَ الْعُدْوانِ وَ اتَّقُوا اللَّهَ إِنَّ اللَّهَ شَديدُ الْعِقابِ ،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أُحِلَّ لَكُمُ الطَّيِّباتُ وَ طَعامُ الَّذينَ أُوتُوا الْكِتابَ حِلٌّ لَكُمْ وَ طَعامُكُمْ حِلٌّ لَهُمْ وَ الْمُحْصَناتُ مِنَ الْمُؤْمِناتِ وَ الْمُحْصَناتُ مِنَ الَّذينَ أُوتُوا الْكِتابَ مِنْ قَبْلِكُمْ إِذا آتَيْتُمُوهُنَّ أُجُورَهُنَّ مُحْصِنينَ غَيْرَ مُسافِحينَ وَ لا مُتَّخِذي أَخْدانٍ وَ مَنْ يَكْفُرْ بِالْإيمانِ فَقَدْ حَبِطَ عَمَلُهُ وَ هُوَ فِي الْآخِرَةِ مِنَ الْخاسِرينَ ،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وَ امْسَحُوا بِرُؤُسِكُمْ وَ أَرْجُلَكُمْ </w:t>
      </w:r>
    </w:p>
    <w:p>
      <w:pPr>
        <w:pStyle w:val="BookText"/>
        <w:rPr/>
      </w:pPr>
      <w:r>
        <w:rPr>
          <w:rFonts w:ascii="Amiri" w:hAnsi="Amiri" w:eastAsia="Amiri" w:cs="Amiri"/>
          <w:color w:val="111111"/>
          <w:sz w:val="28"/>
          <w:sz w:val="28"/>
          <w:szCs w:val="28"/>
          <w:rtl w:val="true"/>
          <w:lang w:bidi="ar-SA"/>
        </w:rPr>
        <w:t xml:space="preserve">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ابْنَيْ آدَمَ بِالْحَقِّ إِذْ قَرَّبا قُرْباناً فَتُقُبِّلَ مِنْ أَحَدِهِما وَ لَمْ يُتَقَبَّلْ مِنَ الْآخَرِ قالَ لَأَقْتُلَنَّكَ قالَ إِنَّما يَتَقَبَّلُ اللَّهُ مِنَ الْمُتَّقينَ،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يَبْحَثُ فِي الْأَرْضِ لِيُرِيَهُ كَيْفَ يُواري سَوْأَةَ أَخيهِ قالَ يا وَيْلَتى أَ عَجَزْتُ أَنْ أَكُونَ مِثْلَ هذَا الْغُرابِ فَأُوارِيَ سَوْأَةَ أَخي فَأَصْبَحَ مِنَ النَّادِمينَ ،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كَتَبْنا عَلى بَني إِسْرائيلَ أَنَّهُ مَنْ قَتَلَ نَفْساً بِغَيْرِ نَفْسٍ أَوْ فَسادٍ فِي الْأَرْضِ فَكَأَنَّما قَتَلَ النَّاسَ جَميعاً وَ مَنْ أَحْياها فَكَأَنَّما أَحْيَا النَّاسَ جَميعاً وَ لَقَدْ جاءَتْهُمْ رُسُلُنا بِالْبَيِّناتِ ثُمَّ إِنَّ كَثيراً مِنْهُمْ بَعْدَ ذلِكَ فِي الْأَرْضِ لَمُسْرِفُونَ،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يَخْرُجُوا مِنَ النَّارِ وَ ما هُمْ بِخارِجينَ مِنْها وَ لَهُمْ عَذابٌ مُقيمٌ،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أَيْدِيَهُما جَزاءً بِما كَسَبا نَكالاً مِنَ اللَّهِ وَ اللَّهُ عَزيزٌ حَكيمٌ ،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فيها هُدىً وَ نُورٌ يَحْكُمُ بِهَا النَّبِيُّونَ الَّذينَ 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فَحُكْمَ الْجاهِلِيَّةِ يَبْغُونَ وَ مَنْ أَحْسَنُ مِنَ اللَّهِ حُكْماً لِقَوْمٍ يُوقِنُونَ، </w:t>
      </w:r>
      <w:r>
        <w:rPr>
          <w:rFonts w:eastAsia="Amiri" w:cs="Amiri" w:ascii="Amiri" w:hAnsi="Amiri"/>
          <w:color w:val="111111"/>
          <w:sz w:val="28"/>
          <w:szCs w:val="28"/>
          <w:lang w:bidi="ar-SA"/>
        </w:rPr>
        <w:t>157</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جاؤُكُمْ قالُوا آمَنَّا وَ قَدْ دَخَلُوا بِالْكُفْرِ وَ هُمْ قَدْ خَرَجُوا بِهِ وَ اللَّهُ أَعْلَمُ بِما كانُوا يَكْتُمُونَ،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هادُوا وَ الصَّابِئُونَ وَ النَّصارى مَنْ آمَنَ بِاللَّهِ وَ الْيَوْمِ الْآخِرِ وَ عَمِلَ صالِحاً فَلا خَوْفٌ عَلَيْهِمْ وَ لا هُمْ يَحْزَنُونَ،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ابْنُ مَرْيَمَ وَ قالَ الْمَسيحُ يا بَني إِسْرائيلَ اعْبُدُوا اللَّهَ رَبِّي وَ رَبَّكُمْ إِنَّهُ مَنْ يُشْرِكْ بِاللَّهِ فَقَدْ حَرَّمَ اللَّهُ عَلَيْهِ الْجَنَّةَ وَ مَأْواهُ النَّارُ وَ ما لِلظَّالِمينَ مِنْ أَنْصارٍ،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تَسْئَلُوا عَنْ أَشْياءَ إِنْ تُبْدَ لَكُمْ تَسُؤْكُمْ وَ إِنْ تَسْئَلُوا عَنْها حينَ يُنَزَّلُ الْقُرْآنُ تُبْدَ لَكُمْ عَفَا اللَّهُ عَنْها وَ اللَّهُ غَفُورٌ حَليمٌ ،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أنعام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يَرَوْا كَمْ أَهْلَكْنا مِنْ قَبْلِهِمْ مِنْ قَرْنٍ مَكَّنَّاهُمْ فِي الْأَرْضِ ما لَمْ نُمَكِّنْ لَكُمْ وَ أَرْسَلْنَا السَّماءَ عَلَيْهِمْ مِدْراراً وَ جَعَلْنَا الْأَنْهارَ تَجْري مِنْ تَحْتِهِمْ فَأَهْلَكْناهُمْ بِذُنُوبِهِمْ وَ أَنْشَأْنا مِنْ بَعْدِهِمْ قَرْناً آخَرينَ،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سَكَنَ فِي اللَّيْلِ وَ النَّهارِ وَ هُوَ السَّميعُ الْعَليمُ،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أَوْ كَذَّبَ بِآياتِهِ إِنَّهُ لا يُفْلِحُ الظَّالِمُونَ،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هِيَ إِلاَّ حَياتُنَا الدُّنْيا وَ ما نَحْنُ بِمَبْعُوثينَ،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الَّذينَ كَذَّبُوا بِلِقاءِ اللَّهِ حَتَّى إِذا جاءَتْهُمُ السَّاعَةُ بَغْتَةً قالُوا يا حَسْرَتَنا عَلى ما فَرَّطْنا فيها وَ هُمْ يَحْمِلُونَ أَوْزارَهُمْ عَلى ظُهُورِهِمْ أَلا ساءَ ما يَزِرُونَ،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أَقُولُ لَكُمْ عِنْدي خَزائِنُ اللَّهِ وَ لا أَعْلَمُ الْغَيْبَ وَ لا أَقُولُ لَكُمْ إِنِّي مَلَكٌ إِنْ أَتَّبِعُ إِلاَّ ما يُوحى إِلَيَّ قُلْ هَلْ يَسْتَوِي الْأَعْمى وَ الْبَصيرُ أَ فَلا تَتَفَكَّرُونَ، </w:t>
      </w:r>
      <w:r>
        <w:rPr>
          <w:rFonts w:eastAsia="Amiri" w:cs="Amiri" w:ascii="Amiri" w:hAnsi="Amiri"/>
          <w:color w:val="111111"/>
          <w:sz w:val="28"/>
          <w:szCs w:val="28"/>
          <w:lang w:bidi="ar-SA"/>
        </w:rPr>
        <w:t>276</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نَدْعُوا مِنْ دُونِ اللَّهِ ما لا يَنْفَعُنا وَ لا يَضُرُّنا وَ نُرَدُّ عَلى أَعْقابِنا بَعْدَ </w:t>
      </w:r>
    </w:p>
    <w:p>
      <w:pPr>
        <w:pStyle w:val="BookText"/>
        <w:rPr/>
      </w:pPr>
      <w:r>
        <w:rPr>
          <w:rFonts w:ascii="Amiri" w:hAnsi="Amiri" w:eastAsia="Amiri" w:cs="Amiri"/>
          <w:color w:val="111111"/>
          <w:sz w:val="28"/>
          <w:sz w:val="28"/>
          <w:szCs w:val="28"/>
          <w:rtl w:val="true"/>
          <w:lang w:bidi="ar-SA"/>
        </w:rPr>
        <w:t xml:space="preserve">إِذْ هَدانَا اللَّهُ كَالَّذِي اسْتَهْوَتْهُ الشَّياطينُ فِي الْأَرْضِ حَيْرانَ لَهُ أَصْحابٌ يَدْعُونَهُ إِلَى الْهُدَى ائْتِنا قُلْ إِنَّ هُدَى اللَّهِ هُوَ الْهُدى وَ أُمِرْنا لِنُسْلِمَ لِرَبِّ الْعالَمينَ،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ذُرِّيَّاتِهِمْ وَ إِخْوانِهِمْ وَ اجْتَبَيْناهُمْ وَ هَدَيْناهُمْ إِلى صِراطٍ مُسْتَقيمٍ،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 النَّوى يُخْرِجُ الْحَيَّ مِنَ الْمَيِّتِ وَ مُخْرِجُ الْمَيِّتِ مِنَ الْحَيِّ ذلِكُمُ اللَّهُ فَأَنَّى تُؤْفَكُونَ،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أَعْلَمُ مَنْ يَضِلُّ عَنْ سَبيلِهِ وَ هُوَ أَعْلَمُ بِالْمُهْتَدينَ،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ظاهِرَ الْإِثْمِ وَ باطِنَهُ إِنَّ الَّذينَ يَكْسِبُونَ الْإِثْمَ سَيُجْزَوْنَ بِما كانُوا يَقْتَرِفُونَ،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قَوْمِ اعْمَلُوا عَلى مَكانَتِكُمْ إِنِّي عامِلٌ فَسَوْفَ تَعْلَمُونَ مَنْ تَكُونُ لَهُ عاقِبَةُ الدَّارِ إِنَّهُ لا يُفْلِحُ الظَّالِمُونَ،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أَنْشَأَ جَنَّاتٍ مَعْرُوشاتٍ وَ غَيْرَ مَعْرُوشاتٍ وَ النَّخْلَ وَ الزَّرْعَ مُخْتَلِفاً أُكُلُهُ وَ الزَّيْتُونَ وَ الرُّمَّانَ مُتَشابِهاً وَ غَيْرَ مُتَشابِهٍ كُلُوا مِنْ ثَمَرِهِ إِذا أَثْمَرَ وَ آتُوا حَقَّهُ يَوْمَ حَصادِهِ وَ لا تُسْرِفُوا إِنَّهُ لا يُحِبُّ الْمُسْرِفينَ،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إِلاَّ بِالَّتي هِيَ أَحْسَنُ حَتَّى يَبْلُغَ أَشُدَّهُ وَ أَوْفُوا الْكَيْلَ وَ الْميزانَ بِالْقِسْطِ لا نُكَلِّفُ نَفْساً إِلاَّ وُسْعَها وَ إِذا قُلْتُمْ فَاعْدِلُوا وَ لَوْ كانَ ذا قُرْبى وَ بِعَهْدِ اللَّهِ أَوْفُوا ذلِكُمْ وَصَّاكُمْ بِهِ لَعَلَّكُمْ تَذَكَّرُونَ،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لَوْ أَنَّا أُنْزِلَ عَلَيْنَا الْكِتابُ لَكُنَّا أَهْدى مِنْهُمْ فَقَدْ جاءَكُمْ بَيِّنَةٌ مِنْ رَبِّكُمْ وَ هُدىً وَ رَحْمَةٌ فَمَنْ أَظْلَمُ مِمَّنْ كَذَّبَ بِآياتِ اللَّهِ وَ صَدَفَ عَنْها سَنَجْزِي الَّذينَ يَصْدِفُونَ عَنْ آياتِنا سُوءَ الْعَذابِ بِما كانُوا يَصْدِفُونَ، </w:t>
      </w:r>
      <w:r>
        <w:rPr>
          <w:rFonts w:eastAsia="Amiri" w:cs="Amiri" w:ascii="Amiri" w:hAnsi="Amiri"/>
          <w:color w:val="111111"/>
          <w:sz w:val="28"/>
          <w:szCs w:val="28"/>
          <w:lang w:bidi="ar-SA"/>
        </w:rPr>
        <w:t>176</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بِالسَّيِّئَةِ فَلا يُجْزى إِلاَّ مِثْلَها وَ هُمْ لا يُظْلَمُونَ،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أعراف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قَرْيَةٍ أَهْلَكْناها فَجاءَها بَأْسُنا بَياتاً أَوْ هُمْ قائِلُونَ،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مَكَّنَّاكُمْ فِي الْأَرْضِ وَ جَعَلْنا لَكُمْ فيها مَعايِشَ قَليلاً ما تَشْكُرُونَ،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مَنَعَكَ أَلاَّ تَسْجُدَ إِذْ أَمَرْتُكَ قالَ أَنَا خَيْرٌ مِنْهُ خَلَقْتَني مِنْ نارٍ وَ خَلَقْتَهُ مِنْ طينٍ،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لَآتِيَنَّهُمْ مِنْ بَيْنِ أَيْديهِمْ وَ مِنْ خَلْفِهِمْ وَ عَنْ أَيْمانِهِمْ وَ عَنْ شَمائِلِهِمْ وَ لا تَجِدُ أَكْثَرَهُمْ شاكِرينَ،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فَلَمَّا ذاقَا الشَّجَرَةَ بَدَتْ لَهُما سَوْآتُهُما وَ طَفِقا يَخْصِفانِ عَلَيْهِما مِنْ وَرَقِ الْجَنَّةِ وَ ناداهُما رَبُّهُما أَ لَمْ أَنْهَكُما عَنْ تِلْكُمَا الشَّجَرَةِ وَ أَقُلْ لَكُما إِنَّ الشَّيْطانَ لَكُما عَدُوٌّ مُبينٌ،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لا يَفْتِنَنَّكُمُ الشَّيْطانُ كَما أَخْرَجَ أَبَوَيْكُمْ مِنَ الْجَنَّةِ يَنْزِعُ عَنْهُما لِباسَهُما لِيُرِيَهُما سَوْآتِهِما إِنَّهُ يَراكُمْ هُوَ وَ قَبيلُهُ مِنْ حَيْثُ لا تَرَوْنَهُمْ إِنَّا جَعَلْنَا الشَّياطينَ أَوْلِياءَ لِلَّذينَ لا يُؤْمِنُونَ،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أَمَرَ رَبِّي بِالْقِسْطِ وَ أَقيمُوا وُجُوهَكُمْ عِنْدَ كُلِّ مَسْجِدٍ وَ ادْعُوهُ مُخْلِصينَ لَهُ الدِّينَ كَما بَدَأَكُمْ تَعُودُونَ،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ادْخُلُوا في أُمَمٍ قَدْ خَلَتْ مِنْ قَبْلِكُمْ مِنَ الْجِنِّ وَ الْإِنْسِ فِي النَّارِ كُلَّما دَخَلَتْ أُمَّةٌ لَعَنَتْ أُخْتَها حَتَّى إِذَا ادَّارَكُوا فيها جَميعاً قالَتْ أُخْراهُمْ لِأُولاهُمْ رَبَّنا هؤُلاءِ أَضَلُّونا فَآتِهِمْ عَذاباً ضِعْفاً مِنَ النَّارِ قالَ لِكُلٍّ ضِعْفٌ وَ لكِنْ لا تَعْلَمُونَ، </w:t>
      </w:r>
      <w:r>
        <w:rPr>
          <w:rFonts w:eastAsia="Amiri" w:cs="Amiri" w:ascii="Amiri" w:hAnsi="Amiri"/>
          <w:color w:val="111111"/>
          <w:sz w:val="28"/>
          <w:szCs w:val="28"/>
          <w:lang w:bidi="ar-SA"/>
        </w:rPr>
        <w:t>258</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كَذَّبُوا بِآياتِنا وَ اسْتَكْبَرُوا عَنْها لا تُفَتَّحُ لَهُمْ أَبْوابُ السَّماءِ وَ لا يَدْخُلُونَ الْجَنَّةَ حَتَّى يَلِجَ الْجَمَلُ في سَمِّ الْخِياطِ وَ كَذلِكَ نَجْزِي الْمُجْرِمينَ،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تَجْري مِنْ تَحْتِهِمُ الْأَنْهارُ وَ قالُوا الْحَمْدُ لِلَّهِ الَّذي هَدانا لِهذا وَ ما كُنَّا لِنَهْتَدِيَ لَوْ لا أَنْ هَدانَا اللَّهُ لَقَدْ جاءَتْ رُسُلُ رَبِّنا بِالْحَقِّ وَ نُودُوا أَنْ تِلْكُمُ الْجَنَّةُ أُورِثْتُمُوها بِما كُنْتُمْ تَعْمَلُونَ،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هؤُلاءِ الَّذينَ أَقْسَمْتُمْ لا يَنالُهُمُ اللَّهُ بِرَحْمَةٍ ادْخُلُوا الْجَنَّةَ لا خَوْفٌ عَلَيْكُمْ وَ لا أَنْتُمْ تَحْزَنُونَ،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يُرْسِلُ الرِّياحَ بُشْراً بَيْنَ يَدَيْ رَحْمَتِهِ حَتَّى إِذا أَقَلَّتْ سَحاباً ثِقالاً سُقْناهُ لِبَلَدٍ مَيِّتٍ فَأَنْزَلْنا بِهِ الْماءَ فَأَخْرَجْنا بِهِ مِنْ كُلِّ الثَّمَراتِ كَذلِكَ نُخْرِجُ الْمَوْتى لَعَلَّكُمْ تَذَكَّرُونَ،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نُوحاً إِلى قَوْمِهِ فَقالَ يا قَوْمِ اعْبُدُوا اللَّهَ ما لَكُمْ مِنْ إِلهٍ غَيْرُهُ إِنِّي أَخافُ عَلَيْكُمْ عَذابَ يَوْمٍ عَظيمٍ،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أُبَلِّغُكُمْ رِسالاتِ رَبِّي وَ أَنْصَحُ لَكُمْ وَ أَعْلَمُ مِنَ اللَّهِ ما لا تَعْلَمُونَ،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فَأَنْجَيْناهُ وَ الَّذينَ مَعَهُ فِي الْفُلْكِ وَ أَغْرَقْنَا الَّذينَ كَذَّبُوا بِآياتِنا إِنَّهُمْ كانُوا قَوْماً عَمينَ،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أُبَلِّغُكُمْ رِسالاتِ رَبِّي وَ أَنَا لَكُمْ ناصِحٌ أَمينٌ،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أَ تَأْتُونَ الْفاحِشَةَ ما سَبَقَكُمْ بِها مِنْ أَحَدٍ مِنَ الْعالَمينَ،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أَهْلَهُ إِلاَّ امْرَأَتَهُ كانَتْ مِنَ الْغابِرينَ ،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عَلَيْهِمْ مَطَراً فَانْظُرْ كَيْفَ كانَ عاقِبَةُ الْمُجْرِمينَ،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مِنْ قَوْمِ فِرْعَوْنَ أَ تَذَرُ مُوسى وَ قَوْمَهُ لِيُفْسِدُوا فِي الْأَرْضِ وَ يَذَرَكَ وَ آلِهَتَكَ قالَ سَنُقَتِّلُ أَبْناءَهُمْ وَ نَسْتَحْيي نِساءَهُمْ وَ إِنَّا فَوْقَهُمْ قاهِرُونَ،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لِقَوْمِهِ اسْتَعينُوا بِاللَّهِ وَ اصْبِرُوا إِنَّ الْأَرْضَ لِلَّهِ يُورِثُها مَنْ يَشاءُ مِنْ عِبادِهِ وَ الْعاقِبَةُ لِلْمُتَّقينَ، </w:t>
      </w:r>
      <w:r>
        <w:rPr>
          <w:rFonts w:eastAsia="Amiri" w:cs="Amiri" w:ascii="Amiri" w:hAnsi="Amiri"/>
          <w:color w:val="111111"/>
          <w:sz w:val="28"/>
          <w:szCs w:val="28"/>
          <w:lang w:bidi="ar-SA"/>
        </w:rPr>
        <w:t>261</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رَجَعَ مُوسى إِلى قَوْمِهِ غَضْبانَ أَسِفاً قالَ بِئْسَما خَلَفْتُمُوني مِنْ </w:t>
      </w:r>
    </w:p>
    <w:p>
      <w:pPr>
        <w:pStyle w:val="BookText"/>
        <w:rPr/>
      </w:pPr>
      <w:r>
        <w:rPr>
          <w:rFonts w:ascii="Amiri" w:hAnsi="Amiri" w:eastAsia="Amiri" w:cs="Amiri"/>
          <w:color w:val="111111"/>
          <w:sz w:val="28"/>
          <w:sz w:val="28"/>
          <w:szCs w:val="28"/>
          <w:rtl w:val="true"/>
          <w:lang w:bidi="ar-SA"/>
        </w:rPr>
        <w:t xml:space="preserve">بَعْدي أَ عَجِلْتُمْ أَمْرَ رَبِّكُمْ وَ أَلْقَى الْأَلْواحَ وَ أَخَذَ بِرَأْسِ أَخيهِ يَجُرُّهُ إِلَيْهِ قالَ ابْنَ أُمَّ إِنَّ الْقَوْمَ اسْتَضْعَفُوني وَ كادُوا يَقْتُلُونَني فَلا تُشْمِتْ بِيَ الْأَعْداءَ وَ لا تَجْعَلْني مَعَ الْقَوْمِ الظَّالِمينَ ،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سَكَتَ عَنْ مُوسَى الْغَضَبُ أَخَذَ الْأَلْواحَ وَ في نُسْخَتِها هُدىً وَ رَحْمَةٌ لِلَّذينَ هُمْ لِرَبِّهِمْ يَرْهَبُونَ ،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اكْتُبْ لَنا في هذِهِ الدُّنْيا حَسَنَةً وَ فِي الْآخِرَةِ إِنَّا هُدْنا إِلَيْكَ قالَ عَذابي أُصيبُ بِهِ مَنْ أَشاءُ وَ رَحْمَتي وَسِعَتْ كُلَّ شَيْ ءٍ فَسَأَكْتُبُها لِلَّذينَ يَتَّقُونَ وَ يُؤْتُونَ الزَّكاةَ وَ الَّذينَ هُمْ بِآياتِنا يُؤْمِنُونَ،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قيلَ لَهُمُ اسْكُنُوا هذِهِ الْقَرْيَةَ وَ كُلُوا مِنْها حَيْثُ شِئْتُمْ وَ قُولُوا حِطَّةٌ وَ ادْخُلُوا الْبابَ سُجَّداً نَغْفِرْ لَكُمْ خَطيئاتِكُمْ سَنَزيدُ الْمُحْسِنينَ،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أُمَّةٌ مِنْهُمْ لِمَ تَعِظُونَ قَوْماً اللَّهُ مُهْلِكُهُمْ أَوْ مُعَذِّبُهُمْ عَذاباً شَديداً قالُوا مَعْذِرَةً إِلى رَبِّكُمْ وَ لَعَلَّهُمْ يَتَّقُونَ،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يَنْزَغَنَّكَ مِنَ الشَّيْطانِ نَزْغٌ فَاسْتَعِذْ بِاللَّهِ إِنَّهُ سَميعٌ عَليمٌ، </w:t>
      </w:r>
      <w:r>
        <w:rPr>
          <w:rFonts w:eastAsia="Amiri" w:cs="Amiri" w:ascii="Amiri" w:hAnsi="Amiri"/>
          <w:color w:val="111111"/>
          <w:sz w:val="28"/>
          <w:szCs w:val="28"/>
          <w:lang w:bidi="ar-SA"/>
        </w:rPr>
        <w:t>158</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تَأْتِهِمْ بِآيَةٍ قالُوا لَوْ لا اجْتَبَيْتَها قُلْ إِنَّما أَتَّبِعُ ما يُوحى إِلَيَّ مِنْ رَبِّي هذا بَصائِرُ مِنْ رَبِّكُمْ وَ هُدىً وَ رَحْمَةٌ لِقَوْمٍ يُؤْمِنُونَ،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أنفال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وَ مِنْ رِباطِ الْخَيْلِ تُرْهِبُونَ بِهِ عَدُوَّ اللَّهِ وَ عَدُوَّكُمْ وَ آخَرينَ مِنْ دُونِهِمْ لا تَعْلَمُونَهُمُ اللَّهُ يَعْلَمُهُمْ وَ ما تُنْفِقُوا مِنْ شَيْ ءٍ في سَبيلِ اللَّهِ يُوَفَّ إِلَيْكُمْ وَ أَنْتُمْ لا تُظْلَمُونَ،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كِتابٌ مِنَ اللَّهِ سَبَقَ لَمَسَّكُمْ فيما أَخَذْتُمْ عَذابٌ عَظيمٌ،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توبه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عاهَدْتُمْ مِنَ الْمُشْرِكينَ ثُمَّ لَمْ يَنْقُصُوكُمْ شَيْئاً وَ لَمْ يُظاهِرُوا عَلَيْكُمْ أَحَداً فَأَتِمُّوا إِلَيْهِمْ عَهْدَهُمْ إِلى مُدَّتِهِمْ إِنَّ اللَّهَ يُحِبُّ الْمُتَّقينَ،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عُزَيْرٌ ابْنُ اللَّهِ وَ قالَتِ النَّصارى الْمَسيحُ ابْنُ اللَّهِ ذلِكَ قَوْلُهُمْ بِأَفْواهِهِمْ يُضاهِؤُنَ قَوْلَ الَّذينَ كَفَرُوا مِنْ قَبْلُ قاتَلَهُمُ اللَّهُ أَنَّى يُؤْفَكُونَ،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ما لَكُمْ إِذا قيلَ لَكُمُ انْفِرُوا في سَبيلِ اللَّهِ اثَّاقَلْتُمْ إِلَى الْأَرْضِ أَ رَضيتُمْ بِالْحَياةِ الدُّنْيا مِنَ الْآخِرَةِ فَما مَتاعُ الْحَياةِ الدُّنْيا فِي الْآخِرَةِ إِلاَّ قَليلٌ،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إِذْ يَقُولُ لِصاحِبِهِ لا تَحْزَنْ إِنَّ اللَّهَ مَعَنا فَأَنْزَلَ اللَّهُ سَكينَتَهُ عَلَيْهِ وَ أَيَّدَهُ بِجُنُودٍ لَمْ تَرَوْها وَ جَعَلَ كَلِمَةَ الَّذينَ كَفَرُوا السُّفْلى وَ كَلِمَةُ اللَّهِ هِيَ الْعُلْيا وَ اللَّهُ عَزيزٌ حَكيمٌ، </w:t>
      </w:r>
      <w:r>
        <w:rPr>
          <w:rFonts w:eastAsia="Amiri" w:cs="Amiri" w:ascii="Amiri" w:hAnsi="Amiri"/>
          <w:color w:val="111111"/>
          <w:sz w:val="28"/>
          <w:szCs w:val="28"/>
          <w:lang w:bidi="ar-SA"/>
        </w:rPr>
        <w:t>278</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عَرَضاً قَريباً وَ سَفَراً قاصِداً لاَتَّبَعُوكَ وَ لكِنْ بَعُدَتْ عَلَيْهِمُ الشُّقَّةُ وَ سَيَحْلِفُونَ بِاللَّهِ لَوِ اسْتَطَعْنا لَخَرَجْنا مَعَكُمْ </w:t>
      </w:r>
    </w:p>
    <w:p>
      <w:pPr>
        <w:pStyle w:val="BookText"/>
        <w:rPr/>
      </w:pPr>
      <w:r>
        <w:rPr>
          <w:rFonts w:ascii="Amiri" w:hAnsi="Amiri" w:eastAsia="Amiri" w:cs="Amiri"/>
          <w:color w:val="111111"/>
          <w:sz w:val="28"/>
          <w:sz w:val="28"/>
          <w:szCs w:val="28"/>
          <w:rtl w:val="true"/>
          <w:lang w:bidi="ar-SA"/>
        </w:rPr>
        <w:t xml:space="preserve">يُهْلِكُونَ أَنْفُسَهُمْ وَ اللَّهُ يَعْلَمُ إِنَّهُمْ لَكاذِبُونَ،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تُصِبْكَ حَسَنَةٌ تَسُؤْهُمْ وَ إِنْ تُصِبْكَ مُصيبَةٌ يَقُولُوا قَدْ أَخَذْنا أَمْرَنا مِنْ قَبْلُ وَ يَتَوَلَّوْا وَ هُمْ فَرِحُونَ،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الرِّقابِ وَ الْغارِمينَ وَ في سَبيلِ اللَّهِ وَ ابْنِ السَّبيلِ فَريضَةً مِنَ اللَّهِ وَ اللَّهُ عَليمٌ حَكيمٌ،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لَكُمْ لِيُرْضُوكُمْ وَ اللَّهُ وَ رَسُولُهُ أَحَقُّ أَنْ يُرْضُوهُ إِنْ كانُوا مُؤْمِنينَ،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يَعْلَمُوا أَنَّهُ مَنْ يُحادِدِ اللَّهَ وَ رَسُولَهُ فَأَنَّ لَهُ نارَ جَهَنَّمَ خالِداً فيها ذلِكَ الْخِزْيُ الْعَظيمُ،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فِي الدُّنْيا وَ الْآخِرَةِ وَ ما لَهُمْ فِي الْأَرْضِ مِنْ وَلِيٍّ وَ لا نَصيرٍ،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فَلْيَضْحَكُوا قَليلاً وَ لْيَبْكُوا كَثيراً جَزاءً بِما كانُوا يَكْسِبُونَ،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يُؤْمِنُ بِاللَّهِ وَ الْيَوْمِ الْآخِرِ وَ يَتَّخِذُ ما يُنْفِقُ قُرُباتٍ عِنْدَ اللَّهِ وَ صَلَواتِ الرَّسُولِ أَلا إِنَّها قُرْبَةٌ لَهُمْ سَيُدْخِلُهُمُ اللَّهُ في رَحْمَتِهِ إِنَّ اللَّهَ غَفُورٌ رَحيمٌ،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 الَّذينَ آمَنُوا أَنْ يَسْتَغْفِرُوا لِلْمُشْرِكينَ وَ لَوْ كانُوا أُولي قُرْبى مِنْ بَعْدِ ما تَبَيَّنَ لَهُمْ أَنَّهُمْ أَصْحابُ الْجَحيمِ، </w:t>
      </w:r>
      <w:r>
        <w:rPr>
          <w:rFonts w:eastAsia="Amiri" w:cs="Amiri" w:ascii="Amiri" w:hAnsi="Amiri"/>
          <w:color w:val="111111"/>
          <w:sz w:val="28"/>
          <w:szCs w:val="28"/>
          <w:lang w:bidi="ar-SA"/>
        </w:rPr>
        <w:t>44</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لِأَهْلِ الْمَدينَةِ وَ مَنْ حَوْلَهُمْ مِنَ الْأَعْرابِ أَنْ يَتَخَلَّفُوا عَنْ رَسُولِ اللَّهِ وَ لا يَرْغَبُوا بِأَنْفُسِهِمْ عَنْ نَفْسِهِ ذلِكَ بِأَنَّهُمْ لا يُصيبُهُمْ ظَمَأٌ وَ لا نَصَبٌ وَ لا مَخْمَصَةٌ في سَبيلِ اللَّهِ وَ لا يَطَؤُنَ مَوْطِئاً يَغيظُ الْكُفَّارَ وَ لا يَنالُونَ مِنْ عَدُوٍّ نَيْلاً إِلاَّ كُتِبَ لَهُمْ بِهِ عَمَلٌ صالِحٌ إِنَّ اللَّهَ لا يُضيعُ أَجْرَ الْمُحْسِنينَ،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الْمُؤْمِنُونَ لِيَنْفِرُوا كَافَّةً فَلَوْ لا نَفَرَ مِنْ كُلِّ فِرْقَةٍ مِنْهُمْ طائِفَةٌ لِيَتَفَقَّهُوا فِي الدِّينِ وَ لِيُنْذِرُوا قَوْمَهُمْ إِذا رَجَعُوا إِلَيْهِمْ لَعَلَّهُمْ يَحْذَرُونَ،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یونس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يُدَبِّرُ الْأَمْرَ ما مِنْ شَفيعٍ إِلاَّ مِنْ بَعْدِ إِذْنِهِ ذلِكُمُ اللَّهُ رَبُّكُمْ فَاعْبُدُوهُ أَ فَلا تَذَكَّرُونَ،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افْتَرى عَلَى اللَّهِ كَذِباً أَوْ كَذَّبَ بِآياتِهِ إِنَّهُ لا يُفْلِحُ الْمُجْرِمُون،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يُسَيِّرُكُمْ فِي الْبَرِّ وَ الْبَحْرِ حَتَّى إِذا كُنْتُمْ فِي الْفُلْكِ وَ جَرَيْنَ بِهِمْ بِريحٍ طَيِّبَةٍ وَ فَرِحُوا بِها جاءَتْها ريحٌ عاصِفٌ وَ جاءَهُمُ الْمَوْجُ مِنْ كُلِّ مَكانٍ وَ ظَنُّوا أَنَّهُمْ أُحيطَ بِهِمْ دَعَوُا اللَّهَ مُخْلِصينَ لَهُ الدِّينَ لَئِنْ أَنْجَيْتَنا مِنْ هذِهِ لَنَكُونَنَّ مِنَ الشَّاكِرينَ،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شُرَكائِكُمْ مَنْ يَهْدي إِلَى الْحَقِّ قُلِ اللَّهُ يَهْدي لِلْحَقِّ أَ فَمَنْ يَهْدي إِلَى الْحَقِّ أَحَقُّ أَنْ يُتَّبَعَ أَمَّنْ لا يَهِدِّي إِلاَّ أَنْ يُهْدى فَما لَكُمْ كَيْفَ تَحْكُمُونَ،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لَمْ يُحيطُوا بِعِلْمِهِ وَ لَمَّا يَأْتِهِمْ تَأْويلُهُ كَذلِكَ كَذَّبَ الَّذينَ مِنْ قَبْلِهِمْ فَانْظُرْ كَيْفَ كانَ عاقِبَةُ الظَّالِمينَ، </w:t>
      </w:r>
      <w:r>
        <w:rPr>
          <w:rFonts w:eastAsia="Amiri" w:cs="Amiri" w:ascii="Amiri" w:hAnsi="Amiri"/>
          <w:color w:val="111111"/>
          <w:sz w:val="28"/>
          <w:szCs w:val="28"/>
          <w:lang w:bidi="ar-SA"/>
        </w:rPr>
        <w:t>57</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أَمْلِكُ لِنَفْسي ضَرًّا وَ لا نَفْعاً إِلاَّ ما شاءَ اللَّهُ لِكُلِّ أُمَّةٍ أَجَلٌ إِذا جاءَ أَجَلُهُمْ فَلا يَسْتَأْخِرُونَ ساعَةً وَ لا يَسْتَقْدِمُونَ،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جاءَتْهُمْ كُلُّ آيَةٍ حَتَّى يَرَوُا الْعَذابَ الْأَليمَ،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هود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السَّماواتِ وَ الْأَرْضَ في سِتَّةِ أَيَّامٍ وَ كانَ عَرْشُهُ عَلَى الْماءِ لِيَبْلُوَكُمْ أَيُّكُمْ أَحْسَنُ عَمَلاً وَ لَئِنْ قُلْتَ إِنَّكُمْ مَبْعُوثُونَ مِنْ بَعْدِ الْمَوْتِ لَيَقُولَنَّ الَّذينَ كَفَرُوا إِنْ هذا إِلاَّ سِحْرٌ مُبينٌ،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الْفَريقَيْنِ كَالْأَعْمى وَ الْأَصَمِّ وَ الْبَصيرِ وَ السَّميعِ هَلْ يَسْتَوِيانِ مَثَلاً أَ فَلا تَذَكَّرُونَ،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يا أَرْضُ ابْلَعي ماءَكِ وَ يا سَماءُ أَقْلِعي وَ غيضَ الْماءُ وَ قُضِيَ الْأَمْرُ وَ اسْتَوَتْ عَلَى الْجُودِيِّ وَ قيلَ بُعْداً لِلْقَوْمِ الظَّالِمينَ،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نُوحٌ رَبَّهُ فَقالَ رَبِّ إِنَّ ابْني مِنْ أَهْلي وَ إِنَّ وَعْدَكَ الْحَقُّ وَ أَنْتَ أَحْكَمُ الْحاكِمينَ،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أَعُوذُ بِكَ أَنْ أَسْئَلَكَ ما لَيْسَ لي بِهِ عِلْمٌ وَ إِلاَّ تَغْفِرْ لي وَ تَرْحَمْني أَكُنْ مِنَ الْخاسِرينَ،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هُودُ ما جِئْتَنا بِبَيِّنَةٍ وَ ما نَحْنُ بِتارِكي آلِهَتِنا عَنْ قَوْلِكَ وَ ما نَحْنُ لَكَ بِمُؤْمِنينَ ،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جاءَهُ قَوْمُهُ يُهْرَعُونَ إِلَيْهِ وَ مِنْ قَبْلُ كانُوا يَعْمَلُونَ السَّيِّئاتِ قالَ يا قَوْمِ هؤُلاءِ بَناتي هُنَّ أَطْهَرُ لَكُمْ فَاتَّقُوا اللَّهَ وَ لا تُخْزُونِ في ضَيْفي أَ لَيْسَ مِنْكُمْ رَجُلٌ رَشيدٌ،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مَدْيَنَ أَخاهُمْ شُعَيْباً قالَ يا قَوْمِ اعْبُدُوا اللَّهَ ما لَكُمْ مِنْ إِلهٍ غَيْرُهُ وَ لا تَنْقُصُوا الْمِكْيالَ وَ الْميزانَ إِنِّي أَراكُمْ بِخَيْرٍ وَ إِنِّي أَخافُ عَلَيْكُمْ عَذابَ يَوْمٍ مُحيطٍ،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مُؤْمِنينَ وَ ما أَنَا عَلَيْكُمْ بِحَفيظٍ ، </w:t>
      </w:r>
      <w:r>
        <w:rPr>
          <w:rFonts w:eastAsia="Amiri" w:cs="Amiri" w:ascii="Amiri" w:hAnsi="Amiri"/>
          <w:color w:val="111111"/>
          <w:sz w:val="28"/>
          <w:szCs w:val="28"/>
          <w:lang w:bidi="ar-SA"/>
        </w:rPr>
        <w:t>174</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شُعَيْبُ أَ صَلاتُكَ تَأْمُرُكَ أَنْ نَتْرُكَ ما يَعْبُدُ آباؤُنا أَوْ أَنْ نَفْعَلَ في أَمْوالِنا ما نَشؤُا إِنَّكَ لَأَنْتَ الْحَليمُ الرَّشيدُ،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یوسف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عَرَبِيًّا لَعَلَّكُمْ تَعْقِلُونَ،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عَلَيْكَ أَحْسَنَ الْقَصَصِ بِما أَوْحَيْنا إِلَيْكَ هذَا الْقُرْآنَ وَ إِنْ كُنْتَ مِنْ قَبْلِهِ لَمِنَ الْغافِلينَ،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أَباهُمْ عِشاءً يَبْكُونَ،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راوَدَتْهُ الَّتي هُوَ في بَيْتِها عَنْ نَفْسِهِ وَ غَلَّقَتِ الْأَبْوابَ وَ قالَتْ هَيْتَ لَكَ قالَ مَعاذَ اللَّهِ إِنَّهُ رَبِّي أَحْسَنَ مَثْوايَ إِنَّهُ لا يُفْلِحُ الظَّالِمُونَ،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أَعْرِضْ عَنْ هذا وَ اسْتَغْفِري لِذَنْبِكِ إِنَّكِ كُنْتِ مِنَ الْخاطِئينَ ،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بِمَكْرِهِنَّ أَرْسَلَتْ إِلَيْهِنَّ وَ أَعْتَدَتْ لَهُنَّ مُتَّكَأً وَ آتَتْ كُلَّ واحِدَةٍ مِنْهُنَّ سِكِّيناً وَ قالَتِ اخْرُجْ عَلَيْهِنَّ فَلَمَّا رَأَيْنَهُ أَكْبَرْنَهُ وَ قَطَّعْنَ أَيْدِيَهُنَّ وَ قُلْنَ حاشَ لِلَّهِ ما هذا بَشَراً إِنْ هذا إِلاَّ مَلَكٌ كَريمٌ،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فَذلِكُنَّ الَّذي لُمْتُنَّني فيهِ وَ لَقَدْ راوَدْتُهُ عَنْ نَفْسِهِ فَاسْتَعْصَمَ وَ لَئِنْ لَمْ يَفْعَلْ ما آمُرُهُ لَيُسْجَنَنَّ وَ لَيَكُوناً مِنَ الصَّاغِرينَ،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إِلَيَّ مِمَّا يَدْعُونَني إِلَيْهِ وَ إِلاَّ تَصْرِفْ عَنِّي كَيْدَهُنَّ أَصْبُ إِلَيْهِنَّ وَ أَكُنْ مِنَ الْجاهِلينَ،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السِّجْنِ أَ أَرْبابٌ مُتَفَرِّقُونَ خَيْرٌ أَمِ اللَّهُ الْواحِدُ الْقَهَّارُ،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رَجَعُوا إِلى أَبيهِمْ قالُوا يا أَبانا مُنِعَ مِنَّا الْكَيْلُ فَأَرْسِلْ مَعَنا أَخانا نَكْتَلْ وَ إِنَّا لَهُ لَحافِظُونَ،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دَخَلُوا عَلى يُوسُفَ آوى إِلَيْهِ أَخاهُ قالَ إِنِّي أَنَا أَخُوكَ فَلا تَبْتَئِسْ بِما كانُوا يَعْمَلُونَ،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بِأَوْعِيَتِهِمْ قَبْلَ وِعاءِ أَخيهِ ثُمَّ اسْتَخْرَجَها مِنْ وِعاءِ أَخيهِ كَذلِكَ كِدْنا لِيُوسُفَ ما كانَ لِيَأْخُذَ أَخاهُ في دينِ الْمَلِكِ إِلاَّ أَنْ يَشاءَ اللَّهُ نَرْفَعُ دَرَجاتٍ مَنْ نَشاءُ وَ فَوْقَ كُلِّ ذي عِلْمٍ عَليمٌ،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اسْتَيْأَسُوا مِنْهُ خَلَصُوا نَجِيًّا قالَ كَبيرُهُمْ أَ لَمْ تَعْلَمُوا أَنَّ أَباكُمْ قَدْ أَخَذَ عَلَيْكُمْ مَوْثِقاً مِنَ اللَّهِ وَ مِنْ قَبْلُ ما فَرَّطْتُمْ </w:t>
      </w:r>
    </w:p>
    <w:p>
      <w:pPr>
        <w:pStyle w:val="BookText"/>
        <w:rPr/>
      </w:pPr>
      <w:r>
        <w:rPr>
          <w:rFonts w:ascii="Amiri" w:hAnsi="Amiri" w:eastAsia="Amiri" w:cs="Amiri"/>
          <w:color w:val="111111"/>
          <w:sz w:val="28"/>
          <w:sz w:val="28"/>
          <w:szCs w:val="28"/>
          <w:rtl w:val="true"/>
          <w:lang w:bidi="ar-SA"/>
        </w:rPr>
        <w:t xml:space="preserve">في يُوسُفَ فَلَنْ أَبْرَحَ الْأَرْضَ حَتَّى يَأْذَنَ لي أَبي أَوْ يَحْكُمَ اللَّهُ لي وَ هُوَ خَيْرُ الْحاكِمينَ،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تَوَلَّى عَنْهُمْ وَ قالَ يا أَسَفى عَلى يُوسُفَ وَ ابْيَضَّتْ عَيْناهُ مِنَ الْحُزْنِ فَهُوَ كَظيمٌ ،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عَلى يُوسُفَ آوى إِلَيْهِ أَبَوَيْهِ وَ قالَ ادْخُلُوا مِصْرَ إِنْ شاءَ اللَّهُ آمِنينَ،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أَبَوَيْهِ عَلَى الْعَرْشِ وَ خَرُّوا لَهُ سُجَّداً وَ قالَ يا أَبَتِ هذا تَأْويلُ رُءْيايَ مِنْ قَبْلُ قَدْ جَعَلَها رَبِّي حَقًّا وَ قَدْ أَحْسَنَ بي إِذْ أَخْرَجَني مِنَ السِّجْنِ وَ جاءَ بِكُمْ مِنَ الْبَدْوِ مِنْ بَعْدِ أَنْ نَزَغَ الشَّيْطانُ بَيْني وَ بَيْنَ إِخْوَتي إِنَّ رَبِّي لَطيفٌ لِما يَشاءُ إِنَّهُ هُوَ الْعَليمُ الْحَكيمُ،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رعد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ما تَحْمِلُ كُلُّ أُنْثى وَ ما تَغيضُ الْأَرْحامُ وَ ما تَزْدادُ وَ كُلُّ شَيْ ءٍ عِنْدَهُ بِمِقْدارٍ،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مِنْكُمْ مَنْ أَسَرَّ الْقَوْلَ وَ مَنْ جَهَرَ بِهِ وَ مَنْ هُوَ مُسْتَخْفٍ بِاللَّيْلِ وَ سارِبٌ بِالنَّهارِ،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وَ الْأَرْضِ قُلِ اللَّهُ قُلْ أَ فَاتَّخَذْتُمْ مِنْ دُونِهِ أَوْلِياءَ لا يَمْلِكُونَ لِأَنْفُسِهِمْ نَفْعاً وَ لا ضَرًّا قُلْ هَلْ يَسْتَوِي الْأَعْمى وَ الْبَصيرُ أَمْ هَلْ تَسْتَوِي الظُّلُماتُ وَ النُّورُ أَمْ جَعَلُوا لِلَّهِ شُرَكاءَ خَلَقُوا كَخَلْقِهِ فَتَشابَهَ الْخَلْقُ عَلَيْهِمْ قُلِ اللَّهُ خالِقُ كُلِّ شَيْ ءٍ وَ هُوَ الْواحِدُ الْقَهَّارُ،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هُوَ قائِمٌ عَلى كُلِّ نَفْسٍ بِما كَسَبَتْ وَ جَعَلُوا لِلَّهِ شُرَكاءَ قُلْ سَمُّوهُمْ أَمْ تُنَبِّئُونَهُ بِما لا يَعْلَمُ فِي الْأَرْضِ أَمْ بِظاهِرٍ مِنَ الْقَوْلِ بَلْ زُيِّنَ لِلَّذينَ كَفَرُوا مَكْرُهُمْ وَ صُدُّوا عَنِ السَّبيلِ وَ مَنْ يُضْلِلِ اللَّهُ فَما لَهُ مِنْ هادٍ، </w:t>
      </w:r>
      <w:r>
        <w:rPr>
          <w:rFonts w:eastAsia="Amiri" w:cs="Amiri" w:ascii="Amiri" w:hAnsi="Amiri"/>
          <w:color w:val="111111"/>
          <w:sz w:val="28"/>
          <w:szCs w:val="28"/>
          <w:lang w:bidi="ar-SA"/>
        </w:rPr>
        <w:t>255</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نَأْتِي الْأَرْضَ نَنْقُصُها مِنْ أَطْرافِها وَ اللَّهُ يَحْكُمُ لا مُعَقِّبَ لِحُكْمِهِ وَ هُوَ سَريعُ الْحِسابِ،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يَسْتَحِبُّونَ الْحَياةَ الدُّنْيا عَلَى الْآخِرَةِ وَ يَصُدُّونَ عَنْ سَبيلِ اللَّهِ وَ يَبْغُونَها عِوَجاً أُولئِكَ في ضَلالٍ بَعيدٍ،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بِلِسانِ قَوْمِهِ لِيُبَيِّنَ لَهُمْ فَيُضِلُّ اللَّهُ مَنْ يَشاءُ وَ يَهْدي مَنْ يَشاءُ وَ هُوَ الْعَزيزُ الْحَكيمُ،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 فِي اللَّهِ شَكٌّ فاطِرِ السَّماواتِ وَ الْأَرْضِ يَدْعُوكُمْ لِيَغْفِرَ لَكُمْ مِنْ ذُنُوبِكُمْ وَ يُؤَخِّرَكُمْ إِلى أَجَلٍ مُسَمًّى قالُوا إِنْ أَنْتُمْ إِلاَّ بَشَرٌ مِثْلُنا تُريدُونَ أَنْ تَصُدُّونا عَمَّا كانَ يَعْبُدُ آباؤُنا فَأْتُونا بِسُلْطانٍ مُبينٍ،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يَتَجَرَّعُهُ وَ لا يَكادُ يُسيغُهُ وَ يَأْتيهِ الْمَوْتُ مِنْ كُلِّ مَكانٍ وَ ما هُوَ بِمَيِّتٍ وَ مِنْ وَرائِهِ عَذابٌ غَليظٌ،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كَفَرُوا بِرَبِّهِمْ أَعْمالُهُمْ كَرَمادٍ اشْتَدَّتْ بِهِ الرِّيحُ في يَوْمٍ عاصِفٍ لا يَقْدِرُونَ مِمَّا كَسَبُوا عَلى شَيْ ءٍ ذلِكَ هُوَ الضَّلالُ الْبَعيدُ،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كَلِمَةٍ خَبيثَةٍ كَشَجَرَةٍ خَبيثَةٍ اجْتُثَّتْ مِنْ فَوْقِ الْأَرْضِ ما لَها مِنْ قَرارٍ،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سَكَنْتُمْ في مَساكِنِ الَّذينَ ظَلَمُوا أَنْفُسَهُمْ وَ تَبَيَّنَ لَكُمْ كَيْفَ فَعَلْنا بِهِمْ وَ ضَرَبْنا لَكُمُ الْأَمْثالَ،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الْمُجْرِمينَ يَوْمَئِذٍ مُقَرَّنينَ فِي الْأَصْفادِ،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حجر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إِنَّما سُكِّرَتْ أَبْصارُنا بَلْ نَحْنُ قَوْمٌ مَسْحُورُونَ،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صَلْصالٍ مِنْ حَمَإٍ مَسْنُونٍ ،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إِنِّي خالِقٌ بَشَراً مِنْ صَلْصالٍ مِنْ حَمَإٍ مَسْنُونٍ،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أَبى أَنْ يَكُونَ مَعَ السَّاجِدينَ، </w:t>
      </w:r>
      <w:r>
        <w:rPr>
          <w:rFonts w:eastAsia="Amiri" w:cs="Amiri" w:ascii="Amiri" w:hAnsi="Amiri"/>
          <w:color w:val="111111"/>
          <w:sz w:val="28"/>
          <w:szCs w:val="28"/>
          <w:lang w:bidi="ar-SA"/>
        </w:rPr>
        <w:t>181</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عَنْ ضَيْفِ إِبْراهيمَ،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قَدَّرْنا إِنَّها لَمِنَ الْغابِرينَ،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مُصْبِحينَ ،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نحل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ما ذا أَنْزَلَ رَبُّكُمْ قالُوا أَساطيرُ الْأَوَّلينَ،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لِلَّذينَ اتَّقَوْا ما ذا أَنْزَلَ رَبُّكُمْ قالُوا خَيْراً لِلَّذينَ أَحْسَنُوا في هذِهِ الدُّنْيا حَسَنَةٌ وَ لَدارُ الْآخِرَةِ خَيْرٌ وَ لَنِعْمَ دارُ الْمُتَّقينَ،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وَ صَدُّوا عَنْ سَبيلِ اللَّهِ زِدْناهُمْ عَذاباً فَوْقَ الْعَذابِ بِما كانُوا يُفْسِدُونَ،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ذَكَرٍ أَوْ أُنْثى وَ هُوَ مُؤْمِنٌ فَلَنُحْيِيَنَّهُ حَياةً طَيِّبَةً وَ لَنَجْزِيَنَّهُمْ أَجْرَهُمْ بِأَحْسَنِ ما كانُوا يَعْمَلُونَ،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أَنَّهُمْ يَقُولُونَ إِنَّما يُعَلِّمُهُ بَشَرٌ لِسانُ الَّذي يُلْحِدُونَ إِلَيْهِ أَعْجَمِيٌّ وَ هذا لِسانٌ عَرَبِيٌّ مُبينٌ،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رَزَقَكُمُ اللَّهُ حَلالاً طَيِّباً وَ اشْكُرُوا نِعْمَتَ اللَّهِ إِنْ كُنْتُمْ إِيَّاهُ تَعْبُدُونَ،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إسراء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قَضَيْنا إِلى بَني إِسْرائيلَ فِي الْكِتابِ لَتُفْسِدُنَّ فِي الْأَرْضِ مَرَّتَيْنِ وَ لَتَعْلُنَّ عُلُوًّا كَبيراً،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وَ سَعى لَها سَعْيَها وَ هُوَ مُؤْمِنٌ فَأُولئِكَ كانَ سَعْيُهُمْ مَشْكُوراً ، </w:t>
      </w:r>
      <w:r>
        <w:rPr>
          <w:rFonts w:eastAsia="Amiri" w:cs="Amiri" w:ascii="Amiri" w:hAnsi="Amiri"/>
          <w:color w:val="111111"/>
          <w:sz w:val="28"/>
          <w:szCs w:val="28"/>
          <w:lang w:bidi="ar-SA"/>
        </w:rPr>
        <w:t>148</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رَبُّكَ أَلاَّ تَعْبُدُوا إِلاَّ إِيَّاهُ وَ بِالْوالِدَيْنِ إِحْساناً إِمَّا يَبْلُغَنَّ عِنْدَكَ الْكِبَرَ أَحَدُهُما أَوْ كِلاهُما فَلا تَقُلْ لَهُما أُفٍّ وَ لا تَنْهَرْهُما وَ قُلْ لَهُما قَوْلاً كَريماً،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يَدَكَ مَغْلُولَةً إِلى عُنُقِكَ وَ لا تَبْسُطْها كُلَّ الْبَسْطِ فَتَقْعُدَ مَلُوماً مَحْسُوراً ،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فَمَنْ أُوتِيَ كِتابَهُ بِيَمينِهِ فَأُولئِكَ يَقْرَؤُنَ كِتابَهُمْ وَ لا يُظْلَمُونَ فَتيلاً ،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يَعْمَلُ عَلى شاكِلَتِهِ فَرَبُّكُمْ أَعْلَمُ بِمَنْ هُوَ أَهْدى سَبيلاً،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لِلنَّاسِ في هذَا الْقُرْآنِ مِنْ كُلِّ مَثَلٍ فَأَبى أَكْثَرُ النَّاسِ إِلاَّ كُفُوراً ،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 اللَّهَ الَّذي خَلَقَ السَّماواتِ وَ الْأَرْضَ قادِرٌ عَلى أَنْ يَخْلُقَ مِثْلَهُمْ وَ جَعَلَ لَهُمْ أَجَلاً لا رَيْبَ فيهِ فَأَبَى الظَّالِمُونَ إِلاَّ كُفُوراً ،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کهف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تَحْسَبُهُمْ أَيْقاظاً وَ هُمْ رُقُودٌ وَ نُقَلِّبُهُمْ ذاتَ الْيَمينِ وَ ذاتَ الشِّمالِ وَ كَلْبُهُمْ باسِطٌ ذِراعَيْهِ بِالْوَصيدِ لَوِ اطَّلَعْتَ عَلَيْهِمْ لَوَلَّيْتَ مِنْهُمْ فِراراً وَ لَمُلِئْتَ مِنْهُمْ رُعْباً ،</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يَظْهَرُوا عَلَيْكُمْ يَرْجُمُوكُمْ أَوْ يُعيدُوكُمْ في مِلَّتِهِمْ وَ لَنْ تُفْلِحُوا إِذاً أَبَداً،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الْحَقُّ مِنْ رَبِّكُمْ فَمَنْ شاءَ فَلْيُؤْمِنْ وَ مَنْ شاءَ فَلْيَكْفُرْ إِنَّا أَعْتَدْنا لِلظَّالِمينَ ناراً أَحاطَ بِهِمْ سُرادِقُها وَ إِنْ يَسْتَغيثُوا يُغاثُوا بِماءٍ كَالْمُهْلِ يَشْوِي الْوُجُوهَ بِئْسَ الشَّرابُ وَ ساءَتْ مُرْتَفَقاً،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أُحيطَ بِثَمَرِهِ فَأَصْبَحَ يُقَلِّبُ كَفَّيْهِ عَلى ما أَنْفَقَ فيها وَ هِيَ خاوِيَةٌ عَلى عُرُوشِها وَ يَقُولُ يا لَيْتَني لَمْ أُشْرِكْ بِرَبِّي أَحَداً، </w:t>
      </w:r>
      <w:r>
        <w:rPr>
          <w:rFonts w:eastAsia="Amiri" w:cs="Amiri" w:ascii="Amiri" w:hAnsi="Amiri"/>
          <w:color w:val="111111"/>
          <w:sz w:val="28"/>
          <w:szCs w:val="28"/>
          <w:lang w:bidi="ar-SA"/>
        </w:rPr>
        <w:t>141</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كانَ مِنَ الْجِنِّ فَفَسَقَ </w:t>
      </w:r>
    </w:p>
    <w:p>
      <w:pPr>
        <w:pStyle w:val="BookText"/>
        <w:rPr/>
      </w:pPr>
      <w:r>
        <w:rPr>
          <w:rFonts w:ascii="Amiri" w:hAnsi="Amiri" w:eastAsia="Amiri" w:cs="Amiri"/>
          <w:color w:val="111111"/>
          <w:sz w:val="28"/>
          <w:sz w:val="28"/>
          <w:szCs w:val="28"/>
          <w:rtl w:val="true"/>
          <w:lang w:bidi="ar-SA"/>
        </w:rPr>
        <w:t xml:space="preserve">عَنْ أَمْرِ رَبِّهِ أَ فَتَتَّخِذُونَهُ وَ ذُرِّيَّتَهُ أَوْلِياءَ مِنْ دُوني وَ هُمْ لَكُمْ عَدُوٌّ بِئْسَ لِلظَّالِمينَ بَدَلاً ،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لَقِيا غُلاماً فَقَتَلَهُ قالَ أَ قَتَلْتَ نَفْساً زَكِيَّةً بِغَيْرِ نَفْسٍ لَقَدْ جِئْتَ شَيْئاً نُكْراً ،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بَيْني وَ بَيْنِكَ سَأُنَبِّئُكَ بِتَأْويلِ ما لَمْ تَسْتَطِعْ عَلَيْهِ صَبْراً ،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 كانَ وَراءَهُمْ مَلِكٌ يَأْخُذُ كُلَّ سَفينَةٍ غَصْباً ،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الْغُلامُ فَكانَ أَبَواهُ مُؤْمِنَيْنِ فَخَشينا أَنْ يُرْهِقَهُما طُغْياناً وَ كُفْراً ،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فَكانَ لِغُلامَيْنِ يَتيمَيْنِ فِي الْمَدينَةِ وَ كانَ تَحْتَهُ كَنْزٌ لَهُما وَ كانَ أَبُوهُما صالِحاً فَأَرادَ رَبُّكَ أَنْ يَبْلُغا أَشُدَّهُما وَ يَسْتَخْرِجا كَنزَهُما رَحْمَةً مِنْ رَبِّكَ وَ ما فَعَلْتُهُ عَنْ أَمْري ذلِكَ تَأْويلُ ما لَمْ تَسْطِعْ عَلَيْهِ صَبْراً ،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يَظْهَرُوهُ وَ مَا اسْتَطاعُوا لَهُ نَقْباً،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مریم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خِفْتُ الْمَوالِيَ مِنْ وَرائي وَ كانَتِ امْرَأَتي عاقِراً فَهَبْ لي مِنْ لَدُنْكَ وَلِيًّا ،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أَنَّى يَكُونُ لي غُلامٌ وَ كانَتِ امْرَأَتي عاقِراً وَ قَدْ بَلَغْتُ مِنَ الْكِبَرِ عِتِيًّا،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قالَ رَبُّكَ هُوَ عَلَيَّ هَيِّنٌ وَ قَدْ خَلَقْتُكَ مِنْ قَبْلُ وَ لَمْ تَكُ شَيْئاً ،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قالَ رَبُّكِ هُوَ عَلَيَّ هَيِّنٌ وَ لِنَجْعَلَهُ آيَةً لِلنَّاسِ وَ رَحْمَةً مِنَّا وَ كانَ أَمْراً مَقْضِيًّا ،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بِهِمْ وَ أَبْصِرْ يَوْمَ يَأْتُونَنا لكِنِ الظَّالِمُونَ الْيَوْمَ في ضَلالٍ مُبينٍ،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شَيْئاً إِدًّا،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طه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أَتاكَ حَديثُ مُوسى،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آتِيَةٌ أَكادُ أُخْفيها لِتُجْزى كُلُّ نَفْسٍ بِما تَسْعى،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تَمْشي أُخْتُكَ فَتَقُولُ هَلْ أَدُلُّكُمْ عَلى مَنْ يَكْفُلُهُ فَرَجَعْناكَ إِلى أُمِّكَ كَيْ تَقَرَّ عَيْنُها وَ لا تَحْزَنَ وَ قَتَلْتَ نَفْساً فَنَجَّيْناكَ مِنَ الْغَمِّ وَ فَتَنَّاكَ فُتُوناً فَلَبِثْتَ سِنينَ في أَهْلِ مَدْيَنَ ثُمَّ جِئْتَ عَلى قَدَرٍ يا مُوسى،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إِنَّنا نَخافُ أَنْ يَفْرُطَ عَلَيْنا أَوْ أَنْ يَطْغى،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أَلْقُوا فَإِذا حِبالُهُمْ وَ عِصِيُّهُمْ يُخَيَّلُ إِلَيْهِ مِنْ سِحْرِهِمْ أَنَّها تَسْعى،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بْنَ أُمَّ لا تَأْخُذْ بِلِحْيَتي وَ لا بِرَأْسي إِنِّي خَشيتُ أَنْ تَقُولَ فَرَّقْتَ بَيْنَ بَني إِسْرائيلَ وَ لَمْ تَرْقُبْ قَوْلي،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لِلْحَيِّ الْقَيُّومِ وَ قَدْ خابَ مَنْ حَمَلَ ظُلْماً ،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أَهْلَكْناهُمْ بِعَذابٍ مِنْ قَبْلِهِ لَقالُوا رَبَّنا لَوْ لا أَرْسَلْتَ إِلَيْنا رَسُولاً فَنَتَّبِعَ آياتِكَ مِنْ قَبْلِ أَنْ نَذِلَّ وَ نَخْزى،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أنبیاء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تَأْتيهِمْ بَغْتَةً فَتَبْهَتُهُمْ فَلا يَسْتَطيعُونَ رَدَّها وَ لا هُمْ يُنْظَرُونَ،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الْمَوازينَ الْقِسْطَ لِيَوْمِ الْقِيامَةِ فَلا تُظْلَمُ نَفْسٌ شَيْئاً وَ إِنْ كانَ مِثْقالَ حَبَّةٍ مِنْ خَرْدَلٍ أَتَيْنا بِها وَ كَفى بِنا حاسِبينَ،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أَيُّوبَ إِذْ نادى رَبَّهُ أَنِّي مَسَّنِيَ الضُّرُّ وَ أَنْتَ أَرْحَمُ الرَّاحِمينَ،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وَهَبْنا لَهُ يَحْيى وَ أَصْلَحْنا لَهُ زَوْجَهُ إِنَّهُمْ كانُوا يُسارِعُونَ فِي الْخَيْراتِ وَ يَدْعُونَنا رَغَباً وَ رَهَباً وَ كانُوا لَنا خاشِعينَ،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تَقَطَّعُوا أَمْرَهُمْ بَيْنَهُمْ كُلٌّ إِلَيْنا راجِعُونَ،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مِنَ الصَّالِحاتِ وَ هُوَ مُؤْمِنٌ فَلا كُفْرانَ لِسَعْيِهِ وَ إِنَّا لَهُ كاتِبُونَ، </w:t>
      </w:r>
      <w:r>
        <w:rPr>
          <w:rFonts w:eastAsia="Amiri" w:cs="Amiri" w:ascii="Amiri" w:hAnsi="Amiri"/>
          <w:color w:val="111111"/>
          <w:sz w:val="28"/>
          <w:szCs w:val="28"/>
          <w:lang w:bidi="ar-SA"/>
        </w:rPr>
        <w:t>43</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 ما تَعْبُدُونَ مِنْ دُونِ اللَّهِ حَصَبُ جَهَنَّمَ أَنْتُمْ لَها وارِدُونَ،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تَرَوْنَها تَذْهَلُ كُلُّ مُرْضِعَةٍ عَمَّا أَرْضَعَتْ وَ تَضَعُ كُلُّ ذاتِ حَمْلٍ حَمْلَها وَ تَرَى النَّاسَ سُكارى وَ ما هُمْ بِسُكارى وَ لكِنَّ عَذابَ اللَّهِ شَديدٌ،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ثُمَّ مِنْ عَلَقَةٍ ثُمَّ مِنْ مُضْغَةٍ مُخَلَّقَةٍ وَ غَيْرِ مُخَلَّقَةٍ لِنُبَيِّنَ لَكُمْ وَ نُقِرُّ فِي الْأَرْحامِ ما نَشاءُ إِلى أَجَلٍ مُسَمًّى ثُمَّ نُخْرِجُكُمْ طِفْلاً ثُمَّ لِتَبْلُغُوا أَشُدَّكُمْ وَ مِنْكُمْ مَنْ يُتَوَفَّى وَ مِنْكُمْ مَنْ يُرَدُّ إِلى أَرْذَلِ الْعُمُرِ لِكَيْلا يَعْلَمَ مِنْ بَعْدِ عِلْمٍ شَيْئاً وَ تَرَى الْأَرْضَ هامِدَةً فَإِذا أَنْزَلْنا عَلَيْهَا الْماءَ اهْتَزَّتْ وَ رَبَتْ وَ أَنْبَتَتْ مِنْ كُلِّ زَوْجٍ بَهيجٍ،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يَظُنُّ أَنْ لَنْ يَنْصُرَهُ اللَّهُ فِي الدُّنْيا وَ الْآخِرَةِ فَلْيَمْدُدْ بِسَبَبٍ إِلَى السَّماءِ ثُمَّ لْيَقْطَعْ فَلْيَنْظُرْ هَلْ يُذْهِبَنَّ كَيْدُهُ ما يَغيظُ،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مَنْ عاقَبَ بِمِثْلِ ما عُوقِبَ بِهِ ثُمَّ بُغِيَ عَلَيْهِ لَيَنْصُرَنَّهُ اللَّهُ إِنَّ اللَّهَ لَعَفُوٌّ غَفُورٌ ،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مؤمنون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بَعْدَ ذلِكَ لَمَيِّتُونَ،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الَّذينَ كَفَرُوا مِنْ قَوْمِهِ ما هذا إِلاَّ بَشَرٌ مِثْلُكُمْ يُريدُ أَنْ يَتَفَضَّلَ عَلَيْكُمْ وَ لَوْ شاءَ اللَّهُ لَأَنْزَلَ مَلائِكَةً ما سَمِعْنا بِهذا في آبائِنَا الْأَوَّلينَ،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أَنْزِلْني مُنْزَلاً مُبارَكاً وَ أَنْتَ خَيْرُ الْمُنْزِلينَ،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 قَليلٍ لَيُصْبِحُنَّ نادِمينَ،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لَعَلَّهُمْ يَهْتَدُونَ، </w:t>
      </w:r>
      <w:r>
        <w:rPr>
          <w:rFonts w:eastAsia="Amiri" w:cs="Amiri" w:ascii="Amiri" w:hAnsi="Amiri"/>
          <w:color w:val="111111"/>
          <w:sz w:val="28"/>
          <w:szCs w:val="28"/>
          <w:lang w:bidi="ar-SA"/>
        </w:rPr>
        <w:t>125</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يُؤْتُونَ ما آتَوْا وَ قُلُوبُهُمْ وَجِلَةٌ أَنَّهُمْ إِلى رَبِّهِمْ راجِعُونَ،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آياتي تُتْلى عَلَيْكُمْ فَكُنْتُمْ عَلى أَعْقابِكُمْ تَنْكِصُونَ،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مُسْتَكْبِرينَ بِهِ سامِراً تَهْجُرُونَ،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أَنْشَأَ لَكُمُ السَّمْعَ وَ الْأَبْصارَ وَ الْأَفْئِدَةَ قَليلاً ما تَشْكُرُونَ،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نور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ظَنَّ الْمُؤْمِنُونَ وَ الْمُؤْمِناتُ بِأَنْفُسِهِمْ خَيْراً وَ قالُوا هذا إِفْكٌ مُبينٌ،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يَأْتَلِ أُولُوا الْفَضْلِ مِنْكُمْ وَ السَّعَةِ أَنْ يُؤْتُوا أُولِي الْقُرْبى وَ الْمَساكينَ وَ الْمُهاجِرينَ في سَبيلِ اللَّهِ وَ لْيَعْفُوا وَ لْيَصْفَحُوا أَ لا تُحِبُّونَ أَنْ يَغْفِرَ اللَّهُ لَكُمْ وَ اللَّهُ غَفُورٌ رَحيمٌ،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أَعْمالُهُمْ كَسَرابٍ بِقيعَةٍ يَحْسَبُهُ الظَّمْآنُ ماءً حَتَّى إِذا جاءَهُ لَمْ يَجِدْهُ شَيْئاً وَ وَجَدَ اللَّهَ عِنْدَهُ فَوَفَّاهُ حِسابَهُ وَ اللَّهُ سَريعُ الْحِسابِ،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كُلَّ دَابَّةٍ مِنْ ماءٍ فَمِنْهُمْ مَنْ يَمْشي عَلى بَطْنِهِ وَ مِنْهُمْ مَنْ يَمْشي عَلى رِجْلَيْنِ وَ مِنْهُمْ مَنْ يَمْشي عَلى أَرْبَعٍ يَخْلُقُ اللَّهُ ما يَشاءُ إِنَّ اللَّهَ عَلى كُلِّ شَيْ ءٍ قَديرٌ،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يَكُنْ لَهُمُ الْحَقُّ يَأْتُوا إِلَيْهِ مُذْعِنينَ،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بَيْنَكُمْ كَدُعاءِ بَعْضِكُمْ بَعْضاً قَدْ يَعْلَمُ اللَّهُ الَّذينَ يَتَسَلَّلُونَ مِنْكُمْ لِواذاً فَلْيَحْذَرِ الَّذينَ يُخالِفُونَ عَنْ أَمْرِهِ أَنْ تُصيبَهُمْ فِتْنَةٌ أَوْ يُصيبَهُمْ عَذابٌ أَليمٌ،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فرقان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مَكانٍ بَعيدٍ سَمِعُوا لَها تَغَيُّظاً وَ زَفيراً،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w:t>
      </w:r>
      <w:r>
        <w:rPr>
          <w:rFonts w:eastAsia="Amiri" w:cs="Amiri" w:ascii="Amiri" w:hAnsi="Amiri"/>
          <w:color w:val="111111"/>
          <w:sz w:val="28"/>
          <w:szCs w:val="28"/>
          <w:lang w:bidi="ar-SA"/>
        </w:rPr>
        <w:t>261</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أَتَوْا عَلَى الْقَرْيَةِ الَّتي أُمْطِرَتْ مَطَرَ السَّوْءِ أَ فَلَمْ يَكُونُوا يَرَوْنَها بَلْ كانُوا لا يَرْجُونَ نُشُوراً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أَرْسَلَ الرِّياحَ بُشْراً بَيْنَ يَدَيْ رَحْمَتِهِ وَ أَنْزَلْنا مِنَ السَّماءِ ماءً طَهُوراً،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صَرَّفْناهُ بَيْنَهُمْ لِيَذَّكَّرُوا فَأَبى أَكْثَرُ النَّاسِ إِلاَّ كُفُوراً ،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يَبيتُونَ لِرَبِّهِمْ سُجَّداً وَ قِياماً ،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شعراء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فَأَوْحَيْنا إِلى مُوسى أَنِ اضْرِبْ بِعَصاكَ الْبَحْرَ فَانْفَلَقَ فَكانَ كُلُّ فِرْقٍ كَالطَّوْدِ الْعَظيمِ،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قَوْمُ نُوحٍ الْمُرْسَلينَ،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فِي الْغابِرينَ،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نمل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 تِلْكَ آياتُ الْقُرْآنِ وَ كِتابٍ مُبينٍ،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عَصاكَ فَلَمَّا رَآها تَهْتَزُّ كَأَنَّها جَانٌّ وَلَّى مُدْبِراً وَ لَمْ يُعَقِّبْ يا مُوسى لا تَخَفْ إِنِّي لا يَخافُ لَدَيَّ الْمُرْسَلُونَ،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ظُلْماً وَ عُلُوًّا فَانْظُرْ كَيْفَ كانَ عاقِبَةُ الْمُفْسِدينَ،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أَتَوْا عَلى وادِ النَّمْلِ قالَتْ نَمْلَةٌ يا أَيُّهَا النَّمْلُ ادْخُلُوا مَساكِنَكُمْ لا يَحْطِمَنَّكُمْ سُلَيْمانُ وَ جُنُودُهُ وَ هُمْ لا يَشْعُرُونَ،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ضاحِكاً مِنْ قَوْلِها وَ قالَ رَبِّ أَوْزِعْني أَنْ أَشْكُرَ نِعْمَتَكَ الَّتي أَنْعَمْتَ عَلَيَّ وَ عَلى والِدَيَّ وَ أَنْ أَعْمَلَ صالِحاً تَرْضاهُ وَ أَدْخِلْني بِرَحْمَتِكَ في عِبادِكَ الصَّالِحينَ،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 قَوْمَها يَسْجُدُونَ لِلشَّمْسِ مِنْ دُونِ اللَّهِ وَ زَيَّنَ لَهُمُ الشَّيْطانُ أَعْمالَهُمْ فَصَدَّهُمْ عَنِ السَّبيلِ فَهُمْ لا يَهْتَدُونَ، </w:t>
      </w:r>
      <w:r>
        <w:rPr>
          <w:rFonts w:eastAsia="Amiri" w:cs="Amiri" w:ascii="Amiri" w:hAnsi="Amiri"/>
          <w:color w:val="111111"/>
          <w:sz w:val="28"/>
          <w:szCs w:val="28"/>
          <w:lang w:bidi="ar-SA"/>
        </w:rPr>
        <w:t>255</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مُرْسِلَةٌ إِلَيْهِمْ بِهَدِيَّةٍ فَناظِرَةٌ بِمَ يَرْجِعُ الْمُرْسَلُونَ،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عِنْدَهُ قالَ هذا مِنْ فَضْلِ رَبِّي لِيَبْلُوَني أَ أَشْكُرُ أَمْ أَكْفُرُ وَ مَنْ شَكَرَ فَإِنَّما يَشْكُرُ لِنَفْسِهِ وَ مَنْ كَفَرَ فَإِنَّ رَبِّي غَنِيٌّ كَريمٌ،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صَدَّها ما كانَتْ تَعْبُدُ مِنْ دُونِ اللَّهِ إِنَّها كانَتْ مِنْ قَوْمٍ كافِرينَ،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تَقاسَمُوا بِاللَّهِ لَنُبَيِّتَنَّهُ وَ أَهْلَهُ ثُمَّ لَنَقُولَنَّ لِوَلِيِّهِ ما شَهِدْنا مَهْلِكَ أَهْلِهِ وَ إِنَّا لَصادِقُونَ،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أَ تَأْتُونَ الْفاحِشَةَ وَ أَنْتُمْ تُبْصِرُونَ،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أَهْلَهُ إِلاَّ امْرَأَتَهُ قَدَّرْناها مِنَ الْغابِرينَ ،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يَرَوْا أَنَّا جَعَلْنَا اللَّيْلَ لِيَسْكُنُوا فيهِ وَ النَّهارَ مُبْصِراً إِنَّ في ذلِكَ لَآياتٍ لِقَوْمٍ يُؤْمِنُونَ،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قصص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الْمَدينَةَ عَلى حينِ غَفْلَةٍ مِنْ أَهْلِها فَوَجَدَ فيها رَجُلَيْنِ يَقْتَتِلانِ هذا مِنْ شيعَتِهِ وَ هذا مِنْ عَدُوِّهِ فَاسْتَغاثَهُ الَّذي مِنْ شيعَتِهِ عَلَى الَّذي مِنْ عَدُوِّهِ فَوَكَزَهُ مُوسى فَقَضى عَلَيْهِ قالَ هذا مِنْ عَمَلِ الشَّيْطانِ إِنَّهُ عَدُوٌّ مُضِلٌّ مُبينٌ ،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تَمْشي عَلَى اسْتِحْياءٍ قالَتْ إِنَّ أَبي يَدْعُوكَ لِيَجْزِيَكَ أَجْرَ ما سَقَيْتَ لَنا فَلَمَّا جاءَهُ وَ قَصَّ عَلَيْهِ الْقَصَصَ قالَ لا تَخَفْ نَجَوْتَ مِنَ الْقَوْمِ الظَّالِمينَ،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مُوسى بِآياتِنا بَيِّناتٍ قالُوا ما هذا إِلاَّ سِحْرٌ مُفْتَرىً وَ ما سَمِعْنا بِهذا في آبائِنَا الْأَوَّلينَ، </w:t>
      </w:r>
      <w:r>
        <w:rPr>
          <w:rFonts w:eastAsia="Amiri" w:cs="Amiri" w:ascii="Amiri" w:hAnsi="Amiri"/>
          <w:color w:val="111111"/>
          <w:sz w:val="28"/>
          <w:szCs w:val="28"/>
          <w:lang w:bidi="ar-SA"/>
        </w:rPr>
        <w:t>260</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سُبْحانَ اللَّهِ وَ تَعالى عَمَّا يُشْرِكُونَ،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عنکبوت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 تَخْلُقُونَ إِفْكاً إِنَّ الَّذينَ تَعْبُدُونَ مِنْ دُونِ اللَّهِ لا يَمْلِكُونَ لَكُمْ رِزْقاً فَابْتَغُوا عِنْدَ اللَّهِ الرِّزْقَ وَ اعْبُدُوهُ وَ اشْكُرُوا لَهُ إِلَيْهِ تُرْجَعُونَ،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فيها لُوطاً قالُوا نَحْنُ أَعْلَمُ بِمَنْ فيها لَنُنَجِّيَنَّهُ وَ أَهْلَهُ إِلاَّ امْرَأَتَهُ كانَتْ مِنَ الْغابِرينَ ،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أَنْ جاءَتْ رُسُلُنا لُوطاً سي ءَ بِهِمْ وَ ضاقَ بِهِمْ ذَرْعاً وَ قالُوا لا تَخَفْ وَ لا تَحْزَنْ إِنَّا مُنَجُّوكَ وَ أَهْلَكَ إِلاَّ امْرَأَتَكَ كانَتْ مِنَ الْغابِرينَ ،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 أَخَذْنا بِذَنْبِهِ فَمِنْهُمْ مَنْ أَرْسَلْنا عَلَيْهِ حاصِباً وَ مِنْهُمْ مَنْ أَخَذَتْهُ الصَّيْحَةُ وَ مِنْهُمْ مَنْ خَسَفْنا بِهِ الْأَرْضَ وَ مِنْهُمْ مَنْ أَغْرَقْنا وَ ما كانَ اللَّهُ لِيَظْلِمَهُمْ وَ لكِنْ كانُوا أَنْفُسَهُمْ يَظْلِمُونَ،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 إِنَّ أَوْهَنَ الْبُيُوتِ لَبَيْتُ الْعَنْكَبُوتِ لَوْ كانُوا يَعْلَمُونَ،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وَ سَخَّرَ الشَّمْسَ وَ الْقَمَرَ لَيَقُولُنَّ اللَّهُ فَأَنَّى يُؤْفَكُونَ،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روم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وَ عَمِلُوا الصَّالِحاتِ فَهُمْ في رَوْضَةٍ يُحْبَرُونَ،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كَفَرُوا وَ كَذَّبُوا بِآياتِنا وَ لِقاءِ الْآخِرَةِ فَأُولئِكَ فِي الْعَذابِ مُحْضَرُونَ،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حينَ تُمْسُونَ وَ حينَ تُصْبِحُونَ،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خَلَقَ لَكُمْ مِنْ أَنْفُسِكُمْ أَزْواجاً لِتَسْكُنُوا إِلَيْها وَ جَعَلَ بَيْنَكُمْ مَوَدَّةً وَ رَحْمَةً إِنَّ في ذلِكَ لَآياتٍ لِقَوْمٍ يَتَفَكَّرُونَ، </w:t>
      </w:r>
      <w:r>
        <w:rPr>
          <w:rFonts w:eastAsia="Amiri" w:cs="Amiri" w:ascii="Amiri" w:hAnsi="Amiri"/>
          <w:color w:val="111111"/>
          <w:sz w:val="28"/>
          <w:szCs w:val="28"/>
          <w:lang w:bidi="ar-SA"/>
        </w:rPr>
        <w:t>241</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فِي السَّماواتِ وَ الْأَرْضِ كُلٌّ لَهُ قانِتُونَ ،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يَبْدَؤُا الْخَلْقَ ثُمَّ يُعيدُهُ وَ هُوَ أَهْوَنُ عَلَيْهِ وَ لَهُ الْمَثَلُ الْأَعْلى فِي السَّماواتِ وَ الْأَرْضِ وَ هُوَ الْعَزيزُ الْحَكيمُ،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لقمان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بِغَيْرِ عَمَدٍ تَرَوْنَها وَ أَلْقى فِي الْأَرْضِ رَواسِيَ أَنْ تَميدَ بِكُمْ وَ بَثَّ فيها مِنْ كُلِّ دابَّةٍ وَ أَنْزَلْنا مِنَ السَّماءِ ماءً فَأَنْبَتْنا فيها مِنْ كُلِّ زَوْجٍ كَريمٍ،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لُقْمانَ الْحِكْمَةَ أَنِ اشْكُرْ لِلَّهِ وَ مَنْ يَشْكُرْ فَإِنَّما يَشْكُرُ لِنَفْسِهِ وَ مَنْ كَفَرَ فَإِنَّ اللَّهَ غَنِيٌّ حَميدٌ،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 حَمَلَتْهُ أُمُّهُ وَهْناً عَلى وَهْنٍ وَ فِصالُهُ في عامَيْنِ أَنِ اشْكُرْ لي وَ لِوالِدَيْكَ إِلَيَّ الْمَصيرُ،</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اللَّهُ قُلِ الْحَمْدُ لِلَّهِ بَلْ أَكْثَرُهُمْ لا يَعْلَمُونَ،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سجده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 نَفَخَ فيهِ مِنْ رُوحِهِ وَ جَعَلَ لَكُمُ السَّمْعَ وَ الْأَبْصارَ وَ الْأَفْئِدَةَ قَليلاً ما تَشْكُرُونَ،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يَهْدِ لَهُمْ كَمْ أَهْلَكْنا مِنْ قَبْلِهِمْ مِنَ الْقُرُونِ يَمْشُونَ في مَساكِنِهِمْ إِنَّ في ذلِكَ لَآياتٍ أَ فَلا يَسْمَعُونَ،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احزاب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وَ ما زادَهُمْ إِلاَّ إيماناً وَ تَسْليماً،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 مِنْهُمْ مَنْ يَنْتَظِرُ وَ ما بَدَّلُوا تَبْديلاً،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اللَّهُ الَّذينَ كَفَرُوا بِغَيْظِهِمْ لَمْ يَنالُوا خَيْراً وَ كَفَى اللَّهُ الْمُؤْمِنينَ الْقِتالَ وَ كانَ اللَّهُ قَوِيًّا عَزيزاً، </w:t>
      </w:r>
      <w:r>
        <w:rPr>
          <w:rFonts w:eastAsia="Amiri" w:cs="Amiri" w:ascii="Amiri" w:hAnsi="Amiri"/>
          <w:color w:val="111111"/>
          <w:sz w:val="28"/>
          <w:szCs w:val="28"/>
          <w:lang w:bidi="ar-SA"/>
        </w:rPr>
        <w:t>156</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وَ لا تَبَرَّجْنَ تَبَرُّجَ الْجاهِلِيَّةِ الْأُولى وَ أَقِمْنَ الصَّلاةَ وَ آتينَ الزَّكاةَ وَ أَطِعْنَ اللَّهَ وَ رَسُولَهُ إِنَّما </w:t>
      </w:r>
    </w:p>
    <w:p>
      <w:pPr>
        <w:pStyle w:val="BookText"/>
        <w:rPr/>
      </w:pPr>
      <w:r>
        <w:rPr>
          <w:rFonts w:ascii="Amiri" w:hAnsi="Amiri" w:eastAsia="Amiri" w:cs="Amiri"/>
          <w:color w:val="111111"/>
          <w:sz w:val="28"/>
          <w:sz w:val="28"/>
          <w:szCs w:val="28"/>
          <w:rtl w:val="true"/>
          <w:lang w:bidi="ar-SA"/>
        </w:rPr>
        <w:t xml:space="preserve">يُريدُ اللَّهُ لِيُذْهِبَ عَنْكُمُ الرِّجْسَ أَهْلَ الْبَيْتِ وَ يُطَهِّرَكُمْ تَطْهيراً،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 لكِنْ إِذا دُعيتُمْ فَادْخُلُوا فَإِذا طَعِمْتُمْ فَانْتَشِرُوا وَ لا مُسْتَأْنِسينَ لِحَديثٍ إِنَّ ذلِكُمْ كانَ يُؤْذِي النَّبِيَّ فَيَسْتَحْيي مِنْكُمْ وَ اللَّهُ لا يَسْتَحْيي مِنَ الْحَقِّ وَ إِذا سَأَلْتُمُوهُنَّ مَتاعاً فَسْئَلُوهُنَّ مِنْ وَراءِ حِجابٍ ذلِكُمْ أَطْهَرُ لِقُلُوبِكُمْ وَ قُلُوبِهِنَّ وَ ما كانَ لَكُمْ أَنْ تُؤْذُوا رَسُولَ اللَّهِ وَ لا أَنْ تَنْكِحُوا أَزْواجَهُ مِنْ بَعْدِهِ أَبَداً إِنَّ ذلِكُمْ كانَ عِنْدَ اللَّهِ عَظيماً،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سبأ</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هَلْ نَدُلُّكُمْ عَلى رَجُلٍ يُنَبِّئُكُمْ إِذا مُزِّقْتُمْ كُلَّ مُمَزَّقٍ إِنَّكُمْ لَفي خَلْقٍ جَديدٍ،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لِسَبَإٍ في مَسْكَنِهِمْ آيَةٌ جَنَّتانِ عَنْ يَمينٍ وَ شِمالٍ كُلُوا مِنْ رِزْقِ رَبِّكُمْ وَ اشْكُرُوا لَهُ بَلْدَةٌ طَيِّبَةٌ وَ رَبٌّ غَفُورٌ،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بَيْنَ أَسْفارِنا وَ ظَلَمُوا أَنْفُسَهُمْ فَجَعَلْناهُمْ أَحاديثَ وَ مَزَّقْناهُمْ كُلَّ مُمَزَّقٍ إِنَّ في ذلِكَ لَآياتٍ لِكُلِّ صَبَّارٍ شَكُورٍ، </w:t>
      </w:r>
      <w:r>
        <w:rPr>
          <w:rFonts w:eastAsia="Amiri" w:cs="Amiri" w:ascii="Amiri" w:hAnsi="Amiri"/>
          <w:color w:val="111111"/>
          <w:sz w:val="28"/>
          <w:szCs w:val="28"/>
          <w:lang w:bidi="ar-SA"/>
        </w:rPr>
        <w:t>163</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يَرْزُقُكُمْ مِنَ السَّماواتِ وَ الْأَرْضِ قُلِ اللَّهُ وَ إِنَّا أَوْ إِيَّاكُمْ لَعَلى هُدىً أَوْ في ضَلالٍ مُبينٍ،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لِلَّذينَ اسْتُضْعِفُوا أَ نَحْنُ صَدَدْناكُمْ عَنِ الْهُدى بَعْدَ إِذْ جاءَكُمْ بَلْ كُنْتُمْ مُجْرِمينَ،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فاطر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اذْكُرُوا نِعْمَتَ اللَّهِ عَلَيْكُمْ هَلْ مِنْ خالِقٍ غَيْرُ اللَّهِ يَرْزُقُكُمْ مِنَ السَّماءِ وَ الْأَرْضِ لا إِلهَ إِلاَّ هُوَ فَأَنَّى تُؤْفَكُونَ،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يُكَذِّبُوكَ فَقَدْ كُذِّبَتْ رُسُلٌ مِنْ قَبْلِكَ وَ إِلَى اللَّهِ تُرْجَعُ الْأُمُورُ،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يَسْتَوِي الْأَعْمى وَ الْبَصيرُ،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الَّذي أَذْهَبَ عَنَّا الْحَزَنَ إِنَّ رَبَّنا لَغَفُورٌ شَكُورٌ،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لَئِنْ جاءَهُمْ نَذيرٌ لَيَكُونُنَّ أَهْدى مِنْ إِحْدَى الْأُمَمِ فَلَمَّا جاءَهُمْ نَذيرٌ ما زادَهُمْ إِلاَّ نُفُوراً،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صافات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الْيَوْمَ مُسْتَسْلِمُونَ ،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بِالْحَقِّ وَ صَدَّقَ الْمُرْسَلينَ،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عينٌ،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بَيْضٌ مَكْنُونٌ،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في أَصْلِ الْجَحيمِ،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كَأَنَّهُ رُؤُسُ الشَّياطينِ،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ذُرِّيَّتَهُ هُمُ الْباقينَ،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خَلَقَكُمْ وَ ما تَعْمَلُونَ،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هَدَيْناهُمَا الصِّراطَ الْمُسْتَقيمَ،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تَدْعُونَ بَعْلاً وَ تَذَرُونَ أَحْسَنَ الْخالِقينَ،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زمر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عَرَبِيًّا غَيْرَ ذي عِوَجٍ لَعَلَّهُمْ يَتَّقُونَ،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بِكافٍ عَبْدَهُ وَ يُخَوِّفُونَكَ بِالَّذينَ مِنْ دُونِهِ وَ مَنْ يُضْلِلِ اللَّهُ فَما لَهُ مِنْ هادٍ،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اللَّهُ قُلْ أَ فَرَأَيْتُمْ ما تَدْعُونَ مِنْ دُونِ اللَّهِ إِنْ أَرادَنِيَ اللَّهُ بِضُرٍّ هَلْ هُنَّ كاشِفاتُ ضُرِّهِ أَوْ أَرادَني بِرَحْمَةٍ هَلْ هُنَّ مُمْسِكاتُ رَحْمَتِهِ قُلْ حَسْبِيَ اللَّهُ عَلَيْهِ يَتَوَكَّلُ الْمُتَوَكِّلُونَ،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ذُكِرَ اللَّهُ وَحْدَهُ اشْمَأَزَّتْ قُلُوبُ الَّذينَ لا يُؤْمِنُونَ بِالْآخِرَةِ وَ إِذا ذُكِرَ الَّذينَ مِنْ دُونِهِ إِذا هُمْ يَسْتَبْشِرُونَ،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لِلَّذينَ ظَلَمُوا ما فِي الْأَرْضِ جَميعاً وَ مِثْلَهُ مَعَهُ لاَفْتَدَوْا بِهِ مِنْ سُوءِ الْعَذابِ يَوْمَ الْقِيامَةِ وَ بَدا لَهُمْ مِنَ اللَّهِ ما لَمْ يَكُونُوا يَحْتَسِبُونَ،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حَسْرَتى عَلى ما فَرَّطْتُ في جَنْبِ اللَّهِ وَ إِنْ كُنْتُ لَمِنَ السَّاخِرينَ،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غافر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يُريكُمْ آياتِهِ وَ يُنَزِّلُ لَكُمْ مِنَ السَّماءِ رِزْقاً وَ ما يَتَذَكَّرُ إِلاَّ مَنْ يُنيبُ،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خائِنَةَ الْأَعْيُنِ وَ ما تُخْفِي الصُّدُورُ،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ما لي أَدْعُوكُمْ إِلَى النَّجاةِ وَ تَدْعُونَني إِلَى النَّارِ،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فصلت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في أَكِنَّةٍ مِمَّا تَدْعُونا إِلَيْهِ وَ في آذانِنا وَقْرٌ وَ مِنْ بَيْنِنا وَ بَيْنِكَ حِجابٌ فَاعْمَلْ إِنَّنا عامِلُونَ،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 هِيَ دُخانٌ فَقالَ لَها وَ لِلْأَرْضِ ائْتِيا طَوْعاً أَوْ كَرْهاً قالَتا أَتَيْنا طائِعينَ، </w:t>
      </w:r>
      <w:r>
        <w:rPr>
          <w:rFonts w:eastAsia="Amiri" w:cs="Amiri" w:ascii="Amiri" w:hAnsi="Amiri"/>
          <w:color w:val="111111"/>
          <w:sz w:val="28"/>
          <w:szCs w:val="28"/>
          <w:lang w:bidi="ar-SA"/>
        </w:rPr>
        <w:t>104</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لا تَسْمَعُوا لِهذَا الْقُرْآنِ وَ الْغَوْا فيهِ لَعَلَّكُمْ تَغْلِبُونَ،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تَسْتَوِي الْحَسَنَةُ وَ لاَ السَّيِّئَةُ ادْفَعْ بِالَّتي هِيَ أَحْسَنُ فَإِذَا الَّذي بَيْنَكَ وَ بَيْنَهُ عَداوَةٌ كَأَنَّهُ وَلِيٌّ حَميمٌ،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يَنْزَغَنَّكَ مِنَ الشَّيْطانِ نَزْغٌ فَاسْتَعِذْ بِاللَّهِ إِنَّهُ هُوَ السَّميعُ الْعَليمُ،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فَعَلَيْها وَ ما رَبُّكَ بِظَلاَّمٍ لِلْعَبيدِ،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يَسْأَمُ الْإِنْسانُ مِنْ دُعاءِ الْخَيْرِ وَ إِنْ مَسَّهُ الشَّرُّ فَيَؤُسٌ قَنُوطٌ،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شوری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 الْأَرْضِ جَعَلَ لَكُمْ مِنْ أَنْفُسِكُمْ أَزْواجاً وَ مِنَ الْأَنْعامِ أَزْواجاً يَذْرَؤُكُمْ فيهِ لَيْسَ كَمِثْلِهِ شَيْ ءٌ وَ هُوَ السَّميعُ الْبَصيرُ،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يُنَزِّلُ الْغَيْثَ مِنْ بَعْدِ ما قَنَطُوا وَ يَنْشُرُ رَحْمَتَهُ وَ هُوَ الْوَلِيُّ الْحَميدُ،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زخرف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خَلَقَهُنَّ الْعَزيزُ الْعَليمُ،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احقاف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لِلَّذينَ آمَنُوا لَوْ كانَ خَيْراً ما سَبَقُونا إِلَيْهِ وَ إِذْ لَمْ يَهْتَدُوا بِهِ فَسَيَقُولُونَ هذا إِفْكٌ قَديمٌ،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 </w:t>
      </w:r>
      <w:r>
        <w:rPr>
          <w:rFonts w:eastAsia="Amiri" w:cs="Amiri" w:ascii="Amiri" w:hAnsi="Amiri"/>
          <w:color w:val="111111"/>
          <w:sz w:val="28"/>
          <w:szCs w:val="28"/>
          <w:lang w:bidi="ar-SA"/>
        </w:rPr>
        <w:t>260</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أَخا عادٍ إِذْ أَنْذَرَ قَوْمَهُ بِالْأَحْقافِ وَ قَدْ خَلَتِ النُّذُرُ مِنْ بَيْنِ يَدَيْهِ وَ مِنْ خَلْفِهِ أَلاَّ تَعْبُدُوا إِلاَّ اللَّهَ إِنِّي أَخافُ عَلَيْكُمْ عَذابَ يَوْمٍ عَظيمٍ،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أَوْدِيَتِهِمْ قالُوا هذا عارِضٌ مُمْطِرُنا بَلْ هُوَ مَا اسْتَعْجَلْتُمْ بِهِ ريحٌ فيها عَذابٌ أَليمٌ،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تَنْصُرُوا اللَّهَ يَنْصُرْكُمْ وَ يُثَبِّتْ أَقْدامَكُمْ،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صَدُّوا عَنْ سَبيلِ اللَّهِ وَ شَاقُّوا الرَّسُولَ مِنْ بَعْدِ ما تَبَيَّنَ لَهُمُ الْهُدى لَنْ يَضُرُّوا اللَّهَ شَيْئاً وَ سَيُحْبِطُ أَعْمالَهُمْ،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صَدُّوا عَنْ سَبيلِ اللَّهِ ثُمَّ ماتُوا وَ هُمْ كُفَّارٌ فَلَنْ يَغْفِرَ اللَّهُ لَهُمْ،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فتح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رُؤُسَكُمْ وَ مُقَصِّرينَ لا تَخافُونَ فَعَلِمَ ما لَمْ تَعْلَمُوا فَجَعَلَ مِنْ دُونِ ذلِكَ فَتْحاً قَريباً،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حجرات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تُقَدِّمُوا بَيْنَ يَدَيِ اللَّهِ وَ رَسُولِهِ وَ اتَّقُوا اللَّهَ إِنَّ اللَّهَ سَميعٌ عَليمٌ، </w:t>
      </w:r>
      <w:r>
        <w:rPr>
          <w:rFonts w:eastAsia="Amiri" w:cs="Amiri" w:ascii="Amiri" w:hAnsi="Amiri"/>
          <w:color w:val="111111"/>
          <w:sz w:val="28"/>
          <w:szCs w:val="28"/>
          <w:lang w:bidi="ar-SA"/>
        </w:rPr>
        <w:t>256</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 ءَ إِلى أَمْرِ اللَّهِ فَإِنْ فاءَتْ فَأَصْلِحُوا بَيْنَهُما بِالْعَدْلِ </w:t>
      </w:r>
    </w:p>
    <w:p>
      <w:pPr>
        <w:pStyle w:val="BookText"/>
        <w:rPr/>
      </w:pPr>
      <w:r>
        <w:rPr>
          <w:rFonts w:ascii="Amiri" w:hAnsi="Amiri" w:eastAsia="Amiri" w:cs="Amiri"/>
          <w:color w:val="111111"/>
          <w:sz w:val="28"/>
          <w:sz w:val="28"/>
          <w:szCs w:val="28"/>
          <w:rtl w:val="true"/>
          <w:lang w:bidi="ar-SA"/>
        </w:rPr>
        <w:t xml:space="preserve">وَ أَقْسِطُوا إِنَّ اللَّهَ يُحِبُّ الْمُقْسِطينَ،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بَيْنَ أَخَوَيْكُمْ وَ اتَّقُوا اللَّهَ لَعَلَّكُمْ تُرْحَمُونَ،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إِنَّ اللَّهَ عَليمٌ خَبيرٌ،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لكِنْ قُولُوا أَسْلَمْنا وَ لَمَّا يَدْخُلِ الْإيمانُ في قُلُوبِكُمْ وَ إِنْ تُطيعُوا اللَّهَ وَ رَسُولَهُ لا يَلِتْكُمْ مِنْ أَعْمالِكُمْ شَيْئاً إِنَّ اللَّهَ غَفُورٌ رَحيمٌ،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يَمُنُّونَ عَلَيْكَ أَنْ أَسْلَمُوا قُلْ لا تَمُنُّوا عَلَيَّ إِسْلامَكُمْ بَلِ اللَّهُ يَمُنُّ عَلَيْكُمْ أَنْ هَداكُمْ لِلْإيمانِ إِنْ كُنْتُمْ صادِقينَ،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يَعْلَمُ غَيْبَ السَّماواتِ وَ الْأَرْضِ وَ اللَّهُ بَصيرٌ بِما تَعْمَلُونَ،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يَتَلَقَّى الْمُتَلَقِّيانِ عَنِ الْيَمينِ وَ عَنِ الشِّمالِ قَعيدٌ،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عَلى ما يَقُولُونَ وَ سَبِّحْ بِحَمْدِ رَبِّكَ قَبْلَ طُلُوعِ الشَّمْسِ وَ قَبْلَ الْغُرُوبِ ،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ذاریات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شَيْ ءٍ خَلَقْنا زَوْجَيْنِ لَعَلَّكُمْ تَذَكَّرُونَ،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طور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يَطُوفُ عَلَيْهِمْ غِلْمانٌ لَهُمْ كَأَنَّهُمْ لُؤْلُؤٌ مَكْنُونٌ،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نجم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أَضْحَكَ وَ أَبْكى ،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خَلَقَ الزَّوْجَيْنِ الذَّكَرَ وَ الْأُنْثى،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قمر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بِآياتِنا كُلِّها فَأَخَذْناهُمْ أَخْذَ عَزيزٍ مُقْتَدِرٍ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صَغيرٍ وَ كَبيرٍ مُسْتَطَرٌ،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رحمن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يَسْجُدانِ،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فِي الْبَحْرِ كَالْأَعْلامِ ،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فُرُشٍ بَطائِنُها مِنْ إِسْتَبْرَقٍ وَ جَنَى الْجَنَّتَيْنِ دانٍ،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فاكِهَةٌ وَ نَخْلٌ وَ رُمَّانٌ،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واقعه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لِوَقْعَتِها كاذِبَةٌ،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لَآكِلُونَ مِنْ شَجَرٍ مِنْ زَقُّومٍ،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كُنْتُمْ صادِقينَ،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حدید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بِكُلِّ شَيْ ءٍ عَليمٌ،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تَرَى الْمُؤْمِنينَ وَ الْمُؤْمِناتِ يَسْعى نُورُهُمْ بَيْنَ أَيْديهِمْ وَ بِأَيْمانِهِمْ بُشْراكُمُ الْيَوْمَ جَنَّاتٌ تَجْري مِنْ تَحْتِهَا الْأَنْهارُ خالِدينَ فيها ذلِكَ هُوَ الْفَوْزُ الْعَظيمُ،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 لا تَفْرَحُوا بِما آتاكُمْ وَ اللَّهُ لا يُحِبُّ كُلَّ مُخْتالٍ فَخُورٍ،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مجادله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عَلَيْهِمُ الشَّيْطانُ فَأَنْساهُمْ ذِكْرَ اللَّهِ أُولئِكَ حِزْبُ الشَّيْطانِ أَلا إِنَّ حِزْبَ الشَّيْطانِ هُمُ الْخاسِرُونَ،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حشر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نَسُوا اللَّهَ فَأَنْساهُمْ أَنْفُسَهُمْ أُولئِكَ هُمُ الْفاسِقُونَ، </w:t>
      </w:r>
      <w:r>
        <w:rPr>
          <w:rFonts w:eastAsia="Amiri" w:cs="Amiri" w:ascii="Amiri" w:hAnsi="Amiri"/>
          <w:color w:val="111111"/>
          <w:sz w:val="28"/>
          <w:szCs w:val="28"/>
          <w:lang w:bidi="ar-SA"/>
        </w:rPr>
        <w:t>73</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أَصْحابُ النَّارِ وَ أَصْحابُ الْجَنَّةِ أَصْحابُ الْجَنَّةِ هُمُ الْفائِزُونَ،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تحریم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وَ إِنْ تَظاهَرا عَلَيْهِ فَإِنَّ اللَّهَ هُوَ مَوْلاهُ وَ جِبْريلُ وَ صالِحُ الْمُؤْمِنينَ وَ الْمَلائِكَةُ بَعْدَ ذلِكَ ظَهيرٌ،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تُوبُوا إِلَى اللَّهِ تَوْبَةً نَصُوحاً عَسى رَبُّكُمْ أَنْ يُكَفِّرَ عَنْكُمْ سَيِّئاتِكُمْ وَ يُدْخِلَكُمْ جَنَّاتٍ تَجْري مِنْ تَحْتِهَا الْأَنْهارُ يَوْمَ لا يُخْزِي اللَّهُ النَّبِيَّ وَ الَّذينَ آمَنُوا مَعَهُ نُورُهُمْ يَسْعى بَيْنَ أَيْديهِمْ وَ بِأَيْمانِهِمْ يَقُولُونَ رَبَّنا أَتْمِمْ لَنا نُورَنا وَ اغْفِرْ لَنا إِنَّكَ عَلى كُلِّ شَيْ ءٍ قَديرٌ،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امْرَأَتَ نُوحٍ وَ امْرَأَتَ لُوطٍ كانَتا تَحْتَ عَبْدَيْنِ مِنْ عِبادِنا صالِحَيْنِ فَخانَتاهُما فَلَمْ يُغْنِيا عَنْهُما مِنَ اللَّهِ شَيْئاً وَ قيلَ ادْخُلاَ النَّارَ مَعَ الدَّاخِلينَ،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مَرْيَمَ ابْنَتَ عِمْرانَ الَّتي أَحْصَنَتْ فَرْجَها فَنَفَخْنا فيهِ مِنْ رُوحِنا وَ صَدَّقَتْ بِكَلِماتِ رَبِّها وَ كُتُبِهِ وَ كانَتْ مِنَ الْقانِتينَ ،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ملک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 الْحَياةَ لِيَبْلُوَكُمْ أَيُّكُمْ أَحْسَنُ عَمَلاً وَ هُوَ الْعَزيزُ الْغَفُورُ،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سَبْعَ سَماواتٍ طِباقاً ما تَرى في خَلْقِ الرَّحْمنِ مِنْ تَفاوُتٍ فَارْجِعِ الْبَصَرَ هَلْ تَرى مِنْ فُطُورٍ،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يَنْقَلِبْ إِلَيْكَ الْبَصَرُ خاسِئاً وَ هُوَ حَسيرٌ،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فيها سَمِعُوا لَها شَهيقاً وَ هِيَ تَفُورُ،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يَمْشي مُكِبًّا عَلى وَجْهِهِ أَهْدى أَمَّنْ يَمْشي سَوِيًّا عَلى صِراطٍ مُسْتَقيمٍ، </w:t>
      </w:r>
      <w:r>
        <w:rPr>
          <w:rFonts w:eastAsia="Amiri" w:cs="Amiri" w:ascii="Amiri" w:hAnsi="Amiri"/>
          <w:color w:val="111111"/>
          <w:sz w:val="28"/>
          <w:szCs w:val="28"/>
          <w:lang w:bidi="ar-SA"/>
        </w:rPr>
        <w:t>176</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الَّذي أَنْشَأَكُمْ وَ جَعَلَ لَكُمُ السَّمْعَ وَ الْأَبْصارَ وَ الْأَفْئِدَةَ قَليلاً ما تَشْكُرُونَ،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عَلَيْهِمْ سَبْعَ لَيالٍ وَ ثَمانِيَةَ أَيَّامٍ حُسُوماً فَتَرَى الْقَوْمَ فيها صَرْعى كَأَنَّهُمْ أَعْجازُ نَخْلٍ خاوِيَةٍ،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معارج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في أَمْوالِهِمْ حَقٌّ مَعْلُومٌ،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يُصَدِّقُونَ بِيَوْمِ الدِّينِ،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نوح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دَعَوْتُ قَوْمي لَيْلاً وَ نَهاراً،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خَطيئاتِهِمْ أُغْرِقُوا فَأُدْخِلُوا ناراً فَلَمْ يَجِدُوا لَهُمْ مِنْ دُونِ اللَّهِ أَنْصاراً،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تَذَرْهُمْ يُضِلُّوا عِبادَكَ وَ لا يَلِدُوا إِلاَّ فاجِراً كَفَّاراً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جنّ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كانَ رِجالٌ مِنَ الْإِنْسِ يَعُوذُونَ بِرِجالٍ مِنَ الْجِنِّ فَزادُوهُمْ رَهَقاً،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مزمّل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إِلَيْكُمْ رَسُولاً شاهِداً عَلَيْكُمْ كَما أَرْسَلْنا إِلى فِرْعَوْنَ رَسُولاً،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فَعَصى فِرْعَوْنُ الرَّسُولَ فَأَخَذْناهُ أَخْذاً وَبيلاً،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مدثّر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قیامة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الشَّمْسُ وَ الْقَمَرُ،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الْإِنْسانُ يَوْمَئِذٍ أَيْنَ الْمَفَرُّ،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انسان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 إِمَّا كَفُوراً، </w:t>
      </w:r>
      <w:r>
        <w:rPr>
          <w:rFonts w:eastAsia="Amiri" w:cs="Amiri" w:ascii="Amiri" w:hAnsi="Amiri"/>
          <w:color w:val="111111"/>
          <w:sz w:val="28"/>
          <w:szCs w:val="28"/>
          <w:lang w:bidi="ar-SA"/>
        </w:rPr>
        <w:t>261</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 يَخافُونَ يَوْماً كانَ شَرُّهُ مُسْتَطيراً،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مرسلات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الرُّسُلُ أُقِّتَتْ،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تَرْمي بِشَرَرٍ كَالْقَصْرِ،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جِمالَتٌ صُفْرٌ،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نازعات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أَنْتَ مِنْ ذِكْراها،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عبس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لَعَلَّهُ يَزَّكَّى،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انفطار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 فَسَوَّاكَ فَعَدَلَكَ،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الْفُجَّارَ لَفي جَحيمٍ،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مطفّفین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بروج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فَتَنُوا الْمُؤْمِنينَ وَ الْمُؤْمِناتِ ثُمَّ لَمْ يَتُوبُوا فَلَهُمْ عَذابُ جَهَنَّمَ وَ لَهُمْ عَذابُ الْحَريقِ،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فجر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الْإِنْسانُ إِذا مَا ابْتَلاهُ رَبُّهُ فَأَكْرَمَهُ وَ نَعَّمَهُ فَيَقُولُ رَبِّي أَكْرَمَنِ،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بلد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شَفَتَيْنِ،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 النَّجْدَيْنِ،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شمس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تین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بِأَحْكَمِ الْحاكِمينَ،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قدر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بینة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الَّذينَ كَفَرُوا مِنْ أَهْلِ الْكِتابِ وَ الْمُشْرِكينَ مُنْفَكِّينَ حَتَّى تَأْتِيَهُمُ الْبَيِّنَةُ،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عادیات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الْعادِياتِ ضَبْحاً،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همزة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مالاً وَ عَدَّدَهُ ،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فیل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كَعَصْفٍ مَأْكُولٍ،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قریش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إيلافِهِمْ رِحْلَةَ الشِّتاءِ وَ الصَّيْفِ،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کوثر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مسد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w:t>
      </w:r>
      <w:r>
        <w:rPr>
          <w:rFonts w:eastAsia="IRNazanin" w:cs="IRNazanin"/>
          <w:b w:val="false"/>
          <w:bCs w:val="false"/>
          <w:i w:val="false"/>
          <w:iCs w:val="false"/>
          <w:color w:val="333333"/>
          <w:sz w:val="20"/>
          <w:szCs w:val="20"/>
        </w:rPr>
        <w:t>89/267</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مأدبه به ضم دال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سفره رنگین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فتح دال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ادبستان و جایگاه 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افاده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حدیث شریف هر دو معنی احتمال داده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عاملی، حسن، قرآن و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quran.iribtv.ir/web/quran</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دیدار مسئولان نهضت سود آموزی </w:t>
      </w:r>
      <w:r>
        <w:rPr>
          <w:rFonts w:eastAsia="IRNazanin" w:cs="IRNazanin"/>
          <w:b w:val="false"/>
          <w:bCs w:val="false"/>
          <w:i w:val="false"/>
          <w:iCs w:val="false"/>
          <w:color w:val="333333"/>
          <w:sz w:val="20"/>
          <w:szCs w:val="20"/>
        </w:rPr>
        <w:t>6/10/1380</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اهوازی، مصطفی، چهل داستان از عظمت قرآن 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آیات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آیات دیگر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الخصال </w:t>
      </w:r>
      <w:r>
        <w:rPr>
          <w:rFonts w:eastAsia="IRNazanin" w:cs="IRNazanin"/>
          <w:b w:val="false"/>
          <w:bCs w:val="false"/>
          <w:i w:val="false"/>
          <w:iCs w:val="false"/>
          <w:color w:val="333333"/>
          <w:sz w:val="20"/>
          <w:szCs w:val="20"/>
        </w:rPr>
        <w:t>1/258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خلیل، العین </w:t>
      </w:r>
      <w:r>
        <w:rPr>
          <w:rFonts w:eastAsia="IRNazanin" w:cs="IRNazanin"/>
          <w:b w:val="false"/>
          <w:bCs w:val="false"/>
          <w:i w:val="false"/>
          <w:iCs w:val="false"/>
          <w:color w:val="333333"/>
          <w:sz w:val="20"/>
          <w:szCs w:val="20"/>
        </w:rPr>
        <w:t>7/109</w:t>
      </w:r>
      <w:r>
        <w:rPr>
          <w:rFonts w:ascii="IRNazanin" w:hAnsi="IRNazanin" w:eastAsia="IRNazanin"/>
          <w:b w:val="false"/>
          <w:b w:val="false"/>
          <w:bCs w:val="false"/>
          <w:i w:val="false"/>
          <w:i w:val="false"/>
          <w:iCs w:val="false"/>
          <w:color w:val="333333"/>
          <w:sz w:val="20"/>
          <w:sz w:val="20"/>
          <w:szCs w:val="20"/>
          <w:rtl w:val="true"/>
        </w:rPr>
        <w:t xml:space="preserve">، ابن منظور، محمد بن مکرم، لسان العرب </w:t>
      </w:r>
      <w:r>
        <w:rPr>
          <w:rFonts w:eastAsia="IRNazanin" w:cs="IRNazanin"/>
          <w:b w:val="false"/>
          <w:bCs w:val="false"/>
          <w:i w:val="false"/>
          <w:iCs w:val="false"/>
          <w:color w:val="333333"/>
          <w:sz w:val="20"/>
          <w:szCs w:val="20"/>
        </w:rPr>
        <w:t>9/189</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طهرانی، علوم العربیۀ </w:t>
      </w:r>
      <w:r>
        <w:rPr>
          <w:rFonts w:eastAsia="IRNazanin" w:cs="IRNazanin"/>
          <w:b w:val="false"/>
          <w:bCs w:val="false"/>
          <w:i w:val="false"/>
          <w:iCs w:val="false"/>
          <w:color w:val="333333"/>
          <w:sz w:val="20"/>
          <w:szCs w:val="20"/>
        </w:rPr>
        <w:t>1/7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فرزانه، بابک، مقاله نگاهی به تاریخچه دانش صرف و نقد و بررسی کتاب شافیه اثر ابن حاجب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 الجندی، الفصحی لغة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مسعود، احمد بن علی، مراح الأرواح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عصفور، علی بن مؤمن، الممتع فی التصریف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صبان، حاشیة الصبان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ابو غریبه، عصام عید فهمی، اصول النحو عند السیوطی بین النظریة و التطبیق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مهاجرانی، حمید رضا، مقاله تاریخ صرف و نحو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عصفور، الممتنع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شرتونی، مبادی العربیة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عکبری، عبد الله بن حسین، اللباب فی علل البناء و الإعراب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بابایی و همکاران، روش شناسی تفسیر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افضلی، عباس، مقاله کاربرد علم صرف و 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را كه هر گروهى از مردم را با پيشوايشان مى خوانيم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الإتقان فی علوم القرآن </w:t>
      </w:r>
      <w:r>
        <w:rPr>
          <w:rFonts w:eastAsia="IRNazanin" w:cs="IRNazanin"/>
          <w:b w:val="false"/>
          <w:bCs w:val="false"/>
          <w:i w:val="false"/>
          <w:iCs w:val="false"/>
          <w:color w:val="333333"/>
          <w:sz w:val="20"/>
          <w:szCs w:val="20"/>
        </w:rPr>
        <w:t>2/57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حمید، صرف متوسطه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حسینی طهرانی، علوم العربیۀ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صبان، حاشیه الصبان </w:t>
      </w:r>
      <w:r>
        <w:rPr>
          <w:rFonts w:eastAsia="IRNazanin" w:cs="IRNazanin"/>
          <w:b w:val="false"/>
          <w:bCs w:val="false"/>
          <w:i w:val="false"/>
          <w:iCs w:val="false"/>
          <w:color w:val="333333"/>
          <w:sz w:val="20"/>
          <w:szCs w:val="20"/>
        </w:rPr>
        <w:t>4/217</w:t>
      </w:r>
      <w:r>
        <w:rPr>
          <w:rFonts w:ascii="IRNazanin" w:hAnsi="IRNazanin" w:eastAsia="IRNazanin"/>
          <w:b w:val="false"/>
          <w:b w:val="false"/>
          <w:bCs w:val="false"/>
          <w:i w:val="false"/>
          <w:i w:val="false"/>
          <w:iCs w:val="false"/>
          <w:color w:val="333333"/>
          <w:sz w:val="20"/>
          <w:sz w:val="20"/>
          <w:szCs w:val="20"/>
          <w:rtl w:val="true"/>
        </w:rPr>
        <w:t xml:space="preserve">، طریحی، مجمع البحرین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 زبیدی، تاج العروس </w:t>
      </w:r>
      <w:r>
        <w:rPr>
          <w:rFonts w:eastAsia="IRNazanin" w:cs="IRNazanin"/>
          <w:b w:val="false"/>
          <w:bCs w:val="false"/>
          <w:i w:val="false"/>
          <w:iCs w:val="false"/>
          <w:color w:val="333333"/>
          <w:sz w:val="20"/>
          <w:szCs w:val="20"/>
        </w:rPr>
        <w:t>10/579</w:t>
      </w:r>
      <w:r>
        <w:rPr>
          <w:rFonts w:ascii="IRNazanin" w:hAnsi="IRNazanin" w:eastAsia="IRNazanin"/>
          <w:b w:val="false"/>
          <w:b w:val="false"/>
          <w:bCs w:val="false"/>
          <w:i w:val="false"/>
          <w:i w:val="false"/>
          <w:iCs w:val="false"/>
          <w:color w:val="333333"/>
          <w:sz w:val="20"/>
          <w:sz w:val="20"/>
          <w:szCs w:val="20"/>
          <w:rtl w:val="true"/>
        </w:rPr>
        <w:t xml:space="preserve">، فیومی، المصباح المنیر </w:t>
      </w:r>
      <w:r>
        <w:rPr>
          <w:rFonts w:eastAsia="IRNazanin" w:cs="IRNazanin"/>
          <w:b w:val="false"/>
          <w:bCs w:val="false"/>
          <w:i w:val="false"/>
          <w:iCs w:val="false"/>
          <w:color w:val="333333"/>
          <w:sz w:val="20"/>
          <w:szCs w:val="20"/>
        </w:rPr>
        <w:t>1/70</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الدین استرآبادی محمد شرح شافیه ابن حاجب </w:t>
      </w:r>
      <w:r>
        <w:rPr>
          <w:rFonts w:eastAsia="IRNazanin" w:cs="IRNazanin"/>
          <w:b w:val="false"/>
          <w:bCs w:val="false"/>
          <w:i w:val="false"/>
          <w:iCs w:val="false"/>
          <w:color w:val="333333"/>
          <w:sz w:val="20"/>
          <w:szCs w:val="20"/>
        </w:rPr>
        <w:t>2/334</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عباس، النحو الوافی </w:t>
      </w:r>
      <w:r>
        <w:rPr>
          <w:rFonts w:eastAsia="IRNazanin" w:cs="IRNazanin"/>
          <w:b w:val="false"/>
          <w:bCs w:val="false"/>
          <w:i w:val="false"/>
          <w:iCs w:val="false"/>
          <w:color w:val="333333"/>
          <w:sz w:val="20"/>
          <w:szCs w:val="20"/>
        </w:rPr>
        <w:t>4/692</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مالک، محمد، شرح الکافیۀ الشافیۀ </w:t>
      </w:r>
      <w:r>
        <w:rPr>
          <w:rFonts w:eastAsia="IRNazanin" w:cs="IRNazanin"/>
          <w:b w:val="false"/>
          <w:bCs w:val="false"/>
          <w:i w:val="false"/>
          <w:iCs w:val="false"/>
          <w:color w:val="333333"/>
          <w:sz w:val="20"/>
          <w:szCs w:val="20"/>
        </w:rPr>
        <w:t>2/360</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اى جان آرام گرفته و اطمينان يافته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سوى پروردگارت در حالى كه از او خشنودى و او هم از تو خشنود است، باز گرد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ميان بندگانم درآى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بهشتم وارد شو</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النحو الوافی </w:t>
      </w:r>
      <w:r>
        <w:rPr>
          <w:rFonts w:eastAsia="IRNazanin" w:cs="IRNazanin"/>
          <w:b w:val="false"/>
          <w:bCs w:val="false"/>
          <w:i w:val="false"/>
          <w:iCs w:val="false"/>
          <w:color w:val="333333"/>
          <w:sz w:val="20"/>
          <w:szCs w:val="20"/>
        </w:rPr>
        <w:t>3/207</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الدایم احمد محمد، معجم الأبنیۀ العربیۀ الأسماء و الأفعال و المصادر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سامرایی فاضل صالح، معانی الابنیۀ فی العربیۀ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سامرایی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ناگفته نماند که این اختلاف منحصر در مصدر نیست و بقیه ی واژه های عربی را نیز شامل می 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سامرایی، معانی الابنیۀ فی العربیۀ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ايوب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پروردگارش را ندا داد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آسيب و سختى رسيده و تو مهربان ترين مهربانانى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كه اختيار هيچ سود و زيانى را براى خودشان ندارند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فقط در یک آیه استعمال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يَعْمَلْ مِنَ الصَّالِحاتِ وَ هُوَ مُؤْمِنٌ فَلا كُفْرانَ لِسَعْيِهِ وَ إِنَّا لَهُ كاتِبُون؛ پس كسى كه برخى از كارهاى شايسته را انجام دهد در حالى كه مؤمن باشد، نسبت به تلاشش ناسپاسى نخواهد شد، و ما يقيناً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تلاشش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 مى نويسيم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استعمال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فَأَبى أَكْثَرُ النَّاسِ إِلاَّ كُفُوراً؛ ولى بيشتر مردم جز به ناسپاسى و كفران رضايت ندادند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فَأَبَى الظَّالِمُونَ إِلاَّ كُفُوراً؛ 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ستمكاران جز انكار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قيامت و تكذيب محشور شدن در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نخواستند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سامرایی، معانی الابنیۀ فی العربیۀ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 اسم مصدر الهدي ليس له نظير في لغة العرب إلا سرى و تقى و بكى و لغى مصدر لغي في لغة قليلة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فعله هدى هديا يتعدى إلى المفعول الثاني بإلى و ربما تعدى إليه بنفسه على طريقة الحذف المتوسع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1/222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به يتيمى خويشاوند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انفاقشان وسيله تقرّب براى آنان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پيامبر و اهل ايمان را نسزد كه براى مشركان طلب آمرزش کنند هر چند که از خویشان باشند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وداستان دو پسر آدم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سراسر پند و عبرت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درستى و راستى بر آنان بخوان، هنگامى كه هر دو نفر با انجام كار نيكى به پروردگار تقرّب جستند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قاموس قرآن ذیل وقایۀ و تقیه، 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مفردات الفاظ القرآن ذیل تقوی</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چه بسيار شهرهايى كه اهلش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سبب گناهانشان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 كرديم و عذاب ما در حالى كه شب يا نيم روز در استراحت و آرامش بودند، به آنان رسيد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اعراب القرآن و بیانه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فی تفسیر القرآن العظیم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ابن عاشور، التحریر و التنویر </w:t>
      </w:r>
      <w:r>
        <w:rPr>
          <w:rFonts w:eastAsia="IRNazanin" w:cs="IRNazanin"/>
          <w:b w:val="false"/>
          <w:bCs w:val="false"/>
          <w:i w:val="false"/>
          <w:iCs w:val="false"/>
          <w:color w:val="333333"/>
          <w:sz w:val="20"/>
          <w:szCs w:val="20"/>
        </w:rPr>
        <w:t>8/18</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تواناى شكست ناپذير و مهربان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 عکبری عبدالله، التبیان فی اعراب القرآن </w:t>
      </w:r>
      <w:r>
        <w:rPr>
          <w:rFonts w:eastAsia="IRNazanin" w:cs="IRNazanin"/>
          <w:b w:val="false"/>
          <w:bCs w:val="false"/>
          <w:i w:val="false"/>
          <w:iCs w:val="false"/>
          <w:color w:val="333333"/>
          <w:sz w:val="20"/>
          <w:szCs w:val="20"/>
        </w:rPr>
        <w:t>1/320</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سامرایی، معانی الابنیۀ فی العربیۀ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ابراهيم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نشان ده كه مردگان را چگونه زنده مى كنى؟</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به آنان كه در راه خدا كشته مى شوند مرده نگوييد، بلكه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عالم 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داراى حيات اند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سپس همه شما بعد از اين مى ميريد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آنان كه همواره خدا را ايستاده و نشسته و به پهلو آرميده ياد مى كنند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پس تو و پروردگارت برويد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بجنگيد كه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پايان 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جا نشسته ايم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اوست كه بادها را پيشاپيش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رحمتش به عنوان مژده دهنده باران فرستاد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بلكه اين همان چيزى است كه آن را به شتاب خواستيد، بادى است كه در آن عذابى دردناك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حسنی یوسف، الاعجاز العلمی فی القرآن الکریم و السنۀ النبویۀ </w:t>
      </w:r>
      <w:r>
        <w:rPr>
          <w:rFonts w:eastAsia="IRNazanin" w:cs="IRNazanin"/>
          <w:b w:val="false"/>
          <w:bCs w:val="false"/>
          <w:i w:val="false"/>
          <w:iCs w:val="false"/>
          <w:color w:val="333333"/>
          <w:sz w:val="20"/>
          <w:szCs w:val="20"/>
        </w:rPr>
        <w:t>2/167</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صرف متوسطه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طهرانی، علوم العربیة </w:t>
      </w:r>
      <w:r>
        <w:rPr>
          <w:rFonts w:eastAsia="IRNazanin" w:cs="IRNazanin"/>
          <w:b w:val="false"/>
          <w:bCs w:val="false"/>
          <w:i w:val="false"/>
          <w:iCs w:val="false"/>
          <w:color w:val="333333"/>
          <w:sz w:val="20"/>
          <w:szCs w:val="20"/>
        </w:rPr>
        <w:t>2/293</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معنی در مقابل اسم ذات دارای دو حیثیت است یک حیثیت مانند اسم ذات که در آنها نسبت به غیر وجود ندارد و یکی انتساب و ارتباط به غیر خودشان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تهانوی، کشاف اصلاحات العلوم و الفنون </w:t>
      </w:r>
      <w:r>
        <w:rPr>
          <w:rFonts w:eastAsia="IRNazanin" w:cs="IRNazanin"/>
          <w:b w:val="false"/>
          <w:bCs w:val="false"/>
          <w:i w:val="false"/>
          <w:iCs w:val="false"/>
          <w:color w:val="333333"/>
          <w:sz w:val="20"/>
          <w:szCs w:val="20"/>
        </w:rPr>
        <w:t>1/195</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النحو الوافی </w:t>
      </w:r>
      <w:r>
        <w:rPr>
          <w:rFonts w:eastAsia="IRNazanin" w:cs="IRNazanin"/>
          <w:b w:val="false"/>
          <w:bCs w:val="false"/>
          <w:i w:val="false"/>
          <w:iCs w:val="false"/>
          <w:color w:val="333333"/>
          <w:sz w:val="20"/>
          <w:szCs w:val="20"/>
        </w:rPr>
        <w:t>3/210</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ذیل اسم مصدر</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شرتونی، مبادی العربیة </w:t>
      </w:r>
      <w:r>
        <w:rPr>
          <w:rFonts w:eastAsia="IRNazanin" w:cs="IRNazanin"/>
          <w:b w:val="false"/>
          <w:bCs w:val="false"/>
          <w:i w:val="false"/>
          <w:iCs w:val="false"/>
          <w:color w:val="333333"/>
          <w:sz w:val="20"/>
          <w:szCs w:val="20"/>
        </w:rPr>
        <w:t>3/44</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غلائینی، جامع الدروس العربیۀ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آن روز انسان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گريزگاه كجاست؟</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پس به جايگاه ستارگان سوگند مى خورم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غلائینی، جامع الدروس العربیۀ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نوح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سوار شويد كه حركت كردنش و لنگر انداختنش فقط به نام خداست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اعراب القرآن و بیانه </w:t>
      </w:r>
      <w:r>
        <w:rPr>
          <w:rFonts w:eastAsia="IRNazanin" w:cs="IRNazanin"/>
          <w:b w:val="false"/>
          <w:bCs w:val="false"/>
          <w:i w:val="false"/>
          <w:iCs w:val="false"/>
          <w:color w:val="333333"/>
          <w:sz w:val="20"/>
          <w:szCs w:val="20"/>
        </w:rPr>
        <w:t>4/356</w:t>
      </w:r>
      <w:r>
        <w:rPr>
          <w:rFonts w:ascii="IRNazanin" w:hAnsi="IRNazanin" w:eastAsia="IRNazanin"/>
          <w:b w:val="false"/>
          <w:b w:val="false"/>
          <w:bCs w:val="false"/>
          <w:i w:val="false"/>
          <w:i w:val="false"/>
          <w:iCs w:val="false"/>
          <w:color w:val="333333"/>
          <w:sz w:val="20"/>
          <w:sz w:val="20"/>
          <w:szCs w:val="20"/>
          <w:rtl w:val="true"/>
        </w:rPr>
        <w:t xml:space="preserve">، ابن عاشور، التحریر و التنویر </w:t>
      </w:r>
      <w:r>
        <w:rPr>
          <w:rFonts w:eastAsia="IRNazanin" w:cs="IRNazanin"/>
          <w:b w:val="false"/>
          <w:bCs w:val="false"/>
          <w:i w:val="false"/>
          <w:iCs w:val="false"/>
          <w:color w:val="333333"/>
          <w:sz w:val="20"/>
          <w:szCs w:val="20"/>
        </w:rPr>
        <w:t>11/261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استاد اشرفی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استاد مجتبوی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میمی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بیضاوی، انوار التنزیل و اسرار التاویل </w:t>
      </w:r>
      <w:r>
        <w:rPr>
          <w:rFonts w:eastAsia="IRNazanin" w:cs="IRNazanin"/>
          <w:b w:val="false"/>
          <w:bCs w:val="false"/>
          <w:i w:val="false"/>
          <w:iCs w:val="false"/>
          <w:color w:val="333333"/>
          <w:sz w:val="20"/>
          <w:szCs w:val="20"/>
        </w:rPr>
        <w:t>3/135</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هايى را كه به خيانت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نامحرمان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نگرد، می داند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التنیویر </w:t>
      </w:r>
      <w:r>
        <w:rPr>
          <w:rFonts w:eastAsia="IRNazanin" w:cs="IRNazanin"/>
          <w:b w:val="false"/>
          <w:bCs w:val="false"/>
          <w:i w:val="false"/>
          <w:iCs w:val="false"/>
          <w:color w:val="333333"/>
          <w:sz w:val="20"/>
          <w:szCs w:val="20"/>
        </w:rPr>
        <w:t>24/173</w:t>
      </w:r>
      <w:r>
        <w:rPr>
          <w:rFonts w:ascii="IRNazanin" w:hAnsi="IRNazanin" w:eastAsia="IRNazanin"/>
          <w:b w:val="false"/>
          <w:b w:val="false"/>
          <w:bCs w:val="false"/>
          <w:i w:val="false"/>
          <w:i w:val="false"/>
          <w:iCs w:val="false"/>
          <w:color w:val="333333"/>
          <w:sz w:val="20"/>
          <w:sz w:val="20"/>
          <w:szCs w:val="20"/>
          <w:rtl w:val="true"/>
        </w:rPr>
        <w:t xml:space="preserve">، اندلسی، البحر المحیط فی التفسیر </w:t>
      </w:r>
      <w:r>
        <w:rPr>
          <w:rFonts w:eastAsia="IRNazanin" w:cs="IRNazanin"/>
          <w:b w:val="false"/>
          <w:bCs w:val="false"/>
          <w:i w:val="false"/>
          <w:iCs w:val="false"/>
          <w:color w:val="333333"/>
          <w:sz w:val="20"/>
          <w:szCs w:val="20"/>
        </w:rPr>
        <w:t>9/247</w:t>
      </w:r>
      <w:r>
        <w:rPr>
          <w:rFonts w:ascii="IRNazanin" w:hAnsi="IRNazanin" w:eastAsia="IRNazanin"/>
          <w:b w:val="false"/>
          <w:b w:val="false"/>
          <w:bCs w:val="false"/>
          <w:i w:val="false"/>
          <w:i w:val="false"/>
          <w:iCs w:val="false"/>
          <w:color w:val="333333"/>
          <w:sz w:val="20"/>
          <w:sz w:val="20"/>
          <w:szCs w:val="20"/>
          <w:rtl w:val="true"/>
        </w:rPr>
        <w:t>، ترجمه استاد مشکینی ذیل آیه</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امیل، موسوعۀ النحو و الصرف و الاعراب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1/278</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سامرایی، معانی الابنیة فی العربیة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اندلسی، البحر المحیط فی التفسیر </w:t>
      </w:r>
      <w:r>
        <w:rPr>
          <w:rFonts w:eastAsia="IRNazanin" w:cs="IRNazanin"/>
          <w:b w:val="false"/>
          <w:bCs w:val="false"/>
          <w:i w:val="false"/>
          <w:iCs w:val="false"/>
          <w:color w:val="333333"/>
          <w:sz w:val="20"/>
          <w:szCs w:val="20"/>
        </w:rPr>
        <w:t>3/69</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پس همه گياهان را به صورت گياهان خشك درو شده درآورديم كه گویی دیروز وجود نداشته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عبد الله بن یوسف، شرح شذور الذهب فی معرفۀ کلام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در حالى كه از غصّه لبريز بود دو چشمش از اندوه، سپيد شد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معترک الأقران فی إعجاز القرآن </w:t>
      </w:r>
      <w:r>
        <w:rPr>
          <w:rFonts w:eastAsia="IRNazanin" w:cs="IRNazanin"/>
          <w:b w:val="false"/>
          <w:bCs w:val="false"/>
          <w:i w:val="false"/>
          <w:iCs w:val="false"/>
          <w:color w:val="333333"/>
          <w:sz w:val="20"/>
          <w:szCs w:val="20"/>
        </w:rPr>
        <w:t>2/166</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ابو الفرج، زاد المسیر فی علم التفسیر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آلوسی </w:t>
      </w:r>
      <w:r>
        <w:rPr>
          <w:rFonts w:eastAsia="IRNazanin" w:cs="IRNazanin"/>
          <w:b w:val="false"/>
          <w:bCs w:val="false"/>
          <w:i w:val="false"/>
          <w:iCs w:val="false"/>
          <w:color w:val="333333"/>
          <w:sz w:val="20"/>
          <w:szCs w:val="20"/>
        </w:rPr>
        <w:t>1/430</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اعراب القرآن و بیانه </w:t>
      </w:r>
      <w:r>
        <w:rPr>
          <w:rFonts w:eastAsia="IRNazanin" w:cs="IRNazanin"/>
          <w:b w:val="false"/>
          <w:bCs w:val="false"/>
          <w:i w:val="false"/>
          <w:iCs w:val="false"/>
          <w:color w:val="333333"/>
          <w:sz w:val="20"/>
          <w:szCs w:val="20"/>
        </w:rPr>
        <w:t>6/391</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الامثل فی تفسیر کتاب الله المنزل </w:t>
      </w:r>
      <w:r>
        <w:rPr>
          <w:rFonts w:eastAsia="IRNazanin" w:cs="IRNazanin"/>
          <w:b w:val="false"/>
          <w:bCs w:val="false"/>
          <w:i w:val="false"/>
          <w:iCs w:val="false"/>
          <w:color w:val="333333"/>
          <w:sz w:val="20"/>
          <w:szCs w:val="20"/>
        </w:rPr>
        <w:t>8/87</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كشتى هايى كه در درياها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جابجا كردن مسافر و كالا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سود مردم روانند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آن گاه شما را به صورت كودك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رحم 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مى آوريم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نيز آنان را از مهمانان ابراهيم خبر ده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تُضَارَّ والِدَةٌ بِوَلَدِها؛ و نه پدرى براى فرزندش دچار ضرر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يُضَارَّ كاتِبٌ وَ لا شَهيد؛ و نبايد به نويسنده و شاهد زيان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صافی، الجدول فی اعراب القرآن الکریم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3/89</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اعراب القرآن و بیانه </w:t>
      </w:r>
      <w:r>
        <w:rPr>
          <w:rFonts w:eastAsia="IRNazanin" w:cs="IRNazanin"/>
          <w:b w:val="false"/>
          <w:bCs w:val="false"/>
          <w:i w:val="false"/>
          <w:iCs w:val="false"/>
          <w:color w:val="333333"/>
          <w:sz w:val="20"/>
          <w:szCs w:val="20"/>
        </w:rPr>
        <w:t>7/223</w:t>
      </w:r>
      <w:r>
        <w:rPr>
          <w:rFonts w:ascii="IRNazanin" w:hAnsi="IRNazanin" w:eastAsia="IRNazanin"/>
          <w:b w:val="false"/>
          <w:b w:val="false"/>
          <w:bCs w:val="false"/>
          <w:i w:val="false"/>
          <w:i w:val="false"/>
          <w:iCs w:val="false"/>
          <w:color w:val="333333"/>
          <w:sz w:val="20"/>
          <w:sz w:val="20"/>
          <w:szCs w:val="20"/>
          <w:rtl w:val="true"/>
        </w:rPr>
        <w:t>، ترجمه استاد مجتبوی ذیل آیه، آقای اشرفی این واژه را متکلم مع الغیر ترجمه کرده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به يكديگر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قسم شويد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پس به جايگاه ستارگان سوگند مى خورم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بیرانوند، مقاله تک نگارهای قرآنی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برابرهای فارسی افعال ماضی در ترجمه های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گیوی، دستور زبان فارسی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فنّ ترجمه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از هر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سفر يا كار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بيرون شدى، رويت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 اقامه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مسجد الحرام بگردان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فنّ ترجمه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اگر براى اهل كتاب هر نشانه و دليلى بياورى، از قبله تو پيروى نمى كنند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آيا به شما نگفتم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گیوی، دستور زبان فارسی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خود نيز از پيرى به فرتوتى رسيده 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مثال های دیگر آن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در حالى كه هنوز خدا كسانى از شما را كه در راه خدا جهاد كرده اند وشكيبايان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و معلوم نكرده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گیوی، دستور زبان فارسی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کان و فعل ماضی در صیغه یکسان هستند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اين ايمان نياورده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فنّ ترجمه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نا گفته نماند که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ضروری نیست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طهرانی، علوم العربیۀ </w:t>
      </w:r>
      <w:r>
        <w:rPr>
          <w:rFonts w:eastAsia="IRNazanin" w:cs="IRNazanin"/>
          <w:b w:val="false"/>
          <w:bCs w:val="false"/>
          <w:i w:val="false"/>
          <w:iCs w:val="false"/>
          <w:color w:val="333333"/>
          <w:sz w:val="20"/>
          <w:szCs w:val="20"/>
        </w:rPr>
        <w:t>1/288</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گیوی، دستور زبان فارسی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ما را از معبودهايى كه پدرانمان مى پرستيدند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دیگر آن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اگر توانايى داشتيم يقيناً با شما بيرون مى آمديم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دیگر آن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فرعونيان را در حالى كه مى ديديد، غرق كرديم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از سوى خدا آنچه را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عذاب هاى گوناگون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پنداشتند، آشكار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دیگر آن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اصول به آن خبر به داعی انشاء گفته می شود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تَعْبُدُونَ إِلاَّ اللَّهَ؛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در حالى كه هنوز خدا كسانى از شما را كه در راه خدا جهاد كرده اند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و معلوم نكرده است؟</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 آبادی، شرح شافیه ابن حاجب </w:t>
      </w:r>
      <w:r>
        <w:rPr>
          <w:rFonts w:eastAsia="IRNazanin" w:cs="IRNazanin"/>
          <w:b w:val="false"/>
          <w:bCs w:val="false"/>
          <w:i w:val="false"/>
          <w:iCs w:val="false"/>
          <w:color w:val="333333"/>
          <w:sz w:val="20"/>
          <w:szCs w:val="20"/>
        </w:rPr>
        <w:t>1/83</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جنی، الخصائص </w:t>
      </w:r>
      <w:r>
        <w:rPr>
          <w:rFonts w:eastAsia="IRNazanin" w:cs="IRNazanin"/>
          <w:b w:val="false"/>
          <w:bCs w:val="false"/>
          <w:i w:val="false"/>
          <w:iCs w:val="false"/>
          <w:color w:val="333333"/>
          <w:sz w:val="20"/>
          <w:szCs w:val="20"/>
        </w:rPr>
        <w:t>1/18</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خدا با موسى به صورتى ويژه و بى واسطه سخن گفت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 مقاله زیادۀ المبنی تدل علی زیادۀ المعنی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مجیدی، مقاله بررسی قاعده ی زیادۀ المبانی تدلّ علی زیادۀ المعانی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 نیا و دیگران، معانی ثانویه باب های إفعال و تفعیل و تاثیر آن بر ترجمه های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 آبادی، شرح شافیه ابن حاجب </w:t>
      </w:r>
      <w:r>
        <w:rPr>
          <w:rFonts w:eastAsia="IRNazanin" w:cs="IRNazanin"/>
          <w:b w:val="false"/>
          <w:bCs w:val="false"/>
          <w:i w:val="false"/>
          <w:iCs w:val="false"/>
          <w:color w:val="333333"/>
          <w:sz w:val="20"/>
          <w:szCs w:val="20"/>
        </w:rPr>
        <w:t>1/84</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يوسف در خانه اش بود، از يوسف با نرمى و مهربانى خواستار كام جويى 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فرصتى 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درهاى كاخ را بست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اندلسی، البحر المحیط فی التفسیر </w:t>
      </w:r>
      <w:r>
        <w:rPr>
          <w:rFonts w:eastAsia="IRNazanin" w:cs="IRNazanin"/>
          <w:b w:val="false"/>
          <w:bCs w:val="false"/>
          <w:i w:val="false"/>
          <w:iCs w:val="false"/>
          <w:color w:val="333333"/>
          <w:sz w:val="20"/>
          <w:szCs w:val="20"/>
        </w:rPr>
        <w:t>6/256</w:t>
      </w:r>
      <w:r>
        <w:rPr>
          <w:rFonts w:ascii="IRNazanin" w:hAnsi="IRNazanin" w:eastAsia="IRNazanin"/>
          <w:b w:val="false"/>
          <w:b w:val="false"/>
          <w:bCs w:val="false"/>
          <w:i w:val="false"/>
          <w:i w:val="false"/>
          <w:iCs w:val="false"/>
          <w:color w:val="333333"/>
          <w:sz w:val="20"/>
          <w:sz w:val="20"/>
          <w:szCs w:val="20"/>
          <w:rtl w:val="true"/>
        </w:rPr>
        <w:t xml:space="preserve">، کاشانی ملا محسن، منهج الصادقین فی إلزام المخالفین </w:t>
      </w:r>
      <w:r>
        <w:rPr>
          <w:rFonts w:eastAsia="IRNazanin" w:cs="IRNazanin"/>
          <w:b w:val="false"/>
          <w:bCs w:val="false"/>
          <w:i w:val="false"/>
          <w:iCs w:val="false"/>
          <w:color w:val="333333"/>
          <w:sz w:val="20"/>
          <w:szCs w:val="20"/>
        </w:rPr>
        <w:t>5/30</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فی تفسیر القرآن العظیم </w:t>
      </w:r>
      <w:r>
        <w:rPr>
          <w:rFonts w:eastAsia="IRNazanin" w:cs="IRNazanin"/>
          <w:b w:val="false"/>
          <w:bCs w:val="false"/>
          <w:i w:val="false"/>
          <w:iCs w:val="false"/>
          <w:color w:val="333333"/>
          <w:sz w:val="20"/>
          <w:szCs w:val="20"/>
        </w:rPr>
        <w:t>6/401</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در نتيجه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عذابى 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گرفتيم، گرفتن توانايى شكست ناپذير و نيرومند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 مقاله زیادۀ المبنی تدل علی زیادۀ المعنی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كه سد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يأجوج و مأجوج نتوانستند بر آن بالا روند، و نتوانستند در آن رخنه اى وارد كنند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15/136</w:t>
      </w:r>
      <w:r>
        <w:rPr>
          <w:rFonts w:ascii="IRNazanin" w:hAnsi="IRNazanin" w:eastAsia="IRNazanin"/>
          <w:b w:val="false"/>
          <w:b w:val="false"/>
          <w:bCs w:val="false"/>
          <w:i w:val="false"/>
          <w:i w:val="false"/>
          <w:iCs w:val="false"/>
          <w:color w:val="333333"/>
          <w:sz w:val="20"/>
          <w:sz w:val="20"/>
          <w:szCs w:val="20"/>
          <w:rtl w:val="true"/>
        </w:rPr>
        <w:t xml:space="preserve">، خطیب عبد الکریم، التفسیر القرآنی للقرآن </w:t>
      </w:r>
      <w:r>
        <w:rPr>
          <w:rFonts w:eastAsia="IRNazanin" w:cs="IRNazanin"/>
          <w:b w:val="false"/>
          <w:bCs w:val="false"/>
          <w:i w:val="false"/>
          <w:iCs w:val="false"/>
          <w:color w:val="333333"/>
          <w:sz w:val="20"/>
          <w:szCs w:val="20"/>
        </w:rPr>
        <w:t>8/712</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15/136</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به زودى تو را به تفسير و علت آنچه نتوانستى بر آن شكيبايى ورزى، آگاه مى كنم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تَأْويلُ ما لَمْ تَسْطِعْ عَلَيْهِ صَبْراً؛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تفسير و علت آنچه نتوانستى بر آن شكيبايى ورزى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 مقاله زیادۀ المبنی تدل علی زیادۀ المعنی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فی تفسیر القرآن العظیم </w:t>
      </w:r>
      <w:r>
        <w:rPr>
          <w:rFonts w:eastAsia="IRNazanin" w:cs="IRNazanin"/>
          <w:b w:val="false"/>
          <w:bCs w:val="false"/>
          <w:i w:val="false"/>
          <w:iCs w:val="false"/>
          <w:color w:val="333333"/>
          <w:sz w:val="20"/>
          <w:szCs w:val="20"/>
        </w:rPr>
        <w:t>8/337</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يقيناً خدا كسانى را كه بسيار توبه مى كنند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آن روز مجرمان را مى بينى كه در زنجيرها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صورتى محكم و 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 بسته شده اند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 مقاله زیادۀ المبنی تدل علی زیادۀ المعنی</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روح المعانی فی تفسیر القرآن العظیم</w:t>
      </w:r>
      <w:r>
        <w:rPr>
          <w:rFonts w:eastAsia="IRNazanin" w:cs="IRNazanin"/>
          <w:b w:val="false"/>
          <w:bCs w:val="false"/>
          <w:i w:val="false"/>
          <w:iCs w:val="false"/>
          <w:color w:val="333333"/>
          <w:sz w:val="20"/>
          <w:szCs w:val="20"/>
        </w:rPr>
        <w:t>1/64</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 ابوالقاسم، البیان فی تفسیر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هادی، التمهید فی علوم القرآن </w:t>
      </w:r>
      <w:r>
        <w:rPr>
          <w:rFonts w:eastAsia="IRNazanin" w:cs="IRNazanin"/>
          <w:b w:val="false"/>
          <w:bCs w:val="false"/>
          <w:i w:val="false"/>
          <w:iCs w:val="false"/>
          <w:color w:val="333333"/>
          <w:sz w:val="20"/>
          <w:szCs w:val="20"/>
        </w:rPr>
        <w:t>5/45</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نام خدا كه رحمتش بى اندازه است و مهربانى اش هميشگى</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بیضاوی، انوار التنزیل و اسرار التأویل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ابن عجیبه احمد بن محمد، البحر المدید فی تفسیر القرآن المجید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ملا حویش آل غازی عبد القادر، بیان المعانی </w:t>
      </w:r>
      <w:r>
        <w:rPr>
          <w:rFonts w:eastAsia="IRNazanin" w:cs="IRNazanin"/>
          <w:b w:val="false"/>
          <w:bCs w:val="false"/>
          <w:i w:val="false"/>
          <w:iCs w:val="false"/>
          <w:color w:val="333333"/>
          <w:sz w:val="20"/>
          <w:szCs w:val="20"/>
        </w:rPr>
        <w:t>1/61</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کنید که در برخی مثال ها ممکن است آیه، مثال برای موصول اسمی و حرفی نباشد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طهرانی، علوم العربیۀ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اوسط خانجانی علی، مقاله بررسی معانی کاربردی افعال مزید در قرآن مجید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 نیا، مقاله دراسۀ کیفیۀ معانی الأبواب المزیدۀ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اوسط خانجانی، مقاله بررسی معانی کاربردی افعال مزید در قرآن مجید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طهرانی، علوم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زيرا اگر بر شما دست يابند، سنگسارتان مى كنند يا شما را به آيين خود برمى گردانند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مانند كسانى مباشيد كه خدا را فراموش كردند، پس خدا هم آنان را دچار خود فراموشى كرد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شيطان بر آنان چيره و مسلط شده و ياد خدا را از خاطرشان برده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وجدان بمعنى يافتن است، و يافتن دو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يافتن چيزى يا يافتن چيزى بر فعلى يا صفتى، چنانچه مي گويى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را دانشمند يافتم، مسعود را مظلوم يافتم، تو را ترسو يافتم، و در اينجا مقصود معنى دوم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طهرانی، علوم العربیۀ </w:t>
      </w:r>
      <w:r>
        <w:rPr>
          <w:rFonts w:eastAsia="IRNazanin" w:cs="IRNazanin"/>
          <w:b w:val="false"/>
          <w:bCs w:val="false"/>
          <w:i w:val="false"/>
          <w:iCs w:val="false"/>
          <w:color w:val="333333"/>
          <w:sz w:val="20"/>
          <w:szCs w:val="20"/>
        </w:rPr>
        <w:t>1/50</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الفاظ القرآن الکریم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استاد گرمارودی</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از كسى كه دلش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سبب كفر و طغيانش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ياد خود غافل كرده ايم اطاعت مکن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إیجاز البیان عن معانی القرآن </w:t>
      </w:r>
      <w:r>
        <w:rPr>
          <w:rFonts w:eastAsia="IRNazanin" w:cs="IRNazanin"/>
          <w:b w:val="false"/>
          <w:bCs w:val="false"/>
          <w:i w:val="false"/>
          <w:iCs w:val="false"/>
          <w:color w:val="333333"/>
          <w:sz w:val="20"/>
          <w:szCs w:val="20"/>
        </w:rPr>
        <w:t>2/518</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اندلسی، البحر المحیط فی التفسیر </w:t>
      </w:r>
      <w:r>
        <w:rPr>
          <w:rFonts w:eastAsia="IRNazanin" w:cs="IRNazanin"/>
          <w:b w:val="false"/>
          <w:bCs w:val="false"/>
          <w:i w:val="false"/>
          <w:iCs w:val="false"/>
          <w:color w:val="333333"/>
          <w:sz w:val="20"/>
          <w:szCs w:val="20"/>
        </w:rPr>
        <w:t>7/168</w:t>
      </w:r>
      <w:r>
        <w:rPr>
          <w:rFonts w:ascii="IRNazanin" w:hAnsi="IRNazanin" w:eastAsia="IRNazanin"/>
          <w:b w:val="false"/>
          <w:b w:val="false"/>
          <w:bCs w:val="false"/>
          <w:i w:val="false"/>
          <w:i w:val="false"/>
          <w:iCs w:val="false"/>
          <w:color w:val="333333"/>
          <w:sz w:val="20"/>
          <w:sz w:val="20"/>
          <w:szCs w:val="20"/>
          <w:rtl w:val="true"/>
        </w:rPr>
        <w:t>، شبّر، تفسیر القرآن الکریم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طهرانی، علوم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طباطبایی محمد رضا، صرف ساده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آیت الله مشکینی</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طهرانی، علوم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قاموس قرآن </w:t>
      </w:r>
      <w:r>
        <w:rPr>
          <w:rFonts w:eastAsia="IRNazanin" w:cs="IRNazanin"/>
          <w:b w:val="false"/>
          <w:bCs w:val="false"/>
          <w:i w:val="false"/>
          <w:iCs w:val="false"/>
          <w:color w:val="333333"/>
          <w:sz w:val="20"/>
          <w:szCs w:val="20"/>
        </w:rPr>
        <w:t>5/306</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كيست كه به خدا وامى نيكو دهد تا خدا آن را براى او دو چندان كند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معتوق صابرینۀ، مقاله أبنیۀ الأفعال و دلالاتها سورۀ الکهف أنموذجا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اوسط خانجانی، مقاله بررسی معانی کاربردی افعال مزید در قرآن مجید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 آنان در پهنه زمين، نعمت ها و امكاناتى داديم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دیگر فعل لازم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که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يُسَيِّرُكُمْ فِي الْبَرِّ وَ الْبَحْر؛ او كسى است كه شما را در خشكى و دريا گردش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استعمال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اندلسی، البحر المحیط فی التفسیر </w:t>
      </w:r>
      <w:r>
        <w:rPr>
          <w:rFonts w:eastAsia="IRNazanin" w:cs="IRNazanin"/>
          <w:b w:val="false"/>
          <w:bCs w:val="false"/>
          <w:i w:val="false"/>
          <w:iCs w:val="false"/>
          <w:color w:val="333333"/>
          <w:sz w:val="20"/>
          <w:szCs w:val="20"/>
        </w:rPr>
        <w:t>6/32</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طهرانی، علوم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معتوق صابرینۀ، مقاله أبنیۀ الأفعال و دلالاتها سورۀ الکهف أنموذجا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اى اهل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و پيامبرش و كتابى كه بر پيامبرش نازل كرده و به كتابى كه پيش از اين فرستاده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روى صدق و 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بياوريد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4/281</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فرصتى 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درهاى كاخ را بست و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من در اختيار توام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اندلسی، البحر المحیط فی التفسیر </w:t>
      </w:r>
      <w:r>
        <w:rPr>
          <w:rFonts w:eastAsia="IRNazanin" w:cs="IRNazanin"/>
          <w:b w:val="false"/>
          <w:bCs w:val="false"/>
          <w:i w:val="false"/>
          <w:iCs w:val="false"/>
          <w:color w:val="333333"/>
          <w:sz w:val="20"/>
          <w:szCs w:val="20"/>
        </w:rPr>
        <w:t>6/256</w:t>
      </w:r>
      <w:r>
        <w:rPr>
          <w:rFonts w:ascii="IRNazanin" w:hAnsi="IRNazanin" w:eastAsia="IRNazanin"/>
          <w:b w:val="false"/>
          <w:b w:val="false"/>
          <w:bCs w:val="false"/>
          <w:i w:val="false"/>
          <w:i w:val="false"/>
          <w:iCs w:val="false"/>
          <w:color w:val="333333"/>
          <w:sz w:val="20"/>
          <w:sz w:val="20"/>
          <w:szCs w:val="20"/>
          <w:rtl w:val="true"/>
        </w:rPr>
        <w:t>، حسینی طهرانی، علوم العربیة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راغب اصفهانی، مفردات الفاظ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کاشانی ملا فتح الله، زبدۀ التفاسیر </w:t>
      </w:r>
      <w:r>
        <w:rPr>
          <w:rFonts w:eastAsia="IRNazanin" w:cs="IRNazanin"/>
          <w:b w:val="false"/>
          <w:bCs w:val="false"/>
          <w:i w:val="false"/>
          <w:iCs w:val="false"/>
          <w:color w:val="333333"/>
          <w:sz w:val="20"/>
          <w:szCs w:val="20"/>
        </w:rPr>
        <w:t>3/355</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آیت الله مشکینی</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8/244</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آیت الله مشکینی، استاد مجتبوی</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آیت الله مشکینی،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30/473</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بر ما دريغ و افسوس كه نسبت به تكاليف و وظايف شرعى خود كوتاهى كرديم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التحریر و التنویر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الفاظ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عبد الکریم، التفسیر القرآنی للقرآن </w:t>
      </w:r>
      <w:r>
        <w:rPr>
          <w:rFonts w:eastAsia="IRNazanin" w:cs="IRNazanin"/>
          <w:b w:val="false"/>
          <w:bCs w:val="false"/>
          <w:i w:val="false"/>
          <w:iCs w:val="false"/>
          <w:color w:val="333333"/>
          <w:sz w:val="20"/>
          <w:szCs w:val="20"/>
        </w:rPr>
        <w:t>7/458</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تا مبادا آنكه كسى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دريغ و افسوس بر اهمال كارى و تقصيرى كه درباره خدا كردم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خانجانی، مقاله بررسی معانی کاربردی افعال مزید در قرآن مجید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گمان باطلشان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خواهند خدا و اهل ايمان را فريب دهند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1/272</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خدا آنان را نابود كند، چگونه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حق به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منحرف مى شوند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10/70</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اعراب القرآن و بیانه </w:t>
      </w:r>
      <w:r>
        <w:rPr>
          <w:rFonts w:eastAsia="IRNazanin" w:cs="IRNazanin"/>
          <w:b w:val="false"/>
          <w:bCs w:val="false"/>
          <w:i w:val="false"/>
          <w:iCs w:val="false"/>
          <w:color w:val="333333"/>
          <w:sz w:val="20"/>
          <w:szCs w:val="20"/>
        </w:rPr>
        <w:t>1/101</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نازل كردن 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شب با موسى وعده گذاشتيم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اعراب القرآن و بیانه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 بیضاوی، انوار التنزیل و اسرار التاویل </w:t>
      </w:r>
      <w:r>
        <w:rPr>
          <w:rFonts w:eastAsia="IRNazanin" w:cs="IRNazanin"/>
          <w:b w:val="false"/>
          <w:bCs w:val="false"/>
          <w:i w:val="false"/>
          <w:iCs w:val="false"/>
          <w:color w:val="333333"/>
          <w:sz w:val="20"/>
          <w:szCs w:val="20"/>
        </w:rPr>
        <w:t>3/9</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براى هر دو سوگند سخت و استوار ياد كرد كه يقيناً من براى شما از خير خواهانم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قصد فريب شما را ندارم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اى كسانى كه ايمان آورده 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 سخن گفتن با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مگوييد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ارائه احكام، اميال و هوس هاى ما را رعايت كن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الأمثل فی تفسیر الکتاب الله المنزل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اندلسی، البحر المحیط فی التفسیر </w:t>
      </w:r>
      <w:r>
        <w:rPr>
          <w:rFonts w:eastAsia="IRNazanin" w:cs="IRNazanin"/>
          <w:b w:val="false"/>
          <w:bCs w:val="false"/>
          <w:i w:val="false"/>
          <w:iCs w:val="false"/>
          <w:color w:val="333333"/>
          <w:sz w:val="20"/>
          <w:szCs w:val="20"/>
        </w:rPr>
        <w:t>1/542</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نمونه </w:t>
      </w:r>
      <w:r>
        <w:rPr>
          <w:rFonts w:eastAsia="IRNazanin" w:cs="IRNazanin"/>
          <w:b w:val="false"/>
          <w:bCs w:val="false"/>
          <w:i w:val="false"/>
          <w:iCs w:val="false"/>
          <w:color w:val="333333"/>
          <w:sz w:val="20"/>
          <w:szCs w:val="20"/>
        </w:rPr>
        <w:t>1/386</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خانجانی، مقاله بررسی معانی کاربردی افعال مزید در قرآن مجید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حسینی طهرانی، علوم العربیۀ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اگر خدا مى خواست كسانى كه بعد از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طول قرون و اعصار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آمدند، پس از آنكه دلايل و براهين روشن به آنان رسيد، با هم نمى جنگيدند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اگر دو گروه از مؤمنان با يكديگر بجنگند ميان آنها صلح و آشتى برقرار كنيد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الفاظ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فی تفسیر القرآن العظیم </w:t>
      </w:r>
      <w:r>
        <w:rPr>
          <w:rFonts w:eastAsia="IRNazanin" w:cs="IRNazanin"/>
          <w:b w:val="false"/>
          <w:bCs w:val="false"/>
          <w:i w:val="false"/>
          <w:iCs w:val="false"/>
          <w:color w:val="333333"/>
          <w:sz w:val="20"/>
          <w:szCs w:val="20"/>
        </w:rPr>
        <w:t>13/301</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هر كس عمل شايسته اى انجام داده به سود اوست، و هر كس مرتكب كار زشتى شده به زيان اوست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طهرانی، علوم العربیۀ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خانجانی، مقاله بررسی معانی کاربردی افعال مزید در قرآن مجید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حسینی طهرانی، علوم العربیۀ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سختى و مشقت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جرعه مى نوشد،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خواست خود حاضر به نوشيدن نيست، بلكه به زور و جبر در گلويش مى ريزند،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 تواند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برد، و مرگ از هر طرف به او رو مى كند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الفاظ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طیّب سیّد عبد الحسین، أطیب البیان فی تفسیر القرآن </w:t>
      </w:r>
      <w:r>
        <w:rPr>
          <w:rFonts w:eastAsia="IRNazanin" w:cs="IRNazanin"/>
          <w:b w:val="false"/>
          <w:bCs w:val="false"/>
          <w:i w:val="false"/>
          <w:iCs w:val="false"/>
          <w:color w:val="333333"/>
          <w:sz w:val="20"/>
          <w:szCs w:val="20"/>
        </w:rPr>
        <w:t>7/374</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خانجانی، مقاله بررسی معانی کاربردی افعال مزید در قرآن مجید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حسینی طهرانی، علوم العربیۀ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يكديگر را بر انجام كارهاى خير و پرهيزكارى يارى نماييد، و يكديگر را بر گناه و تجاوز يارى ندهيد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طهرانی، علوم العربیۀ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خانجانی، مقاله بررسی معانی کاربردی افعال مزید در قرآن مجید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حسینی طهرانی، علوم العربیۀ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1/476</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همان </w:t>
      </w:r>
      <w:r>
        <w:rPr>
          <w:rFonts w:eastAsia="IRNazanin" w:cs="IRNazanin"/>
          <w:b w:val="false"/>
          <w:bCs w:val="false"/>
          <w:i w:val="false"/>
          <w:iCs w:val="false"/>
          <w:color w:val="333333"/>
          <w:sz w:val="20"/>
          <w:szCs w:val="20"/>
        </w:rPr>
        <w:t>6/162</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اندلسی، البحر المحیط فی التفسیر</w:t>
      </w:r>
      <w:r>
        <w:rPr>
          <w:rFonts w:eastAsia="IRNazanin" w:cs="IRNazanin"/>
          <w:b w:val="false"/>
          <w:bCs w:val="false"/>
          <w:i w:val="false"/>
          <w:iCs w:val="false"/>
          <w:color w:val="333333"/>
          <w:sz w:val="20"/>
          <w:szCs w:val="20"/>
        </w:rPr>
        <w:t>6/407</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الأمثل فی تفسیر کتاب الله المنزل </w:t>
      </w:r>
      <w:r>
        <w:rPr>
          <w:rFonts w:eastAsia="IRNazanin" w:cs="IRNazanin"/>
          <w:b w:val="false"/>
          <w:bCs w:val="false"/>
          <w:i w:val="false"/>
          <w:iCs w:val="false"/>
          <w:color w:val="333333"/>
          <w:sz w:val="20"/>
          <w:szCs w:val="20"/>
        </w:rPr>
        <w:t>14/303</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سید محمود، پرتوی از قرآن </w:t>
      </w:r>
      <w:r>
        <w:rPr>
          <w:rFonts w:eastAsia="IRNazanin" w:cs="IRNazanin"/>
          <w:b w:val="false"/>
          <w:bCs w:val="false"/>
          <w:i w:val="false"/>
          <w:iCs w:val="false"/>
          <w:color w:val="333333"/>
          <w:sz w:val="20"/>
          <w:szCs w:val="20"/>
        </w:rPr>
        <w:t>3/234</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در جايگاهى پرخير و بركت فرود آور، كه تو بهترين فرودآورندگانى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التحریر و التنویر</w:t>
      </w:r>
      <w:r>
        <w:rPr>
          <w:rFonts w:eastAsia="IRNazanin" w:cs="IRNazanin"/>
          <w:b w:val="false"/>
          <w:bCs w:val="false"/>
          <w:i w:val="false"/>
          <w:iCs w:val="false"/>
          <w:color w:val="333333"/>
          <w:sz w:val="20"/>
          <w:szCs w:val="20"/>
        </w:rPr>
        <w:t>18/32</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قرشى، قاموس قرآن </w:t>
      </w:r>
      <w:r>
        <w:rPr>
          <w:rFonts w:eastAsia="IRNazanin" w:cs="IRNazanin"/>
          <w:b w:val="false"/>
          <w:bCs w:val="false"/>
          <w:i w:val="false"/>
          <w:iCs w:val="false"/>
          <w:color w:val="333333"/>
          <w:sz w:val="20"/>
          <w:szCs w:val="20"/>
        </w:rPr>
        <w:t>7/45</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اندلسی، البحر المحیط فی التفسیر </w:t>
      </w:r>
      <w:r>
        <w:rPr>
          <w:rFonts w:eastAsia="IRNazanin" w:cs="IRNazanin"/>
          <w:b w:val="false"/>
          <w:bCs w:val="false"/>
          <w:i w:val="false"/>
          <w:iCs w:val="false"/>
          <w:color w:val="333333"/>
          <w:sz w:val="20"/>
          <w:szCs w:val="20"/>
        </w:rPr>
        <w:t>7/558</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 المجتهد و 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829</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براى ما در اين دنيا و آخرت، نيكى مقرّر كن كه ما به سوى تو بازگشته ايم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3/439</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ما بهترين داستان را بر تو مى خوانيم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لاهیجی، تفسیر شریف لاهیجی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ابو الفتوح رازی، روض الجنان و روح الجنان فی تفسیر القرآن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کاشانی ملا فتح الله، منهج الصادقین فی الزام المخالفین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مکارم، نمونه </w:t>
      </w:r>
      <w:r>
        <w:rPr>
          <w:rFonts w:eastAsia="IRNazanin" w:cs="IRNazanin"/>
          <w:b w:val="false"/>
          <w:bCs w:val="false"/>
          <w:i w:val="false"/>
          <w:iCs w:val="false"/>
          <w:color w:val="333333"/>
          <w:sz w:val="20"/>
          <w:szCs w:val="20"/>
        </w:rPr>
        <w:t>9/300</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العین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زبیدی، تاج العروس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 طباطبایی، المیزان فی تفسیر القرآن </w:t>
      </w:r>
      <w:r>
        <w:rPr>
          <w:rFonts w:eastAsia="IRNazanin" w:cs="IRNazanin"/>
          <w:b w:val="false"/>
          <w:bCs w:val="false"/>
          <w:i w:val="false"/>
          <w:iCs w:val="false"/>
          <w:color w:val="333333"/>
          <w:sz w:val="20"/>
          <w:szCs w:val="20"/>
        </w:rPr>
        <w:t>12/202</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فیومی، المصباح المنیر </w:t>
      </w:r>
      <w:r>
        <w:rPr>
          <w:rFonts w:eastAsia="IRNazanin" w:cs="IRNazanin"/>
          <w:b w:val="false"/>
          <w:bCs w:val="false"/>
          <w:i w:val="false"/>
          <w:iCs w:val="false"/>
          <w:color w:val="333333"/>
          <w:sz w:val="20"/>
          <w:szCs w:val="20"/>
        </w:rPr>
        <w:t>2/506</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3/511</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از ميان شما كسانى كه دارندگان ثروت و گشايش مالى هستند، نبايد سوگند ياد كنند كه از انفاق مال به خويشاوندان و تهى دستان و مهاجرانِ در راه خدا دريغ ورزند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 انوار التنزیل و اسرار التأویل</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ابن عاشور، التحریر و التنویر</w:t>
      </w:r>
      <w:r>
        <w:rPr>
          <w:rFonts w:eastAsia="IRNazanin" w:cs="IRNazanin"/>
          <w:b w:val="false"/>
          <w:bCs w:val="false"/>
          <w:i w:val="false"/>
          <w:iCs w:val="false"/>
          <w:color w:val="333333"/>
          <w:sz w:val="20"/>
          <w:szCs w:val="20"/>
        </w:rPr>
        <w:t>18/151</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روح المعانی فی تفسیر القرآن العظیم</w:t>
      </w:r>
      <w:r>
        <w:rPr>
          <w:rFonts w:eastAsia="IRNazanin" w:cs="IRNazanin"/>
          <w:b w:val="false"/>
          <w:bCs w:val="false"/>
          <w:i w:val="false"/>
          <w:iCs w:val="false"/>
          <w:color w:val="333333"/>
          <w:sz w:val="20"/>
          <w:szCs w:val="20"/>
        </w:rPr>
        <w:t>9/322</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وَلِيُّكُمُ اللَّهُ وَ رَسُولُهُ وَ الَّذينَ آمَنُوا الَّذينَ يُقيمُونَ الصَّلاةَ وَ يُؤْتُونَ الزَّكاةَ وَ هُمْ راكِعُون؛ سرپرست و دوست شما فقط خدا و رسول اوست و مؤمنانى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على بن ابى طالب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همواره نماز را برپا مى دارند و در حالى كه در ركوعند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تهيدستان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زكات مى دهند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بیضاوی، انوار التنزیل و اسرار التأویل </w:t>
      </w:r>
      <w:r>
        <w:rPr>
          <w:rFonts w:eastAsia="IRNazanin" w:cs="IRNazanin"/>
          <w:b w:val="false"/>
          <w:bCs w:val="false"/>
          <w:i w:val="false"/>
          <w:iCs w:val="false"/>
          <w:color w:val="333333"/>
          <w:sz w:val="20"/>
          <w:szCs w:val="20"/>
        </w:rPr>
        <w:t>2/132</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انطاکی محمد، المنهاج فی القواعد و الإعراب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چون روز حساب را فراموش كرده اند، عذابى سخت دارند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اعراب القرآن و بیانه </w:t>
      </w:r>
      <w:r>
        <w:rPr>
          <w:rFonts w:eastAsia="IRNazanin" w:cs="IRNazanin"/>
          <w:b w:val="false"/>
          <w:bCs w:val="false"/>
          <w:i w:val="false"/>
          <w:iCs w:val="false"/>
          <w:color w:val="333333"/>
          <w:sz w:val="20"/>
          <w:szCs w:val="20"/>
        </w:rPr>
        <w:t>8/354</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فقط از آنچه به من وحى شده پيروى مى كنم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کراجکی، 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اندلسی، الهدایۀ فی النحو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البلاغۀ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 اندک تصرف</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میرحاجی، حمید رضا، مقاله تاریخ نحو </w:t>
      </w:r>
      <w:r>
        <w:rPr>
          <w:rFonts w:eastAsia="IRNazanin" w:cs="IRNazanin"/>
          <w:b w:val="false"/>
          <w:bCs w:val="false"/>
          <w:i w:val="false"/>
          <w:iCs w:val="false"/>
          <w:color w:val="333333"/>
          <w:sz w:val="20"/>
          <w:szCs w:val="20"/>
        </w:rPr>
        <w:t>1</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28/274</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تحفۀ الأدیب فی نحاۀ مغنی اللبیب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ولد اباه، محمد مختار، تاریخ النحو العربی فی المشرق و 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علوی مقدم، در قلمرو بلاغت </w:t>
      </w:r>
      <w:r>
        <w:rPr>
          <w:rFonts w:eastAsia="IRNazanin" w:cs="IRNazanin"/>
          <w:b w:val="false"/>
          <w:bCs w:val="false"/>
          <w:i w:val="false"/>
          <w:iCs w:val="false"/>
          <w:color w:val="333333"/>
          <w:sz w:val="20"/>
          <w:szCs w:val="20"/>
        </w:rPr>
        <w:t>2/969</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باء تاء کاف لام واو منذ مذ خلا رُبّ حاشا من عدا فی عن علی حتّی إلی؛ بیشتر حروف جرّ در این شعر بیان شده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Pr>
        <w:t>3/30</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النحو الوافی </w:t>
      </w:r>
      <w:r>
        <w:rPr>
          <w:rFonts w:eastAsia="IRNazanin" w:cs="IRNazanin"/>
          <w:b w:val="false"/>
          <w:bCs w:val="false"/>
          <w:i w:val="false"/>
          <w:iCs w:val="false"/>
          <w:color w:val="333333"/>
          <w:sz w:val="20"/>
          <w:szCs w:val="20"/>
        </w:rPr>
        <w:t>2/454</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فَغَسَلَ بِهَا ذِرَاعَهُ مِنَ الْمِرْفَقِ إِلَى الْكَفِّ لَا يَرُدُّهَا إِلَى الْمِرْفَق</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 ريش مرا بگير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یادسپاری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بررسی انجام گرفته، از مترجمان و مفسران، مؤلّف یا محقّقی به باء تبعیض ذیل این آیه اشاره نکرده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از آن بخشى از صورت و دست هايتان را مسح نماييد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آياتم را به بهايى اندك مفروشيد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الجدول فی اعراب القرآن</w:t>
      </w:r>
      <w:r>
        <w:rPr>
          <w:rFonts w:eastAsia="IRNazanin" w:cs="IRNazanin"/>
          <w:b w:val="false"/>
          <w:bCs w:val="false"/>
          <w:i w:val="false"/>
          <w:iCs w:val="false"/>
          <w:color w:val="333333"/>
          <w:sz w:val="20"/>
          <w:szCs w:val="20"/>
        </w:rPr>
        <w:t>6/360</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الفاظ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مقایسه دو آیه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مَتاعُ الدُّنْيا قَلیلٌ؛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دنيا اندك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آیه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تَشْتَرُوا بِآياتي ثَمَناً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ی مذکور به دست می آید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مواهب الرحمان فی تفسیر القرآن </w:t>
      </w:r>
      <w:r>
        <w:rPr>
          <w:rFonts w:eastAsia="IRNazanin" w:cs="IRNazanin"/>
          <w:b w:val="false"/>
          <w:bCs w:val="false"/>
          <w:i w:val="false"/>
          <w:iCs w:val="false"/>
          <w:color w:val="333333"/>
          <w:sz w:val="20"/>
          <w:szCs w:val="20"/>
        </w:rPr>
        <w:t>7/271</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هر كس به ايمان و اعتقاد كفر ورزد، قطعاً عملش تباه و بى اثر مى شود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كسى كه كفر را به جاى ايمان اختيار كند، تحقيقاً راه راست را گم كرده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مواهب الرحمان فی تفسیر القرآن </w:t>
      </w:r>
      <w:r>
        <w:rPr>
          <w:rFonts w:eastAsia="IRNazanin" w:cs="IRNazanin"/>
          <w:b w:val="false"/>
          <w:bCs w:val="false"/>
          <w:i w:val="false"/>
          <w:iCs w:val="false"/>
          <w:color w:val="333333"/>
          <w:sz w:val="20"/>
          <w:szCs w:val="20"/>
        </w:rPr>
        <w:t>7/271</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کاشانی، منهج الصادقین فی إلزام المخالفین</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مکارم، نمونه</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ترجمه ی قرآن سراج، یاسری</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قرآن رضایی، مجتبوی</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بى ترديد ما يا شما بر هدايت يا در گمراهى آشكار هستيم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16/374</w:t>
      </w:r>
      <w:r>
        <w:rPr>
          <w:rFonts w:ascii="IRNazanin" w:hAnsi="IRNazanin" w:eastAsia="IRNazanin"/>
          <w:b w:val="false"/>
          <w:b w:val="false"/>
          <w:bCs w:val="false"/>
          <w:i w:val="false"/>
          <w:i w:val="false"/>
          <w:iCs w:val="false"/>
          <w:color w:val="333333"/>
          <w:sz w:val="20"/>
          <w:sz w:val="20"/>
          <w:szCs w:val="20"/>
          <w:rtl w:val="true"/>
        </w:rPr>
        <w:t xml:space="preserve">، ابن عاشور، التحریر و التنویر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فی تفسیر القرآن العظیم </w:t>
      </w:r>
      <w:r>
        <w:rPr>
          <w:rFonts w:eastAsia="IRNazanin" w:cs="IRNazanin"/>
          <w:b w:val="false"/>
          <w:bCs w:val="false"/>
          <w:i w:val="false"/>
          <w:iCs w:val="false"/>
          <w:color w:val="333333"/>
          <w:sz w:val="20"/>
          <w:szCs w:val="20"/>
        </w:rPr>
        <w:t>11/314</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غیر از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 قَوْمِ لَيْسَ بي ضَلالَةٌ؛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گمراهى و انحرافى در من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8/149</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هاى ما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حقايقى كه ما را به آن مى خوانى در پوشش هاى سختى است، و در گوش هاى ما سنگينى است، و ميان ما و تو پرده اى وجود دارد، بنابراين تو كار خود را انجام بده و ما هم كار خود را انجام مى دهيم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فی تفسیر القرآن العظیم </w:t>
      </w:r>
      <w:r>
        <w:rPr>
          <w:rFonts w:eastAsia="IRNazanin" w:cs="IRNazanin"/>
          <w:b w:val="false"/>
          <w:bCs w:val="false"/>
          <w:i w:val="false"/>
          <w:iCs w:val="false"/>
          <w:color w:val="333333"/>
          <w:sz w:val="20"/>
          <w:szCs w:val="20"/>
        </w:rPr>
        <w:t>12/349</w:t>
      </w:r>
      <w:r>
        <w:rPr>
          <w:rFonts w:ascii="IRNazanin" w:hAnsi="IRNazanin" w:eastAsia="IRNazanin"/>
          <w:b w:val="false"/>
          <w:b w:val="false"/>
          <w:bCs w:val="false"/>
          <w:i w:val="false"/>
          <w:i w:val="false"/>
          <w:iCs w:val="false"/>
          <w:color w:val="333333"/>
          <w:sz w:val="20"/>
          <w:sz w:val="20"/>
          <w:szCs w:val="20"/>
          <w:rtl w:val="true"/>
        </w:rPr>
        <w:t xml:space="preserve">، زمخشری، الکشاف عن حقائق غوامض التنزیل </w:t>
      </w:r>
      <w:r>
        <w:rPr>
          <w:rFonts w:eastAsia="IRNazanin" w:cs="IRNazanin"/>
          <w:b w:val="false"/>
          <w:bCs w:val="false"/>
          <w:i w:val="false"/>
          <w:iCs w:val="false"/>
          <w:color w:val="333333"/>
          <w:sz w:val="20"/>
          <w:szCs w:val="20"/>
        </w:rPr>
        <w:t>4/185</w:t>
      </w:r>
      <w:r>
        <w:rPr>
          <w:rFonts w:ascii="IRNazanin" w:hAnsi="IRNazanin" w:eastAsia="IRNazanin"/>
          <w:b w:val="false"/>
          <w:b w:val="false"/>
          <w:bCs w:val="false"/>
          <w:i w:val="false"/>
          <w:i w:val="false"/>
          <w:iCs w:val="false"/>
          <w:color w:val="333333"/>
          <w:sz w:val="20"/>
          <w:sz w:val="20"/>
          <w:szCs w:val="20"/>
          <w:rtl w:val="true"/>
        </w:rPr>
        <w:t xml:space="preserve">، اندلسی، البحر المحیط فی التفسیر </w:t>
      </w:r>
      <w:r>
        <w:rPr>
          <w:rFonts w:eastAsia="IRNazanin" w:cs="IRNazanin"/>
          <w:b w:val="false"/>
          <w:bCs w:val="false"/>
          <w:i w:val="false"/>
          <w:iCs w:val="false"/>
          <w:color w:val="333333"/>
          <w:sz w:val="20"/>
          <w:szCs w:val="20"/>
        </w:rPr>
        <w:t>9/289</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الكشاف عن حقائق غوامض التنزيل </w:t>
      </w:r>
      <w:r>
        <w:rPr>
          <w:rFonts w:eastAsia="IRNazanin" w:cs="IRNazanin"/>
          <w:b w:val="false"/>
          <w:bCs w:val="false"/>
          <w:i w:val="false"/>
          <w:iCs w:val="false"/>
          <w:color w:val="333333"/>
          <w:sz w:val="20"/>
          <w:szCs w:val="20"/>
        </w:rPr>
        <w:t>4/189</w:t>
      </w:r>
      <w:r>
        <w:rPr>
          <w:rFonts w:ascii="IRNazanin" w:hAnsi="IRNazanin" w:eastAsia="IRNazanin"/>
          <w:b w:val="false"/>
          <w:b w:val="false"/>
          <w:bCs w:val="false"/>
          <w:i w:val="false"/>
          <w:i w:val="false"/>
          <w:iCs w:val="false"/>
          <w:color w:val="333333"/>
          <w:sz w:val="20"/>
          <w:sz w:val="20"/>
          <w:szCs w:val="20"/>
          <w:rtl w:val="true"/>
        </w:rPr>
        <w:t xml:space="preserve">، بیضاوی، انوار التنزیل و اسرار التاویل </w:t>
      </w:r>
      <w:r>
        <w:rPr>
          <w:rFonts w:eastAsia="IRNazanin" w:cs="IRNazanin"/>
          <w:b w:val="false"/>
          <w:bCs w:val="false"/>
          <w:i w:val="false"/>
          <w:iCs w:val="false"/>
          <w:color w:val="333333"/>
          <w:sz w:val="20"/>
          <w:szCs w:val="20"/>
        </w:rPr>
        <w:t>5/68</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آن گاه بر تخت فرمانروايى و حكومت بر آفرينش چيره شد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بیضاوی، انوار التنزیل و اسرار التاویل </w:t>
      </w:r>
      <w:r>
        <w:rPr>
          <w:rFonts w:eastAsia="IRNazanin" w:cs="IRNazanin"/>
          <w:b w:val="false"/>
          <w:bCs w:val="false"/>
          <w:i w:val="false"/>
          <w:iCs w:val="false"/>
          <w:color w:val="333333"/>
          <w:sz w:val="20"/>
          <w:szCs w:val="20"/>
        </w:rPr>
        <w:t>3/16</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منهج الصادقین فی الزام المخالفین </w:t>
      </w:r>
      <w:r>
        <w:rPr>
          <w:rFonts w:eastAsia="IRNazanin" w:cs="IRNazanin"/>
          <w:b w:val="false"/>
          <w:bCs w:val="false"/>
          <w:i w:val="false"/>
          <w:iCs w:val="false"/>
          <w:color w:val="333333"/>
          <w:sz w:val="20"/>
          <w:szCs w:val="20"/>
        </w:rPr>
        <w:t>8/399</w:t>
      </w:r>
      <w:r>
        <w:rPr>
          <w:rFonts w:ascii="IRNazanin" w:hAnsi="IRNazanin" w:eastAsia="IRNazanin"/>
          <w:b w:val="false"/>
          <w:b w:val="false"/>
          <w:bCs w:val="false"/>
          <w:i w:val="false"/>
          <w:i w:val="false"/>
          <w:iCs w:val="false"/>
          <w:color w:val="333333"/>
          <w:sz w:val="20"/>
          <w:sz w:val="20"/>
          <w:szCs w:val="20"/>
          <w:rtl w:val="true"/>
        </w:rPr>
        <w:t xml:space="preserve">، بیضاوی، همان </w:t>
      </w:r>
      <w:r>
        <w:rPr>
          <w:rFonts w:eastAsia="IRNazanin" w:cs="IRNazanin"/>
          <w:b w:val="false"/>
          <w:bCs w:val="false"/>
          <w:i w:val="false"/>
          <w:iCs w:val="false"/>
          <w:color w:val="333333"/>
          <w:sz w:val="20"/>
          <w:szCs w:val="20"/>
        </w:rPr>
        <w:t>5/132</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دوست، حمید، تضمین در قرآن و اسرار آن از نگاه مفسران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افعال دیگری نیز وجود دارند که با حروف جرّ مختلف معانی آنها تغییر می کند مانند واژه ی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ذیل واژه</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10/129</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نمازت به تو فرمان مى دهد كه آنچه را پدرانمان مى پرستيدند رها كنيم؟ يا از اينكه در اموالمان به هر كيفيتى كه مى خواهيم تصرف كنيم دست برداريم؟</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روض الجنان و روح الجنان فی تفسیر القرآن </w:t>
      </w:r>
      <w:r>
        <w:rPr>
          <w:rFonts w:eastAsia="IRNazanin" w:cs="IRNazanin"/>
          <w:b w:val="false"/>
          <w:bCs w:val="false"/>
          <w:i w:val="false"/>
          <w:iCs w:val="false"/>
          <w:color w:val="333333"/>
          <w:sz w:val="20"/>
          <w:szCs w:val="20"/>
        </w:rPr>
        <w:t>10/322</w:t>
      </w:r>
      <w:r>
        <w:rPr>
          <w:rFonts w:ascii="IRNazanin" w:hAnsi="IRNazanin" w:eastAsia="IRNazanin"/>
          <w:b w:val="false"/>
          <w:b w:val="false"/>
          <w:bCs w:val="false"/>
          <w:i w:val="false"/>
          <w:i w:val="false"/>
          <w:iCs w:val="false"/>
          <w:color w:val="333333"/>
          <w:sz w:val="20"/>
          <w:sz w:val="20"/>
          <w:szCs w:val="20"/>
          <w:rtl w:val="true"/>
        </w:rPr>
        <w:t xml:space="preserve">، ترجمه اشرفی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 اى شعيب آيا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فرمود تو را كه ترك كنيم آنچه را مي پرستيدند پدران ما يا آنكه اقدام کنیم در مال هایمان آنچه مي خواهيم به درستي كه هر آينه توئى بردبار هدايت يافته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تصرف</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10/365</w:t>
      </w:r>
      <w:r>
        <w:rPr>
          <w:rFonts w:ascii="IRNazanin" w:hAnsi="IRNazanin" w:eastAsia="IRNazanin"/>
          <w:b w:val="false"/>
          <w:b w:val="false"/>
          <w:bCs w:val="false"/>
          <w:i w:val="false"/>
          <w:i w:val="false"/>
          <w:iCs w:val="false"/>
          <w:color w:val="333333"/>
          <w:sz w:val="20"/>
          <w:sz w:val="20"/>
          <w:szCs w:val="20"/>
          <w:rtl w:val="true"/>
        </w:rPr>
        <w:t xml:space="preserve">، طبرسی، مجمع البیان </w:t>
      </w:r>
      <w:r>
        <w:rPr>
          <w:rFonts w:eastAsia="IRNazanin" w:cs="IRNazanin"/>
          <w:b w:val="false"/>
          <w:bCs w:val="false"/>
          <w:i w:val="false"/>
          <w:iCs w:val="false"/>
          <w:color w:val="333333"/>
          <w:sz w:val="20"/>
          <w:szCs w:val="20"/>
        </w:rPr>
        <w:t>5/286</w:t>
      </w:r>
      <w:r>
        <w:rPr>
          <w:rFonts w:ascii="IRNazanin" w:hAnsi="IRNazanin" w:eastAsia="IRNazanin"/>
          <w:b w:val="false"/>
          <w:b w:val="false"/>
          <w:bCs w:val="false"/>
          <w:i w:val="false"/>
          <w:i w:val="false"/>
          <w:iCs w:val="false"/>
          <w:color w:val="333333"/>
          <w:sz w:val="20"/>
          <w:sz w:val="20"/>
          <w:szCs w:val="20"/>
          <w:rtl w:val="true"/>
        </w:rPr>
        <w:t xml:space="preserve">، درویش، اعراب القرآن و بیانه </w:t>
      </w:r>
      <w:r>
        <w:rPr>
          <w:rFonts w:eastAsia="IRNazanin" w:cs="IRNazanin"/>
          <w:b w:val="false"/>
          <w:bCs w:val="false"/>
          <w:i w:val="false"/>
          <w:iCs w:val="false"/>
          <w:color w:val="333333"/>
          <w:sz w:val="20"/>
          <w:szCs w:val="20"/>
        </w:rPr>
        <w:t>4/416</w:t>
      </w:r>
      <w:r>
        <w:rPr>
          <w:rFonts w:ascii="IRNazanin" w:hAnsi="IRNazanin" w:eastAsia="IRNazanin"/>
          <w:b w:val="false"/>
          <w:b w:val="false"/>
          <w:bCs w:val="false"/>
          <w:i w:val="false"/>
          <w:i w:val="false"/>
          <w:iCs w:val="false"/>
          <w:color w:val="333333"/>
          <w:sz w:val="20"/>
          <w:sz w:val="20"/>
          <w:szCs w:val="20"/>
          <w:rtl w:val="true"/>
        </w:rPr>
        <w:t xml:space="preserve">، ابن عاشور، التحریر و التنویر </w:t>
      </w:r>
      <w:r>
        <w:rPr>
          <w:rFonts w:eastAsia="IRNazanin" w:cs="IRNazanin"/>
          <w:b w:val="false"/>
          <w:bCs w:val="false"/>
          <w:i w:val="false"/>
          <w:iCs w:val="false"/>
          <w:color w:val="333333"/>
          <w:sz w:val="20"/>
          <w:szCs w:val="20"/>
        </w:rPr>
        <w:t>11/313</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شوشترى، قاضى سيد نور الله، نهاية الإقدام في وجوب المسح على الأقدام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طهرانی، علوم العربیۀ </w:t>
      </w:r>
      <w:r>
        <w:rPr>
          <w:rFonts w:eastAsia="IRNazanin" w:cs="IRNazanin"/>
          <w:b w:val="false"/>
          <w:bCs w:val="false"/>
          <w:i w:val="false"/>
          <w:iCs w:val="false"/>
          <w:color w:val="333333"/>
          <w:sz w:val="20"/>
          <w:szCs w:val="20"/>
        </w:rPr>
        <w:t>2/684</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قزوینی، الإیضاح فی علوم البلاغۀ، المعانی و البیان و البدیع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النحو الوافی </w:t>
      </w:r>
      <w:r>
        <w:rPr>
          <w:rFonts w:eastAsia="IRNazanin" w:cs="IRNazanin"/>
          <w:b w:val="false"/>
          <w:bCs w:val="false"/>
          <w:i w:val="false"/>
          <w:iCs w:val="false"/>
          <w:color w:val="333333"/>
          <w:sz w:val="20"/>
          <w:szCs w:val="20"/>
        </w:rPr>
        <w:t>3/472</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كافران از اهل كتاب و مشركان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آيين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نمى شدند تا آن دليل روشن براى آنان بيايد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2/223</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كانَ عَدُوًّا لِلَّهِ وَ مَلائِكَتِهِ وَ رُسُلِهِ وَ جِبْريلَ وَ ميكالَ فَإِنَّ اللَّهَ عَدُوٌّ لِلْكافِرينَ؛ هر كه با خدا و فرشتگان و رسولانش و جبرئيل و ميكائيل دشمن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بى ترديد خدا دشمن كافران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لا يُخْزِي اللَّهُ النَّبِيَّ وَ الَّذينَ آمَنُوا مَعَهُ؛ ، در آن روزى كه خدا پيامبر و كسانى كه با او ايمان آورده اند، خوار نمى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فلاحی قمی، تاثیر علوم أدبی در فهم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نحو الوافی</w:t>
      </w:r>
      <w:r>
        <w:rPr>
          <w:rFonts w:eastAsia="IRNazanin" w:cs="IRNazanin"/>
          <w:b w:val="false"/>
          <w:bCs w:val="false"/>
          <w:i w:val="false"/>
          <w:iCs w:val="false"/>
          <w:color w:val="333333"/>
          <w:sz w:val="20"/>
          <w:szCs w:val="20"/>
        </w:rPr>
        <w:t>3/472</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مظهری، التفسیر المظهری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طبرسی، جوامع الجامع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حسینی طهرانی، علوم العربیۀ </w:t>
      </w:r>
      <w:r>
        <w:rPr>
          <w:rFonts w:eastAsia="IRNazanin" w:cs="IRNazanin"/>
          <w:b w:val="false"/>
          <w:bCs w:val="false"/>
          <w:i w:val="false"/>
          <w:iCs w:val="false"/>
          <w:color w:val="333333"/>
          <w:sz w:val="20"/>
          <w:szCs w:val="20"/>
        </w:rPr>
        <w:t>2/684</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منهج الصادقین فی إلزام المخالفین </w:t>
      </w:r>
      <w:r>
        <w:rPr>
          <w:rFonts w:eastAsia="IRNazanin" w:cs="IRNazanin"/>
          <w:b w:val="false"/>
          <w:bCs w:val="false"/>
          <w:i w:val="false"/>
          <w:iCs w:val="false"/>
          <w:color w:val="333333"/>
          <w:sz w:val="20"/>
          <w:szCs w:val="20"/>
        </w:rPr>
        <w:t>9/133</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w:t>
      </w:r>
      <w:r>
        <w:rPr>
          <w:rFonts w:eastAsia="IRNazanin" w:cs="IRNazanin"/>
          <w:b w:val="false"/>
          <w:bCs w:val="false"/>
          <w:i w:val="false"/>
          <w:iCs w:val="false"/>
          <w:color w:val="333333"/>
          <w:sz w:val="20"/>
          <w:szCs w:val="20"/>
        </w:rPr>
        <w:t>7/330</w:t>
      </w:r>
      <w:r>
        <w:rPr>
          <w:rFonts w:ascii="IRNazanin" w:hAnsi="IRNazanin" w:eastAsia="IRNazanin"/>
          <w:b w:val="false"/>
          <w:b w:val="false"/>
          <w:bCs w:val="false"/>
          <w:i w:val="false"/>
          <w:i w:val="false"/>
          <w:iCs w:val="false"/>
          <w:color w:val="333333"/>
          <w:sz w:val="20"/>
          <w:sz w:val="20"/>
          <w:szCs w:val="20"/>
          <w:rtl w:val="true"/>
        </w:rPr>
        <w:t xml:space="preserve">، لاهیجی، تفسیر شریف لاهیجی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 ابن عاشور، التحریر و التنویر </w:t>
      </w:r>
      <w:r>
        <w:rPr>
          <w:rFonts w:eastAsia="IRNazanin" w:cs="IRNazanin"/>
          <w:b w:val="false"/>
          <w:bCs w:val="false"/>
          <w:i w:val="false"/>
          <w:iCs w:val="false"/>
          <w:color w:val="333333"/>
          <w:sz w:val="20"/>
          <w:szCs w:val="20"/>
        </w:rPr>
        <w:t>19/218</w:t>
      </w:r>
      <w:r>
        <w:rPr>
          <w:rFonts w:ascii="IRNazanin" w:hAnsi="IRNazanin" w:eastAsia="IRNazanin"/>
          <w:b w:val="false"/>
          <w:b w:val="false"/>
          <w:bCs w:val="false"/>
          <w:i w:val="false"/>
          <w:i w:val="false"/>
          <w:iCs w:val="false"/>
          <w:color w:val="333333"/>
          <w:sz w:val="20"/>
          <w:sz w:val="20"/>
          <w:szCs w:val="20"/>
          <w:rtl w:val="true"/>
        </w:rPr>
        <w:t xml:space="preserve">، زمخشری، الکشاف عن حقائق غوامض التنزیل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xml:space="preserve">، صافی، الجدول فی اعراب القرآن </w:t>
      </w:r>
      <w:r>
        <w:rPr>
          <w:rFonts w:eastAsia="IRNazanin" w:cs="IRNazanin"/>
          <w:b w:val="false"/>
          <w:bCs w:val="false"/>
          <w:i w:val="false"/>
          <w:iCs w:val="false"/>
          <w:color w:val="333333"/>
          <w:sz w:val="20"/>
          <w:szCs w:val="20"/>
        </w:rPr>
        <w:t>19/138</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آنان كه شب را براى پروردگارشان با سجده و قيام به صبح مى رسانند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الأمثل فی تفسیر القرآن </w:t>
      </w:r>
      <w:r>
        <w:rPr>
          <w:rFonts w:eastAsia="IRNazanin" w:cs="IRNazanin"/>
          <w:b w:val="false"/>
          <w:bCs w:val="false"/>
          <w:i w:val="false"/>
          <w:iCs w:val="false"/>
          <w:color w:val="333333"/>
          <w:sz w:val="20"/>
          <w:szCs w:val="20"/>
        </w:rPr>
        <w:t>11/305</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آنان كه همواره بر نمازشان مداوم و پايدارند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آنان كه در اموالشان حقّى معلوم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درخواست كننده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تهيدست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معيشت و ثروت،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آنان كه همواره روز پاداش را باور دارند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15/20</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اعراب القرآن و بیانه </w:t>
      </w:r>
      <w:r>
        <w:rPr>
          <w:rFonts w:eastAsia="IRNazanin" w:cs="IRNazanin"/>
          <w:b w:val="false"/>
          <w:bCs w:val="false"/>
          <w:i w:val="false"/>
          <w:iCs w:val="false"/>
          <w:color w:val="333333"/>
          <w:sz w:val="20"/>
          <w:szCs w:val="20"/>
        </w:rPr>
        <w:t>1/459</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مسلماً كسانى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ايمان آوردند، و يهودى ها و نصرانى ها و صابئى ها هر كدامشان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روى 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و روز قيامت ايمان آورند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يقيناً كسانى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روى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اسلام گرويده اند و يهودى ها و صابئان و 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مُتّصف بودن به عنوان اسلام يا يهوديت يا صابئيت يا نصرانيّتْ اهل سعادت و نجات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گروه ها در زمان هر پيامبرى از روى يقين و اخلاص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و روز قيامت ايمان آورده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نظر برخی از مستشرقان</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اعراب القرآن و بیانه </w:t>
      </w:r>
      <w:r>
        <w:rPr>
          <w:rFonts w:eastAsia="IRNazanin" w:cs="IRNazanin"/>
          <w:b w:val="false"/>
          <w:bCs w:val="false"/>
          <w:i w:val="false"/>
          <w:iCs w:val="false"/>
          <w:color w:val="333333"/>
          <w:sz w:val="20"/>
          <w:szCs w:val="20"/>
        </w:rPr>
        <w:t>1/116</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همان </w:t>
      </w:r>
      <w:r>
        <w:rPr>
          <w:rFonts w:eastAsia="IRNazanin" w:cs="IRNazanin"/>
          <w:b w:val="false"/>
          <w:bCs w:val="false"/>
          <w:i w:val="false"/>
          <w:iCs w:val="false"/>
          <w:color w:val="333333"/>
          <w:sz w:val="20"/>
          <w:szCs w:val="20"/>
        </w:rPr>
        <w:t>2/527</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فی تفسیر القرآن العظیم </w:t>
      </w:r>
      <w:r>
        <w:rPr>
          <w:rFonts w:eastAsia="IRNazanin" w:cs="IRNazanin"/>
          <w:b w:val="false"/>
          <w:bCs w:val="false"/>
          <w:i w:val="false"/>
          <w:iCs w:val="false"/>
          <w:color w:val="333333"/>
          <w:sz w:val="20"/>
          <w:szCs w:val="20"/>
        </w:rPr>
        <w:t>3/366</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مظهری، التفسیر المظهری </w:t>
      </w:r>
      <w:r>
        <w:rPr>
          <w:rFonts w:eastAsia="IRNazanin" w:cs="IRNazanin"/>
          <w:b w:val="false"/>
          <w:bCs w:val="false"/>
          <w:i w:val="false"/>
          <w:iCs w:val="false"/>
          <w:color w:val="333333"/>
          <w:sz w:val="20"/>
          <w:szCs w:val="20"/>
        </w:rPr>
        <w:t>3/147</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عید فهمی، اصول النحو عند السیوطی بین النظریۀ و التطبیق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ابن عاشور، التحریر و التنویر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اندلسی، البحر المحیط فی التفسیر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ابن یعقوب مغربی، مواهب المفتاح فی شرح تلخیص المفتاح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سبکی، عروس الأفراح فی شرح تلخیص المفتاح </w:t>
      </w:r>
      <w:r>
        <w:rPr>
          <w:rFonts w:eastAsia="IRNazanin" w:cs="IRNazanin"/>
          <w:b w:val="false"/>
          <w:bCs w:val="false"/>
          <w:i w:val="false"/>
          <w:iCs w:val="false"/>
          <w:color w:val="333333"/>
          <w:sz w:val="20"/>
          <w:szCs w:val="20"/>
        </w:rPr>
        <w:t>1/316</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زنده را از مرده بيرون مى آورد، و بيرون آورنده مرده از زنده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تصرف</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 مغنی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سامرایی، معانی الأبنیۀ فی العربیۀ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سامرایی، معانی الأبنیۀ فی العربیۀ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سامرایی،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هرچه زمانی است تغیّر پذیر است و تغیّر به تجدّد اشاره دارد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3/209</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اما كسانى كه ايمان آورده و كارهاى شايسته انجام داده اند، آنان را در بوستانى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سرسبز و 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مسرور وشادمان مى دارند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اما كسانى كه كفر ورزيده و آيات ما و ديدار آخرت را تكذيب كرده اند احضارشدگان در عذاب اند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الدین رازی ، مفاتیح الغیب </w:t>
      </w:r>
      <w:r>
        <w:rPr>
          <w:rFonts w:eastAsia="IRNazanin" w:cs="IRNazanin"/>
          <w:b w:val="false"/>
          <w:bCs w:val="false"/>
          <w:i w:val="false"/>
          <w:iCs w:val="false"/>
          <w:color w:val="333333"/>
          <w:sz w:val="20"/>
          <w:szCs w:val="20"/>
        </w:rPr>
        <w:t>25/85</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مسلماً خدا اين را كه به او شرك ورزيده شود نمى آمرزد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صفوی، تفسیر آموزشی </w:t>
      </w:r>
      <w:r>
        <w:rPr>
          <w:rFonts w:eastAsia="IRNazanin" w:cs="IRNazanin"/>
          <w:b w:val="false"/>
          <w:bCs w:val="false"/>
          <w:i w:val="false"/>
          <w:iCs w:val="false"/>
          <w:color w:val="333333"/>
          <w:sz w:val="20"/>
          <w:szCs w:val="20"/>
        </w:rPr>
        <w:t>5/105</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همواره مى خواهند از آتش بيرون آيند، ولى از آن بيرون شدنى نيستند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صفوی، تفسیر آموزشی </w:t>
      </w:r>
      <w:r>
        <w:rPr>
          <w:rFonts w:eastAsia="IRNazanin" w:cs="IRNazanin"/>
          <w:b w:val="false"/>
          <w:bCs w:val="false"/>
          <w:i w:val="false"/>
          <w:iCs w:val="false"/>
          <w:color w:val="333333"/>
          <w:sz w:val="20"/>
          <w:szCs w:val="20"/>
        </w:rPr>
        <w:t>6/242</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سگشان دو دستش را در آستانه غار گسترانيده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15/36</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پاداش نيكو و باارزش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مردان و زنان باايمان را مى بينى كه نورشان پيش رو و از جانب راستشان شتابان حركت مى كند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در آن روزى كه خدا پيامبر و كسانى كه با او ايمان آورده اند، خوار نمى كند، نورشان پيشاپيش آنان و از سوى راستشان شتابان حركت مى كند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19/335</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اهوارکی، حکمت تفاوت تعابیر در آیات متشابه قرآن 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گروهى از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اهل نفاق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خدا و روز قيامت ايمان آورديم، در حالى كه آنان مؤمن نيستند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جمالی، مغنی الفقیه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1/261</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سامرایی، معانی الابنیۀ فی العربیۀ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جز اين نيست كه همواره خدا مى خواهد هرگونه پليدى را از شما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روايت شيعه و سنى محمّد، على، فاطمه، حسن و حسين عليهم السلام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برطرف نمايد، و شما را چنان كه شايسته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همه گناهان و معاصى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 و پاكيزه گرداند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همانا خدا و فرشتگانش بر پيامبر درود و رحمت مى فرستند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كسانى كه خدا به آنچه از فضلش به آنان داده بخل مى ورزند، گمان نكنند كه آن بخل به سود آنان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اندلسی، البحر المحیط فی التفسیر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بیضاوی، انوار التنزیل و اسرار التاویل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طبرسی، جوامع الجامع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ابن عاشور، التحریر و التنویر </w:t>
      </w:r>
      <w:r>
        <w:rPr>
          <w:rFonts w:eastAsia="IRNazanin" w:cs="IRNazanin"/>
          <w:b w:val="false"/>
          <w:bCs w:val="false"/>
          <w:i w:val="false"/>
          <w:iCs w:val="false"/>
          <w:color w:val="333333"/>
          <w:sz w:val="20"/>
          <w:szCs w:val="20"/>
        </w:rPr>
        <w:t>3/296</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همانا ما به موسى كتاب داديم، تا آنان هدايت شوند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فی تفسیر القرآن العظیم </w:t>
      </w:r>
      <w:r>
        <w:rPr>
          <w:rFonts w:eastAsia="IRNazanin" w:cs="IRNazanin"/>
          <w:b w:val="false"/>
          <w:bCs w:val="false"/>
          <w:i w:val="false"/>
          <w:iCs w:val="false"/>
          <w:color w:val="333333"/>
          <w:sz w:val="20"/>
          <w:szCs w:val="20"/>
        </w:rPr>
        <w:t>9/238</w:t>
      </w:r>
      <w:r>
        <w:rPr>
          <w:rFonts w:ascii="IRNazanin" w:hAnsi="IRNazanin" w:eastAsia="IRNazanin"/>
          <w:b w:val="false"/>
          <w:b w:val="false"/>
          <w:bCs w:val="false"/>
          <w:i w:val="false"/>
          <w:i w:val="false"/>
          <w:iCs w:val="false"/>
          <w:color w:val="333333"/>
          <w:sz w:val="20"/>
          <w:sz w:val="20"/>
          <w:szCs w:val="20"/>
          <w:rtl w:val="true"/>
        </w:rPr>
        <w:t xml:space="preserve">، شوکانی، فتح القدیر </w:t>
      </w:r>
      <w:r>
        <w:rPr>
          <w:rFonts w:eastAsia="IRNazanin" w:cs="IRNazanin"/>
          <w:b w:val="false"/>
          <w:bCs w:val="false"/>
          <w:i w:val="false"/>
          <w:iCs w:val="false"/>
          <w:color w:val="333333"/>
          <w:sz w:val="20"/>
          <w:szCs w:val="20"/>
        </w:rPr>
        <w:t>3/575</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اندلسی، البحر المحیط فی التفسیر </w:t>
      </w:r>
      <w:r>
        <w:rPr>
          <w:rFonts w:eastAsia="IRNazanin" w:cs="IRNazanin"/>
          <w:b w:val="false"/>
          <w:bCs w:val="false"/>
          <w:i w:val="false"/>
          <w:iCs w:val="false"/>
          <w:color w:val="333333"/>
          <w:sz w:val="20"/>
          <w:szCs w:val="20"/>
        </w:rPr>
        <w:t>7/565</w:t>
      </w:r>
      <w:r>
        <w:rPr>
          <w:rFonts w:ascii="IRNazanin" w:hAnsi="IRNazanin" w:eastAsia="IRNazanin"/>
          <w:b w:val="false"/>
          <w:b w:val="false"/>
          <w:bCs w:val="false"/>
          <w:i w:val="false"/>
          <w:i w:val="false"/>
          <w:iCs w:val="false"/>
          <w:color w:val="333333"/>
          <w:sz w:val="20"/>
          <w:sz w:val="20"/>
          <w:szCs w:val="20"/>
          <w:rtl w:val="true"/>
        </w:rPr>
        <w:t xml:space="preserve">، درویش، اعراب القرآن و بیانه </w:t>
      </w:r>
      <w:r>
        <w:rPr>
          <w:rFonts w:eastAsia="IRNazanin" w:cs="IRNazanin"/>
          <w:b w:val="false"/>
          <w:bCs w:val="false"/>
          <w:i w:val="false"/>
          <w:iCs w:val="false"/>
          <w:color w:val="333333"/>
          <w:sz w:val="20"/>
          <w:szCs w:val="20"/>
        </w:rPr>
        <w:t>6/520</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براى ماه منزل هايى قرار داديم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همانا آيات من را بر شما مى خواندند وشما به پشت سرتان به قهقرا برمى گشتيد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 را نشنويد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حالى كه به آن تكبّر مى ورزيديد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درباره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هذيان مى گفتيد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سخنان نامعقول به زبان مى آورديد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الکشاف عن حقائق غوامض التنزیل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 بیضاوی، انوار التنزیل و اسرار التاویل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فی تفسیر القران العظیم </w:t>
      </w:r>
      <w:r>
        <w:rPr>
          <w:rFonts w:eastAsia="IRNazanin" w:cs="IRNazanin"/>
          <w:b w:val="false"/>
          <w:bCs w:val="false"/>
          <w:i w:val="false"/>
          <w:iCs w:val="false"/>
          <w:color w:val="333333"/>
          <w:sz w:val="20"/>
          <w:szCs w:val="20"/>
        </w:rPr>
        <w:t>9/250</w:t>
      </w:r>
      <w:r>
        <w:rPr>
          <w:rFonts w:ascii="IRNazanin" w:hAnsi="IRNazanin" w:eastAsia="IRNazanin"/>
          <w:b w:val="false"/>
          <w:b w:val="false"/>
          <w:bCs w:val="false"/>
          <w:i w:val="false"/>
          <w:i w:val="false"/>
          <w:iCs w:val="false"/>
          <w:color w:val="333333"/>
          <w:sz w:val="20"/>
          <w:sz w:val="20"/>
          <w:szCs w:val="20"/>
          <w:rtl w:val="true"/>
        </w:rPr>
        <w:t xml:space="preserve">، ابن عاشور، التحریر و التنویر </w:t>
      </w:r>
      <w:r>
        <w:rPr>
          <w:rFonts w:eastAsia="IRNazanin" w:cs="IRNazanin"/>
          <w:b w:val="false"/>
          <w:bCs w:val="false"/>
          <w:i w:val="false"/>
          <w:iCs w:val="false"/>
          <w:color w:val="333333"/>
          <w:sz w:val="20"/>
          <w:szCs w:val="20"/>
        </w:rPr>
        <w:t>18/70</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اندلسی، البحر المحیط فی التفسیر </w:t>
      </w:r>
      <w:r>
        <w:rPr>
          <w:rFonts w:eastAsia="IRNazanin" w:cs="IRNazanin"/>
          <w:b w:val="false"/>
          <w:bCs w:val="false"/>
          <w:i w:val="false"/>
          <w:iCs w:val="false"/>
          <w:color w:val="333333"/>
          <w:sz w:val="20"/>
          <w:szCs w:val="20"/>
        </w:rPr>
        <w:t>7/572</w:t>
      </w:r>
      <w:r>
        <w:rPr>
          <w:rFonts w:ascii="IRNazanin" w:hAnsi="IRNazanin" w:eastAsia="IRNazanin"/>
          <w:b w:val="false"/>
          <w:b w:val="false"/>
          <w:bCs w:val="false"/>
          <w:i w:val="false"/>
          <w:i w:val="false"/>
          <w:iCs w:val="false"/>
          <w:color w:val="333333"/>
          <w:sz w:val="20"/>
          <w:sz w:val="20"/>
          <w:szCs w:val="20"/>
          <w:rtl w:val="true"/>
        </w:rPr>
        <w:t xml:space="preserve">، طباطبایی، المیزان فی تفسیر القرآن </w:t>
      </w:r>
      <w:r>
        <w:rPr>
          <w:rFonts w:eastAsia="IRNazanin" w:cs="IRNazanin"/>
          <w:b w:val="false"/>
          <w:bCs w:val="false"/>
          <w:i w:val="false"/>
          <w:iCs w:val="false"/>
          <w:color w:val="333333"/>
          <w:sz w:val="20"/>
          <w:szCs w:val="20"/>
        </w:rPr>
        <w:t>15/44</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اين گونه خدا آياتش را براى شما بيان مى كند، باشد كه بينديشيد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پس موسى در دلش ترسى احساس كرد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ابراهيم را پروردگارش به امورى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 و 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آزمايش كرد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ابليس ونسلش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ستمكاران، بد جايگزينى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فی تفسیر القرآن العظیم </w:t>
      </w:r>
      <w:r>
        <w:rPr>
          <w:rFonts w:eastAsia="IRNazanin" w:cs="IRNazanin"/>
          <w:b w:val="false"/>
          <w:bCs w:val="false"/>
          <w:i w:val="false"/>
          <w:iCs w:val="false"/>
          <w:color w:val="333333"/>
          <w:sz w:val="20"/>
          <w:szCs w:val="20"/>
        </w:rPr>
        <w:t>8/276</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زمانى كه در دنيا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اين زندگى دنياى ما زندگى ديگرى نيست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فی تفسیر القرآن العظیم </w:t>
      </w:r>
      <w:r>
        <w:rPr>
          <w:rFonts w:eastAsia="IRNazanin" w:cs="IRNazanin"/>
          <w:b w:val="false"/>
          <w:bCs w:val="false"/>
          <w:i w:val="false"/>
          <w:iCs w:val="false"/>
          <w:color w:val="333333"/>
          <w:sz w:val="20"/>
          <w:szCs w:val="20"/>
        </w:rPr>
        <w:t>4/124</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خداى يكتاست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آن در عنوان ضمیر شأن خواهد آمد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عربشاه، الأطول شرح تلخیص مفتاح العلوم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جنی، الخصائص </w:t>
      </w:r>
      <w:r>
        <w:rPr>
          <w:rFonts w:eastAsia="IRNazanin" w:cs="IRNazanin"/>
          <w:b w:val="false"/>
          <w:bCs w:val="false"/>
          <w:i w:val="false"/>
          <w:iCs w:val="false"/>
          <w:color w:val="333333"/>
          <w:sz w:val="20"/>
          <w:szCs w:val="20"/>
        </w:rPr>
        <w:t>2/123</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فی تفسیر القرآن العظیم </w:t>
      </w:r>
      <w:r>
        <w:rPr>
          <w:rFonts w:eastAsia="IRNazanin" w:cs="IRNazanin"/>
          <w:b w:val="false"/>
          <w:bCs w:val="false"/>
          <w:i w:val="false"/>
          <w:iCs w:val="false"/>
          <w:color w:val="333333"/>
          <w:sz w:val="20"/>
          <w:szCs w:val="20"/>
        </w:rPr>
        <w:t>2/55</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سوگند به اسبان دونده اى كه همهمه كنان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تازند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سوگند به اسبانى كه با كوبيدن سمشان از سنگ ها جرقه مى جهانند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سوگند به سوارانى كه هنگام صبح غافل گيرانه به دشمن هجوم مى برند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وسيله آن هجوم، گرد و غبار فراوانى بر انگيزند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ناگاه در آن وقت در ميان گروهى دشمن در آيند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از موسى بزرگ تر از آن را خواستند،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آشكارا به ما نشان ده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 الحدائق الندیۀ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ابن هشام، مغنی اللبیب </w:t>
      </w:r>
      <w:r>
        <w:rPr>
          <w:rFonts w:eastAsia="IRNazanin" w:cs="IRNazanin"/>
          <w:b w:val="false"/>
          <w:bCs w:val="false"/>
          <w:i w:val="false"/>
          <w:iCs w:val="false"/>
          <w:color w:val="333333"/>
          <w:sz w:val="20"/>
          <w:szCs w:val="20"/>
        </w:rPr>
        <w:t>1/161</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 الحدائق الندیۀ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آيا ندانسته اى كه خدا از آسمان آبى نازل مى كند، در نتيجه زمين سرسبز و خرم مى شود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دوست، جرعه ای از ادب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پس همه را به گناهانشان گرفتيم، بر برخى از آنان توفانى سخت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 خود ريگ و سنگ مى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فرستاديم، و بعضى را فرياد مرگبار گرفت، و برخى را به زمين فرو برديم، و بعضى را غرق كرديم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20/171</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مردان، كارگزاران و تدبيركنندگانِ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زنانند، به خاطر آنكه خدا مردان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جهت توان جسمى، تحمل مشكلات و قدرت روحى و فكرى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زنان برترى داده، و به خاطر آنكه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اموالشان هزينه زندگى زنان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حقّى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پردازند پس زنان شايسته و درست 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رعايت قوانين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فرمانبردار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مطيع شوهر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حقوقى كه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نفع آنان برعهده شوهرانشان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نهاده است، در غياب شوهر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و اسرار و اموال 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مى كنند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 خانی و همکاران، مقاله ی واکاوی معانی انواع فاء در قرآن 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xml:space="preserve">، ابن عاشور، التحریر و التنویر </w:t>
      </w:r>
      <w:r>
        <w:rPr>
          <w:rFonts w:eastAsia="IRNazanin" w:cs="IRNazanin"/>
          <w:b w:val="false"/>
          <w:bCs w:val="false"/>
          <w:i w:val="false"/>
          <w:iCs w:val="false"/>
          <w:color w:val="333333"/>
          <w:sz w:val="20"/>
          <w:szCs w:val="20"/>
        </w:rPr>
        <w:t>4/112</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اوست كه شما را آفريد گروهى از شما كافرند، و برخى مؤمن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28/235</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اميد است پروردگارم بهتر از باغ تو را به من عطا كند و از آسمان آسيبى دقيق و حساب شده بر باغ تو فرستد تا به صورت زمينى صاف و بى گياه و لغزنده شود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 خانی و همکاران، مقاله ی واکاوی معانی انواع فاء در قرآن 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مغنی اللبیب </w:t>
      </w:r>
      <w:r>
        <w:rPr>
          <w:rFonts w:eastAsia="IRNazanin" w:cs="IRNazanin"/>
          <w:b w:val="false"/>
          <w:bCs w:val="false"/>
          <w:i w:val="false"/>
          <w:iCs w:val="false"/>
          <w:color w:val="333333"/>
          <w:sz w:val="20"/>
          <w:szCs w:val="20"/>
        </w:rPr>
        <w:t>1/165</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كسانى كه مردان و زنان مؤمن را مورد شكنجه و آزار قرار دادند، سپس توبه نكردند، پس عذاب دوزخ و عذاب سوزان براى آنان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ترجمه و شرح مغنی الادیب </w:t>
      </w:r>
      <w:r>
        <w:rPr>
          <w:rFonts w:eastAsia="IRNazanin" w:cs="IRNazanin"/>
          <w:b w:val="false"/>
          <w:bCs w:val="false"/>
          <w:i w:val="false"/>
          <w:iCs w:val="false"/>
          <w:color w:val="333333"/>
          <w:sz w:val="20"/>
          <w:szCs w:val="20"/>
        </w:rPr>
        <w:t>2/270</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دوست، جرعه ای از ادب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بى ترديد ما به تو خير فراوان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بركت در نسل است و از فاطمه ريشه مى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كرديم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شكرانه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پروردگارت نماز بخوان و شتر قربانى كن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 خانی و همکاران، مقاله ی واکاوی معانی انواع فاء در قرآن 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جواهر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حسن، النحو الوافی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صبان، حاشیۀ الصبان</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زمخشری، الکشاف عن حقائق غوامض التنزیل </w:t>
      </w:r>
      <w:r>
        <w:rPr>
          <w:rFonts w:eastAsia="IRNazanin" w:cs="IRNazanin"/>
          <w:b w:val="false"/>
          <w:bCs w:val="false"/>
          <w:i w:val="false"/>
          <w:iCs w:val="false"/>
          <w:color w:val="333333"/>
          <w:sz w:val="20"/>
          <w:szCs w:val="20"/>
        </w:rPr>
        <w:t>2/717</w:t>
      </w:r>
      <w:r>
        <w:rPr>
          <w:rFonts w:ascii="IRNazanin" w:hAnsi="IRNazanin" w:eastAsia="IRNazanin"/>
          <w:b w:val="false"/>
          <w:b w:val="false"/>
          <w:bCs w:val="false"/>
          <w:i w:val="false"/>
          <w:i w:val="false"/>
          <w:iCs w:val="false"/>
          <w:color w:val="333333"/>
          <w:sz w:val="20"/>
          <w:sz w:val="20"/>
          <w:szCs w:val="20"/>
          <w:rtl w:val="true"/>
        </w:rPr>
        <w:t>، ابن عاشور، التحریر و التنویر</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جامی، شرح ملا جامی</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برکات، النحو العربی</w:t>
      </w:r>
      <w:r>
        <w:rPr>
          <w:rFonts w:eastAsia="IRNazanin" w:cs="IRNazanin"/>
          <w:b w:val="false"/>
          <w:bCs w:val="false"/>
          <w:i w:val="false"/>
          <w:iCs w:val="false"/>
          <w:color w:val="333333"/>
          <w:sz w:val="20"/>
          <w:szCs w:val="20"/>
        </w:rPr>
        <w:t>2/122</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از طرف دیگری چیزی را ادا نمی کند یا هیچ کس از دیگری ضرر یا عذاب را دفع نمی کند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دوست، تضمین در قرآن از نگاه مفسران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دوست، همان</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برخی شرایط، این مورد می تواند منصوب بنزع خافض نیز باشد که توضیح آن در ادامه خواهد آمد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ادبی نهج البلاغه و صحیفه ی سجادیه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دوست، تضمین در قرآن از نگاه مفسران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بنابر نظر ابن عاشور فعل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1/185</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صبان در حاشیه ی خود چنین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ی ابن هشام مبنی بر اشراب لفظی لفظ دیگر را، مبیّن این نکته است که دو معنا باید با هم تغایر داشته باشند و این نکته شامل این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أَحْسَنَ بي؛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به معنای لطف آمده است نمی شود چرا که احسان و لطف در معنا یک امر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الصبان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به نقل از پاشا زانوس، مقاله نگاهی به مسأله تضمین کلمات در زبان 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ادبی نهج البلاغۀ و صحیفه سجادیه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الهی دوست، تضمین در قرآن از نگاه مفسران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پس بايد كسانى كه از فرمانش سرپيچى مى كنند، برحذر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مثال قرآنی متعدّی شدن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وسیله ی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این است که متضمّن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الدین استر آبادی، شرح الرضی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4/320</w:t>
      </w:r>
      <w:r>
        <w:rPr>
          <w:rFonts w:ascii="IRNazanin" w:hAnsi="IRNazanin" w:eastAsia="IRNazanin"/>
          <w:b w:val="false"/>
          <w:b w:val="false"/>
          <w:bCs w:val="false"/>
          <w:i w:val="false"/>
          <w:i w:val="false"/>
          <w:iCs w:val="false"/>
          <w:color w:val="333333"/>
          <w:sz w:val="20"/>
          <w:sz w:val="20"/>
          <w:szCs w:val="20"/>
          <w:rtl w:val="true"/>
        </w:rPr>
        <w:t xml:space="preserve">، ابن هشام، مغنی اللبیب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المهدی، النجم الثاقب </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 xml:space="preserve">، سیوطی، همع الهوامع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مدنی، الحدائق الندیة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صبان، حاشية الصبان على شرح الأشمونى على ألفية ابن مالك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برکات، النحو العربی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 بابتی، المعجم المفصل فی النحو العربی </w:t>
      </w:r>
      <w:r>
        <w:rPr>
          <w:rFonts w:eastAsia="IRNazanin" w:cs="IRNazanin"/>
          <w:b w:val="false"/>
          <w:bCs w:val="false"/>
          <w:i w:val="false"/>
          <w:iCs w:val="false"/>
          <w:color w:val="333333"/>
          <w:sz w:val="20"/>
          <w:szCs w:val="20"/>
        </w:rPr>
        <w:t>2/774</w:t>
      </w:r>
      <w:r>
        <w:rPr>
          <w:rFonts w:ascii="IRNazanin" w:hAnsi="IRNazanin" w:eastAsia="IRNazanin"/>
          <w:b w:val="false"/>
          <w:b w:val="false"/>
          <w:bCs w:val="false"/>
          <w:i w:val="false"/>
          <w:i w:val="false"/>
          <w:iCs w:val="false"/>
          <w:color w:val="333333"/>
          <w:sz w:val="20"/>
          <w:sz w:val="20"/>
          <w:szCs w:val="20"/>
          <w:rtl w:val="true"/>
        </w:rPr>
        <w:t>، نیجری ، الحصن الرصین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حسینی طهرانی، علوم العربیة</w:t>
      </w:r>
      <w:r>
        <w:rPr>
          <w:rFonts w:eastAsia="IRNazanin" w:cs="IRNazanin"/>
          <w:b w:val="false"/>
          <w:bCs w:val="false"/>
          <w:i w:val="false"/>
          <w:iCs w:val="false"/>
          <w:color w:val="333333"/>
          <w:sz w:val="20"/>
          <w:szCs w:val="20"/>
        </w:rPr>
        <w:t>2/261</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النحو الوافی ذیل اقوال العلماء فی التضمین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 جامی، شرح ملا جامی علی متن الکافیۀ فی النحو </w:t>
      </w:r>
      <w:r>
        <w:rPr>
          <w:rFonts w:eastAsia="IRNazanin" w:cs="IRNazanin"/>
          <w:b w:val="false"/>
          <w:bCs w:val="false"/>
          <w:i w:val="false"/>
          <w:iCs w:val="false"/>
          <w:color w:val="333333"/>
          <w:sz w:val="20"/>
          <w:szCs w:val="20"/>
        </w:rPr>
        <w:t>1/65</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هزينه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فراوانى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متحمل شده بود، دو دستش را زير و رو مى كرد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آنان كه به غيب ايمان دارند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حاشیه 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پاشا زانوس، مقاله نگاهی به مساله تضمین کلمات در زبان 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علوم العربیۀ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الهی دوست، تضمین در قرآن از نگاه مفسران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النحو التطبیقی وفقا لمقررات النحو </w:t>
      </w:r>
      <w:r>
        <w:rPr>
          <w:rFonts w:eastAsia="IRNazanin" w:cs="IRNazanin"/>
          <w:b w:val="false"/>
          <w:bCs w:val="false"/>
          <w:i w:val="false"/>
          <w:iCs w:val="false"/>
          <w:color w:val="333333"/>
          <w:sz w:val="20"/>
          <w:szCs w:val="20"/>
        </w:rPr>
        <w:t>1/408</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الاعرج، شرح النظام علی الشافیۀ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النحو الوافی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مدنی، الحدائق الندیۀ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دوست، تضمین در قرآن از نگاه مفسران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طهرانی، علوم العربیۀ </w:t>
      </w:r>
      <w:r>
        <w:rPr>
          <w:rFonts w:eastAsia="IRNazanin" w:cs="IRNazanin"/>
          <w:b w:val="false"/>
          <w:bCs w:val="false"/>
          <w:i w:val="false"/>
          <w:iCs w:val="false"/>
          <w:color w:val="333333"/>
          <w:sz w:val="20"/>
          <w:szCs w:val="20"/>
        </w:rPr>
        <w:t>2/188</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جز اين نيست كه همواره خدا مى خواهد هرگونه پليدى را از شما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روايت شيعه و سنى محمّد، على، فاطمه، حسن و حسين عليهم السلام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برطرف نمايد، و شما را چنان كه شايسته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همه گناهان و معاصى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 و پاكيزه گرداند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اعراب القرآن و بیانه </w:t>
      </w:r>
      <w:r>
        <w:rPr>
          <w:rFonts w:eastAsia="IRNazanin" w:cs="IRNazanin"/>
          <w:b w:val="false"/>
          <w:bCs w:val="false"/>
          <w:i w:val="false"/>
          <w:iCs w:val="false"/>
          <w:color w:val="333333"/>
          <w:sz w:val="20"/>
          <w:szCs w:val="20"/>
        </w:rPr>
        <w:t>8/10</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همسرش كه هيزم كش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آتش زبانه دار در آيد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اندلسی، البحر المحیط فی التفسیر </w:t>
      </w:r>
      <w:r>
        <w:rPr>
          <w:rFonts w:eastAsia="IRNazanin" w:cs="IRNazanin"/>
          <w:b w:val="false"/>
          <w:bCs w:val="false"/>
          <w:i w:val="false"/>
          <w:iCs w:val="false"/>
          <w:color w:val="333333"/>
          <w:sz w:val="20"/>
          <w:szCs w:val="20"/>
        </w:rPr>
        <w:t>10/568</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فنّ ترجمه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بستن راه مغالطه و تزوير به روى 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خدا خورشيد را از مشرق بيرون مى آورد، تو آن را از مغرب برآور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آنكه كافر شده بود، متحير و مبهوت شد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اگر تو را تكذيب مى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اندوهگين مباش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يقيناً پيش از تو هم پيامبرانى تكذيب شده اند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باز خواهند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يقيناً ما چشم بندى شده ايم، بلكه گروهى جادو شده هستيم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فی تفسیر القرآن العظیم </w:t>
      </w:r>
      <w:r>
        <w:rPr>
          <w:rFonts w:eastAsia="IRNazanin" w:cs="IRNazanin"/>
          <w:b w:val="false"/>
          <w:bCs w:val="false"/>
          <w:i w:val="false"/>
          <w:iCs w:val="false"/>
          <w:color w:val="333333"/>
          <w:sz w:val="20"/>
          <w:szCs w:val="20"/>
        </w:rPr>
        <w:t>7/266</w:t>
      </w:r>
      <w:r>
        <w:rPr>
          <w:rFonts w:ascii="IRNazanin" w:hAnsi="IRNazanin" w:eastAsia="IRNazanin"/>
          <w:b w:val="false"/>
          <w:b w:val="false"/>
          <w:bCs w:val="false"/>
          <w:i w:val="false"/>
          <w:i w:val="false"/>
          <w:iCs w:val="false"/>
          <w:color w:val="333333"/>
          <w:sz w:val="20"/>
          <w:sz w:val="20"/>
          <w:szCs w:val="20"/>
          <w:rtl w:val="true"/>
        </w:rPr>
        <w:t>؛ به خاطر شدت عناد و مبالغه در انکار و امتناع از قبول حق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دیدگان ما از پذیرش حقیقت بازداشته شده است؛ و آنچه می بینیم تخیّلی بیش نیست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حوزه</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اندلسی، البحر المحیط فی التفسیر </w:t>
      </w:r>
      <w:r>
        <w:rPr>
          <w:rFonts w:eastAsia="IRNazanin" w:cs="IRNazanin"/>
          <w:b w:val="false"/>
          <w:bCs w:val="false"/>
          <w:i w:val="false"/>
          <w:iCs w:val="false"/>
          <w:color w:val="333333"/>
          <w:sz w:val="20"/>
          <w:szCs w:val="20"/>
        </w:rPr>
        <w:t>8/479</w:t>
      </w:r>
      <w:r>
        <w:rPr>
          <w:rFonts w:ascii="IRNazanin" w:hAnsi="IRNazanin" w:eastAsia="IRNazanin"/>
          <w:b w:val="false"/>
          <w:b w:val="false"/>
          <w:bCs w:val="false"/>
          <w:i w:val="false"/>
          <w:i w:val="false"/>
          <w:iCs w:val="false"/>
          <w:color w:val="333333"/>
          <w:sz w:val="20"/>
          <w:sz w:val="20"/>
          <w:szCs w:val="20"/>
          <w:rtl w:val="true"/>
        </w:rPr>
        <w:t xml:space="preserve">، ابن عاشور، التحریر و التنویر </w:t>
      </w:r>
      <w:r>
        <w:rPr>
          <w:rFonts w:eastAsia="IRNazanin" w:cs="IRNazanin"/>
          <w:b w:val="false"/>
          <w:bCs w:val="false"/>
          <w:i w:val="false"/>
          <w:iCs w:val="false"/>
          <w:color w:val="333333"/>
          <w:sz w:val="20"/>
          <w:szCs w:val="20"/>
        </w:rPr>
        <w:t>21/246</w:t>
      </w:r>
      <w:r>
        <w:rPr>
          <w:rFonts w:ascii="IRNazanin" w:hAnsi="IRNazanin" w:eastAsia="IRNazanin"/>
          <w:b w:val="false"/>
          <w:b w:val="false"/>
          <w:bCs w:val="false"/>
          <w:i w:val="false"/>
          <w:i w:val="false"/>
          <w:iCs w:val="false"/>
          <w:color w:val="333333"/>
          <w:sz w:val="20"/>
          <w:sz w:val="20"/>
          <w:szCs w:val="20"/>
          <w:rtl w:val="true"/>
        </w:rPr>
        <w:t>؛ برای توضیح بیشتر به مبحث تغلیب از همین کتاب مراجعه شود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التفسیر الصافی </w:t>
      </w:r>
      <w:r>
        <w:rPr>
          <w:rFonts w:eastAsia="IRNazanin" w:cs="IRNazanin"/>
          <w:b w:val="false"/>
          <w:bCs w:val="false"/>
          <w:i w:val="false"/>
          <w:iCs w:val="false"/>
          <w:color w:val="333333"/>
          <w:sz w:val="20"/>
          <w:szCs w:val="20"/>
        </w:rPr>
        <w:t>4/190</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مسلماً خدا براى مردان و زنان مسلمان و مردان و زنان با ايمان، و مردان و زنان عبادت پيشه، و مردان و زنان راستگو و مردان و زنان شكيبا، و مردان و زنان فروتن، و مردان و زنان صدقه دهنده، و مردان و زنان روزه دار، و مردان و زنان حفظ كننده خود از پليدى هاى جنسى، و مردان و زنانى كه بسيار ياد خدا مى كنند، آمرزش و پاداشى بزرگ آماده كرده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از مرد و زن، هر كس كار شايسته انجام دهد در حالى كه مؤمن است، مسلماً او را به زندگى پاك و پاكيزه اى زنده مى داريم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زن در آینه ی جلال و جمال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خزعلی و دیگران، بررسی ترجمه پذیری دو حرف زائد باء و من در ترجمه های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الاشباه و النظائر فی النحو </w:t>
      </w:r>
      <w:r>
        <w:rPr>
          <w:rFonts w:eastAsia="IRNazanin" w:cs="IRNazanin"/>
          <w:b w:val="false"/>
          <w:bCs w:val="false"/>
          <w:i w:val="false"/>
          <w:iCs w:val="false"/>
          <w:color w:val="333333"/>
          <w:sz w:val="20"/>
          <w:szCs w:val="20"/>
        </w:rPr>
        <w:t>1/222</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زرکشی، البرهان فی علوم القرآن </w:t>
      </w:r>
      <w:r>
        <w:rPr>
          <w:rFonts w:eastAsia="IRNazanin" w:cs="IRNazanin"/>
          <w:b w:val="false"/>
          <w:bCs w:val="false"/>
          <w:i w:val="false"/>
          <w:iCs w:val="false"/>
          <w:color w:val="333333"/>
          <w:sz w:val="20"/>
          <w:szCs w:val="20"/>
        </w:rPr>
        <w:t>4/362</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النحو الوافی </w:t>
      </w:r>
      <w:r>
        <w:rPr>
          <w:rFonts w:eastAsia="IRNazanin" w:cs="IRNazanin"/>
          <w:b w:val="false"/>
          <w:bCs w:val="false"/>
          <w:i w:val="false"/>
          <w:iCs w:val="false"/>
          <w:color w:val="333333"/>
          <w:sz w:val="20"/>
          <w:szCs w:val="20"/>
        </w:rPr>
        <w:t>1/65</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آیات در منابع اضافه شود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خدا براى محاسبه كافى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النحوالوافی </w:t>
      </w:r>
      <w:r>
        <w:rPr>
          <w:rFonts w:eastAsia="IRNazanin" w:cs="IRNazanin"/>
          <w:b w:val="false"/>
          <w:bCs w:val="false"/>
          <w:i w:val="false"/>
          <w:iCs w:val="false"/>
          <w:color w:val="333333"/>
          <w:sz w:val="20"/>
          <w:szCs w:val="20"/>
        </w:rPr>
        <w:t>2/418</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النحوالوافی </w:t>
      </w:r>
      <w:r>
        <w:rPr>
          <w:rFonts w:eastAsia="IRNazanin" w:cs="IRNazanin"/>
          <w:b w:val="false"/>
          <w:bCs w:val="false"/>
          <w:i w:val="false"/>
          <w:iCs w:val="false"/>
          <w:color w:val="333333"/>
          <w:sz w:val="20"/>
          <w:szCs w:val="20"/>
        </w:rPr>
        <w:t>2/418</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خدا براى محاسبه كافى 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النحوالوافی </w:t>
      </w:r>
      <w:r>
        <w:rPr>
          <w:rFonts w:eastAsia="IRNazanin" w:cs="IRNazanin"/>
          <w:b w:val="false"/>
          <w:bCs w:val="false"/>
          <w:i w:val="false"/>
          <w:iCs w:val="false"/>
          <w:color w:val="333333"/>
          <w:sz w:val="20"/>
          <w:szCs w:val="20"/>
        </w:rPr>
        <w:t>2/418</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الأشباه و النظائر فی النحو </w:t>
      </w:r>
      <w:r>
        <w:rPr>
          <w:rFonts w:eastAsia="IRNazanin" w:cs="IRNazanin"/>
          <w:b w:val="false"/>
          <w:bCs w:val="false"/>
          <w:i w:val="false"/>
          <w:iCs w:val="false"/>
          <w:color w:val="333333"/>
          <w:sz w:val="20"/>
          <w:szCs w:val="20"/>
        </w:rPr>
        <w:t>1/222</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روز قيامت سوگند مى خورم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20/103</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النحو الوافی </w:t>
      </w:r>
      <w:r>
        <w:rPr>
          <w:rFonts w:eastAsia="IRNazanin" w:cs="IRNazanin"/>
          <w:b w:val="false"/>
          <w:bCs w:val="false"/>
          <w:i w:val="false"/>
          <w:iCs w:val="false"/>
          <w:color w:val="333333"/>
          <w:sz w:val="20"/>
          <w:szCs w:val="20"/>
        </w:rPr>
        <w:t>2/428</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كه شما را جز او معبودى نيست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جز خدا هيچ آفريننده اى هست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اعراب القرآن و بیانه </w:t>
      </w:r>
      <w:r>
        <w:rPr>
          <w:rFonts w:eastAsia="IRNazanin" w:cs="IRNazanin"/>
          <w:b w:val="false"/>
          <w:bCs w:val="false"/>
          <w:i w:val="false"/>
          <w:iCs w:val="false"/>
          <w:color w:val="333333"/>
          <w:sz w:val="20"/>
          <w:szCs w:val="20"/>
        </w:rPr>
        <w:t>1/311</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آيا خدا براى بنده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همه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نيست؟</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پروردگارت ستمكار به بندگان نيست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ما به تو ايمان نمى آوريم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خدا از آنچه انجام مى دهيد بى خبر نيست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آيا خدا بهترين داوران نيست؟</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گواه بودن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پيامبرىِ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جست و جوی واژه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دیگر که بر فاعل آن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شده است یافت می شود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سختى و مشقت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را از مؤمنان برداشت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حقايق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شنوا و چه بينا 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الجدول فی اعراب القرآن </w:t>
      </w:r>
      <w:r>
        <w:rPr>
          <w:rFonts w:eastAsia="IRNazanin" w:cs="IRNazanin"/>
          <w:b w:val="false"/>
          <w:bCs w:val="false"/>
          <w:i w:val="false"/>
          <w:iCs w:val="false"/>
          <w:color w:val="333333"/>
          <w:sz w:val="20"/>
          <w:szCs w:val="20"/>
        </w:rPr>
        <w:t>16/302</w:t>
      </w:r>
      <w:r>
        <w:rPr>
          <w:rFonts w:ascii="IRNazanin" w:hAnsi="IRNazanin" w:eastAsia="IRNazanin"/>
          <w:b w:val="false"/>
          <w:b w:val="false"/>
          <w:bCs w:val="false"/>
          <w:i w:val="false"/>
          <w:i w:val="false"/>
          <w:iCs w:val="false"/>
          <w:color w:val="333333"/>
          <w:sz w:val="20"/>
          <w:sz w:val="20"/>
          <w:szCs w:val="20"/>
          <w:rtl w:val="true"/>
        </w:rPr>
        <w:t xml:space="preserve">، درویش، اعراب القرآن و بیانه </w:t>
      </w:r>
      <w:r>
        <w:rPr>
          <w:rFonts w:eastAsia="IRNazanin" w:cs="IRNazanin"/>
          <w:b w:val="false"/>
          <w:bCs w:val="false"/>
          <w:i w:val="false"/>
          <w:iCs w:val="false"/>
          <w:color w:val="333333"/>
          <w:sz w:val="20"/>
          <w:szCs w:val="20"/>
        </w:rPr>
        <w:t>6/99</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براى كسانى كه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بافرمان 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پروردگارشان مى ترسند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اعراب القرآن و بیانه </w:t>
      </w:r>
      <w:r>
        <w:rPr>
          <w:rFonts w:eastAsia="IRNazanin" w:cs="IRNazanin"/>
          <w:b w:val="false"/>
          <w:bCs w:val="false"/>
          <w:i w:val="false"/>
          <w:iCs w:val="false"/>
          <w:color w:val="333333"/>
          <w:sz w:val="20"/>
          <w:szCs w:val="20"/>
        </w:rPr>
        <w:t>3/461</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كه تصديق كننده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 وانجيلى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با شماست، صافی، الجدول فی اعراب القرآن </w:t>
      </w:r>
      <w:r>
        <w:rPr>
          <w:rFonts w:eastAsia="IRNazanin" w:cs="IRNazanin"/>
          <w:b w:val="false"/>
          <w:bCs w:val="false"/>
          <w:i w:val="false"/>
          <w:iCs w:val="false"/>
          <w:color w:val="333333"/>
          <w:sz w:val="20"/>
          <w:szCs w:val="20"/>
        </w:rPr>
        <w:t>1/114</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پس زنان شايسته و درست 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رعايت قوانين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فرمانبردار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مطيع شوهر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حقوقى كه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نفع آنان برعهده شوهرانشان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نهاده است، در غياب شوهر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و اسرار و اموال 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الجدول فی اعراب القرآن </w:t>
      </w:r>
      <w:r>
        <w:rPr>
          <w:rFonts w:eastAsia="IRNazanin" w:cs="IRNazanin"/>
          <w:b w:val="false"/>
          <w:bCs w:val="false"/>
          <w:i w:val="false"/>
          <w:iCs w:val="false"/>
          <w:color w:val="333333"/>
          <w:sz w:val="20"/>
          <w:szCs w:val="20"/>
        </w:rPr>
        <w:t>5/27</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براى قومى كه يقين دارند، چه كسى در داورى بهتر از خدا است؟ ابن عاشور، التحریر و التنویر </w:t>
      </w:r>
      <w:r>
        <w:rPr>
          <w:rFonts w:eastAsia="IRNazanin" w:cs="IRNazanin"/>
          <w:b w:val="false"/>
          <w:bCs w:val="false"/>
          <w:i w:val="false"/>
          <w:iCs w:val="false"/>
          <w:color w:val="333333"/>
          <w:sz w:val="20"/>
          <w:szCs w:val="20"/>
        </w:rPr>
        <w:t>5/128</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 فروتن و خاضع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21/41</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 الحدائق الندیۀ فی شرح الفوائد الصمدیۀ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اعراب القرآن و بیانه </w:t>
      </w:r>
      <w:r>
        <w:rPr>
          <w:rFonts w:eastAsia="IRNazanin" w:cs="IRNazanin"/>
          <w:b w:val="false"/>
          <w:bCs w:val="false"/>
          <w:i w:val="false"/>
          <w:iCs w:val="false"/>
          <w:color w:val="333333"/>
          <w:sz w:val="20"/>
          <w:szCs w:val="20"/>
        </w:rPr>
        <w:t>2/88</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مهر و رحمتى از سوى خدا با آنان نرم خوى شدى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الکشاف عن حقائق غوامض التنزیل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اندلسی، البحر المحیط فی التفسیر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xml:space="preserve">، ابن عاشور، التحریر و التنویر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آلوسی، روح المعانی فی تفسیر القرآن العظیم</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 صافی، الجدول فی اعراب القرآن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xml:space="preserve">، مظهری، التفسیر المظهری </w:t>
      </w:r>
      <w:r>
        <w:rPr>
          <w:rFonts w:eastAsia="IRNazanin" w:cs="IRNazanin"/>
          <w:b w:val="false"/>
          <w:bCs w:val="false"/>
          <w:i w:val="false"/>
          <w:iCs w:val="false"/>
          <w:color w:val="333333"/>
          <w:sz w:val="20"/>
          <w:szCs w:val="20"/>
        </w:rPr>
        <w:t>2/161</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پس از اندك زمانى پشيمان 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xml:space="preserve">، زمخشری، الکشاف عن حقائق غوامض التنزیل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فی تفسیر القرآن العظیم </w:t>
      </w:r>
      <w:r>
        <w:rPr>
          <w:rFonts w:eastAsia="IRNazanin" w:cs="IRNazanin"/>
          <w:b w:val="false"/>
          <w:bCs w:val="false"/>
          <w:i w:val="false"/>
          <w:iCs w:val="false"/>
          <w:color w:val="333333"/>
          <w:sz w:val="20"/>
          <w:szCs w:val="20"/>
        </w:rPr>
        <w:t>9/234</w:t>
      </w:r>
      <w:r>
        <w:rPr>
          <w:rFonts w:ascii="IRNazanin" w:hAnsi="IRNazanin" w:eastAsia="IRNazanin"/>
          <w:b w:val="false"/>
          <w:b w:val="false"/>
          <w:bCs w:val="false"/>
          <w:i w:val="false"/>
          <w:i w:val="false"/>
          <w:iCs w:val="false"/>
          <w:color w:val="333333"/>
          <w:sz w:val="20"/>
          <w:sz w:val="20"/>
          <w:szCs w:val="20"/>
          <w:rtl w:val="true"/>
        </w:rPr>
        <w:t xml:space="preserve">، صافی، الجدول فی اعراب القرآن </w:t>
      </w:r>
      <w:r>
        <w:rPr>
          <w:rFonts w:eastAsia="IRNazanin" w:cs="IRNazanin"/>
          <w:b w:val="false"/>
          <w:bCs w:val="false"/>
          <w:i w:val="false"/>
          <w:iCs w:val="false"/>
          <w:color w:val="333333"/>
          <w:sz w:val="20"/>
          <w:szCs w:val="20"/>
        </w:rPr>
        <w:t>18/180</w:t>
      </w:r>
      <w:r>
        <w:rPr>
          <w:rFonts w:ascii="IRNazanin" w:hAnsi="IRNazanin" w:eastAsia="IRNazanin"/>
          <w:b w:val="false"/>
          <w:b w:val="false"/>
          <w:bCs w:val="false"/>
          <w:i w:val="false"/>
          <w:i w:val="false"/>
          <w:iCs w:val="false"/>
          <w:color w:val="333333"/>
          <w:sz w:val="20"/>
          <w:sz w:val="20"/>
          <w:szCs w:val="20"/>
          <w:rtl w:val="true"/>
        </w:rPr>
        <w:t xml:space="preserve">، درویش، اعراب القرآن و بیانه </w:t>
      </w:r>
      <w:r>
        <w:rPr>
          <w:rFonts w:eastAsia="IRNazanin" w:cs="IRNazanin"/>
          <w:b w:val="false"/>
          <w:bCs w:val="false"/>
          <w:i w:val="false"/>
          <w:iCs w:val="false"/>
          <w:color w:val="333333"/>
          <w:sz w:val="20"/>
          <w:szCs w:val="20"/>
        </w:rPr>
        <w:t>6/516</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گناهانشان غرق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اندلسی، البحر المحیط فی التفسیر </w:t>
      </w:r>
      <w:r>
        <w:rPr>
          <w:rFonts w:eastAsia="IRNazanin" w:cs="IRNazanin"/>
          <w:b w:val="false"/>
          <w:bCs w:val="false"/>
          <w:i w:val="false"/>
          <w:iCs w:val="false"/>
          <w:color w:val="333333"/>
          <w:sz w:val="20"/>
          <w:szCs w:val="20"/>
        </w:rPr>
        <w:t>10/288</w:t>
      </w:r>
      <w:r>
        <w:rPr>
          <w:rFonts w:ascii="IRNazanin" w:hAnsi="IRNazanin" w:eastAsia="IRNazanin"/>
          <w:b w:val="false"/>
          <w:b w:val="false"/>
          <w:bCs w:val="false"/>
          <w:i w:val="false"/>
          <w:i w:val="false"/>
          <w:iCs w:val="false"/>
          <w:color w:val="333333"/>
          <w:sz w:val="20"/>
          <w:sz w:val="20"/>
          <w:szCs w:val="20"/>
          <w:rtl w:val="true"/>
        </w:rPr>
        <w:t xml:space="preserve">، زمخشری، الکشاف عن حقائق غوامض التنزیل </w:t>
      </w:r>
      <w:r>
        <w:rPr>
          <w:rFonts w:eastAsia="IRNazanin" w:cs="IRNazanin"/>
          <w:b w:val="false"/>
          <w:bCs w:val="false"/>
          <w:i w:val="false"/>
          <w:iCs w:val="false"/>
          <w:color w:val="333333"/>
          <w:sz w:val="20"/>
          <w:szCs w:val="20"/>
        </w:rPr>
        <w:t>4/620</w:t>
      </w:r>
      <w:r>
        <w:rPr>
          <w:rFonts w:ascii="IRNazanin" w:hAnsi="IRNazanin" w:eastAsia="IRNazanin"/>
          <w:b w:val="false"/>
          <w:b w:val="false"/>
          <w:bCs w:val="false"/>
          <w:i w:val="false"/>
          <w:i w:val="false"/>
          <w:iCs w:val="false"/>
          <w:color w:val="333333"/>
          <w:sz w:val="20"/>
          <w:sz w:val="20"/>
          <w:szCs w:val="20"/>
          <w:rtl w:val="true"/>
        </w:rPr>
        <w:t xml:space="preserve">، درویش، اعراب القرآن و بیانه </w:t>
      </w:r>
      <w:r>
        <w:rPr>
          <w:rFonts w:eastAsia="IRNazanin" w:cs="IRNazanin"/>
          <w:b w:val="false"/>
          <w:bCs w:val="false"/>
          <w:i w:val="false"/>
          <w:iCs w:val="false"/>
          <w:color w:val="333333"/>
          <w:sz w:val="20"/>
          <w:szCs w:val="20"/>
        </w:rPr>
        <w:t>10/234</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فی تفسیر القرآن العظیم </w:t>
      </w:r>
      <w:r>
        <w:rPr>
          <w:rFonts w:eastAsia="IRNazanin" w:cs="IRNazanin"/>
          <w:b w:val="false"/>
          <w:bCs w:val="false"/>
          <w:i w:val="false"/>
          <w:iCs w:val="false"/>
          <w:color w:val="333333"/>
          <w:sz w:val="20"/>
          <w:szCs w:val="20"/>
        </w:rPr>
        <w:t>15/88</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27/16</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آنان اندكى از شب را مى خوابيدند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بيشتر آن را به عبادت و بندگى مى گذراندند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در حالى كه اندك سپاس گزارى مى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نجفی، الجدید فی تفسیر القرآن المجید </w:t>
      </w:r>
      <w:r>
        <w:rPr>
          <w:rFonts w:eastAsia="IRNazanin" w:cs="IRNazanin"/>
          <w:b w:val="false"/>
          <w:bCs w:val="false"/>
          <w:i w:val="false"/>
          <w:iCs w:val="false"/>
          <w:color w:val="333333"/>
          <w:sz w:val="20"/>
          <w:szCs w:val="20"/>
        </w:rPr>
        <w:t>5/408</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اندلسی، الهدایۀ فی النحو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وسوسه اى از 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شيطان، تو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خشم بر مردم و تركِ مهربانى و ملاطفت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1/408</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اما انسان، هنگامى كه پروردگارش او را بيازمايد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الجدول فی اعراب القرآن </w:t>
      </w:r>
      <w:r>
        <w:rPr>
          <w:rFonts w:eastAsia="IRNazanin" w:cs="IRNazanin"/>
          <w:b w:val="false"/>
          <w:bCs w:val="false"/>
          <w:i w:val="false"/>
          <w:iCs w:val="false"/>
          <w:color w:val="333333"/>
          <w:sz w:val="20"/>
          <w:szCs w:val="20"/>
        </w:rPr>
        <w:t>30/324</w:t>
      </w:r>
      <w:r>
        <w:rPr>
          <w:rFonts w:ascii="IRNazanin" w:hAnsi="IRNazanin" w:eastAsia="IRNazanin"/>
          <w:b w:val="false"/>
          <w:b w:val="false"/>
          <w:bCs w:val="false"/>
          <w:i w:val="false"/>
          <w:i w:val="false"/>
          <w:iCs w:val="false"/>
          <w:color w:val="333333"/>
          <w:sz w:val="20"/>
          <w:sz w:val="20"/>
          <w:szCs w:val="20"/>
          <w:rtl w:val="true"/>
        </w:rPr>
        <w:t xml:space="preserve">؛ بنابر اینکه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شرطیه باشد نه زمانیه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روز قيامت سوگند مى خورم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نيكى و بدى يكسان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25/57</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مغنی اللبیب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صدر، دروس فی علم الاصول </w:t>
      </w:r>
      <w:r>
        <w:rPr>
          <w:rFonts w:eastAsia="IRNazanin" w:cs="IRNazanin"/>
          <w:b w:val="false"/>
          <w:bCs w:val="false"/>
          <w:i w:val="false"/>
          <w:iCs w:val="false"/>
          <w:color w:val="333333"/>
          <w:sz w:val="20"/>
          <w:szCs w:val="20"/>
        </w:rPr>
        <w:t>2/106</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همه خوراكى ها بر بنى اسرائيل حلال بود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تحریرات فی الاصول </w:t>
      </w:r>
      <w:r>
        <w:rPr>
          <w:rFonts w:eastAsia="IRNazanin" w:cs="IRNazanin"/>
          <w:b w:val="false"/>
          <w:bCs w:val="false"/>
          <w:i w:val="false"/>
          <w:iCs w:val="false"/>
          <w:color w:val="333333"/>
          <w:sz w:val="20"/>
          <w:szCs w:val="20"/>
        </w:rPr>
        <w:t>5/208</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چرا از هر جميعتى گروهى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 نمى كنند تا در دين آگاهى يابند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هنگامى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خاك 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كامل متلاشى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قطعه 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چنان هم در انفاق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و دل باز مباش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چيزى براى معاش خودت باقى نماند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پس تمايل خود را به طور كامل متوجه يك طرف ننماييد تا ديگرى را به صورت زنى سرگردان و بلاتكليف رها كنيد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همه در برابر او مطيع و فرمانبردارند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گرچه همه نشانه ها و معجزه ها براى آنان بيايد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 و مرگ از هر طرف به او رو مى كند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سوار بر هر شتر باريك اندام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چابك و چالاك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هر راه دور مى آيند، به سوى تو آيند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14/369</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 آبادی، شرح الرضی علی الکافیه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 تهانوی، کشاف اصطلاحات الفنون و العلوم </w:t>
      </w:r>
      <w:r>
        <w:rPr>
          <w:rFonts w:eastAsia="IRNazanin" w:cs="IRNazanin"/>
          <w:b w:val="false"/>
          <w:bCs w:val="false"/>
          <w:i w:val="false"/>
          <w:iCs w:val="false"/>
          <w:color w:val="333333"/>
          <w:sz w:val="20"/>
          <w:szCs w:val="20"/>
        </w:rPr>
        <w:t>1/415</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النحو التطبیقی </w:t>
      </w:r>
      <w:r>
        <w:rPr>
          <w:rFonts w:eastAsia="IRNazanin" w:cs="IRNazanin"/>
          <w:b w:val="false"/>
          <w:bCs w:val="false"/>
          <w:i w:val="false"/>
          <w:iCs w:val="false"/>
          <w:color w:val="333333"/>
          <w:sz w:val="20"/>
          <w:szCs w:val="20"/>
        </w:rPr>
        <w:t>1/280</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خدا را بر اينكه شما را هدايت فرموده بزرگ شماريد، و باشد كه سپاس گزاريد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استرآبادی، شرح الرضی علی الکافیه </w:t>
      </w:r>
      <w:r>
        <w:rPr>
          <w:rFonts w:eastAsia="IRNazanin" w:cs="IRNazanin"/>
          <w:b w:val="false"/>
          <w:bCs w:val="false"/>
          <w:i w:val="false"/>
          <w:iCs w:val="false"/>
          <w:color w:val="333333"/>
          <w:sz w:val="20"/>
          <w:szCs w:val="20"/>
        </w:rPr>
        <w:t>4/333</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نرم افزار جامع التفاسیر مرکز نور</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سپس بعد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زشت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درگذشتيم، تا سپاس گزارى كنيد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قاموس قرآن </w:t>
      </w:r>
      <w:r>
        <w:rPr>
          <w:rFonts w:eastAsia="IRNazanin" w:cs="IRNazanin"/>
          <w:b w:val="false"/>
          <w:bCs w:val="false"/>
          <w:i w:val="false"/>
          <w:iCs w:val="false"/>
          <w:color w:val="333333"/>
          <w:sz w:val="20"/>
          <w:szCs w:val="20"/>
        </w:rPr>
        <w:t>6/193</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النحو التطبیقی </w:t>
      </w:r>
      <w:r>
        <w:rPr>
          <w:rFonts w:eastAsia="IRNazanin" w:cs="IRNazanin"/>
          <w:b w:val="false"/>
          <w:bCs w:val="false"/>
          <w:i w:val="false"/>
          <w:iCs w:val="false"/>
          <w:color w:val="333333"/>
          <w:sz w:val="20"/>
          <w:szCs w:val="20"/>
        </w:rPr>
        <w:t>1/280</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تو چه می دانی شايد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پرتو تعاليم اسلام از آلودگى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 و پاكيزه شود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گروهى از بنى اسرائيل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برابر بد كارى هاى ديگران ساكت بودند، به پند دهندگان خيرخواه و دلسوز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گروهى را كه خدا هلاك كننده آنان يا عذاب كننده آنان به عذابى سخت است، پند مى دهيد؟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 دادن شما كارى نابجاست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اينكه در پيشگاه پروردگارمان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رفع مسؤوليت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و عذر داشته باشيم و شايد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گناهانشان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بپرهيزند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استرآبادی، شرح الرضی علی الکافیۀ </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xml:space="preserve">، طباطبایی، المیزان فی تفسیر القرآن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2/166</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 آبادی، شرح الرضی علی الکافیۀ </w:t>
      </w:r>
      <w:r>
        <w:rPr>
          <w:rFonts w:eastAsia="IRNazanin" w:cs="IRNazanin"/>
          <w:b w:val="false"/>
          <w:bCs w:val="false"/>
          <w:i w:val="false"/>
          <w:iCs w:val="false"/>
          <w:color w:val="333333"/>
          <w:sz w:val="20"/>
          <w:szCs w:val="20"/>
        </w:rPr>
        <w:t>4/333</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مواردی که حرف لعلّ مفید معنای اشفاق است حدیث ذیل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لَعَلَکَ تَری اَنَّ اللهَ عَزَوجلَ خَلَقَ یوماً اَعظَمَ حُرمَةً مِنهُ، لا،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تهذیب الأحکام </w:t>
      </w:r>
      <w:r>
        <w:rPr>
          <w:rFonts w:eastAsia="IRNazanin" w:cs="IRNazanin"/>
          <w:b w:val="false"/>
          <w:bCs w:val="false"/>
          <w:i w:val="false"/>
          <w:iCs w:val="false"/>
          <w:color w:val="333333"/>
          <w:sz w:val="20"/>
          <w:szCs w:val="20"/>
        </w:rPr>
        <w:t>3/144</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تفضیل می گردد تمام به مِن یا به اضافه یا به لام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يقيناً پروردگارت به كسى كه از راه او گمراه مى شود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7/332</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اعراب القرآن و بیانه </w:t>
      </w:r>
      <w:r>
        <w:rPr>
          <w:rFonts w:eastAsia="IRNazanin" w:cs="IRNazanin"/>
          <w:b w:val="false"/>
          <w:bCs w:val="false"/>
          <w:i w:val="false"/>
          <w:iCs w:val="false"/>
          <w:color w:val="333333"/>
          <w:sz w:val="20"/>
          <w:szCs w:val="20"/>
        </w:rPr>
        <w:t>3/206</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اوست كه مخلوقات را مى آفريند سپس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مرگشان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مى گرداند و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 آسان تر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16/173</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فی تفسیر القرآن العظبیم </w:t>
      </w:r>
      <w:r>
        <w:rPr>
          <w:rFonts w:eastAsia="IRNazanin" w:cs="IRNazanin"/>
          <w:b w:val="false"/>
          <w:bCs w:val="false"/>
          <w:i w:val="false"/>
          <w:iCs w:val="false"/>
          <w:color w:val="333333"/>
          <w:sz w:val="20"/>
          <w:szCs w:val="20"/>
        </w:rPr>
        <w:t>11/37</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 وحى 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گفتى، 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آسان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دیگر آن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10/339</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 اطیب البیان فی تفسیر القرآن </w:t>
      </w:r>
      <w:r>
        <w:rPr>
          <w:rFonts w:eastAsia="IRNazanin" w:cs="IRNazanin"/>
          <w:b w:val="false"/>
          <w:bCs w:val="false"/>
          <w:i w:val="false"/>
          <w:iCs w:val="false"/>
          <w:color w:val="333333"/>
          <w:sz w:val="20"/>
          <w:szCs w:val="20"/>
        </w:rPr>
        <w:t>11/187</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19/23</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اندلسی، البحر المحیط فی التفسیر </w:t>
      </w:r>
      <w:r>
        <w:rPr>
          <w:rFonts w:eastAsia="IRNazanin" w:cs="IRNazanin"/>
          <w:b w:val="false"/>
          <w:bCs w:val="false"/>
          <w:i w:val="false"/>
          <w:iCs w:val="false"/>
          <w:color w:val="333333"/>
          <w:sz w:val="20"/>
          <w:szCs w:val="20"/>
        </w:rPr>
        <w:t>10/44</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تهذیب اللغۀ </w:t>
      </w:r>
      <w:r>
        <w:rPr>
          <w:rFonts w:eastAsia="IRNazanin" w:cs="IRNazanin"/>
          <w:b w:val="false"/>
          <w:bCs w:val="false"/>
          <w:i w:val="false"/>
          <w:iCs w:val="false"/>
          <w:color w:val="333333"/>
          <w:sz w:val="20"/>
          <w:szCs w:val="20"/>
        </w:rPr>
        <w:t>7/225</w:t>
      </w:r>
      <w:r>
        <w:rPr>
          <w:rFonts w:ascii="IRNazanin" w:hAnsi="IRNazanin" w:eastAsia="IRNazanin"/>
          <w:b w:val="false"/>
          <w:b w:val="false"/>
          <w:bCs w:val="false"/>
          <w:i w:val="false"/>
          <w:i w:val="false"/>
          <w:iCs w:val="false"/>
          <w:color w:val="333333"/>
          <w:sz w:val="20"/>
          <w:sz w:val="20"/>
          <w:szCs w:val="20"/>
          <w:rtl w:val="true"/>
        </w:rPr>
        <w:t xml:space="preserve">، زبیدی، تاج العروس </w:t>
      </w:r>
      <w:r>
        <w:rPr>
          <w:rFonts w:eastAsia="IRNazanin" w:cs="IRNazanin"/>
          <w:b w:val="false"/>
          <w:bCs w:val="false"/>
          <w:i w:val="false"/>
          <w:iCs w:val="false"/>
          <w:color w:val="333333"/>
          <w:sz w:val="20"/>
          <w:szCs w:val="20"/>
        </w:rPr>
        <w:t>6/379</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بستانی فؤاد، فرهنگ ابجدی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مظاهری تهرانی، مقاله بررسی واژه ی خیر در ترجمه های قرآن 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و ثوابى كه نزد خداست از سرگرمى و تجارت بهتر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3/173</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شرتونی، مبادی العربیۀ </w:t>
      </w:r>
      <w:r>
        <w:rPr>
          <w:rFonts w:eastAsia="IRNazanin" w:cs="IRNazanin"/>
          <w:b w:val="false"/>
          <w:bCs w:val="false"/>
          <w:i w:val="false"/>
          <w:iCs w:val="false"/>
          <w:color w:val="333333"/>
          <w:sz w:val="20"/>
          <w:szCs w:val="20"/>
        </w:rPr>
        <w:t>4/70</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آيا معبودان متعدد و متفرق بهتر است يا خداى يگانه مقتدر؟</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يوسف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زندان نزد من محبوب تر است از عملى كه مرا به آن مى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11/153</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3/133</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شب قدر، بهتر از هزار ماه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موسوعۀ النحو و الصرف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آنچه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كسب و كارتان از سود و بهره پس از پرداخت حق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مى گذارد، براى شما بهتر است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آيا معبودان متعدد و متفرق بهتر است يا خداى يگانه مقتدر؟</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هر خيرى به دست توست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به يقين آنان در پيشگاه ما از برگزيدگان و نيكان اند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بهترين يارى دهندگان 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مظاهری تهرانی، مقاله بررسی واژه ی خیر در ترجمه های قرآن 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ولى آنان كه ايمان آورده اند، محبت و عشقشان به خدا بيشتر و قوى تر است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پدرانتان و فرزندانتان و برادرانتان و همسرانتان و خويشانتان و اموالى كه فراهم آورده ايد و تجارتى كه از بى رونقى و كسادى اش مى ترسيد و خانه هايى كه به آنها دل خوش كرده ايد، نزد شما از خدا و پيامبرش و جهاد در راهش محبوب ترند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آيا به كسانى كه بهره اى اندك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 و انجيل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داده شده ننگريستى كه به هر معبودى غير خدا، و هر طغيان گرى ايمان مى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درباره كسانى كه كافر شده اند،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از كسانى كه ايمان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قرآن و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 راه يافته ترند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بر ادعاى شما چنانچه تورات و قرآن از جانب خدا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راست مى گوييد كتابى از نزد خدا بياوريد كه هدايت كننده تر از اين دو باشد تا آن را پيروى كنم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يا نگوييد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كتاب آسمانى بر ما نازل مى شد، مسلماً از آن دو گروه راه يافته تر بوديم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زرکشی، البرهان فی علوم القرآن </w:t>
      </w:r>
      <w:r>
        <w:rPr>
          <w:rFonts w:eastAsia="IRNazanin" w:cs="IRNazanin"/>
          <w:b w:val="false"/>
          <w:bCs w:val="false"/>
          <w:i w:val="false"/>
          <w:iCs w:val="false"/>
          <w:color w:val="333333"/>
          <w:sz w:val="20"/>
          <w:szCs w:val="20"/>
        </w:rPr>
        <w:t>3/369</w:t>
      </w:r>
      <w:r>
        <w:rPr>
          <w:rFonts w:ascii="IRNazanin" w:hAnsi="IRNazanin" w:eastAsia="IRNazanin"/>
          <w:b w:val="false"/>
          <w:b w:val="false"/>
          <w:bCs w:val="false"/>
          <w:i w:val="false"/>
          <w:i w:val="false"/>
          <w:iCs w:val="false"/>
          <w:color w:val="333333"/>
          <w:sz w:val="20"/>
          <w:sz w:val="20"/>
          <w:szCs w:val="20"/>
          <w:rtl w:val="true"/>
        </w:rPr>
        <w:t xml:space="preserve">، سیوطی، الاتقان فی علوم القرآن </w:t>
      </w:r>
      <w:r>
        <w:rPr>
          <w:rFonts w:eastAsia="IRNazanin" w:cs="IRNazanin"/>
          <w:b w:val="false"/>
          <w:bCs w:val="false"/>
          <w:i w:val="false"/>
          <w:iCs w:val="false"/>
          <w:color w:val="333333"/>
          <w:sz w:val="20"/>
          <w:szCs w:val="20"/>
        </w:rPr>
        <w:t>2/39</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زرکشی، البرهان فی علوم القرآن </w:t>
      </w:r>
      <w:r>
        <w:rPr>
          <w:rFonts w:eastAsia="IRNazanin" w:cs="IRNazanin"/>
          <w:b w:val="false"/>
          <w:bCs w:val="false"/>
          <w:i w:val="false"/>
          <w:iCs w:val="false"/>
          <w:color w:val="333333"/>
          <w:sz w:val="20"/>
          <w:szCs w:val="20"/>
        </w:rPr>
        <w:t>3/379</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تو و خداى پدرانت ابراهيم و اسماعيل و اسحاق</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طهرانی، علوم العربیۀ </w:t>
      </w:r>
      <w:r>
        <w:rPr>
          <w:rFonts w:eastAsia="IRNazanin" w:cs="IRNazanin"/>
          <w:b w:val="false"/>
          <w:bCs w:val="false"/>
          <w:i w:val="false"/>
          <w:iCs w:val="false"/>
          <w:color w:val="333333"/>
          <w:sz w:val="20"/>
          <w:szCs w:val="20"/>
        </w:rPr>
        <w:t>2/607</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دختر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مثل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دامان خود را پاك نگه داشت و در نتيجه از روح خود در او دميديم و كلمات پروردگارش و كتاب هاى او را تصديق كرد و از اطاعت كنندگان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هاى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يوسفا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داستان را نديده بگير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بانو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گناهت استغفار كن زيرا تو از خطاكارانى</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آنان كه صبر كنندگان و راستگويان و فرمانبرداران و انفاق كنندگان و استغفار كنندگان در سحرهايند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جز اين نيست كه همه مؤمنان با هم برادرند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مسلماً خدا براى مردان و زنان مسلمان و مردان و زنان با ايمان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خورشيد و ماه به هم جمع شوند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بیضاوی، انوار التنزیل و اسرار التاویل </w:t>
      </w:r>
      <w:r>
        <w:rPr>
          <w:rFonts w:eastAsia="IRNazanin" w:cs="IRNazanin"/>
          <w:b w:val="false"/>
          <w:bCs w:val="false"/>
          <w:i w:val="false"/>
          <w:iCs w:val="false"/>
          <w:color w:val="333333"/>
          <w:sz w:val="20"/>
          <w:szCs w:val="20"/>
        </w:rPr>
        <w:t>5/266</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اندلسی، الهدایۀ فی النحو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براى هر يك از پدر و مادر ميّت یک ششم ارث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دیگر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طهرانی، علوم العربیۀ </w:t>
      </w:r>
      <w:r>
        <w:rPr>
          <w:rFonts w:eastAsia="IRNazanin" w:cs="IRNazanin"/>
          <w:b w:val="false"/>
          <w:bCs w:val="false"/>
          <w:i w:val="false"/>
          <w:iCs w:val="false"/>
          <w:color w:val="333333"/>
          <w:sz w:val="20"/>
          <w:szCs w:val="20"/>
        </w:rPr>
        <w:t>2/607</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طهرانی، علوم العربیۀ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مطلوب، اسالیب بلاغیۀ الفصاحۀ، البلاغۀ المعانی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زرکشی، البرهان فی علوم القرآن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سیوطی، الإتقان فی علوم القرآن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ازهری، تهذیب اللغۀ </w:t>
      </w:r>
      <w:r>
        <w:rPr>
          <w:rFonts w:eastAsia="IRNazanin" w:cs="IRNazanin"/>
          <w:b w:val="false"/>
          <w:bCs w:val="false"/>
          <w:i w:val="false"/>
          <w:iCs w:val="false"/>
          <w:color w:val="333333"/>
          <w:sz w:val="20"/>
          <w:szCs w:val="20"/>
        </w:rPr>
        <w:t>15/102</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بیان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مستثنی بعضی از مستثنی منه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شده است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هر كسى در گرو دست آورده هاى خويش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سعادتمندان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نمونه </w:t>
      </w:r>
      <w:r>
        <w:rPr>
          <w:rFonts w:eastAsia="IRNazanin" w:cs="IRNazanin"/>
          <w:b w:val="false"/>
          <w:bCs w:val="false"/>
          <w:i w:val="false"/>
          <w:iCs w:val="false"/>
          <w:color w:val="333333"/>
          <w:sz w:val="20"/>
          <w:szCs w:val="20"/>
        </w:rPr>
        <w:t>25/251</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طنطاوی، التفسیر الوسیط للقرآن الکریم </w:t>
      </w:r>
      <w:r>
        <w:rPr>
          <w:rFonts w:eastAsia="IRNazanin" w:cs="IRNazanin"/>
          <w:b w:val="false"/>
          <w:bCs w:val="false"/>
          <w:i w:val="false"/>
          <w:iCs w:val="false"/>
          <w:color w:val="333333"/>
          <w:sz w:val="20"/>
          <w:szCs w:val="20"/>
        </w:rPr>
        <w:t>15/189</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پس همه فرشتگان بدون استثناء سجده كردند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ابليس كه از اينكه با سجده كنان باشد، امتناع كرد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چه شده كه با سجده كنان نيستى؟</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الله سُبحَانَه لِيُدْخِلَ الْجَنَّةَ بَشَراً بِأَمْرٍ أَخْرَجَ بِهِ مِنْهَا مَلَكا؛ هرگز خداوند هيچ گاه انسانى را براى عملى وارد بهشت نمى كند كه براى همان عمل فرشته اى را محروم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الخضری، حاشیۀ الخضری </w:t>
      </w:r>
      <w:r>
        <w:rPr>
          <w:rFonts w:eastAsia="IRNazanin" w:cs="IRNazanin"/>
          <w:b w:val="false"/>
          <w:bCs w:val="false"/>
          <w:i w:val="false"/>
          <w:iCs w:val="false"/>
          <w:color w:val="333333"/>
          <w:sz w:val="20"/>
          <w:szCs w:val="20"/>
        </w:rPr>
        <w:t>1/416</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اندلسی، الهدایۀ فی النحو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روزى كه هيچ مال و اولادى سود نمى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كسى كه دلى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رذايل وخبايث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پيشگاه خدا بياورد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15/289</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شرط، موصول، استفهام، تعجّب، مصدری، زائد، نافیه، حجازیه، کافّه، نکره، ما بعد از نِعمَ؛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موسوعۀ النحو و الصرف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پروردگارت آنچه را بخواهد مى آفريند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مى گزيند، براى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اراده او در قلمرو تكوين و تشريع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اختيارى نيست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لاهیجی، تفسیر شریف لاهیجی </w:t>
      </w:r>
      <w:r>
        <w:rPr>
          <w:rFonts w:eastAsia="IRNazanin" w:cs="IRNazanin"/>
          <w:b w:val="false"/>
          <w:bCs w:val="false"/>
          <w:i w:val="false"/>
          <w:iCs w:val="false"/>
          <w:color w:val="333333"/>
          <w:sz w:val="20"/>
          <w:szCs w:val="20"/>
        </w:rPr>
        <w:t>3/490</w:t>
      </w:r>
      <w:r>
        <w:rPr>
          <w:rFonts w:ascii="IRNazanin" w:hAnsi="IRNazanin" w:eastAsia="IRNazanin"/>
          <w:b w:val="false"/>
          <w:b w:val="false"/>
          <w:bCs w:val="false"/>
          <w:i w:val="false"/>
          <w:i w:val="false"/>
          <w:iCs w:val="false"/>
          <w:color w:val="333333"/>
          <w:sz w:val="20"/>
          <w:sz w:val="20"/>
          <w:szCs w:val="20"/>
          <w:rtl w:val="true"/>
        </w:rPr>
        <w:t xml:space="preserve">، ابن عاشور، التحریر و التنویر </w:t>
      </w:r>
      <w:r>
        <w:rPr>
          <w:rFonts w:eastAsia="IRNazanin" w:cs="IRNazanin"/>
          <w:b w:val="false"/>
          <w:bCs w:val="false"/>
          <w:i w:val="false"/>
          <w:iCs w:val="false"/>
          <w:color w:val="333333"/>
          <w:sz w:val="20"/>
          <w:szCs w:val="20"/>
        </w:rPr>
        <w:t>20/95</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 قمی، کنز الدقائق و بحر الغرائب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 بیضاوی، انوار التنزیل و اسرار التأویل </w:t>
      </w:r>
      <w:r>
        <w:rPr>
          <w:rFonts w:eastAsia="IRNazanin" w:cs="IRNazanin"/>
          <w:b w:val="false"/>
          <w:bCs w:val="false"/>
          <w:i w:val="false"/>
          <w:iCs w:val="false"/>
          <w:color w:val="333333"/>
          <w:sz w:val="20"/>
          <w:szCs w:val="20"/>
        </w:rPr>
        <w:t>4/183</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آنچه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دست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تراشيد، مى پرستيد؟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حالى كه خدا شما را و آنچه را مى سازيد، آفريده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17/228</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التبیان فی تفسیر القرآن </w:t>
      </w:r>
      <w:r>
        <w:rPr>
          <w:rFonts w:eastAsia="IRNazanin" w:cs="IRNazanin"/>
          <w:b w:val="false"/>
          <w:bCs w:val="false"/>
          <w:i w:val="false"/>
          <w:iCs w:val="false"/>
          <w:color w:val="333333"/>
          <w:sz w:val="20"/>
          <w:szCs w:val="20"/>
        </w:rPr>
        <w:t>8/514</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شوکانی، فتح القدیر </w:t>
      </w:r>
      <w:r>
        <w:rPr>
          <w:rFonts w:eastAsia="IRNazanin" w:cs="IRNazanin"/>
          <w:b w:val="false"/>
          <w:bCs w:val="false"/>
          <w:i w:val="false"/>
          <w:iCs w:val="false"/>
          <w:color w:val="333333"/>
          <w:sz w:val="20"/>
          <w:szCs w:val="20"/>
        </w:rPr>
        <w:t>4/462</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شوکانی، فتح القدیر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xml:space="preserve">، درویش، اعراب القرآن و بیانه </w:t>
      </w:r>
      <w:r>
        <w:rPr>
          <w:rFonts w:eastAsia="IRNazanin" w:cs="IRNazanin"/>
          <w:b w:val="false"/>
          <w:bCs w:val="false"/>
          <w:i w:val="false"/>
          <w:iCs w:val="false"/>
          <w:color w:val="333333"/>
          <w:sz w:val="20"/>
          <w:szCs w:val="20"/>
        </w:rPr>
        <w:t>8/293</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تو از بسيار ياد كردنش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سخن گفتن درباره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به دست مى آورى؟</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چرا چيزى را مى گوييد كه خود عمل نمى كنيد؟</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پس با تأمل مى نگرم كه فرستادگان با چه پاسخى بر مى گردند؟</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آنان كه به آنچه به سوى تو و به آنچه پيش از تو نازل شده، مؤمن هستند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مسلماً شما را به سبب اسيرانى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اجازه پيامبر و پيش از شروع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گرفتيد، عذابى بزرگ مى رسيد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تاثیر علوم ادبی بر فهم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محمد فلاحی قمی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کراجکی، کنز الفواند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به نفس و آنكه آن را درست و نيكو نمود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همان گونه كه به سوى فرعون، رسولى فرستاديم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فرعون از آن رسول نافرمانى كرد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 الحدائق الندیۀ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پس بى ترديد با دشوارى آسانى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ترديد با دشوارى آسانى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20/316</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هنگامى كه به آنان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پروردگارتان چه چيزهايى نازل كرده؟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چيزى نازل نكرده، آنچه به عنوان قرآن در دسترس مردم است،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افسانه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پيشينيان است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12/229</w:t>
      </w:r>
      <w:r>
        <w:rPr>
          <w:rFonts w:ascii="IRNazanin" w:hAnsi="IRNazanin" w:eastAsia="IRNazanin"/>
          <w:b w:val="false"/>
          <w:b w:val="false"/>
          <w:bCs w:val="false"/>
          <w:i w:val="false"/>
          <w:i w:val="false"/>
          <w:iCs w:val="false"/>
          <w:color w:val="333333"/>
          <w:sz w:val="20"/>
          <w:sz w:val="20"/>
          <w:szCs w:val="20"/>
          <w:rtl w:val="true"/>
        </w:rPr>
        <w:t xml:space="preserve">، ابن عاشور، التحریر و التنویر </w:t>
      </w:r>
      <w:r>
        <w:rPr>
          <w:rFonts w:eastAsia="IRNazanin" w:cs="IRNazanin"/>
          <w:b w:val="false"/>
          <w:bCs w:val="false"/>
          <w:i w:val="false"/>
          <w:iCs w:val="false"/>
          <w:color w:val="333333"/>
          <w:sz w:val="20"/>
          <w:szCs w:val="20"/>
        </w:rPr>
        <w:t>13/105</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هنگامى كه به پرهيزكاران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پروردگارتان چه چيزى نازل كرد؟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قرآن هدايت گر است و سراسر آياتش وحى الهى، است نازل كرد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12/235</w:t>
      </w:r>
      <w:r>
        <w:rPr>
          <w:rFonts w:ascii="IRNazanin" w:hAnsi="IRNazanin" w:eastAsia="IRNazanin"/>
          <w:b w:val="false"/>
          <w:b w:val="false"/>
          <w:bCs w:val="false"/>
          <w:i w:val="false"/>
          <w:i w:val="false"/>
          <w:iCs w:val="false"/>
          <w:color w:val="333333"/>
          <w:sz w:val="20"/>
          <w:sz w:val="20"/>
          <w:szCs w:val="20"/>
          <w:rtl w:val="true"/>
        </w:rPr>
        <w:t xml:space="preserve">، ابن عاشور، التحریر و التنویر </w:t>
      </w:r>
      <w:r>
        <w:rPr>
          <w:rFonts w:eastAsia="IRNazanin" w:cs="IRNazanin"/>
          <w:b w:val="false"/>
          <w:bCs w:val="false"/>
          <w:i w:val="false"/>
          <w:iCs w:val="false"/>
          <w:color w:val="333333"/>
          <w:sz w:val="20"/>
          <w:szCs w:val="20"/>
        </w:rPr>
        <w:t>13/114</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13/113</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 بودن و حقّانيّت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عظمت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شكى نيست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البهجۀ المرضیۀ علی الفیۀ ابن مالک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ابن هاشم، قطر الندی و بلّ الصدی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به الکاف حرفا دون لامٍ أو معه و اللام إن قدّمت ها ممتنعۀ؛ و بهنا أو ههنا أشر إلی دانی المکان و به الکاف صلا؛ فی البعد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مواهب الرحمن فی تفسیر القرآن </w:t>
      </w:r>
      <w:r>
        <w:rPr>
          <w:rFonts w:eastAsia="IRNazanin" w:cs="IRNazanin"/>
          <w:b w:val="false"/>
          <w:bCs w:val="false"/>
          <w:i w:val="false"/>
          <w:iCs w:val="false"/>
          <w:color w:val="333333"/>
          <w:sz w:val="20"/>
          <w:szCs w:val="20"/>
        </w:rPr>
        <w:t>5/249</w:t>
      </w:r>
      <w:r>
        <w:rPr>
          <w:rFonts w:ascii="IRNazanin" w:hAnsi="IRNazanin" w:eastAsia="IRNazanin"/>
          <w:b w:val="false"/>
          <w:b w:val="false"/>
          <w:bCs w:val="false"/>
          <w:i w:val="false"/>
          <w:i w:val="false"/>
          <w:iCs w:val="false"/>
          <w:color w:val="333333"/>
          <w:sz w:val="20"/>
          <w:sz w:val="20"/>
          <w:szCs w:val="20"/>
          <w:rtl w:val="true"/>
        </w:rPr>
        <w:t xml:space="preserve">، استر آبادی، شرح الرضی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 حسن، النحو الوافی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ابن عقیل، شرح ابن عقیل </w:t>
      </w:r>
      <w:r>
        <w:rPr>
          <w:rFonts w:eastAsia="IRNazanin" w:cs="IRNazanin"/>
          <w:b w:val="false"/>
          <w:bCs w:val="false"/>
          <w:i w:val="false"/>
          <w:iCs w:val="false"/>
          <w:color w:val="333333"/>
          <w:sz w:val="20"/>
          <w:szCs w:val="20"/>
        </w:rPr>
        <w:t>1/134</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بانوى كاخ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كسى است كه مرا درباره عشق او سرزنش كرديد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روض الجنان و روح الجنان في تفسيرالقرآن </w:t>
      </w:r>
      <w:r>
        <w:rPr>
          <w:rFonts w:eastAsia="IRNazanin" w:cs="IRNazanin"/>
          <w:b w:val="false"/>
          <w:bCs w:val="false"/>
          <w:i w:val="false"/>
          <w:iCs w:val="false"/>
          <w:color w:val="333333"/>
          <w:sz w:val="20"/>
          <w:szCs w:val="20"/>
        </w:rPr>
        <w:t>11/66</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سپس بعد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زشت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درگذشتيم، تا سپاس گزارى كنيد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استعمال اسم اشاره در بعید در مواقعی که مشارالیه واقعا دور نیست به خاطر بزرگی مشارالیه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1/480</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تلقیب در لغت معنای لقب دادن را افاده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قاموس قرآن </w:t>
      </w:r>
      <w:r>
        <w:rPr>
          <w:rFonts w:eastAsia="IRNazanin" w:cs="IRNazanin"/>
          <w:b w:val="false"/>
          <w:bCs w:val="false"/>
          <w:i w:val="false"/>
          <w:iCs w:val="false"/>
          <w:color w:val="333333"/>
          <w:sz w:val="20"/>
          <w:szCs w:val="20"/>
        </w:rPr>
        <w:t>3/330</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نوجوان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را كُشتم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پدر و مادرش مؤمن بودند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پور، مقاله مثنی در زبان 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به پدر و مادر نیکی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صبان، حاشیۀ الصبان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اندلسی، الهدایۀ فی النحو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اگر شما دو زن از كار خود به پيشگاه خدا توبه 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توبه شما را مى پذيرد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چون دل شما دو نفر از حق و درستى منحرف شده است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دسوقی، حاشیۀ الدسوقی علی مختصر المعانی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با اندک تصرف</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7/180</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اندلسی، البحر المحیط فی التفسیر </w:t>
      </w:r>
      <w:r>
        <w:rPr>
          <w:rFonts w:eastAsia="IRNazanin" w:cs="IRNazanin"/>
          <w:b w:val="false"/>
          <w:bCs w:val="false"/>
          <w:i w:val="false"/>
          <w:iCs w:val="false"/>
          <w:color w:val="333333"/>
          <w:sz w:val="20"/>
          <w:szCs w:val="20"/>
        </w:rPr>
        <w:t>4/566</w:t>
      </w:r>
      <w:r>
        <w:rPr>
          <w:rFonts w:ascii="IRNazanin" w:hAnsi="IRNazanin" w:eastAsia="IRNazanin"/>
          <w:b w:val="false"/>
          <w:b w:val="false"/>
          <w:bCs w:val="false"/>
          <w:i w:val="false"/>
          <w:i w:val="false"/>
          <w:iCs w:val="false"/>
          <w:color w:val="333333"/>
          <w:sz w:val="20"/>
          <w:sz w:val="20"/>
          <w:szCs w:val="20"/>
          <w:rtl w:val="true"/>
        </w:rPr>
        <w:t xml:space="preserve">، مظهری، التفسیر المظهری </w:t>
      </w:r>
      <w:r>
        <w:rPr>
          <w:rFonts w:eastAsia="IRNazanin" w:cs="IRNazanin"/>
          <w:b w:val="false"/>
          <w:bCs w:val="false"/>
          <w:i w:val="false"/>
          <w:iCs w:val="false"/>
          <w:color w:val="333333"/>
          <w:sz w:val="20"/>
          <w:szCs w:val="20"/>
        </w:rPr>
        <w:t>3/262</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روض الجنان و روح الجنان في تفسيرالقرآن </w:t>
      </w:r>
      <w:r>
        <w:rPr>
          <w:rFonts w:eastAsia="IRNazanin" w:cs="IRNazanin"/>
          <w:b w:val="false"/>
          <w:bCs w:val="false"/>
          <w:i w:val="false"/>
          <w:iCs w:val="false"/>
          <w:color w:val="333333"/>
          <w:sz w:val="20"/>
          <w:szCs w:val="20"/>
        </w:rPr>
        <w:t>7/350</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الکشاف عن حقائق غوامض التنزیل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طبرسی، جوامع الجامع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بیضاوی، انوار التنزیل و اسرار التاویل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 ابن عاشور، التحریر و التنویر </w:t>
      </w:r>
      <w:r>
        <w:rPr>
          <w:rFonts w:eastAsia="IRNazanin" w:cs="IRNazanin"/>
          <w:b w:val="false"/>
          <w:bCs w:val="false"/>
          <w:i w:val="false"/>
          <w:iCs w:val="false"/>
          <w:color w:val="333333"/>
          <w:sz w:val="20"/>
          <w:szCs w:val="20"/>
        </w:rPr>
        <w:t>6/179</w:t>
      </w:r>
      <w:r>
        <w:rPr>
          <w:rFonts w:ascii="IRNazanin" w:hAnsi="IRNazanin" w:eastAsia="IRNazanin"/>
          <w:b w:val="false"/>
          <w:b w:val="false"/>
          <w:bCs w:val="false"/>
          <w:i w:val="false"/>
          <w:i w:val="false"/>
          <w:iCs w:val="false"/>
          <w:color w:val="333333"/>
          <w:sz w:val="20"/>
          <w:sz w:val="20"/>
          <w:szCs w:val="20"/>
          <w:rtl w:val="true"/>
        </w:rPr>
        <w:t xml:space="preserve">، حسن، النحو الوافي </w:t>
      </w:r>
      <w:r>
        <w:rPr>
          <w:rFonts w:eastAsia="IRNazanin" w:cs="IRNazanin"/>
          <w:b w:val="false"/>
          <w:bCs w:val="false"/>
          <w:i w:val="false"/>
          <w:iCs w:val="false"/>
          <w:color w:val="333333"/>
          <w:sz w:val="20"/>
          <w:szCs w:val="20"/>
        </w:rPr>
        <w:t>1/415</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خدا شما را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فرزندانتان سفارش مى كند كه سهم پسر مانند سهم دو دختر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برانِ 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دخترند و بيش از دو دختر باشند، سهم آنان دو سوم ميراث است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4/208</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فی تفسیر القرآن العظیم </w:t>
      </w:r>
      <w:r>
        <w:rPr>
          <w:rFonts w:eastAsia="IRNazanin" w:cs="IRNazanin"/>
          <w:b w:val="false"/>
          <w:bCs w:val="false"/>
          <w:i w:val="false"/>
          <w:iCs w:val="false"/>
          <w:color w:val="333333"/>
          <w:sz w:val="20"/>
          <w:szCs w:val="20"/>
        </w:rPr>
        <w:t>2/430</w:t>
      </w:r>
      <w:r>
        <w:rPr>
          <w:rFonts w:ascii="IRNazanin" w:hAnsi="IRNazanin" w:eastAsia="IRNazanin"/>
          <w:b w:val="false"/>
          <w:b w:val="false"/>
          <w:bCs w:val="false"/>
          <w:i w:val="false"/>
          <w:i w:val="false"/>
          <w:iCs w:val="false"/>
          <w:color w:val="333333"/>
          <w:sz w:val="20"/>
          <w:sz w:val="20"/>
          <w:szCs w:val="20"/>
          <w:rtl w:val="true"/>
        </w:rPr>
        <w:t xml:space="preserve">، بیضاوی، انوار التنزیل و اسرار التاویل </w:t>
      </w:r>
      <w:r>
        <w:rPr>
          <w:rFonts w:eastAsia="IRNazanin" w:cs="IRNazanin"/>
          <w:b w:val="false"/>
          <w:bCs w:val="false"/>
          <w:i w:val="false"/>
          <w:iCs w:val="false"/>
          <w:color w:val="333333"/>
          <w:sz w:val="20"/>
          <w:szCs w:val="20"/>
        </w:rPr>
        <w:t>2/63</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مبحث معانی افعال ماضی و مضارع</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آنان يكديگر را ازكارهاى زشتى كه مرتكب مى شدند بازنمى داشتند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مبحث استمرار در فعل</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پس تجارتشان سود نكرد و از راه يافتگان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نبودند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جمالی، مغنی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التحریر و التنویر</w:t>
      </w:r>
      <w:r>
        <w:rPr>
          <w:rFonts w:eastAsia="IRNazanin" w:cs="IRNazanin"/>
          <w:b w:val="false"/>
          <w:bCs w:val="false"/>
          <w:i w:val="false"/>
          <w:iCs w:val="false"/>
          <w:color w:val="333333"/>
          <w:sz w:val="20"/>
          <w:szCs w:val="20"/>
        </w:rPr>
        <w:t>1/296</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فی تفسیر القرآن العظیم </w:t>
      </w:r>
      <w:r>
        <w:rPr>
          <w:rFonts w:eastAsia="IRNazanin" w:cs="IRNazanin"/>
          <w:b w:val="false"/>
          <w:bCs w:val="false"/>
          <w:i w:val="false"/>
          <w:iCs w:val="false"/>
          <w:color w:val="333333"/>
          <w:sz w:val="20"/>
          <w:szCs w:val="20"/>
        </w:rPr>
        <w:t>3/288</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به اين سبب بر بنى اسرائيل لازم و مقرّر كرديم كه هر كس انسانى را جز براى حق، قصاص بکشد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فی تفسیر القرآن العظیم </w:t>
      </w:r>
      <w:r>
        <w:rPr>
          <w:rFonts w:eastAsia="IRNazanin" w:cs="IRNazanin"/>
          <w:b w:val="false"/>
          <w:bCs w:val="false"/>
          <w:i w:val="false"/>
          <w:iCs w:val="false"/>
          <w:color w:val="333333"/>
          <w:sz w:val="20"/>
          <w:szCs w:val="20"/>
        </w:rPr>
        <w:t>3/272</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 مسلماً هر كس به خدا شرك ورزد، بى ترديد خدا بهشت را بر او حرام كند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5/171</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سلمانی و جعفری، مقاله بررسی ضمیر شأن و قصه در قرآن کریم</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تنها ذريه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باقى گذاشتيم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پس او را تكذيب كردند، ما هم او و كسانى كه در كشتى همراهش بودند، نجات داديم و كسانى كه آيات ما را تكذيب كردند، غرق نموديم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23/47</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پروردگارشان بر آن دو بانگ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من شما را از آن درخت نهى نكردم؟</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8/419</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المطول فی شرح التلخیص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محمدی، علوم بلاغی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الکشاف عن حقائق غوامض التنزیل </w:t>
      </w:r>
      <w:r>
        <w:rPr>
          <w:rFonts w:eastAsia="IRNazanin" w:cs="IRNazanin"/>
          <w:b w:val="false"/>
          <w:bCs w:val="false"/>
          <w:i w:val="false"/>
          <w:iCs w:val="false"/>
          <w:color w:val="333333"/>
          <w:sz w:val="20"/>
          <w:szCs w:val="20"/>
        </w:rPr>
        <w:t>1/2</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هجدهمین خلیفه ی عباسی است که دو روز بعد از خلافت کشته شد و مقتدر جای او را گرفت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میرزانیا، مقاله دیباچه ای بر علم بلاغت و ذاکری، مقاله تاریخچه علوم بلاغی</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سید باقر، اسالیب البیان فی القرآن </w:t>
      </w:r>
      <w:r>
        <w:rPr>
          <w:rFonts w:eastAsia="IRNazanin" w:cs="IRNazanin"/>
          <w:b w:val="false"/>
          <w:bCs w:val="false"/>
          <w:i w:val="false"/>
          <w:iCs w:val="false"/>
          <w:color w:val="333333"/>
          <w:sz w:val="20"/>
          <w:szCs w:val="20"/>
        </w:rPr>
        <w:t>2/371</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یقیناً خدا نهان آسمان ها و زمین را می داند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العین </w:t>
      </w:r>
      <w:r>
        <w:rPr>
          <w:rFonts w:eastAsia="IRNazanin" w:cs="IRNazanin"/>
          <w:b w:val="false"/>
          <w:bCs w:val="false"/>
          <w:i w:val="false"/>
          <w:iCs w:val="false"/>
          <w:color w:val="333333"/>
          <w:sz w:val="20"/>
          <w:szCs w:val="20"/>
        </w:rPr>
        <w:t>6/165</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بابایی، روش شناسی تفسیر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مرحوم نجفی اصفهانی در کتاب خود نظریه جدیدی را پیرامون تعریف مجاز ارئه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 استعمال اللفظ فی ما وضع له بادعاء ان المورد من مصادیق الموضوع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تعریف مورد تأییدبرخی بزرگان نیز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مناهج الاصول</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بروجردی، نهایۀ الاصول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المبسوط فی اصول الفقه </w:t>
      </w:r>
      <w:r>
        <w:rPr>
          <w:rFonts w:eastAsia="IRNazanin" w:cs="IRNazanin"/>
          <w:b w:val="false"/>
          <w:bCs w:val="false"/>
          <w:i w:val="false"/>
          <w:iCs w:val="false"/>
          <w:color w:val="333333"/>
          <w:sz w:val="20"/>
          <w:szCs w:val="20"/>
        </w:rPr>
        <w:t>1/115</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الخصائص</w:t>
      </w:r>
      <w:r>
        <w:rPr>
          <w:rFonts w:eastAsia="IRNazanin" w:cs="IRNazanin"/>
          <w:b w:val="false"/>
          <w:bCs w:val="false"/>
          <w:i w:val="false"/>
          <w:iCs w:val="false"/>
          <w:color w:val="333333"/>
          <w:sz w:val="20"/>
          <w:szCs w:val="20"/>
        </w:rPr>
        <w:t>2/209</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اسالیب البیان فی القرآن </w:t>
      </w:r>
      <w:r>
        <w:rPr>
          <w:rFonts w:eastAsia="IRNazanin" w:cs="IRNazanin"/>
          <w:b w:val="false"/>
          <w:bCs w:val="false"/>
          <w:i w:val="false"/>
          <w:iCs w:val="false"/>
          <w:color w:val="333333"/>
          <w:sz w:val="20"/>
          <w:szCs w:val="20"/>
        </w:rPr>
        <w:t>2/387</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اسالیب البیان فی القرآن </w:t>
      </w:r>
      <w:r>
        <w:rPr>
          <w:rFonts w:eastAsia="IRNazanin" w:cs="IRNazanin"/>
          <w:b w:val="false"/>
          <w:bCs w:val="false"/>
          <w:i w:val="false"/>
          <w:iCs w:val="false"/>
          <w:color w:val="333333"/>
          <w:sz w:val="20"/>
          <w:szCs w:val="20"/>
        </w:rPr>
        <w:t>2/386</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بابایی، روش شناسی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آنان كسانى هستند كه گمراهى را به جاى هدايت خريدند، پس تجارتشان سود نكرد و از راه يافتگان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نبودند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بابایی، روش شناسی تفسیر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اوست كه بادها را پيشاپيشِ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رحمتش به عنوان مژده دهنده مى فرستد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از آسمان براى شما روزى نازل مى كند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بى ترديد كسانى كه اموال يتيمان را به ستم مى خورند، فقط در شكم خود آتش مى خورند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هر چه در توان داريد، از نيرو آماده سازید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يقيناً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آگاهى از درجات شُهداىِ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ميدان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پيش از رويارويى با آن سخت آرزو مى كرديد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فقط از آنچه كه از سوى پروردگارم به من وحى مى شود، پيروى مى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قرآن دلايلى روشن از سوى پروردگار شماست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يك برده مؤمن آزاد كند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5/39</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انگشتانشان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صداىِ هولناكِ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صاعقه ها به خاطر بيم مرگ در گوش هايشان مى گذارند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دست مرد و زن دزد را قطع کنید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قوم نوح پيامبران را تكذيب كردند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15/295</w:t>
      </w:r>
      <w:r>
        <w:rPr>
          <w:rFonts w:ascii="IRNazanin" w:hAnsi="IRNazanin" w:eastAsia="IRNazanin"/>
          <w:b w:val="false"/>
          <w:b w:val="false"/>
          <w:bCs w:val="false"/>
          <w:i w:val="false"/>
          <w:i w:val="false"/>
          <w:iCs w:val="false"/>
          <w:color w:val="333333"/>
          <w:sz w:val="20"/>
          <w:sz w:val="20"/>
          <w:szCs w:val="20"/>
          <w:rtl w:val="true"/>
        </w:rPr>
        <w:t xml:space="preserve">، مکارم، نمونه </w:t>
      </w:r>
      <w:r>
        <w:rPr>
          <w:rFonts w:eastAsia="IRNazanin" w:cs="IRNazanin"/>
          <w:b w:val="false"/>
          <w:bCs w:val="false"/>
          <w:i w:val="false"/>
          <w:iCs w:val="false"/>
          <w:color w:val="333333"/>
          <w:sz w:val="20"/>
          <w:szCs w:val="20"/>
        </w:rPr>
        <w:t>3/381</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اموال يتيمان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رشدشان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بدهيد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قاموس قرآن </w:t>
      </w:r>
      <w:r>
        <w:rPr>
          <w:rFonts w:eastAsia="IRNazanin" w:cs="IRNazanin"/>
          <w:b w:val="false"/>
          <w:bCs w:val="false"/>
          <w:i w:val="false"/>
          <w:iCs w:val="false"/>
          <w:color w:val="333333"/>
          <w:sz w:val="20"/>
          <w:szCs w:val="20"/>
        </w:rPr>
        <w:t>7/259</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أطلق لفظ الیتامی باعتبار یتمهم فی الزمان الماضی تاکیدا علی ایتاء حقهم الذی کانوا یستحقونه بسبب الیتم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اسالیب البیان فی القرآن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كسانى از شما كه مى ميرند و همسرانى باقى مى گذارند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اگر دو گروه از مؤمنان با يكديگر بجنگند ميان آنها صلح و آشتى برقرار كنيد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كه اگر آنان را باقى گذارى، بندگانت را گمراه مى كنند و جز نسلى بدكار و ناسپاس زاد و ولد نمى كنند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اسالیب البیان فی القرآن</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اگر دو گروه از مؤمنان با يكديگر بجنگند ميان آنها صلح و آشتى برقرار كنيد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اسالیب البیان فی القرآن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محمدی، آشنایی با علوم بلاغی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ثواقب، قرآن کریم تمثیلات و تشبیهات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همواره براى پذيرايى از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نوجوانانى پيرامونشان مى گردند كه گويا مرواريدى نهفته در صدف هستند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آشنایی با علوم بلاغی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سرانجام همه آنان را چون كاه جويده شده قرار داد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پس وقتى آن را ديد كه تند و شتابان حركت مى كند، گويا مارى باريك و تيزرو است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آن آتش شراره هايى چون ساختمان بلند پرتاب مى 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گويى آن شراره ها هم چون شتران زرد رنگ هستند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يهود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عُزير، پسر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نصارى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مسيح، پسر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گفتارى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دليل و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به زبان مى آورند، و به گفتار كسانى كه پيش از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حقايق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 ورزيدند، شباهت دارد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آيا ناتوان و عاجز بودم از اينكه مانند اين كلاغ باشم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تهانوی، کشاف اصطلاحات الفنون </w:t>
      </w:r>
      <w:r>
        <w:rPr>
          <w:rFonts w:eastAsia="IRNazanin" w:cs="IRNazanin"/>
          <w:b w:val="false"/>
          <w:bCs w:val="false"/>
          <w:i w:val="false"/>
          <w:iCs w:val="false"/>
          <w:color w:val="333333"/>
          <w:sz w:val="20"/>
          <w:szCs w:val="20"/>
        </w:rPr>
        <w:t>2/438</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باقر حسینی، اسالیب البیان فی القرآن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محمدی، آشنایی با علوم بلاغی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تهانوی، کشاف اصطلاحات الفنون </w:t>
      </w:r>
      <w:r>
        <w:rPr>
          <w:rFonts w:eastAsia="IRNazanin" w:cs="IRNazanin"/>
          <w:b w:val="false"/>
          <w:bCs w:val="false"/>
          <w:i w:val="false"/>
          <w:iCs w:val="false"/>
          <w:color w:val="333333"/>
          <w:sz w:val="20"/>
          <w:szCs w:val="20"/>
        </w:rPr>
        <w:t>2/435</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تهانوی، همان </w:t>
      </w:r>
      <w:r>
        <w:rPr>
          <w:rFonts w:eastAsia="IRNazanin" w:cs="IRNazanin"/>
          <w:b w:val="false"/>
          <w:bCs w:val="false"/>
          <w:i w:val="false"/>
          <w:iCs w:val="false"/>
          <w:color w:val="333333"/>
          <w:sz w:val="20"/>
          <w:szCs w:val="20"/>
        </w:rPr>
        <w:t>2/439</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مَثَل كلمه ناپاك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عقايد باطل و بى پايه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درخت ناپاك است كه از زمين ريشه كن شده و هيچ قرار و ثباتى ندارد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او را در دريا كشتى هاى بادبان برافراشته چون كوه هاست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انسان را از گلى خشكيده مانند سفال آفريد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در نتيجه ديده ات امروز بسيار تيزبين است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اسالیب البیان فی القرآن </w:t>
      </w:r>
      <w:r>
        <w:rPr>
          <w:rFonts w:eastAsia="IRNazanin" w:cs="IRNazanin"/>
          <w:b w:val="false"/>
          <w:bCs w:val="false"/>
          <w:i w:val="false"/>
          <w:iCs w:val="false"/>
          <w:color w:val="333333"/>
          <w:sz w:val="20"/>
          <w:szCs w:val="20"/>
        </w:rPr>
        <w:t>2/259</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w:t>
      </w:r>
      <w:r>
        <w:rPr>
          <w:rFonts w:eastAsia="IRNazanin" w:cs="IRNazanin"/>
          <w:b w:val="false"/>
          <w:bCs w:val="false"/>
          <w:i w:val="false"/>
          <w:iCs w:val="false"/>
          <w:color w:val="333333"/>
          <w:sz w:val="20"/>
          <w:szCs w:val="20"/>
        </w:rPr>
        <w:t>18/350</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مردم را مست مى بينی</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در كنارشان زنانى هستند كه فقط به شوهرانشان عشق مى ورزند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گويا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سپيدى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تخم شترمرغى هستند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 پر و 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پوشيده شده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هرگز دست كسى به آنان نرسيده است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آن درختى است كه در قعر دوزخ مى رويد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شكوفه هايش مانند سرهاى شياطين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 بدنما و زشت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اعراب القرآن الکریم و بیانه </w:t>
      </w:r>
      <w:r>
        <w:rPr>
          <w:rFonts w:eastAsia="IRNazanin" w:cs="IRNazanin"/>
          <w:b w:val="false"/>
          <w:bCs w:val="false"/>
          <w:i w:val="false"/>
          <w:iCs w:val="false"/>
          <w:color w:val="333333"/>
          <w:sz w:val="20"/>
          <w:szCs w:val="20"/>
        </w:rPr>
        <w:t>8/278</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سپس دل هاى شما بعد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 شگفت انگيز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شد، مانند سنگ يا سخت تر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الإتقان فی علوم القرآن </w:t>
      </w:r>
      <w:r>
        <w:rPr>
          <w:rFonts w:eastAsia="IRNazanin" w:cs="IRNazanin"/>
          <w:b w:val="false"/>
          <w:bCs w:val="false"/>
          <w:i w:val="false"/>
          <w:iCs w:val="false"/>
          <w:color w:val="333333"/>
          <w:sz w:val="20"/>
          <w:szCs w:val="20"/>
        </w:rPr>
        <w:t>2/47</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اسالیب البیان فی القرآن </w:t>
      </w:r>
      <w:r>
        <w:rPr>
          <w:rFonts w:eastAsia="IRNazanin" w:cs="IRNazanin"/>
          <w:b w:val="false"/>
          <w:bCs w:val="false"/>
          <w:i w:val="false"/>
          <w:iCs w:val="false"/>
          <w:color w:val="333333"/>
          <w:sz w:val="20"/>
          <w:szCs w:val="20"/>
        </w:rPr>
        <w:t>2/270</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همان</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داستان كسانى كه به جاى خدا سرپرستانى گرفته اند، مانند داستان عنكبوت است كه خانه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ديوار، بى سقف و بى 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خود بنا كرده باشد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كافران اعمالشان مانند سرابى در بيابانى مسطّح و صاف است كه تشنه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مى پندارد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وصف كسانى كه عمل كردن به تورات به آنان تكليف شده است، آن گاه به آن عمل نكردند، مانند درازگوشى است كه كتاب هايى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هيچ آگاهى به محتويات آنها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مى كند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اسالیب البیان فی القرآن </w:t>
      </w:r>
      <w:r>
        <w:rPr>
          <w:rFonts w:eastAsia="IRNazanin" w:cs="IRNazanin"/>
          <w:b w:val="false"/>
          <w:bCs w:val="false"/>
          <w:i w:val="false"/>
          <w:iCs w:val="false"/>
          <w:color w:val="333333"/>
          <w:sz w:val="20"/>
          <w:szCs w:val="20"/>
        </w:rPr>
        <w:t>2/271</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همان</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ثواقب، تمثیلات و تشبیهات قرآن 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سیوطی، الإتقان فی علوم القرآن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سیوطی، معترک الأقران فی إعجاز القرآن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ابیاری، الموسوعۀ القرآنیۀ </w:t>
      </w:r>
      <w:r>
        <w:rPr>
          <w:rFonts w:eastAsia="IRNazanin" w:cs="IRNazanin"/>
          <w:b w:val="false"/>
          <w:bCs w:val="false"/>
          <w:i w:val="false"/>
          <w:iCs w:val="false"/>
          <w:color w:val="333333"/>
          <w:sz w:val="20"/>
          <w:szCs w:val="20"/>
        </w:rPr>
        <w:t>2/212</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مدیریت حوزه های علمیه، در آمدی بر لغت شناسی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نصیری، نقش علوم ادبی در فهم و تفسیر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مدیریت حوزه های علمیه، در آمدی بر لغت شناسی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w:t>
      </w:r>
      <w:r>
        <w:rPr>
          <w:rFonts w:eastAsia="IRNazanin" w:cs="IRNazanin"/>
          <w:b w:val="false"/>
          <w:bCs w:val="false"/>
          <w:i w:val="false"/>
          <w:iCs w:val="false"/>
          <w:color w:val="333333"/>
          <w:sz w:val="20"/>
          <w:szCs w:val="20"/>
        </w:rPr>
        <w:t>90/14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پس موسى مشتى به او زد و او را كشت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برخى از آنان پيمانشان را به انجام رساندند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حسینی، چند معنایی در قرآن 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کفایۀ الأصول </w:t>
      </w:r>
      <w:r>
        <w:rPr>
          <w:rFonts w:eastAsia="IRNazanin" w:cs="IRNazanin"/>
          <w:b w:val="false"/>
          <w:bCs w:val="false"/>
          <w:i w:val="false"/>
          <w:iCs w:val="false"/>
          <w:color w:val="333333"/>
          <w:sz w:val="20"/>
          <w:szCs w:val="20"/>
        </w:rPr>
        <w:t>1/76</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تحریرات الأصول </w:t>
      </w:r>
      <w:r>
        <w:rPr>
          <w:rFonts w:eastAsia="IRNazanin" w:cs="IRNazanin"/>
          <w:b w:val="false"/>
          <w:bCs w:val="false"/>
          <w:i w:val="false"/>
          <w:iCs w:val="false"/>
          <w:color w:val="333333"/>
          <w:sz w:val="20"/>
          <w:szCs w:val="20"/>
        </w:rPr>
        <w:t>1/166</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اصفهانی وقایۀ الاذهان، امام خمینی تهذیب الأصول، آیت الله سیستانی الرافد، آیت الله مکارم أنوار الأصول، مرحوم خویی محاضرات، شهید صدر بحوث فی علم الاصول، آیت الله فاضل اصول فقه شیعه، از مفسران آیت الله جوادی آملی تسنیم، محمود صادقی الفرقان فی تفسیر القرآن</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شكرانه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پروردگارت نماز بخوان و شتر قربانى كن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نمونه </w:t>
      </w:r>
      <w:r>
        <w:rPr>
          <w:rFonts w:eastAsia="IRNazanin" w:cs="IRNazanin"/>
          <w:b w:val="false"/>
          <w:bCs w:val="false"/>
          <w:i w:val="false"/>
          <w:iCs w:val="false"/>
          <w:color w:val="333333"/>
          <w:sz w:val="20"/>
          <w:szCs w:val="20"/>
        </w:rPr>
        <w:t>27/374</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حسینی، چند معنایی در قرآن 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الاشتراک اللفظی فی القرآن الکریم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w:t>
      </w:r>
      <w:r>
        <w:rPr>
          <w:rFonts w:eastAsia="IRNazanin" w:cs="IRNazanin"/>
          <w:b w:val="false"/>
          <w:bCs w:val="false"/>
          <w:i w:val="false"/>
          <w:iCs w:val="false"/>
          <w:color w:val="333333"/>
          <w:sz w:val="20"/>
          <w:szCs w:val="20"/>
        </w:rPr>
        <w:t>89/95</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w:t>
      </w:r>
      <w:r>
        <w:rPr>
          <w:rFonts w:eastAsia="IRNazanin" w:cs="IRNazanin"/>
          <w:b w:val="false"/>
          <w:bCs w:val="false"/>
          <w:i w:val="false"/>
          <w:iCs w:val="false"/>
          <w:color w:val="333333"/>
          <w:sz w:val="20"/>
          <w:szCs w:val="20"/>
        </w:rPr>
        <w:t>89/95</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در بهشت هم وارد نمى شوند مگر آنكه شتر در سوراخ سوزن درآيد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نبايد به نويسنده و شاهد زيان برسد و اگر زيان برسانيد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هميشه سودمند و با بركت است آنكه فرقان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قرآن جدا كننده حق از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تدريج بر بنده اش نازل كرد، تا براى جهانيان بيم دهنده باشد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گياه و درخت همواره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مى كنند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از پليدى دور شو</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5/190</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رئیسیان و کردلویی، مقاله ترادف در واژگان قرآن و مشکلات ترجمه 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الاشتراک اللفظی فی القرآن الکریم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ابوهلال عسکری، الفروق اللغویۀ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تنکابنی، ایضاح الفرائد</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آشتیانی، بحر الفوائد </w:t>
      </w:r>
      <w:r>
        <w:rPr>
          <w:rFonts w:eastAsia="IRNazanin" w:cs="IRNazanin"/>
          <w:b w:val="false"/>
          <w:bCs w:val="false"/>
          <w:i w:val="false"/>
          <w:iCs w:val="false"/>
          <w:color w:val="333333"/>
          <w:sz w:val="20"/>
          <w:szCs w:val="20"/>
        </w:rPr>
        <w:t>4/191</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زرکشی، البرهان فی علوم القرآن </w:t>
      </w:r>
      <w:r>
        <w:rPr>
          <w:rFonts w:eastAsia="IRNazanin" w:cs="IRNazanin"/>
          <w:b w:val="false"/>
          <w:bCs w:val="false"/>
          <w:i w:val="false"/>
          <w:iCs w:val="false"/>
          <w:color w:val="333333"/>
          <w:sz w:val="20"/>
          <w:szCs w:val="20"/>
        </w:rPr>
        <w:t>1/114</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الاشتراک اللفظی فی القرآن الکریم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آنان براى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روى حيله و تزوير براى معذور نشان دادن خود نسبت به كارهاى ناهنجارشان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مى خورند تا شما را راضى و خشنود سازند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با توجه دادن دوزخيان به سوى اهل ايمان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اينان كسانى نبودند كه در دنيا سوگند ياد مى كرديد كه خدا آنان را به رحمتى نمى رساند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التحقیق فی کلمات القرآن </w:t>
      </w:r>
      <w:r>
        <w:rPr>
          <w:rFonts w:eastAsia="IRNazanin" w:cs="IRNazanin"/>
          <w:b w:val="false"/>
          <w:bCs w:val="false"/>
          <w:i w:val="false"/>
          <w:iCs w:val="false"/>
          <w:color w:val="333333"/>
          <w:sz w:val="20"/>
          <w:szCs w:val="20"/>
        </w:rPr>
        <w:t>9/264</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بر آنان بارشى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نظير از سنگ هاى آتشين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بارانديم، پس با تأمل بنگر كه سرانجام گنهكاران چگونه بود؟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اوست كه باران را پس از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از آمدنش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نوميد شدند، نازل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الشاطی، اعجاز بیانی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فی تفسیر القرآن </w:t>
      </w:r>
      <w:r>
        <w:rPr>
          <w:rFonts w:eastAsia="IRNazanin" w:cs="IRNazanin"/>
          <w:b w:val="false"/>
          <w:bCs w:val="false"/>
          <w:i w:val="false"/>
          <w:iCs w:val="false"/>
          <w:color w:val="333333"/>
          <w:sz w:val="20"/>
          <w:szCs w:val="20"/>
        </w:rPr>
        <w:t>9/46</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از نشانه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و ربوبيت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اين است كه براى شما از جنس خودتان همسرانى آفريد تا در كنارشان آرامش يابيد و در میان شما دوستی و مهربانی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آنان و همسرانشان در زير سايه هايى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آرام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تخت هايى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آراسته چون حجله 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تكيه مى زنند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خدا براى كافران، زن نوح و زن لوط را مثل زده كه تحت سرپرستى و زوجيت دو بنده شايسته از بندگان ما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Pr>
        <w:t>33</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همانا من پس از خود از خويشاوندانم بيمناكم، و همسرم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شروع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نازا بوده است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اجابت كرديم و يحيى را به او بخشيديم و نازايى همسرش را براى وى اصلاح نموديم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علوی مقدم، بلاغت قرآن کریم</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ما انسان را از گِلى خشك كه برگرفته از لجنى متعفّن و تيره رنگ است، آفريديم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را كه پروردگارت به فرشتگان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بشرى از گِل خشك كه برگرفته از لجنى متعفّن و تيره رنگ است، مى آفرينم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نکونام، مقاله ترادف در قرآن کریم</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w:t>
      </w:r>
      <w:r>
        <w:rPr>
          <w:rFonts w:eastAsia="IRNazanin" w:cs="IRNazanin"/>
          <w:b w:val="false"/>
          <w:bCs w:val="false"/>
          <w:i w:val="false"/>
          <w:iCs w:val="false"/>
          <w:color w:val="333333"/>
          <w:sz w:val="20"/>
          <w:szCs w:val="20"/>
        </w:rPr>
        <w:t>1/253</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زکی، ابنیۀ الفعل بین التعدّی و اللّزوم– الفعل اللازم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أنموذجا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برکات ابراهیم، النحو العربی </w:t>
      </w:r>
      <w:r>
        <w:rPr>
          <w:rFonts w:eastAsia="IRNazanin" w:cs="IRNazanin"/>
          <w:b w:val="false"/>
          <w:bCs w:val="false"/>
          <w:i w:val="false"/>
          <w:iCs w:val="false"/>
          <w:color w:val="333333"/>
          <w:sz w:val="20"/>
          <w:szCs w:val="20"/>
        </w:rPr>
        <w:t>2/110</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مثال ها این قاعده رعایت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علم محمد الخبر</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أَنَّا أَهْلَكْناهُمْ بِعَذابٍ مِنْ قَبْلِهِ لَقالُوا رَبَّنا لَوْ لا أَرْسَلْتَ إِلَيْنا رَسُولاً فَنَتَّبِعَ آياتِكَ مِنْ قَبْلِ أَنْ نَذِلَّ وَ نَخْزى؛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را كه پروردگارت به فرشتگان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بشرى از گِل خشك كه برگرفته از لجنى متعفّن و تيره رنگ است، مى آفرينم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فَأَوْحَيْنا إِلى مُوسى أَنِ اضْرِبْ بِعَصاكَ الْبَحْرَ فَانْفَلَق؛ پس به موسى وحى كرديم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عصايت را به اين دريا بزن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 عصايش را به دريا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دریا شکافت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بايد كسانى كه از فرمانش سرپيچى مى كنند، برحذر باشند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نمى خواهم آنچه كه شما را از آن باز مى دارم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فی تفسیر القرآن العظیم </w:t>
      </w:r>
      <w:r>
        <w:rPr>
          <w:rFonts w:eastAsia="IRNazanin" w:cs="IRNazanin"/>
          <w:b w:val="false"/>
          <w:bCs w:val="false"/>
          <w:i w:val="false"/>
          <w:iCs w:val="false"/>
          <w:color w:val="333333"/>
          <w:sz w:val="20"/>
          <w:szCs w:val="20"/>
        </w:rPr>
        <w:t>9/415</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ستايش ها ويژه خداست كه اندوه را از ما برطرف كرد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درویش، اعراب القرآن و بیانه </w:t>
      </w:r>
      <w:r>
        <w:rPr>
          <w:rFonts w:eastAsia="IRNazanin" w:cs="IRNazanin"/>
          <w:b w:val="false"/>
          <w:bCs w:val="false"/>
          <w:i w:val="false"/>
          <w:iCs w:val="false"/>
          <w:color w:val="333333"/>
          <w:sz w:val="20"/>
          <w:szCs w:val="20"/>
        </w:rPr>
        <w:t>8/157</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پاک و منزّه است خدایی که بنده اش را حرکت داد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اندلسی، البحر المحیط فی التفسیر </w:t>
      </w:r>
      <w:r>
        <w:rPr>
          <w:rFonts w:eastAsia="IRNazanin" w:cs="IRNazanin"/>
          <w:b w:val="false"/>
          <w:bCs w:val="false"/>
          <w:i w:val="false"/>
          <w:iCs w:val="false"/>
          <w:color w:val="333333"/>
          <w:sz w:val="20"/>
          <w:szCs w:val="20"/>
        </w:rPr>
        <w:t>7/7</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او كسى است كه شما را در خشكى و دريا گردش مى دهد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الجدول فی إعراب القرآن </w:t>
      </w:r>
      <w:r>
        <w:rPr>
          <w:rFonts w:eastAsia="IRNazanin" w:cs="IRNazanin"/>
          <w:b w:val="false"/>
          <w:bCs w:val="false"/>
          <w:i w:val="false"/>
          <w:iCs w:val="false"/>
          <w:color w:val="333333"/>
          <w:sz w:val="20"/>
          <w:szCs w:val="20"/>
        </w:rPr>
        <w:t>11/106</w:t>
      </w:r>
      <w:r>
        <w:rPr>
          <w:rFonts w:ascii="IRNazanin" w:hAnsi="IRNazanin" w:eastAsia="IRNazanin"/>
          <w:b w:val="false"/>
          <w:b w:val="false"/>
          <w:bCs w:val="false"/>
          <w:i w:val="false"/>
          <w:i w:val="false"/>
          <w:iCs w:val="false"/>
          <w:color w:val="333333"/>
          <w:sz w:val="20"/>
          <w:sz w:val="20"/>
          <w:szCs w:val="20"/>
          <w:rtl w:val="true"/>
        </w:rPr>
        <w:t xml:space="preserve">، ناگفته نماند که فیومی در المصباح المنیر و راغب در مفردات الفاظ القرآن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جزء آن دسته از افعالی دانسته که هم لازم و هم متعدی استعمال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راغب اصفهانی، مفردات ألفاظ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آن گاه آبخورى پادشاه را از بار برادرش بيرون آورد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هرگز تصميم بستن عقد ازدواج نگيريد تا عدّه وفات به پايان رسد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زکی، أبنیۀ الفعل بین التعدی و اللزوم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 اللازم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أنموذجا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ابن عاشور، التحریر و التنویر </w:t>
      </w:r>
      <w:r>
        <w:rPr>
          <w:rFonts w:eastAsia="IRNazanin" w:cs="IRNazanin"/>
          <w:b w:val="false"/>
          <w:bCs w:val="false"/>
          <w:i w:val="false"/>
          <w:iCs w:val="false"/>
          <w:color w:val="333333"/>
          <w:sz w:val="20"/>
          <w:szCs w:val="20"/>
        </w:rPr>
        <w:t>2/434</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آنان از هيچ توطئه و فسادى درباره شما كوتاهى نمى كنند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التحریر و التنویر </w:t>
      </w:r>
      <w:r>
        <w:rPr>
          <w:rFonts w:eastAsia="IRNazanin" w:cs="IRNazanin"/>
          <w:b w:val="false"/>
          <w:bCs w:val="false"/>
          <w:i w:val="false"/>
          <w:iCs w:val="false"/>
          <w:color w:val="333333"/>
          <w:sz w:val="20"/>
          <w:szCs w:val="20"/>
        </w:rPr>
        <w:t>3/200</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زکی، أبنیۀ الفعل بین التعدی و اللزوم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 اللازم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أنموذجا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نورشان را از ميان برداشت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الجدول فی إعراب القرآن </w:t>
      </w:r>
      <w:r>
        <w:rPr>
          <w:rFonts w:eastAsia="IRNazanin" w:cs="IRNazanin"/>
          <w:b w:val="false"/>
          <w:bCs w:val="false"/>
          <w:i w:val="false"/>
          <w:iCs w:val="false"/>
          <w:color w:val="333333"/>
          <w:sz w:val="20"/>
          <w:szCs w:val="20"/>
        </w:rPr>
        <w:t>11/106</w:t>
      </w:r>
      <w:r>
        <w:rPr>
          <w:rFonts w:ascii="IRNazanin" w:hAnsi="IRNazanin" w:eastAsia="IRNazanin"/>
          <w:b w:val="false"/>
          <w:b w:val="false"/>
          <w:bCs w:val="false"/>
          <w:i w:val="false"/>
          <w:i w:val="false"/>
          <w:iCs w:val="false"/>
          <w:color w:val="333333"/>
          <w:sz w:val="20"/>
          <w:sz w:val="20"/>
          <w:szCs w:val="20"/>
          <w:rtl w:val="true"/>
        </w:rPr>
        <w:t>، أحمد زکی، أبنیۀ الفعل بین التعدی و اللزوم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 اللازم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أنموذجا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برکات إبراهیم، النحو العربی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حسن، النحو الوافی </w:t>
      </w:r>
      <w:r>
        <w:rPr>
          <w:rFonts w:eastAsia="IRNazanin" w:cs="IRNazanin"/>
          <w:b w:val="false"/>
          <w:bCs w:val="false"/>
          <w:i w:val="false"/>
          <w:iCs w:val="false"/>
          <w:color w:val="333333"/>
          <w:sz w:val="20"/>
          <w:szCs w:val="20"/>
        </w:rPr>
        <w:t>2/153</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متعدی بودن در این مبحث، تعدیه به معنای اعم است که شامل افاده ی معنای مفعولیِ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از، به،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متعدی در این بحث شامل منصوب به نزع خافض که حرف جرّ آن در تقدیر است نیز می شود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حرکت داد بنده اش را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ألفاظ القرآن الکریم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هنگامى كه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آگاهى از آن پيش آمد خطرناك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خشمگين و بسيار اندوهناك به سوى قومش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پس تو را به مادرت برگردانديم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xml:space="preserve">، زبیدی، تاج العروس </w:t>
      </w:r>
      <w:r>
        <w:rPr>
          <w:rFonts w:eastAsia="IRNazanin" w:cs="IRNazanin"/>
          <w:b w:val="false"/>
          <w:bCs w:val="false"/>
          <w:i w:val="false"/>
          <w:iCs w:val="false"/>
          <w:color w:val="333333"/>
          <w:sz w:val="20"/>
          <w:szCs w:val="20"/>
        </w:rPr>
        <w:t>5/52</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مسلماً كسانى كه كافر شدند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راه خدا بازداشتند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مثال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آيا ما شما را از هدايت الهى بعد از آنكه به شما رسيد باز داشتيم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راست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خوراكى ها در آيين ابراهيم حرام نبوده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از آيين ابراهيم كه يكتاپرست و حق گرا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يقيناً خدا وعده اش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شما تحقّق داد، آن گاه كه دشمنان را به فرمان او تا مرز ريشه كن شدنشان مى كشتيد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حالات، صفات و زمان ولادت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جنين هايى را كه هر انسان و حيوان ماده اى آبستن است، و آنچه را رحم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زمان طبيعى 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كاهند و آنچه را مى افزايند، مى داند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هلاك شدن كافران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خود را فرو بر، و اى آسمان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ريختن 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ايست، و آب كاستى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است و مفعول جانشین فاعل شده است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اى اهل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خدا و پيامبرش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هيچ امرى از امور دين و دنيا و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پيشى مگيريد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پيروان به پيشوايان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بر شما خوش آمد و گشايشى مباد، شما اين عذاب را از پيش براى ما فراهم كرديد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شب را جز اندكى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ويژه استراحت است براى 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ساعات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عبادت اختصاص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اندكى ازنصف بكاه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از پيمانه و ترازو مكاهيد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مگر كسانى از مشركان كه با آنان پيمان بستيد، سپس چيزى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شرايط پيمان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شما نكاستند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یتعدی بنفسه و بحرف الجر</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آيا سرگذشت موسى به تو رسيده است؟ به نظر می 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منصوب به نزع خافض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مطيعانه به سوى آن آيند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گروهى گذر كردند كه همواره بر پرستش بت هاى خود ملازمت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پس اگر مرتكب كار زشت شوند، بر آنان نصف مجازاتى است كه بر زنان آزاد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همان گونه كه شما را آفريد،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مرگ 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بازمى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برادرش، شروع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برادران كردند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به راستى كه كارى بسيار ناپسند مرتكب شدى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هر كس كار نيك بياورد، پاداشش ده برابر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در حقيقت اين شيطان است كه دوستانش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شايعه پراكنى و گفتار وحشت زا، از رفتن به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ترساند پس اگر مؤمن هستيد از آنان نترسيد و از من بترسيد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اگر زنى از ناسازگارى شوهرش، يا روى گردانى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حقوق همسردارى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را كه گفتيم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ومانند آن؛ قابل ذکر است که ممکن است در آیه ی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منصوب بنزع خافض، حرف جرّ حذف شده باشد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خدا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هم در ميان گروه هايى از جن و انس كه پيش از شما بودند در آتش درآييد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هنگامى كه نزد شما آيند،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با كفر وارد مى شوند، و با كفر بيرون مى روند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هنگامى كه بر يوسف وارد شدند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قصد خوردن اموالشان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ميلى به ازدواج با آنان داريد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وكيست كه از آيين ابراهيم روى گردان شود، جز كسى كه خود را خوار و بى ارزش كند و خويش را به نادانى و سبك مغزى زند؟</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مشتاقانه به سوى پروردگارت رو آور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اگر از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شرك مى ورزند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كسى آسمان ها و زمين را آفريد؟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زمانى كه از همسرانش متاعى خواستيد از پشت پرده و حجابى از آنان بخواهيد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درخواست كننده اى عذابى را كه واقع شدنى است درخواست كرد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اى اهل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احكام و معارفى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شريعت اسلام از بيان آنها خوددارى مى كند و خدا هم به خاطر آسان گرفتن بر بندگانْ نهى و امرى نسبت به آنها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مپرسيد كه اگر براى شما آشكار شود، غمگينتان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هنگامى كه قرآن نازل مى شود از آنها بپرسيد، براى شما روشن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اينكه شما را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احكام و 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باعث غم و اندوه شماست مُكلّف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كرد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از نوشتن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سرآمد معيّنش، كوچك باشد يا بزرگ، ملول نشويد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روح المعانی فی تفسیر القرآن العظیم </w:t>
      </w:r>
      <w:r>
        <w:rPr>
          <w:rFonts w:eastAsia="IRNazanin" w:cs="IRNazanin"/>
          <w:b w:val="false"/>
          <w:bCs w:val="false"/>
          <w:i w:val="false"/>
          <w:iCs w:val="false"/>
          <w:color w:val="333333"/>
          <w:sz w:val="20"/>
          <w:szCs w:val="20"/>
        </w:rPr>
        <w:t>2/59</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انسان از درخواست خوشى و رفاه خسته نمى شود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گفتيم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و همسرت در اين بهشت سكونت گيريد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در مساكن ستمكاران ساكن شديد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قطعاً خدا سخن كسانى را كه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نيازمند است و ما بى نيازيم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مثال 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پس هنگامى كه بانوى كاخ گفتارِ مكرآميز آنان را شنيد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آنكه به آنان ثابت كند كه در اين رابطه، سخنى نابجا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مهمانى دعوتشان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كافران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قرآن گوش ندهيد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نعمت خدا را سپاس گزاريد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مرا سپاس گزاريد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زمانى كه با يكديگر خلوت نمايند از شدت خشمى كه بر شما دارند، سر انگشتان خود را مى گزند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روزى كه ستمكار، دو دست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شدت اندوه و حسرت به دندان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گزد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تو را مى پرستيم وتنها از تو يارى مى خواهيم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از صبر و نماز يارى بخواهيد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به راهى راست هدايت نموديم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او را به راه خير و شر هدايت نكرديم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راه خير را بگزيند و راه شر را واگذارد؟ مثال 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خداست كه به سوى حق هدايت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كسى هست كه به سوى حق هدايت كند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پيمانه و ترازو را بر اساس عدالت و انصاف كامل و تمام بدهيد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نذرشان را وفا مى كنند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المتوکلی به نقل از جفری، آرتور، واژه های دخیل در قرآن مجید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ادریس شافعی،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الرسالۀ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محمد بن جریر طبری،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ابوبکر بن طیب باقلانی،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زرکشی، البرهان </w:t>
      </w:r>
      <w:r>
        <w:rPr>
          <w:rFonts w:eastAsia="IRNazanin" w:cs="IRNazanin"/>
          <w:b w:val="false"/>
          <w:bCs w:val="false"/>
          <w:i w:val="false"/>
          <w:iCs w:val="false"/>
          <w:color w:val="333333"/>
          <w:sz w:val="20"/>
          <w:szCs w:val="20"/>
        </w:rPr>
        <w:t>1/383</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الإتقان فی علوم القرآن </w:t>
      </w:r>
      <w:r>
        <w:rPr>
          <w:rFonts w:eastAsia="IRNazanin" w:cs="IRNazanin"/>
          <w:b w:val="false"/>
          <w:bCs w:val="false"/>
          <w:i w:val="false"/>
          <w:iCs w:val="false"/>
          <w:color w:val="333333"/>
          <w:sz w:val="20"/>
          <w:szCs w:val="20"/>
        </w:rPr>
        <w:t>1/426</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 ابوموسی اشعری</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زرکشی، البرهان فی علوم القرآن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سیوطی، الإتقان فی علوم القرآن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زاده، مقاله پژوهشی در واژگان دخیل در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رامیار، تاریخ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مقاله مستشرقان و مسأله وجود اژگان دخیل در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خسروی حسینی، ترجمه و تحقیق مفردات الفاظ قرآن </w:t>
      </w:r>
      <w:r>
        <w:rPr>
          <w:rFonts w:eastAsia="IRNazanin" w:cs="IRNazanin"/>
          <w:b w:val="false"/>
          <w:bCs w:val="false"/>
          <w:i w:val="false"/>
          <w:iCs w:val="false"/>
          <w:color w:val="333333"/>
          <w:sz w:val="20"/>
          <w:szCs w:val="20"/>
        </w:rPr>
        <w:t>3/125</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ایزوتسو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میرزا بابایی و قائمی نیا، مقاله گونه های تقابل در کاربست واژگان قرآنی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استخوانی که شکستگی آن درمان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استخوانی که شکسته است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بروجردی، تفسیر الصراط المستقیم</w:t>
      </w:r>
      <w:r>
        <w:rPr>
          <w:rFonts w:eastAsia="IRNazanin" w:cs="IRNazanin"/>
          <w:b w:val="false"/>
          <w:bCs w:val="false"/>
          <w:i w:val="false"/>
          <w:iCs w:val="false"/>
          <w:color w:val="333333"/>
          <w:sz w:val="20"/>
          <w:szCs w:val="20"/>
        </w:rPr>
        <w:t>1/20</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w:t>
      </w:r>
      <w:r>
        <w:rPr>
          <w:rFonts w:eastAsia="IRNazanin" w:cs="IRNazanin"/>
          <w:b w:val="false"/>
          <w:bCs w:val="false"/>
          <w:i w:val="false"/>
          <w:iCs w:val="false"/>
          <w:color w:val="333333"/>
          <w:sz w:val="20"/>
          <w:szCs w:val="20"/>
        </w:rPr>
        <w:t>3/122</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پس از آنكه اسلام آوردند كافر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استاد مجتبوی</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كه ابراهيم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شهرى امن قرار ده و اهلش را آنان كه به خدا و روز قيامت ايمان آورده اند از هر نوع ميوه و محصول روزى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دعايت را درباره مؤمنان اجابت كردم، 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كه كفر ورزد بهره اندكى به او خواهم داد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باديه نشينان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عمق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نياورده ايد، بلكه بگوييد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آورده ايم زيرا هنوز ايمان در دل هايتان وارد نشده است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از اينكه اسلام آورده اند بر تو منت مى گذارند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ادعاى مؤمن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راستگوييد، بر من از اسلام آوردن خود منت نگذاريد، بلكه خداست كه با هدايت شما به ايمان بر شما منت دارد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بابایی و قائمی نیا، مقاله گونه های تقابل در کاربست واژگان قرآنی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بايد كمتر بخندند و بسيار بگريند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آيا ندانسته اند كه ما شب را قرار داده ايم تا در آن بيارامند، و روز را روشن نموده ايم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در آن به تلاش اقتصادى برخيزند؟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آن پروردگارى كه زمين را براى شما بسترى گسترده و آسمان را سقفى برافراشته قرار دا</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اى صاحبان 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شما در قصاص مايه زندگى است</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اى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من شما را به سوى رهايى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خسران دنيا و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خوانم، و شما مرا به آتش مى خوانيد؟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كسانى كه با او هستند بر كافران سرسخت و در ميان خودشان با يكديگر مهربانند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ميدان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پيروزى و غنيمت به تو رسد، غمگينشان مى كند، و اگر تو را آسيب و زيانى رسد،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پيش از اين تصميم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شركت نكردن در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بوديم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احتياط را از دست نداديم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 هيچ گاه خواب سبك و سنگين او را فرا نمى گيرد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آنان را گمان مى كنى كه بيدارند، در حالى كه خوابند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در این آیه حرام و حلال نیز تقابل دارند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هنگامى كه خدا به يگانگى ياد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نامى از معبودانشان به ميان نمى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هاى كسانى كه به آخرت ايمان ندارند، نفرت پيدا مى كند و چون يادى از معبودان ديگر به ميان مى آيد، ناگاه مسرور و شاد مى شوند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بسا چيزى را خوش نداريد و آن براى شما خير است، وبسا چيزى را دوست داريد و آن براى شما بد است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چه بسا گروه اندكى كه به توفيق خدا بر گروه بسيارى پيروز شدند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هنگامى كه خبرى از ايمنى و ترس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پيروزى و شكست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مردمى سست ايمان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بررسى در درستى و نادرستى 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منتشر مى كنند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آنكه مرگ و زندگى را آفريد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به يقين نيكان در نعمت فراوانى قرار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مسلماً گناهكاران در دوزخ اند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فرشته اى را كه همواره از ناحيه خير و از ناحيه شر، ملازم انسان هستند و همه اعمالش را دريافت كرده و ضبط مى كنند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پس بى ترديد با دشوارى آسانى است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براى خود قدرت دفع زيان و جلب سود ندارم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پيش از طلوع خورشيد و پيش از غروب آن پروردگارت را همراه با سپاس و ستايش تسبيح گوى</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اينان كسانى اند كه زندگى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زودگذر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دنيا را به جاى آخرت خريدند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در حالى كه با كفر وارد مى شوند، و با كفر بيرون مى روند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دوزخيان و بهشتيان يكسان نيستند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مالكيّتِ مشرق و مغرب فقط ويژه خداست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ما اصلاح گريم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آگاه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يقيناً خود آنان فسادگرند، ولى درك نمى كنند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 راه هدايت از گمراهى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وسيله قرآن، پيامبر و امامان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و آشكار شده است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از مرد یا زن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راه كسانى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پيامبران، صدّيقان، شهيدان و صالحان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آنان نعمتِ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عمل شايسته و اخلاق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عطاكردى، هم آنان كه نه مورد خشم تواند و نه گمراه اند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قوم خود را شب و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آيين 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كردم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به هر كه خواهى حكومت مى دهى و از هر كه خواهى حكومت را مى ستاند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هر كه را خواهى عزت مى بخشى و هر كه را خواهى خوار و بى مقدار مى كنى</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حق را با باطل مخلوط نكنيد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تشخيص دادنشان بر مردمِ جوياى حق دشوار نشود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به آنان كه در راه خدا كشته مى شوند مرده نگوييد، بلكه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عالم 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داراى حيات اند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يقيناً چيزى در زمين و در آسمان بر خدا پوشيده نيست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نيازمند است و ما بى نيازيم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هر كوچك و بزرگى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اعمالشان در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اوست اول و آخر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گناه آشكار و پنهان را رها كنيد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يقين به اينكه هر گزند و آسيبى و هر عطا و منعى فقط به اراده خداست و شما را در آن اختيارى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آنچه از دست شما رفت، تأسف نخوريد، و بر آنچه به شما عطا كرده است، شادمان و دلخوش نشويد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يقين به اينكه هر گزند و آسيبى و هر عطا و منعى فقط به اراده خداست و شما را در آن اختيارى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آنچه از دست شما رفت، تأسف نخوريد، و بر آنچه به شما عطا كرده است، شادمان و دلخوش نشويد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شعار كافران را پست تر قرار داد، و شعار خداست كه شعار والاتر و برتر است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پست كننده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رفعت دهنده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سپس از پيش رو و پشت سر بر آنان مى تازم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و نخعی، مقاله نظم تقابلی أرض و سماء در گفتمان قرآنی بر پایه ی نظریه ی انسجام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بابایی و قائمی نیا، مقاله گونه های تقابل در کاربست واژگان قرآنی، سجادی و زعفرانلو، مقاله تقابل در قرآن ونقش آن در ترجمه فارسی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image" Target="media/image2.jpeg"/><Relationship Id="rId357" Type="http://schemas.openxmlformats.org/officeDocument/2006/relationships/image" Target="media/image2.jpeg"/><Relationship Id="rId358" Type="http://schemas.openxmlformats.org/officeDocument/2006/relationships/footer" Target="footer351.xml"/><Relationship Id="rId359" Type="http://schemas.openxmlformats.org/officeDocument/2006/relationships/footnotes" Target="footnotes.xml"/><Relationship Id="rId360" Type="http://schemas.openxmlformats.org/officeDocument/2006/relationships/numbering" Target="numbering.xml"/><Relationship Id="rId361" Type="http://schemas.openxmlformats.org/officeDocument/2006/relationships/fontTable" Target="fontTable.xml"/><Relationship Id="rId362" Type="http://schemas.openxmlformats.org/officeDocument/2006/relationships/settings" Target="settings.xml"/><Relationship Id="rId3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57371</Words>
  <Characters>223014</Characters>
  <CharactersWithSpaces>277037</CharactersWithSpaces>
  <Paragraphs>3610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2026-08-20T18:06:09Z</dcterms:created>
  <dc:creator>ghaemiyeh.com</dc:creator>
  <dc:description/>
  <dc:language>en-US</dc:language>
  <cp:lastModifiedBy/>
  <dcterms:modified xsi:type="dcterms:W3CDTF">2026-08-20T21:36:22Z</dcterms:modified>
  <cp:revision>1</cp:revision>
  <dc:subject/>
  <dc:title>برکرانه ی ادب قرآن درسنامه تفسیر آموزشی ادبی صرف نحو بلاغت لغت</dc:title>
</cp:coreProperties>
</file>

<file path=docProps/custom.xml><?xml version="1.0" encoding="utf-8"?>
<Properties xmlns="http://schemas.openxmlformats.org/officeDocument/2006/custom-properties" xmlns:vt="http://schemas.openxmlformats.org/officeDocument/2006/docPropsVTypes"/>
</file>