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دوم </w:t>
      </w:r>
      <w:r>
        <w:rPr>
          <w:rtl w:val="true"/>
        </w:rPr>
        <w:t xml:space="preserve">- </w:t>
      </w:r>
      <w:r>
        <w:rPr>
          <w:rtl w:val="true"/>
        </w:rPr>
        <w:t xml:space="preserve">شماره هفتم </w:t>
      </w:r>
      <w:r>
        <w:rPr>
          <w:rtl w:val="true"/>
        </w:rPr>
        <w:t xml:space="preserve">- </w:t>
      </w:r>
      <w:r>
        <w:rPr>
          <w:rtl w:val="true"/>
        </w:rPr>
        <w:t xml:space="preserve">خرداد </w:t>
      </w:r>
      <w:r>
        <w:rPr/>
        <w:t>1388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9893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23989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239897_2870459653">
            <w:r>
              <w:rPr>
                <w:webHidden/>
                <w:rStyle w:val="IndexLink"/>
                <w:rtl w:val="true"/>
              </w:rPr>
              <w:t>راه های نفوذ شیطان</w:t>
            </w:r>
            <w:r>
              <w:rPr>
                <w:rStyle w:val="IndexLink"/>
                <w:rtl w:val="true"/>
              </w:rPr>
              <w:t xml:space="preserve">: </w:t>
            </w:r>
            <w:r>
              <w:rPr>
                <w:rStyle w:val="IndexLink"/>
                <w:rtl w:val="true"/>
              </w:rPr>
              <w:t>آیت الله سيد على علم الهدى</w:t>
            </w:r>
            <w:r>
              <w:rPr>
                <w:rStyle w:val="IndexLink"/>
                <w:rtl w:val="true"/>
              </w:rPr>
              <w:tab/>
            </w:r>
            <w:r>
              <w:rPr>
                <w:rStyle w:val="IndexLink"/>
              </w:rPr>
              <w:t>10</w:t>
            </w:r>
          </w:hyperlink>
        </w:p>
        <w:p>
          <w:pPr>
            <w:pStyle w:val="Contents3"/>
            <w:tabs>
              <w:tab w:val="clear" w:pos="8459"/>
              <w:tab w:val="right" w:pos="9026" w:leader="dot"/>
            </w:tabs>
            <w:rPr/>
          </w:pPr>
          <w:hyperlink w:anchor="__RefHeading___Toc6239899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239901_2870459653">
            <w:r>
              <w:rPr>
                <w:webHidden/>
                <w:rStyle w:val="IndexLink"/>
                <w:rtl w:val="true"/>
              </w:rPr>
              <w:t>منابع و مآخذ</w:t>
            </w:r>
            <w:r>
              <w:rPr>
                <w:rStyle w:val="IndexLink"/>
                <w:rtl w:val="true"/>
              </w:rPr>
              <w:tab/>
            </w:r>
            <w:r>
              <w:rPr>
                <w:rStyle w:val="IndexLink"/>
              </w:rPr>
              <w:t>12</w:t>
            </w:r>
          </w:hyperlink>
        </w:p>
        <w:p>
          <w:pPr>
            <w:pStyle w:val="Contents2"/>
            <w:tabs>
              <w:tab w:val="clear" w:pos="8743"/>
              <w:tab w:val="right" w:pos="9026" w:leader="dot"/>
            </w:tabs>
            <w:rPr/>
          </w:pPr>
          <w:hyperlink w:anchor="__RefHeading___Toc6239903_2870459653">
            <w:r>
              <w:rPr>
                <w:webHidden/>
                <w:rStyle w:val="IndexLink"/>
                <w:rtl w:val="true"/>
              </w:rPr>
              <w:t>الهيات در نهج البلاغه</w:t>
            </w:r>
            <w:r>
              <w:rPr>
                <w:rStyle w:val="IndexLink"/>
                <w:rtl w:val="true"/>
              </w:rPr>
              <w:t xml:space="preserve">: </w:t>
            </w:r>
            <w:r>
              <w:rPr>
                <w:rStyle w:val="IndexLink"/>
                <w:rtl w:val="true"/>
              </w:rPr>
              <w:t>آیت الله سید جعفر سیدان</w:t>
            </w:r>
            <w:r>
              <w:rPr>
                <w:rStyle w:val="IndexLink"/>
                <w:rtl w:val="true"/>
              </w:rPr>
              <w:tab/>
            </w:r>
            <w:r>
              <w:rPr>
                <w:rStyle w:val="IndexLink"/>
              </w:rPr>
              <w:t>13</w:t>
            </w:r>
          </w:hyperlink>
        </w:p>
        <w:p>
          <w:pPr>
            <w:pStyle w:val="Contents3"/>
            <w:tabs>
              <w:tab w:val="clear" w:pos="8459"/>
              <w:tab w:val="right" w:pos="9026" w:leader="dot"/>
            </w:tabs>
            <w:rPr/>
          </w:pPr>
          <w:hyperlink w:anchor="__RefHeading___Toc6239905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239907_2870459653">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6239909_2870459653">
            <w:r>
              <w:rPr>
                <w:webHidden/>
                <w:rStyle w:val="IndexLink"/>
                <w:rtl w:val="true"/>
              </w:rPr>
              <w:t>جایگاه برهان صدیقین</w:t>
            </w:r>
            <w:r>
              <w:rPr>
                <w:rStyle w:val="IndexLink"/>
                <w:rtl w:val="true"/>
              </w:rPr>
              <w:tab/>
            </w:r>
            <w:r>
              <w:rPr>
                <w:rStyle w:val="IndexLink"/>
              </w:rPr>
              <w:t>17</w:t>
            </w:r>
          </w:hyperlink>
        </w:p>
        <w:p>
          <w:pPr>
            <w:pStyle w:val="Contents3"/>
            <w:tabs>
              <w:tab w:val="clear" w:pos="8459"/>
              <w:tab w:val="right" w:pos="9026" w:leader="dot"/>
            </w:tabs>
            <w:rPr/>
          </w:pPr>
          <w:hyperlink w:anchor="__RefHeading___Toc6239911_2870459653">
            <w:r>
              <w:rPr>
                <w:webHidden/>
                <w:rStyle w:val="IndexLink"/>
                <w:rtl w:val="true"/>
              </w:rPr>
              <w:t>تقریر ادعا</w:t>
            </w:r>
            <w:r>
              <w:rPr>
                <w:rStyle w:val="IndexLink"/>
                <w:rtl w:val="true"/>
              </w:rPr>
              <w:tab/>
            </w:r>
            <w:r>
              <w:rPr>
                <w:rStyle w:val="IndexLink"/>
              </w:rPr>
              <w:t>18</w:t>
            </w:r>
          </w:hyperlink>
        </w:p>
        <w:p>
          <w:pPr>
            <w:pStyle w:val="Contents3"/>
            <w:tabs>
              <w:tab w:val="clear" w:pos="8459"/>
              <w:tab w:val="right" w:pos="9026" w:leader="dot"/>
            </w:tabs>
            <w:rPr/>
          </w:pPr>
          <w:hyperlink w:anchor="__RefHeading___Toc6239913_2870459653">
            <w:r>
              <w:rPr>
                <w:webHidden/>
                <w:rStyle w:val="IndexLink"/>
                <w:rtl w:val="true"/>
              </w:rPr>
              <w:t>منابع و مآخذ</w:t>
            </w:r>
            <w:r>
              <w:rPr>
                <w:rStyle w:val="IndexLink"/>
                <w:rtl w:val="true"/>
              </w:rPr>
              <w:tab/>
            </w:r>
            <w:r>
              <w:rPr>
                <w:rStyle w:val="IndexLink"/>
              </w:rPr>
              <w:t>23</w:t>
            </w:r>
          </w:hyperlink>
        </w:p>
        <w:p>
          <w:pPr>
            <w:pStyle w:val="Contents2"/>
            <w:tabs>
              <w:tab w:val="clear" w:pos="8743"/>
              <w:tab w:val="right" w:pos="9026" w:leader="dot"/>
            </w:tabs>
            <w:rPr/>
          </w:pPr>
          <w:hyperlink w:anchor="__RefHeading___Toc6239915_2870459653">
            <w:r>
              <w:rPr>
                <w:webHidden/>
                <w:rStyle w:val="IndexLink"/>
                <w:rtl w:val="true"/>
              </w:rPr>
              <w:t>حدیث کساء</w:t>
            </w:r>
            <w:r>
              <w:rPr>
                <w:rStyle w:val="IndexLink"/>
                <w:rtl w:val="true"/>
              </w:rPr>
              <w:t xml:space="preserve">: </w:t>
            </w:r>
            <w:r>
              <w:rPr>
                <w:rStyle w:val="IndexLink"/>
                <w:rtl w:val="true"/>
              </w:rPr>
              <w:t>حجت الاسلام حسنی</w:t>
            </w:r>
            <w:r>
              <w:rPr>
                <w:rStyle w:val="IndexLink"/>
                <w:rtl w:val="true"/>
              </w:rPr>
              <w:tab/>
            </w:r>
            <w:r>
              <w:rPr>
                <w:rStyle w:val="IndexLink"/>
              </w:rPr>
              <w:t>24</w:t>
            </w:r>
          </w:hyperlink>
        </w:p>
        <w:p>
          <w:pPr>
            <w:pStyle w:val="Contents3"/>
            <w:tabs>
              <w:tab w:val="clear" w:pos="8459"/>
              <w:tab w:val="right" w:pos="9026" w:leader="dot"/>
            </w:tabs>
            <w:rPr/>
          </w:pPr>
          <w:hyperlink w:anchor="__RefHeading___Toc6239917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239919_2870459653">
            <w:r>
              <w:rPr>
                <w:webHidden/>
                <w:rStyle w:val="IndexLink"/>
                <w:rtl w:val="true"/>
              </w:rPr>
              <w:t>معرفت</w:t>
            </w:r>
            <w:r>
              <w:rPr>
                <w:rStyle w:val="IndexLink"/>
                <w:rtl w:val="true"/>
              </w:rPr>
              <w:t xml:space="preserve">: </w:t>
            </w:r>
            <w:r>
              <w:rPr>
                <w:rStyle w:val="IndexLink"/>
                <w:rtl w:val="true"/>
              </w:rPr>
              <w:t>برهان فضیلت</w:t>
            </w:r>
            <w:r>
              <w:rPr>
                <w:rStyle w:val="IndexLink"/>
                <w:rtl w:val="true"/>
              </w:rPr>
              <w:tab/>
            </w:r>
            <w:r>
              <w:rPr>
                <w:rStyle w:val="IndexLink"/>
              </w:rPr>
              <w:t>26</w:t>
            </w:r>
          </w:hyperlink>
        </w:p>
        <w:p>
          <w:pPr>
            <w:pStyle w:val="Contents3"/>
            <w:tabs>
              <w:tab w:val="clear" w:pos="8459"/>
              <w:tab w:val="right" w:pos="9026" w:leader="dot"/>
            </w:tabs>
            <w:rPr/>
          </w:pPr>
          <w:hyperlink w:anchor="__RefHeading___Toc6239921_2870459653">
            <w:r>
              <w:rPr>
                <w:webHidden/>
                <w:rStyle w:val="IndexLink"/>
                <w:rtl w:val="true"/>
              </w:rPr>
              <w:t>اهل ولایت از تهاجم نمی هراسند</w:t>
            </w:r>
            <w:r>
              <w:rPr>
                <w:rStyle w:val="IndexLink"/>
                <w:rtl w:val="true"/>
              </w:rPr>
              <w:tab/>
            </w:r>
            <w:r>
              <w:rPr>
                <w:rStyle w:val="IndexLink"/>
              </w:rPr>
              <w:t>26</w:t>
            </w:r>
          </w:hyperlink>
        </w:p>
        <w:p>
          <w:pPr>
            <w:pStyle w:val="Contents3"/>
            <w:tabs>
              <w:tab w:val="clear" w:pos="8459"/>
              <w:tab w:val="right" w:pos="9026" w:leader="dot"/>
            </w:tabs>
            <w:rPr/>
          </w:pPr>
          <w:hyperlink w:anchor="__RefHeading___Toc6239923_2870459653">
            <w:r>
              <w:rPr>
                <w:webHidden/>
                <w:rStyle w:val="IndexLink"/>
                <w:rtl w:val="true"/>
              </w:rPr>
              <w:t>آموختگان در مکتب ولایت</w:t>
            </w:r>
            <w:r>
              <w:rPr>
                <w:rStyle w:val="IndexLink"/>
                <w:rtl w:val="true"/>
              </w:rPr>
              <w:tab/>
            </w:r>
            <w:r>
              <w:rPr>
                <w:rStyle w:val="IndexLink"/>
              </w:rPr>
              <w:t>27</w:t>
            </w:r>
          </w:hyperlink>
        </w:p>
        <w:p>
          <w:pPr>
            <w:pStyle w:val="Contents3"/>
            <w:tabs>
              <w:tab w:val="clear" w:pos="8459"/>
              <w:tab w:val="right" w:pos="9026" w:leader="dot"/>
            </w:tabs>
            <w:rPr/>
          </w:pPr>
          <w:hyperlink w:anchor="__RefHeading___Toc6239925_2870459653">
            <w:r>
              <w:rPr>
                <w:webHidden/>
                <w:rStyle w:val="IndexLink"/>
                <w:rtl w:val="true"/>
              </w:rPr>
              <w:t>در قلب اهل ولایت دشمن جایگاهی ندارد</w:t>
            </w:r>
            <w:r>
              <w:rPr>
                <w:rStyle w:val="IndexLink"/>
                <w:rtl w:val="true"/>
              </w:rPr>
              <w:tab/>
            </w:r>
            <w:r>
              <w:rPr>
                <w:rStyle w:val="IndexLink"/>
              </w:rPr>
              <w:t>28</w:t>
            </w:r>
          </w:hyperlink>
        </w:p>
        <w:p>
          <w:pPr>
            <w:pStyle w:val="Contents3"/>
            <w:tabs>
              <w:tab w:val="clear" w:pos="8459"/>
              <w:tab w:val="right" w:pos="9026" w:leader="dot"/>
            </w:tabs>
            <w:rPr/>
          </w:pPr>
          <w:hyperlink w:anchor="__RefHeading___Toc6239927_2870459653">
            <w:r>
              <w:rPr>
                <w:webHidden/>
                <w:rStyle w:val="IndexLink"/>
                <w:rtl w:val="true"/>
              </w:rPr>
              <w:t>ایفای وظیفه در برابر مزدوران فرهنگی</w:t>
            </w:r>
            <w:r>
              <w:rPr>
                <w:rStyle w:val="IndexLink"/>
                <w:rtl w:val="true"/>
              </w:rPr>
              <w:tab/>
            </w:r>
            <w:r>
              <w:rPr>
                <w:rStyle w:val="IndexLink"/>
              </w:rPr>
              <w:t>29</w:t>
            </w:r>
          </w:hyperlink>
        </w:p>
        <w:p>
          <w:pPr>
            <w:pStyle w:val="Contents3"/>
            <w:tabs>
              <w:tab w:val="clear" w:pos="8459"/>
              <w:tab w:val="right" w:pos="9026" w:leader="dot"/>
            </w:tabs>
            <w:rPr/>
          </w:pPr>
          <w:hyperlink w:anchor="__RefHeading___Toc6239929_2870459653">
            <w:r>
              <w:rPr>
                <w:webHidden/>
                <w:rStyle w:val="IndexLink"/>
                <w:rtl w:val="true"/>
              </w:rPr>
              <w:t>اهمیت حدیث کساء</w:t>
            </w:r>
            <w:r>
              <w:rPr>
                <w:rStyle w:val="IndexLink"/>
                <w:rtl w:val="true"/>
              </w:rPr>
              <w:tab/>
            </w:r>
            <w:r>
              <w:rPr>
                <w:rStyle w:val="IndexLink"/>
              </w:rPr>
              <w:t>29</w:t>
            </w:r>
          </w:hyperlink>
        </w:p>
        <w:p>
          <w:pPr>
            <w:pStyle w:val="Contents3"/>
            <w:tabs>
              <w:tab w:val="clear" w:pos="8459"/>
              <w:tab w:val="right" w:pos="9026" w:leader="dot"/>
            </w:tabs>
            <w:rPr/>
          </w:pPr>
          <w:hyperlink w:anchor="__RefHeading___Toc6239931_2870459653">
            <w:r>
              <w:rPr>
                <w:webHidden/>
                <w:rStyle w:val="IndexLink"/>
                <w:rtl w:val="true"/>
              </w:rPr>
              <w:t>متن و نزول آیه تطهیر و حدیث کساء</w:t>
            </w:r>
            <w:r>
              <w:rPr>
                <w:rStyle w:val="IndexLink"/>
                <w:rtl w:val="true"/>
              </w:rPr>
              <w:tab/>
            </w:r>
            <w:r>
              <w:rPr>
                <w:rStyle w:val="IndexLink"/>
              </w:rPr>
              <w:t>30</w:t>
            </w:r>
          </w:hyperlink>
        </w:p>
        <w:p>
          <w:pPr>
            <w:pStyle w:val="Contents3"/>
            <w:tabs>
              <w:tab w:val="clear" w:pos="8459"/>
              <w:tab w:val="right" w:pos="9026" w:leader="dot"/>
            </w:tabs>
            <w:rPr/>
          </w:pPr>
          <w:hyperlink w:anchor="__RefHeading___Toc6239933_2870459653">
            <w:r>
              <w:rPr>
                <w:webHidden/>
                <w:rStyle w:val="IndexLink"/>
                <w:rtl w:val="true"/>
              </w:rPr>
              <w:t>تواتر حدیث کساء</w:t>
            </w:r>
            <w:r>
              <w:rPr>
                <w:rStyle w:val="IndexLink"/>
                <w:rtl w:val="true"/>
              </w:rPr>
              <w:tab/>
            </w:r>
            <w:r>
              <w:rPr>
                <w:rStyle w:val="IndexLink"/>
              </w:rPr>
              <w:t>31</w:t>
            </w:r>
          </w:hyperlink>
        </w:p>
        <w:p>
          <w:pPr>
            <w:pStyle w:val="Contents3"/>
            <w:tabs>
              <w:tab w:val="clear" w:pos="8459"/>
              <w:tab w:val="right" w:pos="9026" w:leader="dot"/>
            </w:tabs>
            <w:rPr/>
          </w:pPr>
          <w:hyperlink w:anchor="__RefHeading___Toc6239935_2870459653">
            <w:r>
              <w:rPr>
                <w:webHidden/>
                <w:rStyle w:val="IndexLink"/>
                <w:rtl w:val="true"/>
              </w:rPr>
              <w:t>تأکید بزرگان بر تواتر حدیث کساء</w:t>
            </w:r>
            <w:r>
              <w:rPr>
                <w:rStyle w:val="IndexLink"/>
                <w:rtl w:val="true"/>
              </w:rPr>
              <w:tab/>
            </w:r>
            <w:r>
              <w:rPr>
                <w:rStyle w:val="IndexLink"/>
              </w:rPr>
              <w:t>31</w:t>
            </w:r>
          </w:hyperlink>
        </w:p>
        <w:p>
          <w:pPr>
            <w:pStyle w:val="Contents3"/>
            <w:tabs>
              <w:tab w:val="clear" w:pos="8459"/>
              <w:tab w:val="right" w:pos="9026" w:leader="dot"/>
            </w:tabs>
            <w:rPr/>
          </w:pPr>
          <w:hyperlink w:anchor="__RefHeading___Toc6239937_2870459653">
            <w:r>
              <w:rPr>
                <w:webHidden/>
                <w:rStyle w:val="IndexLink"/>
                <w:rtl w:val="true"/>
              </w:rPr>
              <w:t>تشکیک در سند حدیث کساء</w:t>
            </w:r>
            <w:r>
              <w:rPr>
                <w:rStyle w:val="IndexLink"/>
                <w:rtl w:val="true"/>
              </w:rPr>
              <w:tab/>
            </w:r>
            <w:r>
              <w:rPr>
                <w:rStyle w:val="IndexLink"/>
              </w:rPr>
              <w:t>33</w:t>
            </w:r>
          </w:hyperlink>
        </w:p>
        <w:p>
          <w:pPr>
            <w:pStyle w:val="Contents3"/>
            <w:tabs>
              <w:tab w:val="clear" w:pos="8459"/>
              <w:tab w:val="right" w:pos="9026" w:leader="dot"/>
            </w:tabs>
            <w:rPr/>
          </w:pPr>
          <w:hyperlink w:anchor="__RefHeading___Toc6239939_2870459653">
            <w:r>
              <w:rPr>
                <w:webHidden/>
                <w:rStyle w:val="IndexLink"/>
                <w:rtl w:val="true"/>
              </w:rPr>
              <w:t>کج اندیشی موجب جرئت دشمن</w:t>
            </w:r>
            <w:r>
              <w:rPr>
                <w:rStyle w:val="IndexLink"/>
                <w:rtl w:val="true"/>
              </w:rPr>
              <w:tab/>
            </w:r>
            <w:r>
              <w:rPr>
                <w:rStyle w:val="IndexLink"/>
              </w:rPr>
              <w:t>34</w:t>
            </w:r>
          </w:hyperlink>
        </w:p>
        <w:p>
          <w:pPr>
            <w:pStyle w:val="Contents3"/>
            <w:tabs>
              <w:tab w:val="clear" w:pos="8459"/>
              <w:tab w:val="right" w:pos="9026" w:leader="dot"/>
            </w:tabs>
            <w:rPr/>
          </w:pPr>
          <w:hyperlink w:anchor="__RefHeading___Toc6239941_2870459653">
            <w:r>
              <w:rPr>
                <w:webHidden/>
                <w:rStyle w:val="IndexLink"/>
                <w:rtl w:val="true"/>
              </w:rPr>
              <w:t>نشانه ای از تأثر نویسنده پژوهشی در حدیث کساء از صالحی نجف آبادی</w:t>
            </w:r>
            <w:r>
              <w:rPr>
                <w:rStyle w:val="IndexLink"/>
                <w:rtl w:val="true"/>
              </w:rPr>
              <w:tab/>
            </w:r>
            <w:r>
              <w:rPr>
                <w:rStyle w:val="IndexLink"/>
              </w:rPr>
              <w:t>34</w:t>
            </w:r>
          </w:hyperlink>
        </w:p>
        <w:p>
          <w:pPr>
            <w:pStyle w:val="Contents3"/>
            <w:tabs>
              <w:tab w:val="clear" w:pos="8459"/>
              <w:tab w:val="right" w:pos="9026" w:leader="dot"/>
            </w:tabs>
            <w:rPr/>
          </w:pPr>
          <w:hyperlink w:anchor="__RefHeading___Toc6239943_2870459653">
            <w:r>
              <w:rPr>
                <w:webHidden/>
                <w:rStyle w:val="IndexLink"/>
                <w:rtl w:val="true"/>
              </w:rPr>
              <w:t>دلایل اختصاص عنوان اهل بیت به پنج نفر</w:t>
            </w:r>
            <w:r>
              <w:rPr>
                <w:rStyle w:val="IndexLink"/>
                <w:rtl w:val="true"/>
              </w:rPr>
              <w:tab/>
            </w:r>
            <w:r>
              <w:rPr>
                <w:rStyle w:val="IndexLink"/>
              </w:rPr>
              <w:t>35</w:t>
            </w:r>
          </w:hyperlink>
        </w:p>
        <w:p>
          <w:pPr>
            <w:pStyle w:val="Contents3"/>
            <w:tabs>
              <w:tab w:val="clear" w:pos="8459"/>
              <w:tab w:val="right" w:pos="9026" w:leader="dot"/>
            </w:tabs>
            <w:rPr/>
          </w:pPr>
          <w:hyperlink w:anchor="__RefHeading___Toc6239945_2870459653">
            <w:r>
              <w:rPr>
                <w:webHidden/>
                <w:rStyle w:val="IndexLink"/>
                <w:rtl w:val="true"/>
              </w:rPr>
              <w:t>فهرست منابع و مآخذ</w:t>
            </w:r>
            <w:r>
              <w:rPr>
                <w:rStyle w:val="IndexLink"/>
                <w:rtl w:val="true"/>
              </w:rPr>
              <w:tab/>
            </w:r>
            <w:r>
              <w:rPr>
                <w:rStyle w:val="IndexLink"/>
              </w:rPr>
              <w:t>37</w:t>
            </w:r>
          </w:hyperlink>
        </w:p>
        <w:p>
          <w:pPr>
            <w:pStyle w:val="Contents2"/>
            <w:tabs>
              <w:tab w:val="clear" w:pos="8743"/>
              <w:tab w:val="right" w:pos="9026" w:leader="dot"/>
            </w:tabs>
            <w:rPr/>
          </w:pPr>
          <w:hyperlink w:anchor="__RefHeading___Toc6239947_2870459653">
            <w:r>
              <w:rPr>
                <w:webHidden/>
                <w:rStyle w:val="IndexLink"/>
                <w:rtl w:val="true"/>
              </w:rPr>
              <w:t>فکر توحید در کسب و کار</w:t>
            </w:r>
            <w:r>
              <w:rPr>
                <w:rStyle w:val="IndexLink"/>
                <w:rtl w:val="true"/>
              </w:rPr>
              <w:t xml:space="preserve">: </w:t>
            </w:r>
            <w:r>
              <w:rPr>
                <w:rStyle w:val="IndexLink"/>
                <w:rtl w:val="true"/>
              </w:rPr>
              <w:t>حجت الاسلام جعفر فاضل</w:t>
            </w:r>
            <w:r>
              <w:rPr>
                <w:rStyle w:val="IndexLink"/>
                <w:rtl w:val="true"/>
              </w:rPr>
              <w:tab/>
            </w:r>
            <w:r>
              <w:rPr>
                <w:rStyle w:val="IndexLink"/>
              </w:rPr>
              <w:t>38</w:t>
            </w:r>
          </w:hyperlink>
        </w:p>
        <w:p>
          <w:pPr>
            <w:pStyle w:val="Contents3"/>
            <w:tabs>
              <w:tab w:val="clear" w:pos="8459"/>
              <w:tab w:val="right" w:pos="9026" w:leader="dot"/>
            </w:tabs>
            <w:rPr/>
          </w:pPr>
          <w:hyperlink w:anchor="__RefHeading___Toc6239949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239951_2870459653">
            <w:r>
              <w:rPr>
                <w:webHidden/>
                <w:rStyle w:val="IndexLink"/>
                <w:rtl w:val="true"/>
              </w:rPr>
              <w:t>سخنی با دوستان خدا</w:t>
            </w:r>
            <w:r>
              <w:rPr>
                <w:rStyle w:val="IndexLink"/>
                <w:rtl w:val="true"/>
              </w:rPr>
              <w:tab/>
            </w:r>
            <w:r>
              <w:rPr>
                <w:rStyle w:val="IndexLink"/>
              </w:rPr>
              <w:t>41</w:t>
            </w:r>
          </w:hyperlink>
        </w:p>
        <w:p>
          <w:pPr>
            <w:pStyle w:val="Contents3"/>
            <w:tabs>
              <w:tab w:val="clear" w:pos="8459"/>
              <w:tab w:val="right" w:pos="9026" w:leader="dot"/>
            </w:tabs>
            <w:rPr/>
          </w:pPr>
          <w:hyperlink w:anchor="__RefHeading___Toc6239953_2870459653">
            <w:r>
              <w:rPr>
                <w:webHidden/>
                <w:rStyle w:val="IndexLink"/>
                <w:rtl w:val="true"/>
              </w:rPr>
              <w:t>هدف از کسب و کار</w:t>
            </w:r>
            <w:r>
              <w:rPr>
                <w:rStyle w:val="IndexLink"/>
                <w:rtl w:val="true"/>
              </w:rPr>
              <w:tab/>
            </w:r>
            <w:r>
              <w:rPr>
                <w:rStyle w:val="IndexLink"/>
              </w:rPr>
              <w:t>41</w:t>
            </w:r>
          </w:hyperlink>
        </w:p>
        <w:p>
          <w:pPr>
            <w:pStyle w:val="Contents3"/>
            <w:tabs>
              <w:tab w:val="clear" w:pos="8459"/>
              <w:tab w:val="right" w:pos="9026" w:leader="dot"/>
            </w:tabs>
            <w:rPr/>
          </w:pPr>
          <w:hyperlink w:anchor="__RefHeading___Toc6239955_2870459653">
            <w:r>
              <w:rPr>
                <w:webHidden/>
                <w:rStyle w:val="IndexLink"/>
                <w:rtl w:val="true"/>
              </w:rPr>
              <w:t>چکیده</w:t>
            </w:r>
            <w:r>
              <w:rPr>
                <w:rStyle w:val="IndexLink"/>
                <w:rtl w:val="true"/>
              </w:rPr>
              <w:tab/>
            </w:r>
            <w:r>
              <w:rPr>
                <w:rStyle w:val="IndexLink"/>
              </w:rPr>
              <w:t>42</w:t>
            </w:r>
          </w:hyperlink>
        </w:p>
        <w:p>
          <w:pPr>
            <w:pStyle w:val="Contents3"/>
            <w:tabs>
              <w:tab w:val="clear" w:pos="8459"/>
              <w:tab w:val="right" w:pos="9026" w:leader="dot"/>
            </w:tabs>
            <w:rPr/>
          </w:pPr>
          <w:hyperlink w:anchor="__RefHeading___Toc6239957_2870459653">
            <w:r>
              <w:rPr>
                <w:webHidden/>
                <w:rStyle w:val="IndexLink"/>
                <w:rtl w:val="true"/>
              </w:rPr>
              <w:t>رابطه فکر توحیدی با کسب حلال</w:t>
            </w:r>
            <w:r>
              <w:rPr>
                <w:rStyle w:val="IndexLink"/>
                <w:rtl w:val="true"/>
              </w:rPr>
              <w:tab/>
            </w:r>
            <w:r>
              <w:rPr>
                <w:rStyle w:val="IndexLink"/>
              </w:rPr>
              <w:t>42</w:t>
            </w:r>
          </w:hyperlink>
        </w:p>
        <w:p>
          <w:pPr>
            <w:pStyle w:val="Contents3"/>
            <w:tabs>
              <w:tab w:val="clear" w:pos="8459"/>
              <w:tab w:val="right" w:pos="9026" w:leader="dot"/>
            </w:tabs>
            <w:rPr/>
          </w:pPr>
          <w:hyperlink w:anchor="__RefHeading___Toc6239959_2870459653">
            <w:r>
              <w:rPr>
                <w:webHidden/>
                <w:rStyle w:val="IndexLink"/>
                <w:rtl w:val="true"/>
              </w:rPr>
              <w:t>کسب و کار وظیفه شرعی</w:t>
            </w:r>
            <w:r>
              <w:rPr>
                <w:rStyle w:val="IndexLink"/>
                <w:rtl w:val="true"/>
              </w:rPr>
              <w:tab/>
            </w:r>
            <w:r>
              <w:rPr>
                <w:rStyle w:val="IndexLink"/>
              </w:rPr>
              <w:t>43</w:t>
            </w:r>
          </w:hyperlink>
        </w:p>
        <w:p>
          <w:pPr>
            <w:pStyle w:val="Contents3"/>
            <w:tabs>
              <w:tab w:val="clear" w:pos="8459"/>
              <w:tab w:val="right" w:pos="9026" w:leader="dot"/>
            </w:tabs>
            <w:rPr/>
          </w:pPr>
          <w:hyperlink w:anchor="__RefHeading___Toc6239961_2870459653">
            <w:r>
              <w:rPr>
                <w:webHidden/>
                <w:rStyle w:val="IndexLink"/>
                <w:rtl w:val="true"/>
              </w:rPr>
              <w:t>یک هشدار</w:t>
            </w:r>
            <w:r>
              <w:rPr>
                <w:rStyle w:val="IndexLink"/>
                <w:rtl w:val="true"/>
              </w:rPr>
              <w:tab/>
            </w:r>
            <w:r>
              <w:rPr>
                <w:rStyle w:val="IndexLink"/>
              </w:rPr>
              <w:t>43</w:t>
            </w:r>
          </w:hyperlink>
        </w:p>
        <w:p>
          <w:pPr>
            <w:pStyle w:val="Contents3"/>
            <w:tabs>
              <w:tab w:val="clear" w:pos="8459"/>
              <w:tab w:val="right" w:pos="9026" w:leader="dot"/>
            </w:tabs>
            <w:rPr/>
          </w:pPr>
          <w:hyperlink w:anchor="__RefHeading___Toc6239963_2870459653">
            <w:r>
              <w:rPr>
                <w:webHidden/>
                <w:rStyle w:val="IndexLink"/>
                <w:rtl w:val="true"/>
              </w:rPr>
              <w:t>چکیده</w:t>
            </w:r>
            <w:r>
              <w:rPr>
                <w:rStyle w:val="IndexLink"/>
                <w:rtl w:val="true"/>
              </w:rPr>
              <w:tab/>
            </w:r>
            <w:r>
              <w:rPr>
                <w:rStyle w:val="IndexLink"/>
              </w:rPr>
              <w:t>43</w:t>
            </w:r>
          </w:hyperlink>
        </w:p>
        <w:p>
          <w:pPr>
            <w:pStyle w:val="Contents3"/>
            <w:tabs>
              <w:tab w:val="clear" w:pos="8459"/>
              <w:tab w:val="right" w:pos="9026" w:leader="dot"/>
            </w:tabs>
            <w:rPr/>
          </w:pPr>
          <w:hyperlink w:anchor="__RefHeading___Toc6239965_2870459653">
            <w:r>
              <w:rPr>
                <w:webHidden/>
                <w:rStyle w:val="IndexLink"/>
                <w:rtl w:val="true"/>
              </w:rPr>
              <w:t>فکر توحیدی در کسب و کار</w:t>
            </w:r>
            <w:r>
              <w:rPr>
                <w:rStyle w:val="IndexLink"/>
                <w:rtl w:val="true"/>
              </w:rPr>
              <w:tab/>
            </w:r>
            <w:r>
              <w:rPr>
                <w:rStyle w:val="IndexLink"/>
              </w:rPr>
              <w:t>44</w:t>
            </w:r>
          </w:hyperlink>
        </w:p>
        <w:p>
          <w:pPr>
            <w:pStyle w:val="Contents3"/>
            <w:tabs>
              <w:tab w:val="clear" w:pos="8459"/>
              <w:tab w:val="right" w:pos="9026" w:leader="dot"/>
            </w:tabs>
            <w:rPr/>
          </w:pPr>
          <w:hyperlink w:anchor="__RefHeading___Toc6239967_2870459653">
            <w:r>
              <w:rPr>
                <w:webHidden/>
                <w:rStyle w:val="IndexLink"/>
                <w:rtl w:val="true"/>
              </w:rPr>
              <w:t>چکیده</w:t>
            </w:r>
            <w:r>
              <w:rPr>
                <w:rStyle w:val="IndexLink"/>
                <w:rtl w:val="true"/>
              </w:rPr>
              <w:tab/>
            </w:r>
            <w:r>
              <w:rPr>
                <w:rStyle w:val="IndexLink"/>
              </w:rPr>
              <w:t>46</w:t>
            </w:r>
          </w:hyperlink>
        </w:p>
        <w:p>
          <w:pPr>
            <w:pStyle w:val="Contents3"/>
            <w:tabs>
              <w:tab w:val="clear" w:pos="8459"/>
              <w:tab w:val="right" w:pos="9026" w:leader="dot"/>
            </w:tabs>
            <w:rPr/>
          </w:pPr>
          <w:hyperlink w:anchor="__RefHeading___Toc6239969_2870459653">
            <w:r>
              <w:rPr>
                <w:webHidden/>
                <w:rStyle w:val="IndexLink"/>
                <w:rtl w:val="true"/>
              </w:rPr>
              <w:t>کار برای عبادت</w:t>
            </w:r>
            <w:r>
              <w:rPr>
                <w:rStyle w:val="IndexLink"/>
                <w:rtl w:val="true"/>
              </w:rPr>
              <w:tab/>
            </w:r>
            <w:r>
              <w:rPr>
                <w:rStyle w:val="IndexLink"/>
              </w:rPr>
              <w:t>46</w:t>
            </w:r>
          </w:hyperlink>
        </w:p>
        <w:p>
          <w:pPr>
            <w:pStyle w:val="Contents3"/>
            <w:tabs>
              <w:tab w:val="clear" w:pos="8459"/>
              <w:tab w:val="right" w:pos="9026" w:leader="dot"/>
            </w:tabs>
            <w:rPr/>
          </w:pPr>
          <w:hyperlink w:anchor="__RefHeading___Toc6239971_2870459653">
            <w:r>
              <w:rPr>
                <w:webHidden/>
                <w:rStyle w:val="IndexLink"/>
                <w:rtl w:val="true"/>
              </w:rPr>
              <w:t>چکیده</w:t>
            </w:r>
            <w:r>
              <w:rPr>
                <w:rStyle w:val="IndexLink"/>
                <w:rtl w:val="true"/>
              </w:rPr>
              <w:tab/>
            </w:r>
            <w:r>
              <w:rPr>
                <w:rStyle w:val="IndexLink"/>
              </w:rPr>
              <w:t>48</w:t>
            </w:r>
          </w:hyperlink>
        </w:p>
        <w:p>
          <w:pPr>
            <w:pStyle w:val="Contents3"/>
            <w:tabs>
              <w:tab w:val="clear" w:pos="8459"/>
              <w:tab w:val="right" w:pos="9026" w:leader="dot"/>
            </w:tabs>
            <w:rPr/>
          </w:pPr>
          <w:hyperlink w:anchor="__RefHeading___Toc6239973_2870459653">
            <w:r>
              <w:rPr>
                <w:webHidden/>
                <w:rStyle w:val="IndexLink"/>
                <w:rtl w:val="true"/>
              </w:rPr>
              <w:t>حد و مرز تلاش در کسب</w:t>
            </w:r>
            <w:r>
              <w:rPr>
                <w:rStyle w:val="IndexLink"/>
                <w:rtl w:val="true"/>
              </w:rPr>
              <w:tab/>
            </w:r>
            <w:r>
              <w:rPr>
                <w:rStyle w:val="IndexLink"/>
              </w:rPr>
              <w:t>49</w:t>
            </w:r>
          </w:hyperlink>
        </w:p>
        <w:p>
          <w:pPr>
            <w:pStyle w:val="Contents3"/>
            <w:tabs>
              <w:tab w:val="clear" w:pos="8459"/>
              <w:tab w:val="right" w:pos="9026" w:leader="dot"/>
            </w:tabs>
            <w:rPr/>
          </w:pPr>
          <w:hyperlink w:anchor="__RefHeading___Toc6239975_2870459653">
            <w:r>
              <w:rPr>
                <w:webHidden/>
                <w:rStyle w:val="IndexLink"/>
                <w:rtl w:val="true"/>
              </w:rPr>
              <w:t>چکیده</w:t>
            </w:r>
            <w:r>
              <w:rPr>
                <w:rStyle w:val="IndexLink"/>
                <w:rtl w:val="true"/>
              </w:rPr>
              <w:tab/>
            </w:r>
            <w:r>
              <w:rPr>
                <w:rStyle w:val="IndexLink"/>
              </w:rPr>
              <w:t>50</w:t>
            </w:r>
          </w:hyperlink>
        </w:p>
        <w:p>
          <w:pPr>
            <w:pStyle w:val="Contents3"/>
            <w:tabs>
              <w:tab w:val="clear" w:pos="8459"/>
              <w:tab w:val="right" w:pos="9026" w:leader="dot"/>
            </w:tabs>
            <w:rPr/>
          </w:pPr>
          <w:hyperlink w:anchor="__RefHeading___Toc6239977_2870459653">
            <w:r>
              <w:rPr>
                <w:webHidden/>
                <w:rStyle w:val="IndexLink"/>
                <w:rtl w:val="true"/>
              </w:rPr>
              <w:t>کسب جلسه امتحان</w:t>
            </w:r>
            <w:r>
              <w:rPr>
                <w:rStyle w:val="IndexLink"/>
                <w:rtl w:val="true"/>
              </w:rPr>
              <w:tab/>
            </w:r>
            <w:r>
              <w:rPr>
                <w:rStyle w:val="IndexLink"/>
              </w:rPr>
              <w:t>50</w:t>
            </w:r>
          </w:hyperlink>
        </w:p>
        <w:p>
          <w:pPr>
            <w:pStyle w:val="Contents3"/>
            <w:tabs>
              <w:tab w:val="clear" w:pos="8459"/>
              <w:tab w:val="right" w:pos="9026" w:leader="dot"/>
            </w:tabs>
            <w:rPr/>
          </w:pPr>
          <w:hyperlink w:anchor="__RefHeading___Toc6239979_2870459653">
            <w:r>
              <w:rPr>
                <w:webHidden/>
                <w:rStyle w:val="IndexLink"/>
                <w:rtl w:val="true"/>
              </w:rPr>
              <w:t>کاسبی و خود سازی</w:t>
            </w:r>
            <w:r>
              <w:rPr>
                <w:rStyle w:val="IndexLink"/>
                <w:rtl w:val="true"/>
              </w:rPr>
              <w:tab/>
            </w:r>
            <w:r>
              <w:rPr>
                <w:rStyle w:val="IndexLink"/>
              </w:rPr>
              <w:t>50</w:t>
            </w:r>
          </w:hyperlink>
        </w:p>
        <w:p>
          <w:pPr>
            <w:pStyle w:val="Contents3"/>
            <w:tabs>
              <w:tab w:val="clear" w:pos="8459"/>
              <w:tab w:val="right" w:pos="9026" w:leader="dot"/>
            </w:tabs>
            <w:rPr/>
          </w:pPr>
          <w:hyperlink w:anchor="__RefHeading___Toc6239981_2870459653">
            <w:r>
              <w:rPr>
                <w:webHidden/>
                <w:rStyle w:val="IndexLink"/>
                <w:rtl w:val="true"/>
              </w:rPr>
              <w:t>چکیده</w:t>
            </w:r>
            <w:r>
              <w:rPr>
                <w:rStyle w:val="IndexLink"/>
                <w:rtl w:val="true"/>
              </w:rPr>
              <w:tab/>
            </w:r>
            <w:r>
              <w:rPr>
                <w:rStyle w:val="IndexLink"/>
              </w:rPr>
              <w:t>51</w:t>
            </w:r>
          </w:hyperlink>
        </w:p>
        <w:p>
          <w:pPr>
            <w:pStyle w:val="Contents3"/>
            <w:tabs>
              <w:tab w:val="clear" w:pos="8459"/>
              <w:tab w:val="right" w:pos="9026" w:leader="dot"/>
            </w:tabs>
            <w:rPr/>
          </w:pPr>
          <w:hyperlink w:anchor="__RefHeading___Toc6239983_2870459653">
            <w:r>
              <w:rPr>
                <w:webHidden/>
                <w:rStyle w:val="IndexLink"/>
                <w:rtl w:val="true"/>
              </w:rPr>
              <w:t>آسیب شناسی کسب</w:t>
            </w:r>
            <w:r>
              <w:rPr>
                <w:rStyle w:val="IndexLink"/>
                <w:rtl w:val="true"/>
              </w:rPr>
              <w:tab/>
            </w:r>
            <w:r>
              <w:rPr>
                <w:rStyle w:val="IndexLink"/>
              </w:rPr>
              <w:t>51</w:t>
            </w:r>
          </w:hyperlink>
        </w:p>
        <w:p>
          <w:pPr>
            <w:pStyle w:val="Contents3"/>
            <w:tabs>
              <w:tab w:val="clear" w:pos="8459"/>
              <w:tab w:val="right" w:pos="9026" w:leader="dot"/>
            </w:tabs>
            <w:rPr/>
          </w:pPr>
          <w:hyperlink w:anchor="__RefHeading___Toc6239985_2870459653">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6239987_2870459653">
            <w:r>
              <w:rPr>
                <w:webHidden/>
                <w:rStyle w:val="IndexLink"/>
                <w:rtl w:val="true"/>
              </w:rPr>
              <w:t>روش برخورد با مشتری در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6239989_2870459653">
            <w:r>
              <w:rPr>
                <w:webHidden/>
                <w:rStyle w:val="IndexLink"/>
                <w:rtl w:val="true"/>
              </w:rPr>
              <w:t>برخورد خوش با مشتری</w:t>
            </w:r>
            <w:r>
              <w:rPr>
                <w:rStyle w:val="IndexLink"/>
                <w:rtl w:val="true"/>
              </w:rPr>
              <w:tab/>
            </w:r>
            <w:r>
              <w:rPr>
                <w:rStyle w:val="IndexLink"/>
              </w:rPr>
              <w:t>53</w:t>
            </w:r>
          </w:hyperlink>
        </w:p>
        <w:p>
          <w:pPr>
            <w:pStyle w:val="Contents3"/>
            <w:tabs>
              <w:tab w:val="clear" w:pos="8459"/>
              <w:tab w:val="right" w:pos="9026" w:leader="dot"/>
            </w:tabs>
            <w:rPr/>
          </w:pPr>
          <w:hyperlink w:anchor="__RefHeading___Toc6239991_2870459653">
            <w:r>
              <w:rPr>
                <w:webHidden/>
                <w:rStyle w:val="IndexLink"/>
                <w:rtl w:val="true"/>
              </w:rPr>
              <w:t>انصاف با مشتری</w:t>
            </w:r>
            <w:r>
              <w:rPr>
                <w:rStyle w:val="IndexLink"/>
                <w:rtl w:val="true"/>
              </w:rPr>
              <w:tab/>
            </w:r>
            <w:r>
              <w:rPr>
                <w:rStyle w:val="IndexLink"/>
              </w:rPr>
              <w:t>53</w:t>
            </w:r>
          </w:hyperlink>
        </w:p>
        <w:p>
          <w:pPr>
            <w:pStyle w:val="Contents3"/>
            <w:tabs>
              <w:tab w:val="clear" w:pos="8459"/>
              <w:tab w:val="right" w:pos="9026" w:leader="dot"/>
            </w:tabs>
            <w:rPr/>
          </w:pPr>
          <w:hyperlink w:anchor="__RefHeading___Toc6239993_2870459653">
            <w:r>
              <w:rPr>
                <w:webHidden/>
                <w:rStyle w:val="IndexLink"/>
                <w:rtl w:val="true"/>
              </w:rPr>
              <w:t>قیمت یکسان با همه</w:t>
            </w:r>
            <w:r>
              <w:rPr>
                <w:rStyle w:val="IndexLink"/>
                <w:rtl w:val="true"/>
              </w:rPr>
              <w:tab/>
            </w:r>
            <w:r>
              <w:rPr>
                <w:rStyle w:val="IndexLink"/>
              </w:rPr>
              <w:t>54</w:t>
            </w:r>
          </w:hyperlink>
        </w:p>
        <w:p>
          <w:pPr>
            <w:pStyle w:val="Contents3"/>
            <w:tabs>
              <w:tab w:val="clear" w:pos="8459"/>
              <w:tab w:val="right" w:pos="9026" w:leader="dot"/>
            </w:tabs>
            <w:rPr/>
          </w:pPr>
          <w:hyperlink w:anchor="__RefHeading___Toc6239995_2870459653">
            <w:r>
              <w:rPr>
                <w:webHidden/>
                <w:rStyle w:val="IndexLink"/>
                <w:rtl w:val="true"/>
              </w:rPr>
              <w:t>پرهیز از تعریف جنس</w:t>
            </w:r>
            <w:r>
              <w:rPr>
                <w:rStyle w:val="IndexLink"/>
                <w:rtl w:val="true"/>
              </w:rPr>
              <w:tab/>
            </w:r>
            <w:r>
              <w:rPr>
                <w:rStyle w:val="IndexLink"/>
              </w:rPr>
              <w:t>54</w:t>
            </w:r>
          </w:hyperlink>
        </w:p>
        <w:p>
          <w:pPr>
            <w:pStyle w:val="Contents3"/>
            <w:tabs>
              <w:tab w:val="clear" w:pos="8459"/>
              <w:tab w:val="right" w:pos="9026" w:leader="dot"/>
            </w:tabs>
            <w:rPr/>
          </w:pPr>
          <w:hyperlink w:anchor="__RefHeading___Toc6239997_2870459653">
            <w:r>
              <w:rPr>
                <w:webHidden/>
                <w:rStyle w:val="IndexLink"/>
                <w:rtl w:val="true"/>
              </w:rPr>
              <w:t>صداقت در بیع</w:t>
            </w:r>
            <w:r>
              <w:rPr>
                <w:rStyle w:val="IndexLink"/>
                <w:rtl w:val="true"/>
              </w:rPr>
              <w:tab/>
            </w:r>
            <w:r>
              <w:rPr>
                <w:rStyle w:val="IndexLink"/>
              </w:rPr>
              <w:t>54</w:t>
            </w:r>
          </w:hyperlink>
        </w:p>
        <w:p>
          <w:pPr>
            <w:pStyle w:val="Contents3"/>
            <w:tabs>
              <w:tab w:val="clear" w:pos="8459"/>
              <w:tab w:val="right" w:pos="9026" w:leader="dot"/>
            </w:tabs>
            <w:rPr/>
          </w:pPr>
          <w:hyperlink w:anchor="__RefHeading___Toc6239999_2870459653">
            <w:r>
              <w:rPr>
                <w:webHidden/>
                <w:rStyle w:val="IndexLink"/>
                <w:rtl w:val="true"/>
              </w:rPr>
              <w:t>مواردی از غش در معامله</w:t>
            </w:r>
            <w:r>
              <w:rPr>
                <w:rStyle w:val="IndexLink"/>
                <w:rtl w:val="true"/>
              </w:rPr>
              <w:tab/>
            </w:r>
            <w:r>
              <w:rPr>
                <w:rStyle w:val="IndexLink"/>
              </w:rPr>
              <w:t>54</w:t>
            </w:r>
          </w:hyperlink>
        </w:p>
        <w:p>
          <w:pPr>
            <w:pStyle w:val="Contents3"/>
            <w:tabs>
              <w:tab w:val="clear" w:pos="8459"/>
              <w:tab w:val="right" w:pos="9026" w:leader="dot"/>
            </w:tabs>
            <w:rPr/>
          </w:pPr>
          <w:hyperlink w:anchor="__RefHeading___Toc6240001_2870459653">
            <w:r>
              <w:rPr>
                <w:webHidden/>
                <w:rStyle w:val="IndexLink"/>
                <w:rtl w:val="true"/>
              </w:rPr>
              <w:t>قبول مرجوعی</w:t>
            </w:r>
            <w:r>
              <w:rPr>
                <w:rStyle w:val="IndexLink"/>
                <w:rtl w:val="true"/>
              </w:rPr>
              <w:tab/>
            </w:r>
            <w:r>
              <w:rPr>
                <w:rStyle w:val="IndexLink"/>
              </w:rPr>
              <w:t>55</w:t>
            </w:r>
          </w:hyperlink>
        </w:p>
        <w:p>
          <w:pPr>
            <w:pStyle w:val="Contents3"/>
            <w:tabs>
              <w:tab w:val="clear" w:pos="8459"/>
              <w:tab w:val="right" w:pos="9026" w:leader="dot"/>
            </w:tabs>
            <w:rPr/>
          </w:pPr>
          <w:hyperlink w:anchor="__RefHeading___Toc6240003_2870459653">
            <w:r>
              <w:rPr>
                <w:webHidden/>
                <w:rStyle w:val="IndexLink"/>
                <w:rtl w:val="true"/>
              </w:rPr>
              <w:t>چکیده</w:t>
            </w:r>
            <w:r>
              <w:rPr>
                <w:rStyle w:val="IndexLink"/>
                <w:rtl w:val="true"/>
              </w:rPr>
              <w:tab/>
            </w:r>
            <w:r>
              <w:rPr>
                <w:rStyle w:val="IndexLink"/>
              </w:rPr>
              <w:t>55</w:t>
            </w:r>
          </w:hyperlink>
        </w:p>
        <w:p>
          <w:pPr>
            <w:pStyle w:val="Contents2"/>
            <w:tabs>
              <w:tab w:val="clear" w:pos="8743"/>
              <w:tab w:val="right" w:pos="9026" w:leader="dot"/>
            </w:tabs>
            <w:rPr/>
          </w:pPr>
          <w:hyperlink w:anchor="__RefHeading___Toc6240005_2870459653">
            <w:r>
              <w:rPr>
                <w:webHidden/>
                <w:rStyle w:val="IndexLink"/>
                <w:rtl w:val="true"/>
              </w:rPr>
              <w:t>آشنائی با عقود اسلامی و مسائل شرعی</w:t>
            </w:r>
            <w:r>
              <w:rPr>
                <w:rStyle w:val="IndexLink"/>
                <w:rtl w:val="true"/>
              </w:rPr>
              <w:tab/>
            </w:r>
            <w:r>
              <w:rPr>
                <w:rStyle w:val="IndexLink"/>
              </w:rPr>
              <w:t>55</w:t>
            </w:r>
          </w:hyperlink>
        </w:p>
        <w:p>
          <w:pPr>
            <w:pStyle w:val="Contents3"/>
            <w:tabs>
              <w:tab w:val="clear" w:pos="8459"/>
              <w:tab w:val="right" w:pos="9026" w:leader="dot"/>
            </w:tabs>
            <w:rPr/>
          </w:pPr>
          <w:hyperlink w:anchor="__RefHeading___Toc6240007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240009_2870459653">
            <w:r>
              <w:rPr>
                <w:webHidden/>
                <w:rStyle w:val="IndexLink"/>
                <w:rtl w:val="true"/>
              </w:rPr>
              <w:t>عقود لازمه</w:t>
            </w:r>
            <w:r>
              <w:rPr>
                <w:rStyle w:val="IndexLink"/>
                <w:rtl w:val="true"/>
              </w:rPr>
              <w:tab/>
            </w:r>
            <w:r>
              <w:rPr>
                <w:rStyle w:val="IndexLink"/>
              </w:rPr>
              <w:t>55</w:t>
            </w:r>
          </w:hyperlink>
        </w:p>
        <w:p>
          <w:pPr>
            <w:pStyle w:val="Contents3"/>
            <w:tabs>
              <w:tab w:val="clear" w:pos="8459"/>
              <w:tab w:val="right" w:pos="9026" w:leader="dot"/>
            </w:tabs>
            <w:rPr/>
          </w:pPr>
          <w:hyperlink w:anchor="__RefHeading___Toc6240011_2870459653">
            <w:r>
              <w:rPr>
                <w:webHidden/>
                <w:rStyle w:val="IndexLink"/>
                <w:rtl w:val="true"/>
              </w:rPr>
              <w:t>عقود جائزه</w:t>
            </w:r>
            <w:r>
              <w:rPr>
                <w:rStyle w:val="IndexLink"/>
                <w:rtl w:val="true"/>
              </w:rPr>
              <w:tab/>
            </w:r>
            <w:r>
              <w:rPr>
                <w:rStyle w:val="IndexLink"/>
              </w:rPr>
              <w:t>56</w:t>
            </w:r>
          </w:hyperlink>
        </w:p>
        <w:p>
          <w:pPr>
            <w:pStyle w:val="Contents3"/>
            <w:tabs>
              <w:tab w:val="clear" w:pos="8459"/>
              <w:tab w:val="right" w:pos="9026" w:leader="dot"/>
            </w:tabs>
            <w:rPr/>
          </w:pPr>
          <w:hyperlink w:anchor="__RefHeading___Toc6240013_2870459653">
            <w:r>
              <w:rPr>
                <w:webHidden/>
                <w:rStyle w:val="IndexLink"/>
                <w:rtl w:val="true"/>
              </w:rPr>
              <w:t>ایقاعات</w:t>
            </w:r>
            <w:r>
              <w:rPr>
                <w:rStyle w:val="IndexLink"/>
                <w:rtl w:val="true"/>
              </w:rPr>
              <w:tab/>
            </w:r>
            <w:r>
              <w:rPr>
                <w:rStyle w:val="IndexLink"/>
              </w:rPr>
              <w:t>57</w:t>
            </w:r>
          </w:hyperlink>
        </w:p>
        <w:p>
          <w:pPr>
            <w:pStyle w:val="Contents3"/>
            <w:tabs>
              <w:tab w:val="clear" w:pos="8459"/>
              <w:tab w:val="right" w:pos="9026" w:leader="dot"/>
            </w:tabs>
            <w:rPr/>
          </w:pPr>
          <w:hyperlink w:anchor="__RefHeading___Toc6240015_2870459653">
            <w:r>
              <w:rPr>
                <w:webHidden/>
                <w:rStyle w:val="IndexLink"/>
                <w:rtl w:val="true"/>
              </w:rPr>
              <w:t>اقسام بیع مشروع</w:t>
            </w:r>
            <w:r>
              <w:rPr>
                <w:rStyle w:val="IndexLink"/>
                <w:rtl w:val="true"/>
              </w:rPr>
              <w:tab/>
            </w:r>
            <w:r>
              <w:rPr>
                <w:rStyle w:val="IndexLink"/>
              </w:rPr>
              <w:t>57</w:t>
            </w:r>
          </w:hyperlink>
        </w:p>
        <w:p>
          <w:pPr>
            <w:pStyle w:val="Contents3"/>
            <w:tabs>
              <w:tab w:val="clear" w:pos="8459"/>
              <w:tab w:val="right" w:pos="9026" w:leader="dot"/>
            </w:tabs>
            <w:rPr/>
          </w:pPr>
          <w:hyperlink w:anchor="__RefHeading___Toc6240017_2870459653">
            <w:r>
              <w:rPr>
                <w:webHidden/>
                <w:rStyle w:val="IndexLink"/>
                <w:rtl w:val="true"/>
              </w:rPr>
              <w:t>اقسام بيع غير مشروع</w:t>
            </w:r>
            <w:r>
              <w:rPr>
                <w:rStyle w:val="IndexLink"/>
                <w:rtl w:val="true"/>
              </w:rPr>
              <w:tab/>
            </w:r>
            <w:r>
              <w:rPr>
                <w:rStyle w:val="IndexLink"/>
              </w:rPr>
              <w:t>58</w:t>
            </w:r>
          </w:hyperlink>
        </w:p>
        <w:p>
          <w:pPr>
            <w:pStyle w:val="Contents3"/>
            <w:tabs>
              <w:tab w:val="clear" w:pos="8459"/>
              <w:tab w:val="right" w:pos="9026" w:leader="dot"/>
            </w:tabs>
            <w:rPr/>
          </w:pPr>
          <w:hyperlink w:anchor="__RefHeading___Toc6240019_2870459653">
            <w:r>
              <w:rPr>
                <w:webHidden/>
                <w:rStyle w:val="IndexLink"/>
                <w:rtl w:val="true"/>
              </w:rPr>
              <w:t>شاخصه های عقد بیع</w:t>
            </w:r>
            <w:r>
              <w:rPr>
                <w:rStyle w:val="IndexLink"/>
                <w:rtl w:val="true"/>
              </w:rPr>
              <w:tab/>
            </w:r>
            <w:r>
              <w:rPr>
                <w:rStyle w:val="IndexLink"/>
              </w:rPr>
              <w:t>58</w:t>
            </w:r>
          </w:hyperlink>
        </w:p>
        <w:p>
          <w:pPr>
            <w:pStyle w:val="Contents3"/>
            <w:tabs>
              <w:tab w:val="clear" w:pos="8459"/>
              <w:tab w:val="right" w:pos="9026" w:leader="dot"/>
            </w:tabs>
            <w:rPr/>
          </w:pPr>
          <w:hyperlink w:anchor="__RefHeading___Toc6240021_2870459653">
            <w:r>
              <w:rPr>
                <w:webHidden/>
                <w:rStyle w:val="IndexLink"/>
                <w:rtl w:val="true"/>
              </w:rPr>
              <w:t>شرایط فروشنده و خریدار</w:t>
            </w:r>
            <w:r>
              <w:rPr>
                <w:rStyle w:val="IndexLink"/>
                <w:rtl w:val="true"/>
              </w:rPr>
              <w:tab/>
            </w:r>
            <w:r>
              <w:rPr>
                <w:rStyle w:val="IndexLink"/>
              </w:rPr>
              <w:t>58</w:t>
            </w:r>
          </w:hyperlink>
        </w:p>
        <w:p>
          <w:pPr>
            <w:pStyle w:val="Contents3"/>
            <w:tabs>
              <w:tab w:val="clear" w:pos="8459"/>
              <w:tab w:val="right" w:pos="9026" w:leader="dot"/>
            </w:tabs>
            <w:rPr/>
          </w:pPr>
          <w:hyperlink w:anchor="__RefHeading___Toc6240023_2870459653">
            <w:r>
              <w:rPr>
                <w:webHidden/>
                <w:rStyle w:val="IndexLink"/>
                <w:rtl w:val="true"/>
              </w:rPr>
              <w:t xml:space="preserve">شرایط کالا و قیمت </w:t>
            </w:r>
            <w:r>
              <w:rPr>
                <w:rStyle w:val="IndexLink"/>
                <w:rtl w:val="true"/>
              </w:rPr>
              <w:t>(</w:t>
            </w:r>
            <w:r>
              <w:rPr>
                <w:rStyle w:val="IndexLink"/>
                <w:rtl w:val="true"/>
              </w:rPr>
              <w:t>عوضین</w:t>
            </w:r>
            <w:r>
              <w:rPr>
                <w:rStyle w:val="IndexLink"/>
                <w:rtl w:val="true"/>
              </w:rPr>
              <w:t>)</w:t>
              <w:tab/>
            </w:r>
            <w:r>
              <w:rPr>
                <w:rStyle w:val="IndexLink"/>
              </w:rPr>
              <w:t>59</w:t>
            </w:r>
          </w:hyperlink>
        </w:p>
        <w:p>
          <w:pPr>
            <w:pStyle w:val="Contents3"/>
            <w:tabs>
              <w:tab w:val="clear" w:pos="8459"/>
              <w:tab w:val="right" w:pos="9026" w:leader="dot"/>
            </w:tabs>
            <w:rPr/>
          </w:pPr>
          <w:hyperlink w:anchor="__RefHeading___Toc6240025_2870459653">
            <w:r>
              <w:rPr>
                <w:webHidden/>
                <w:rStyle w:val="IndexLink"/>
                <w:rtl w:val="true"/>
              </w:rPr>
              <w:t>موارد صحت اکراه بر بیع</w:t>
            </w:r>
            <w:r>
              <w:rPr>
                <w:rStyle w:val="IndexLink"/>
                <w:rtl w:val="true"/>
              </w:rPr>
              <w:tab/>
            </w:r>
            <w:r>
              <w:rPr>
                <w:rStyle w:val="IndexLink"/>
              </w:rPr>
              <w:t>59</w:t>
            </w:r>
          </w:hyperlink>
        </w:p>
        <w:p>
          <w:pPr>
            <w:pStyle w:val="Contents3"/>
            <w:tabs>
              <w:tab w:val="clear" w:pos="8459"/>
              <w:tab w:val="right" w:pos="9026" w:leader="dot"/>
            </w:tabs>
            <w:rPr/>
          </w:pPr>
          <w:hyperlink w:anchor="__RefHeading___Toc6240027_2870459653">
            <w:r>
              <w:rPr>
                <w:webHidden/>
                <w:rStyle w:val="IndexLink"/>
                <w:rtl w:val="true"/>
              </w:rPr>
              <w:t>فروش های ممنوع</w:t>
            </w:r>
            <w:r>
              <w:rPr>
                <w:rStyle w:val="IndexLink"/>
                <w:rtl w:val="true"/>
              </w:rPr>
              <w:tab/>
            </w:r>
            <w:r>
              <w:rPr>
                <w:rStyle w:val="IndexLink"/>
              </w:rPr>
              <w:t>60</w:t>
            </w:r>
          </w:hyperlink>
        </w:p>
        <w:p>
          <w:pPr>
            <w:pStyle w:val="Contents3"/>
            <w:tabs>
              <w:tab w:val="clear" w:pos="8459"/>
              <w:tab w:val="right" w:pos="9026" w:leader="dot"/>
            </w:tabs>
            <w:rPr/>
          </w:pPr>
          <w:hyperlink w:anchor="__RefHeading___Toc6240029_2870459653">
            <w:r>
              <w:rPr>
                <w:webHidden/>
                <w:rStyle w:val="IndexLink"/>
                <w:rtl w:val="true"/>
              </w:rPr>
              <w:t>مزدهای حرام</w:t>
            </w:r>
            <w:r>
              <w:rPr>
                <w:rStyle w:val="IndexLink"/>
                <w:rtl w:val="true"/>
              </w:rPr>
              <w:tab/>
            </w:r>
            <w:r>
              <w:rPr>
                <w:rStyle w:val="IndexLink"/>
              </w:rPr>
              <w:t>61</w:t>
            </w:r>
          </w:hyperlink>
        </w:p>
        <w:p>
          <w:pPr>
            <w:pStyle w:val="Contents3"/>
            <w:tabs>
              <w:tab w:val="clear" w:pos="8459"/>
              <w:tab w:val="right" w:pos="9026" w:leader="dot"/>
            </w:tabs>
            <w:rPr/>
          </w:pPr>
          <w:hyperlink w:anchor="__RefHeading___Toc6240031_2870459653">
            <w:r>
              <w:rPr>
                <w:webHidden/>
                <w:rStyle w:val="IndexLink"/>
                <w:rtl w:val="true"/>
              </w:rPr>
              <w:t>انواع خیارها</w:t>
            </w:r>
            <w:r>
              <w:rPr>
                <w:rStyle w:val="IndexLink"/>
                <w:rtl w:val="true"/>
              </w:rPr>
              <w:tab/>
            </w:r>
            <w:r>
              <w:rPr>
                <w:rStyle w:val="IndexLink"/>
              </w:rPr>
              <w:t>62</w:t>
            </w:r>
          </w:hyperlink>
        </w:p>
        <w:p>
          <w:pPr>
            <w:pStyle w:val="Contents2"/>
            <w:tabs>
              <w:tab w:val="clear" w:pos="8743"/>
              <w:tab w:val="right" w:pos="9026" w:leader="dot"/>
            </w:tabs>
            <w:rPr/>
          </w:pPr>
          <w:hyperlink w:anchor="__RefHeading___Toc6240033_2870459653">
            <w:r>
              <w:rPr>
                <w:webHidden/>
                <w:rStyle w:val="IndexLink"/>
                <w:rtl w:val="true"/>
              </w:rPr>
              <w:t>اندیشه اقبال</w:t>
            </w:r>
            <w:r>
              <w:rPr>
                <w:rStyle w:val="IndexLink"/>
                <w:rtl w:val="true"/>
              </w:rPr>
              <w:t xml:space="preserve">: </w:t>
            </w:r>
            <w:r>
              <w:rPr>
                <w:rStyle w:val="IndexLink"/>
                <w:rtl w:val="true"/>
              </w:rPr>
              <w:t>حجت الاسلام محمد حسین علیه السلام بهشتی</w:t>
            </w:r>
            <w:r>
              <w:rPr>
                <w:rStyle w:val="IndexLink"/>
                <w:rtl w:val="true"/>
              </w:rPr>
              <w:tab/>
            </w:r>
            <w:r>
              <w:rPr>
                <w:rStyle w:val="IndexLink"/>
              </w:rPr>
              <w:t>63</w:t>
            </w:r>
          </w:hyperlink>
        </w:p>
        <w:p>
          <w:pPr>
            <w:pStyle w:val="Contents3"/>
            <w:tabs>
              <w:tab w:val="clear" w:pos="8459"/>
              <w:tab w:val="right" w:pos="9026" w:leader="dot"/>
            </w:tabs>
            <w:rPr/>
          </w:pPr>
          <w:hyperlink w:anchor="__RefHeading___Toc6240035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6240037_2870459653">
            <w:r>
              <w:rPr>
                <w:webHidden/>
                <w:rStyle w:val="IndexLink"/>
                <w:rtl w:val="true"/>
              </w:rPr>
              <w:t>چکیده</w:t>
            </w:r>
            <w:r>
              <w:rPr>
                <w:rStyle w:val="IndexLink"/>
                <w:rtl w:val="true"/>
              </w:rPr>
              <w:tab/>
            </w:r>
            <w:r>
              <w:rPr>
                <w:rStyle w:val="IndexLink"/>
              </w:rPr>
              <w:t>63</w:t>
            </w:r>
          </w:hyperlink>
        </w:p>
        <w:p>
          <w:pPr>
            <w:pStyle w:val="Contents3"/>
            <w:tabs>
              <w:tab w:val="clear" w:pos="8459"/>
              <w:tab w:val="right" w:pos="9026" w:leader="dot"/>
            </w:tabs>
            <w:rPr/>
          </w:pPr>
          <w:hyperlink w:anchor="__RefHeading___Toc6240039_2870459653">
            <w:r>
              <w:rPr>
                <w:webHidden/>
                <w:rStyle w:val="IndexLink"/>
                <w:rtl w:val="true"/>
              </w:rPr>
              <w:t>چند دعا برای شروع کسب</w:t>
            </w:r>
            <w:r>
              <w:rPr>
                <w:rStyle w:val="IndexLink"/>
                <w:rtl w:val="true"/>
              </w:rPr>
              <w:tab/>
            </w:r>
            <w:r>
              <w:rPr>
                <w:rStyle w:val="IndexLink"/>
              </w:rPr>
              <w:t>63</w:t>
            </w:r>
          </w:hyperlink>
        </w:p>
        <w:p>
          <w:pPr>
            <w:pStyle w:val="Contents3"/>
            <w:tabs>
              <w:tab w:val="clear" w:pos="8459"/>
              <w:tab w:val="right" w:pos="9026" w:leader="dot"/>
            </w:tabs>
            <w:rPr/>
          </w:pPr>
          <w:hyperlink w:anchor="__RefHeading___Toc6240041_2870459653">
            <w:r>
              <w:rPr>
                <w:webHidden/>
                <w:rStyle w:val="IndexLink"/>
                <w:rtl w:val="true"/>
              </w:rPr>
              <w:t>فهرست منابع و مآخذ</w:t>
            </w:r>
            <w:r>
              <w:rPr>
                <w:rStyle w:val="IndexLink"/>
                <w:rtl w:val="true"/>
              </w:rPr>
              <w:tab/>
            </w:r>
            <w:r>
              <w:rPr>
                <w:rStyle w:val="IndexLink"/>
              </w:rPr>
              <w:t>65</w:t>
            </w:r>
          </w:hyperlink>
        </w:p>
        <w:p>
          <w:pPr>
            <w:pStyle w:val="Contents3"/>
            <w:tabs>
              <w:tab w:val="clear" w:pos="8459"/>
              <w:tab w:val="right" w:pos="9026" w:leader="dot"/>
            </w:tabs>
            <w:rPr/>
          </w:pPr>
          <w:hyperlink w:anchor="__RefHeading___Toc6240043_2870459653">
            <w:r>
              <w:rPr>
                <w:webHidden/>
                <w:rStyle w:val="IndexLink"/>
                <w:rtl w:val="true"/>
              </w:rPr>
              <w:t>مولای کائنات از دیدگاه اقبال</w:t>
            </w:r>
            <w:r>
              <w:rPr>
                <w:rStyle w:val="IndexLink"/>
                <w:rtl w:val="true"/>
              </w:rPr>
              <w:tab/>
            </w:r>
            <w:r>
              <w:rPr>
                <w:rStyle w:val="IndexLink"/>
              </w:rPr>
              <w:t>66</w:t>
            </w:r>
          </w:hyperlink>
        </w:p>
        <w:p>
          <w:pPr>
            <w:pStyle w:val="Contents3"/>
            <w:tabs>
              <w:tab w:val="clear" w:pos="8459"/>
              <w:tab w:val="right" w:pos="9026" w:leader="dot"/>
            </w:tabs>
            <w:rPr/>
          </w:pPr>
          <w:hyperlink w:anchor="__RefHeading___Toc6240045_2870459653">
            <w:r>
              <w:rPr>
                <w:webHidden/>
                <w:rStyle w:val="IndexLink"/>
                <w:rtl w:val="true"/>
              </w:rPr>
              <w:t>کتاب آیینه حق</w:t>
            </w:r>
            <w:r>
              <w:rPr>
                <w:rStyle w:val="IndexLink"/>
                <w:rtl w:val="true"/>
              </w:rPr>
              <w:tab/>
            </w:r>
            <w:r>
              <w:rPr>
                <w:rStyle w:val="IndexLink"/>
              </w:rPr>
              <w:t>67</w:t>
            </w:r>
          </w:hyperlink>
        </w:p>
        <w:p>
          <w:pPr>
            <w:pStyle w:val="Contents3"/>
            <w:tabs>
              <w:tab w:val="clear" w:pos="8459"/>
              <w:tab w:val="right" w:pos="9026" w:leader="dot"/>
            </w:tabs>
            <w:rPr/>
          </w:pPr>
          <w:hyperlink w:anchor="__RefHeading___Toc6240047_2870459653">
            <w:r>
              <w:rPr>
                <w:webHidden/>
                <w:rStyle w:val="IndexLink"/>
                <w:rtl w:val="true"/>
              </w:rPr>
              <w:t>پاداش دوست امیر المؤمنین علی علیه السلام و کیفر دشمنانش</w:t>
            </w:r>
            <w:r>
              <w:rPr>
                <w:rStyle w:val="IndexLink"/>
                <w:rtl w:val="true"/>
              </w:rPr>
              <w:tab/>
            </w:r>
            <w:r>
              <w:rPr>
                <w:rStyle w:val="IndexLink"/>
              </w:rPr>
              <w:t>70</w:t>
            </w:r>
          </w:hyperlink>
        </w:p>
        <w:p>
          <w:pPr>
            <w:pStyle w:val="Contents3"/>
            <w:tabs>
              <w:tab w:val="clear" w:pos="8459"/>
              <w:tab w:val="right" w:pos="9026" w:leader="dot"/>
            </w:tabs>
            <w:rPr/>
          </w:pPr>
          <w:hyperlink w:anchor="__RefHeading___Toc6240049_2870459653">
            <w:r>
              <w:rPr>
                <w:webHidden/>
                <w:rStyle w:val="IndexLink"/>
                <w:rtl w:val="true"/>
              </w:rPr>
              <w:t>علی علیه السلام تقسیم کننده بهشت و دوزخ</w:t>
            </w:r>
            <w:r>
              <w:rPr>
                <w:rStyle w:val="IndexLink"/>
                <w:rtl w:val="true"/>
              </w:rPr>
              <w:tab/>
            </w:r>
            <w:r>
              <w:rPr>
                <w:rStyle w:val="IndexLink"/>
              </w:rPr>
              <w:t>70</w:t>
            </w:r>
          </w:hyperlink>
        </w:p>
        <w:p>
          <w:pPr>
            <w:pStyle w:val="Contents2"/>
            <w:tabs>
              <w:tab w:val="clear" w:pos="8743"/>
              <w:tab w:val="right" w:pos="9026" w:leader="dot"/>
            </w:tabs>
            <w:rPr/>
          </w:pPr>
          <w:hyperlink w:anchor="__RefHeading___Toc6240051_2870459653">
            <w:r>
              <w:rPr>
                <w:webHidden/>
                <w:rStyle w:val="IndexLink"/>
                <w:rtl w:val="true"/>
              </w:rPr>
              <w:t>تحلیل آراء تفسیری فخر رازی</w:t>
            </w:r>
            <w:r>
              <w:rPr>
                <w:rStyle w:val="IndexLink"/>
                <w:rtl w:val="true"/>
              </w:rPr>
              <w:t xml:space="preserve">: </w:t>
            </w:r>
            <w:r>
              <w:rPr>
                <w:rStyle w:val="IndexLink"/>
                <w:rtl w:val="true"/>
              </w:rPr>
              <w:t>على اصغر ایمان دوست</w:t>
            </w:r>
            <w:r>
              <w:rPr>
                <w:rStyle w:val="IndexLink"/>
                <w:rtl w:val="true"/>
              </w:rPr>
              <w:tab/>
            </w:r>
            <w:r>
              <w:rPr>
                <w:rStyle w:val="IndexLink"/>
              </w:rPr>
              <w:t>71</w:t>
            </w:r>
          </w:hyperlink>
        </w:p>
        <w:p>
          <w:pPr>
            <w:pStyle w:val="Contents3"/>
            <w:tabs>
              <w:tab w:val="clear" w:pos="8459"/>
              <w:tab w:val="right" w:pos="9026" w:leader="dot"/>
            </w:tabs>
            <w:rPr/>
          </w:pPr>
          <w:hyperlink w:anchor="__RefHeading___Toc6240053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6240055_2870459653">
            <w:r>
              <w:rPr>
                <w:webHidden/>
                <w:rStyle w:val="IndexLink"/>
                <w:rtl w:val="true"/>
              </w:rPr>
              <w:t>جلوه های حیدری از نگاه علامه اقبال لاهوری</w:t>
            </w:r>
            <w:r>
              <w:rPr>
                <w:rStyle w:val="IndexLink"/>
                <w:rtl w:val="true"/>
              </w:rPr>
              <w:tab/>
            </w:r>
            <w:r>
              <w:rPr>
                <w:rStyle w:val="IndexLink"/>
              </w:rPr>
              <w:t>73</w:t>
            </w:r>
          </w:hyperlink>
        </w:p>
        <w:p>
          <w:pPr>
            <w:pStyle w:val="Contents3"/>
            <w:tabs>
              <w:tab w:val="clear" w:pos="8459"/>
              <w:tab w:val="right" w:pos="9026" w:leader="dot"/>
            </w:tabs>
            <w:rPr/>
          </w:pPr>
          <w:hyperlink w:anchor="__RefHeading___Toc6240057_2870459653">
            <w:r>
              <w:rPr>
                <w:webHidden/>
                <w:rStyle w:val="IndexLink"/>
                <w:rtl w:val="true"/>
              </w:rPr>
              <w:t>چکیده</w:t>
            </w:r>
            <w:r>
              <w:rPr>
                <w:rStyle w:val="IndexLink"/>
                <w:rtl w:val="true"/>
              </w:rPr>
              <w:tab/>
            </w:r>
            <w:r>
              <w:rPr>
                <w:rStyle w:val="IndexLink"/>
              </w:rPr>
              <w:t>75</w:t>
            </w:r>
          </w:hyperlink>
        </w:p>
        <w:p>
          <w:pPr>
            <w:pStyle w:val="Contents3"/>
            <w:tabs>
              <w:tab w:val="clear" w:pos="8459"/>
              <w:tab w:val="right" w:pos="9026" w:leader="dot"/>
            </w:tabs>
            <w:rPr/>
          </w:pPr>
          <w:hyperlink w:anchor="__RefHeading___Toc6240059_2870459653">
            <w:r>
              <w:rPr>
                <w:webHidden/>
                <w:rStyle w:val="IndexLink"/>
                <w:rtl w:val="true"/>
              </w:rPr>
              <w:t>بررسی اقوال مختلف پیرامون آیه</w:t>
            </w:r>
            <w:r>
              <w:rPr>
                <w:rStyle w:val="IndexLink"/>
                <w:rtl w:val="true"/>
              </w:rPr>
              <w:tab/>
            </w:r>
            <w:r>
              <w:rPr>
                <w:rStyle w:val="IndexLink"/>
              </w:rPr>
              <w:t>76</w:t>
            </w:r>
          </w:hyperlink>
        </w:p>
        <w:p>
          <w:pPr>
            <w:pStyle w:val="Contents3"/>
            <w:tabs>
              <w:tab w:val="clear" w:pos="8459"/>
              <w:tab w:val="right" w:pos="9026" w:leader="dot"/>
            </w:tabs>
            <w:rPr/>
          </w:pPr>
          <w:hyperlink w:anchor="__RefHeading___Toc6240061_2870459653">
            <w:r>
              <w:rPr>
                <w:webHidden/>
                <w:rStyle w:val="IndexLink"/>
                <w:rtl w:val="true"/>
              </w:rPr>
              <w:t>آراء فخر رازی درباره آیه مودّت</w:t>
            </w:r>
            <w:r>
              <w:rPr>
                <w:rStyle w:val="IndexLink"/>
                <w:rtl w:val="true"/>
              </w:rPr>
              <w:tab/>
            </w:r>
            <w:r>
              <w:rPr>
                <w:rStyle w:val="IndexLink"/>
              </w:rPr>
              <w:t>77</w:t>
            </w:r>
          </w:hyperlink>
        </w:p>
        <w:p>
          <w:pPr>
            <w:pStyle w:val="Contents3"/>
            <w:tabs>
              <w:tab w:val="clear" w:pos="8459"/>
              <w:tab w:val="right" w:pos="9026" w:leader="dot"/>
            </w:tabs>
            <w:rPr/>
          </w:pPr>
          <w:hyperlink w:anchor="__RefHeading___Toc6240063_2870459653">
            <w:r>
              <w:rPr>
                <w:webHidden/>
                <w:rStyle w:val="IndexLink"/>
                <w:rtl w:val="true"/>
              </w:rPr>
              <w:t>اشکالات فخر رازی به آیه و پاسخ او</w:t>
            </w:r>
            <w:r>
              <w:rPr>
                <w:rStyle w:val="IndexLink"/>
                <w:rtl w:val="true"/>
              </w:rPr>
              <w:t>:</w:t>
              <w:tab/>
            </w:r>
            <w:r>
              <w:rPr>
                <w:rStyle w:val="IndexLink"/>
              </w:rPr>
              <w:t>78</w:t>
            </w:r>
          </w:hyperlink>
        </w:p>
        <w:p>
          <w:pPr>
            <w:pStyle w:val="Contents3"/>
            <w:tabs>
              <w:tab w:val="clear" w:pos="8459"/>
              <w:tab w:val="right" w:pos="9026" w:leader="dot"/>
            </w:tabs>
            <w:rPr/>
          </w:pPr>
          <w:hyperlink w:anchor="__RefHeading___Toc6240065_2870459653">
            <w:r>
              <w:rPr>
                <w:webHidden/>
                <w:rStyle w:val="IndexLink"/>
                <w:rtl w:val="true"/>
              </w:rPr>
              <w:t>نقاط ضعف پاسخ های فخر رازی</w:t>
            </w:r>
            <w:r>
              <w:rPr>
                <w:rStyle w:val="IndexLink"/>
                <w:rtl w:val="true"/>
              </w:rPr>
              <w:tab/>
            </w:r>
            <w:r>
              <w:rPr>
                <w:rStyle w:val="IndexLink"/>
              </w:rPr>
              <w:t>80</w:t>
            </w:r>
          </w:hyperlink>
        </w:p>
        <w:p>
          <w:pPr>
            <w:pStyle w:val="Contents3"/>
            <w:tabs>
              <w:tab w:val="clear" w:pos="8459"/>
              <w:tab w:val="right" w:pos="9026" w:leader="dot"/>
            </w:tabs>
            <w:rPr/>
          </w:pPr>
          <w:hyperlink w:anchor="__RefHeading___Toc6240067_2870459653">
            <w:r>
              <w:rPr>
                <w:webHidden/>
                <w:rStyle w:val="IndexLink"/>
                <w:rtl w:val="true"/>
              </w:rPr>
              <w:t>حقایقی از زبان مفسرین عامه</w:t>
            </w:r>
            <w:r>
              <w:rPr>
                <w:rStyle w:val="IndexLink"/>
                <w:rtl w:val="true"/>
              </w:rPr>
              <w:t>:</w:t>
              <w:tab/>
            </w:r>
            <w:r>
              <w:rPr>
                <w:rStyle w:val="IndexLink"/>
              </w:rPr>
              <w:t>82</w:t>
            </w:r>
          </w:hyperlink>
        </w:p>
        <w:p>
          <w:pPr>
            <w:pStyle w:val="Contents3"/>
            <w:tabs>
              <w:tab w:val="clear" w:pos="8459"/>
              <w:tab w:val="right" w:pos="9026" w:leader="dot"/>
            </w:tabs>
            <w:rPr/>
          </w:pPr>
          <w:hyperlink w:anchor="__RefHeading___Toc6240069_2870459653">
            <w:r>
              <w:rPr>
                <w:webHidden/>
                <w:rStyle w:val="IndexLink"/>
                <w:rtl w:val="true"/>
              </w:rPr>
              <w:t>آدرس اشتباه</w:t>
            </w:r>
            <w:r>
              <w:rPr>
                <w:rStyle w:val="IndexLink"/>
                <w:rtl w:val="true"/>
              </w:rPr>
              <w:tab/>
            </w:r>
            <w:r>
              <w:rPr>
                <w:rStyle w:val="IndexLink"/>
              </w:rPr>
              <w:t>85</w:t>
            </w:r>
          </w:hyperlink>
        </w:p>
        <w:p>
          <w:pPr>
            <w:pStyle w:val="Contents3"/>
            <w:tabs>
              <w:tab w:val="clear" w:pos="8459"/>
              <w:tab w:val="right" w:pos="9026" w:leader="dot"/>
            </w:tabs>
            <w:rPr/>
          </w:pPr>
          <w:hyperlink w:anchor="__RefHeading___Toc6240071_2870459653">
            <w:r>
              <w:rPr>
                <w:webHidden/>
                <w:rStyle w:val="IndexLink"/>
                <w:rtl w:val="true"/>
              </w:rPr>
              <w:t xml:space="preserve">اشکالات حدیث </w:t>
            </w:r>
            <w:r>
              <w:rPr>
                <w:rStyle w:val="IndexLink"/>
                <w:rtl w:val="true"/>
              </w:rPr>
              <w:t>«</w:t>
            </w:r>
            <w:r>
              <w:rPr>
                <w:rStyle w:val="IndexLink"/>
                <w:rtl w:val="true"/>
              </w:rPr>
              <w:t>اصحابی کالنجوم</w:t>
            </w:r>
            <w:r>
              <w:rPr>
                <w:rStyle w:val="IndexLink"/>
                <w:rtl w:val="true"/>
              </w:rPr>
              <w:t>...»</w:t>
              <w:tab/>
            </w:r>
            <w:r>
              <w:rPr>
                <w:rStyle w:val="IndexLink"/>
              </w:rPr>
              <w:t>88</w:t>
            </w:r>
          </w:hyperlink>
        </w:p>
        <w:p>
          <w:pPr>
            <w:pStyle w:val="Contents3"/>
            <w:tabs>
              <w:tab w:val="clear" w:pos="8459"/>
              <w:tab w:val="right" w:pos="9026" w:leader="dot"/>
            </w:tabs>
            <w:rPr/>
          </w:pPr>
          <w:hyperlink w:anchor="__RefHeading___Toc6240073_2870459653">
            <w:r>
              <w:rPr>
                <w:webHidden/>
                <w:rStyle w:val="IndexLink"/>
                <w:rtl w:val="true"/>
              </w:rPr>
              <w:t xml:space="preserve">اشکالات استدلال فخر رازی به حدیث </w:t>
            </w:r>
            <w:r>
              <w:rPr>
                <w:rStyle w:val="IndexLink"/>
                <w:rtl w:val="true"/>
              </w:rPr>
              <w:t>«</w:t>
            </w:r>
            <w:r>
              <w:rPr>
                <w:rStyle w:val="IndexLink"/>
                <w:rtl w:val="true"/>
              </w:rPr>
              <w:t>اصحابی کالنجوم</w:t>
            </w:r>
            <w:r>
              <w:rPr>
                <w:rStyle w:val="IndexLink"/>
                <w:rtl w:val="true"/>
              </w:rPr>
              <w:t>...»</w:t>
              <w:tab/>
            </w:r>
            <w:r>
              <w:rPr>
                <w:rStyle w:val="IndexLink"/>
              </w:rPr>
              <w:t>88</w:t>
            </w:r>
          </w:hyperlink>
        </w:p>
        <w:p>
          <w:pPr>
            <w:pStyle w:val="Contents3"/>
            <w:tabs>
              <w:tab w:val="clear" w:pos="8459"/>
              <w:tab w:val="right" w:pos="9026" w:leader="dot"/>
            </w:tabs>
            <w:rPr/>
          </w:pPr>
          <w:hyperlink w:anchor="__RefHeading___Toc6240075_2870459653">
            <w:r>
              <w:rPr>
                <w:webHidden/>
                <w:rStyle w:val="IndexLink"/>
                <w:rtl w:val="true"/>
              </w:rPr>
              <w:t>تحلیل و بررسی اعتقاد به متابعت از صحابه</w:t>
            </w:r>
            <w:r>
              <w:rPr>
                <w:rStyle w:val="IndexLink"/>
                <w:rtl w:val="true"/>
              </w:rPr>
              <w:tab/>
            </w:r>
            <w:r>
              <w:rPr>
                <w:rStyle w:val="IndexLink"/>
              </w:rPr>
              <w:t>89</w:t>
            </w:r>
          </w:hyperlink>
        </w:p>
        <w:p>
          <w:pPr>
            <w:pStyle w:val="Contents3"/>
            <w:tabs>
              <w:tab w:val="clear" w:pos="8459"/>
              <w:tab w:val="right" w:pos="9026" w:leader="dot"/>
            </w:tabs>
            <w:rPr/>
          </w:pPr>
          <w:hyperlink w:anchor="__RefHeading___Toc6240077_2870459653">
            <w:r>
              <w:rPr>
                <w:webHidden/>
                <w:rStyle w:val="IndexLink"/>
                <w:rtl w:val="true"/>
              </w:rPr>
              <w:t>تعریف صحابه</w:t>
            </w:r>
            <w:r>
              <w:rPr>
                <w:rStyle w:val="IndexLink"/>
                <w:rtl w:val="true"/>
              </w:rPr>
              <w:tab/>
            </w:r>
            <w:r>
              <w:rPr>
                <w:rStyle w:val="IndexLink"/>
              </w:rPr>
              <w:t>89</w:t>
            </w:r>
          </w:hyperlink>
        </w:p>
        <w:p>
          <w:pPr>
            <w:pStyle w:val="Contents2"/>
            <w:tabs>
              <w:tab w:val="clear" w:pos="8743"/>
              <w:tab w:val="right" w:pos="9026" w:leader="dot"/>
            </w:tabs>
            <w:rPr/>
          </w:pPr>
          <w:hyperlink w:anchor="__RefHeading___Toc6240079_2870459653">
            <w:r>
              <w:rPr>
                <w:webHidden/>
                <w:rStyle w:val="IndexLink"/>
                <w:rtl w:val="true"/>
              </w:rPr>
              <w:t>عدالت صحابه در نظر عامه</w:t>
            </w:r>
            <w:r>
              <w:rPr>
                <w:rStyle w:val="IndexLink"/>
                <w:rtl w:val="true"/>
              </w:rPr>
              <w:tab/>
            </w:r>
            <w:r>
              <w:rPr>
                <w:rStyle w:val="IndexLink"/>
              </w:rPr>
              <w:t>89</w:t>
            </w:r>
          </w:hyperlink>
        </w:p>
        <w:p>
          <w:pPr>
            <w:pStyle w:val="Contents3"/>
            <w:tabs>
              <w:tab w:val="clear" w:pos="8459"/>
              <w:tab w:val="right" w:pos="9026" w:leader="dot"/>
            </w:tabs>
            <w:rPr/>
          </w:pPr>
          <w:hyperlink w:anchor="__RefHeading___Toc6240081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240083_2870459653">
            <w:r>
              <w:rPr>
                <w:webHidden/>
                <w:rStyle w:val="IndexLink"/>
                <w:rtl w:val="true"/>
              </w:rPr>
              <w:t>نظر شیعه درباره صحابه</w:t>
            </w:r>
            <w:r>
              <w:rPr>
                <w:rStyle w:val="IndexLink"/>
                <w:rtl w:val="true"/>
              </w:rPr>
              <w:tab/>
            </w:r>
            <w:r>
              <w:rPr>
                <w:rStyle w:val="IndexLink"/>
              </w:rPr>
              <w:t>90</w:t>
            </w:r>
          </w:hyperlink>
        </w:p>
        <w:p>
          <w:pPr>
            <w:pStyle w:val="Contents3"/>
            <w:tabs>
              <w:tab w:val="clear" w:pos="8459"/>
              <w:tab w:val="right" w:pos="9026" w:leader="dot"/>
            </w:tabs>
            <w:rPr/>
          </w:pPr>
          <w:hyperlink w:anchor="__RefHeading___Toc6240085_2870459653">
            <w:r>
              <w:rPr>
                <w:webHidden/>
                <w:rStyle w:val="IndexLink"/>
                <w:rtl w:val="true"/>
              </w:rPr>
              <w:t>اشکالات اقتدا به صحابه</w:t>
            </w:r>
            <w:r>
              <w:rPr>
                <w:rStyle w:val="IndexLink"/>
                <w:rtl w:val="true"/>
              </w:rPr>
              <w:tab/>
            </w:r>
            <w:r>
              <w:rPr>
                <w:rStyle w:val="IndexLink"/>
              </w:rPr>
              <w:t>90</w:t>
            </w:r>
          </w:hyperlink>
        </w:p>
        <w:p>
          <w:pPr>
            <w:pStyle w:val="Contents3"/>
            <w:tabs>
              <w:tab w:val="clear" w:pos="8459"/>
              <w:tab w:val="right" w:pos="9026" w:leader="dot"/>
            </w:tabs>
            <w:rPr/>
          </w:pPr>
          <w:hyperlink w:anchor="__RefHeading___Toc6240087_2870459653">
            <w:r>
              <w:rPr>
                <w:webHidden/>
                <w:rStyle w:val="IndexLink"/>
                <w:rtl w:val="true"/>
              </w:rPr>
              <w:t>منافقین ناشناخته</w:t>
            </w:r>
            <w:r>
              <w:rPr>
                <w:rStyle w:val="IndexLink"/>
                <w:rtl w:val="true"/>
              </w:rPr>
              <w:tab/>
            </w:r>
            <w:r>
              <w:rPr>
                <w:rStyle w:val="IndexLink"/>
              </w:rPr>
              <w:t>91</w:t>
            </w:r>
          </w:hyperlink>
        </w:p>
        <w:p>
          <w:pPr>
            <w:pStyle w:val="Contents3"/>
            <w:tabs>
              <w:tab w:val="clear" w:pos="8459"/>
              <w:tab w:val="right" w:pos="9026" w:leader="dot"/>
            </w:tabs>
            <w:rPr/>
          </w:pPr>
          <w:hyperlink w:anchor="__RefHeading___Toc6240089_2870459653">
            <w:r>
              <w:rPr>
                <w:webHidden/>
                <w:rStyle w:val="IndexLink"/>
                <w:rtl w:val="true"/>
              </w:rPr>
              <w:t>قاریان منافق</w:t>
            </w:r>
            <w:r>
              <w:rPr>
                <w:rStyle w:val="IndexLink"/>
                <w:rtl w:val="true"/>
              </w:rPr>
              <w:t>:</w:t>
              <w:tab/>
            </w:r>
            <w:r>
              <w:rPr>
                <w:rStyle w:val="IndexLink"/>
              </w:rPr>
              <w:t>91</w:t>
            </w:r>
          </w:hyperlink>
        </w:p>
        <w:p>
          <w:pPr>
            <w:pStyle w:val="Contents3"/>
            <w:tabs>
              <w:tab w:val="clear" w:pos="8459"/>
              <w:tab w:val="right" w:pos="9026" w:leader="dot"/>
            </w:tabs>
            <w:rPr/>
          </w:pPr>
          <w:hyperlink w:anchor="__RefHeading___Toc6240091_2870459653">
            <w:r>
              <w:rPr>
                <w:webHidden/>
                <w:rStyle w:val="IndexLink"/>
                <w:rtl w:val="true"/>
              </w:rPr>
              <w:t>فرجام نامیمون</w:t>
            </w:r>
            <w:r>
              <w:rPr>
                <w:rStyle w:val="IndexLink"/>
                <w:rtl w:val="true"/>
              </w:rPr>
              <w:tab/>
            </w:r>
            <w:r>
              <w:rPr>
                <w:rStyle w:val="IndexLink"/>
              </w:rPr>
              <w:t>93</w:t>
            </w:r>
          </w:hyperlink>
        </w:p>
        <w:p>
          <w:pPr>
            <w:pStyle w:val="Contents3"/>
            <w:tabs>
              <w:tab w:val="clear" w:pos="8459"/>
              <w:tab w:val="right" w:pos="9026" w:leader="dot"/>
            </w:tabs>
            <w:rPr/>
          </w:pPr>
          <w:hyperlink w:anchor="__RefHeading___Toc6240093_2870459653">
            <w:r>
              <w:rPr>
                <w:webHidden/>
                <w:rStyle w:val="IndexLink"/>
                <w:rtl w:val="true"/>
              </w:rPr>
              <w:t>جاسوسی در بین اصحاب</w:t>
            </w:r>
            <w:r>
              <w:rPr>
                <w:rStyle w:val="IndexLink"/>
                <w:rtl w:val="true"/>
              </w:rPr>
              <w:tab/>
            </w:r>
            <w:r>
              <w:rPr>
                <w:rStyle w:val="IndexLink"/>
              </w:rPr>
              <w:t>95</w:t>
            </w:r>
          </w:hyperlink>
        </w:p>
        <w:p>
          <w:pPr>
            <w:pStyle w:val="Contents3"/>
            <w:tabs>
              <w:tab w:val="clear" w:pos="8459"/>
              <w:tab w:val="right" w:pos="9026" w:leader="dot"/>
            </w:tabs>
            <w:rPr/>
          </w:pPr>
          <w:hyperlink w:anchor="__RefHeading___Toc6240095_2870459653">
            <w:r>
              <w:rPr>
                <w:webHidden/>
                <w:rStyle w:val="IndexLink"/>
                <w:rtl w:val="true"/>
              </w:rPr>
              <w:t>خوارج در بین اصحاب</w:t>
            </w:r>
            <w:r>
              <w:rPr>
                <w:rStyle w:val="IndexLink"/>
                <w:rtl w:val="true"/>
              </w:rPr>
              <w:tab/>
            </w:r>
            <w:r>
              <w:rPr>
                <w:rStyle w:val="IndexLink"/>
              </w:rPr>
              <w:t>95</w:t>
            </w:r>
          </w:hyperlink>
        </w:p>
        <w:p>
          <w:pPr>
            <w:pStyle w:val="Contents3"/>
            <w:tabs>
              <w:tab w:val="clear" w:pos="8459"/>
              <w:tab w:val="right" w:pos="9026" w:leader="dot"/>
            </w:tabs>
            <w:rPr/>
          </w:pPr>
          <w:hyperlink w:anchor="__RefHeading___Toc6240097_2870459653">
            <w:r>
              <w:rPr>
                <w:webHidden/>
                <w:rStyle w:val="IndexLink"/>
                <w:rtl w:val="true"/>
              </w:rPr>
              <w:t>مردم غربال می شوند</w:t>
            </w:r>
            <w:r>
              <w:rPr>
                <w:rStyle w:val="IndexLink"/>
                <w:rtl w:val="true"/>
              </w:rPr>
              <w:tab/>
            </w:r>
            <w:r>
              <w:rPr>
                <w:rStyle w:val="IndexLink"/>
              </w:rPr>
              <w:t>96</w:t>
            </w:r>
          </w:hyperlink>
        </w:p>
        <w:p>
          <w:pPr>
            <w:pStyle w:val="Contents3"/>
            <w:tabs>
              <w:tab w:val="clear" w:pos="8459"/>
              <w:tab w:val="right" w:pos="9026" w:leader="dot"/>
            </w:tabs>
            <w:rPr/>
          </w:pPr>
          <w:hyperlink w:anchor="__RefHeading___Toc6240099_2870459653">
            <w:r>
              <w:rPr>
                <w:webHidden/>
                <w:rStyle w:val="IndexLink"/>
                <w:rtl w:val="true"/>
              </w:rPr>
              <w:t>امتحان با اهل بیت</w:t>
            </w:r>
            <w:r>
              <w:rPr>
                <w:rStyle w:val="IndexLink"/>
                <w:rtl w:val="true"/>
              </w:rPr>
              <w:tab/>
            </w:r>
            <w:r>
              <w:rPr>
                <w:rStyle w:val="IndexLink"/>
              </w:rPr>
              <w:t>96</w:t>
            </w:r>
          </w:hyperlink>
        </w:p>
        <w:p>
          <w:pPr>
            <w:pStyle w:val="Contents3"/>
            <w:tabs>
              <w:tab w:val="clear" w:pos="8459"/>
              <w:tab w:val="right" w:pos="9026" w:leader="dot"/>
            </w:tabs>
            <w:rPr/>
          </w:pPr>
          <w:hyperlink w:anchor="__RefHeading___Toc6240101_2870459653">
            <w:r>
              <w:rPr>
                <w:webHidden/>
                <w:rStyle w:val="IndexLink"/>
                <w:rtl w:val="true"/>
              </w:rPr>
              <w:t>فسق ظاهر بعضی از صحابه</w:t>
            </w:r>
            <w:r>
              <w:rPr>
                <w:rStyle w:val="IndexLink"/>
                <w:rtl w:val="true"/>
              </w:rPr>
              <w:tab/>
            </w:r>
            <w:r>
              <w:rPr>
                <w:rStyle w:val="IndexLink"/>
              </w:rPr>
              <w:t>96</w:t>
            </w:r>
          </w:hyperlink>
        </w:p>
        <w:p>
          <w:pPr>
            <w:pStyle w:val="Contents3"/>
            <w:tabs>
              <w:tab w:val="clear" w:pos="8459"/>
              <w:tab w:val="right" w:pos="9026" w:leader="dot"/>
            </w:tabs>
            <w:rPr/>
          </w:pPr>
          <w:hyperlink w:anchor="__RefHeading___Toc6240103_2870459653">
            <w:r>
              <w:rPr>
                <w:webHidden/>
                <w:rStyle w:val="IndexLink"/>
                <w:rtl w:val="true"/>
              </w:rPr>
              <w:t>اصحاب ساختگی</w:t>
            </w:r>
            <w:r>
              <w:rPr>
                <w:rStyle w:val="IndexLink"/>
                <w:rtl w:val="true"/>
              </w:rPr>
              <w:tab/>
            </w:r>
            <w:r>
              <w:rPr>
                <w:rStyle w:val="IndexLink"/>
              </w:rPr>
              <w:t>97</w:t>
            </w:r>
          </w:hyperlink>
        </w:p>
        <w:p>
          <w:pPr>
            <w:pStyle w:val="Contents3"/>
            <w:tabs>
              <w:tab w:val="clear" w:pos="8459"/>
              <w:tab w:val="right" w:pos="9026" w:leader="dot"/>
            </w:tabs>
            <w:rPr/>
          </w:pPr>
          <w:hyperlink w:anchor="__RefHeading___Toc6240105_2870459653">
            <w:r>
              <w:rPr>
                <w:webHidden/>
                <w:rStyle w:val="IndexLink"/>
                <w:rtl w:val="true"/>
              </w:rPr>
              <w:t>اقتداء به کدام یک از صحابه</w:t>
            </w:r>
            <w:r>
              <w:rPr>
                <w:rStyle w:val="IndexLink"/>
                <w:rtl w:val="true"/>
              </w:rPr>
              <w:tab/>
            </w:r>
            <w:r>
              <w:rPr>
                <w:rStyle w:val="IndexLink"/>
              </w:rPr>
              <w:t>97</w:t>
            </w:r>
          </w:hyperlink>
        </w:p>
        <w:p>
          <w:pPr>
            <w:pStyle w:val="Contents3"/>
            <w:tabs>
              <w:tab w:val="clear" w:pos="8459"/>
              <w:tab w:val="right" w:pos="9026" w:leader="dot"/>
            </w:tabs>
            <w:rPr/>
          </w:pPr>
          <w:hyperlink w:anchor="__RefHeading___Toc6240107_2870459653">
            <w:r>
              <w:rPr>
                <w:webHidden/>
                <w:rStyle w:val="IndexLink"/>
                <w:rtl w:val="true"/>
              </w:rPr>
              <w:t>ابو هریره بزرگ ترین صحابه بلحاظ تعداد روایت</w:t>
            </w:r>
            <w:r>
              <w:rPr>
                <w:rStyle w:val="IndexLink"/>
                <w:rtl w:val="true"/>
              </w:rPr>
              <w:tab/>
            </w:r>
            <w:r>
              <w:rPr>
                <w:rStyle w:val="IndexLink"/>
              </w:rPr>
              <w:t>98</w:t>
            </w:r>
          </w:hyperlink>
        </w:p>
        <w:p>
          <w:pPr>
            <w:pStyle w:val="Contents3"/>
            <w:tabs>
              <w:tab w:val="clear" w:pos="8459"/>
              <w:tab w:val="right" w:pos="9026" w:leader="dot"/>
            </w:tabs>
            <w:rPr/>
          </w:pPr>
          <w:hyperlink w:anchor="__RefHeading___Toc6240109_2870459653">
            <w:r>
              <w:rPr>
                <w:webHidden/>
                <w:rStyle w:val="IndexLink"/>
                <w:rtl w:val="true"/>
              </w:rPr>
              <w:t>فصل مشترک پیامبر و عترت علیهم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6240111_2870459653">
            <w:r>
              <w:rPr>
                <w:webHidden/>
                <w:rStyle w:val="IndexLink"/>
                <w:rtl w:val="true"/>
              </w:rPr>
              <w:t>تحقیقی در تصوّف</w:t>
            </w:r>
            <w:r>
              <w:rPr>
                <w:rStyle w:val="IndexLink"/>
                <w:rtl w:val="true"/>
              </w:rPr>
              <w:t xml:space="preserve">: </w:t>
            </w:r>
            <w:r>
              <w:rPr>
                <w:rStyle w:val="IndexLink"/>
                <w:rtl w:val="true"/>
              </w:rPr>
              <w:t>سید محمود هاشمی</w:t>
            </w:r>
            <w:r>
              <w:rPr>
                <w:rStyle w:val="IndexLink"/>
                <w:rtl w:val="true"/>
              </w:rPr>
              <w:tab/>
            </w:r>
            <w:r>
              <w:rPr>
                <w:rStyle w:val="IndexLink"/>
              </w:rPr>
              <w:t>102</w:t>
            </w:r>
          </w:hyperlink>
        </w:p>
        <w:p>
          <w:pPr>
            <w:pStyle w:val="Contents3"/>
            <w:tabs>
              <w:tab w:val="clear" w:pos="8459"/>
              <w:tab w:val="right" w:pos="9026" w:leader="dot"/>
            </w:tabs>
            <w:rPr/>
          </w:pPr>
          <w:hyperlink w:anchor="__RefHeading___Toc6240113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240115_2870459653">
            <w:r>
              <w:rPr>
                <w:webHidden/>
                <w:rStyle w:val="IndexLink"/>
                <w:rtl w:val="true"/>
              </w:rPr>
              <w:t>مآخذ و مراجع</w:t>
            </w:r>
            <w:r>
              <w:rPr>
                <w:rStyle w:val="IndexLink"/>
                <w:rtl w:val="true"/>
              </w:rPr>
              <w:tab/>
            </w:r>
            <w:r>
              <w:rPr>
                <w:rStyle w:val="IndexLink"/>
              </w:rPr>
              <w:t>105</w:t>
            </w:r>
          </w:hyperlink>
        </w:p>
        <w:p>
          <w:pPr>
            <w:pStyle w:val="Contents3"/>
            <w:tabs>
              <w:tab w:val="clear" w:pos="8459"/>
              <w:tab w:val="right" w:pos="9026" w:leader="dot"/>
            </w:tabs>
            <w:rPr/>
          </w:pPr>
          <w:hyperlink w:anchor="__RefHeading___Toc6240117_2870459653">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6240119_2870459653">
            <w:r>
              <w:rPr>
                <w:webHidden/>
                <w:rStyle w:val="IndexLink"/>
                <w:rtl w:val="true"/>
              </w:rPr>
              <w:t>عشق در لغت</w:t>
            </w:r>
            <w:r>
              <w:rPr>
                <w:rStyle w:val="IndexLink"/>
                <w:rtl w:val="true"/>
              </w:rPr>
              <w:tab/>
            </w:r>
            <w:r>
              <w:rPr>
                <w:rStyle w:val="IndexLink"/>
              </w:rPr>
              <w:t>107</w:t>
            </w:r>
          </w:hyperlink>
        </w:p>
        <w:p>
          <w:pPr>
            <w:pStyle w:val="Contents3"/>
            <w:tabs>
              <w:tab w:val="clear" w:pos="8459"/>
              <w:tab w:val="right" w:pos="9026" w:leader="dot"/>
            </w:tabs>
            <w:rPr/>
          </w:pPr>
          <w:hyperlink w:anchor="__RefHeading___Toc6240121_2870459653">
            <w:r>
              <w:rPr>
                <w:webHidden/>
                <w:rStyle w:val="IndexLink"/>
                <w:rtl w:val="true"/>
              </w:rPr>
              <w:t>عشق در آیات و احادیث</w:t>
            </w:r>
            <w:r>
              <w:rPr>
                <w:rStyle w:val="IndexLink"/>
                <w:rtl w:val="true"/>
              </w:rPr>
              <w:tab/>
            </w:r>
            <w:r>
              <w:rPr>
                <w:rStyle w:val="IndexLink"/>
              </w:rPr>
              <w:t>107</w:t>
            </w:r>
          </w:hyperlink>
        </w:p>
        <w:p>
          <w:pPr>
            <w:pStyle w:val="Contents3"/>
            <w:tabs>
              <w:tab w:val="clear" w:pos="8459"/>
              <w:tab w:val="right" w:pos="9026" w:leader="dot"/>
            </w:tabs>
            <w:rPr/>
          </w:pPr>
          <w:hyperlink w:anchor="__RefHeading___Toc6240123_2870459653">
            <w:r>
              <w:rPr>
                <w:webHidden/>
                <w:rStyle w:val="IndexLink"/>
                <w:rtl w:val="true"/>
              </w:rPr>
              <w:t>روایات در مذمت عشق</w:t>
            </w:r>
            <w:r>
              <w:rPr>
                <w:rStyle w:val="IndexLink"/>
                <w:rtl w:val="true"/>
              </w:rPr>
              <w:tab/>
            </w:r>
            <w:r>
              <w:rPr>
                <w:rStyle w:val="IndexLink"/>
              </w:rPr>
              <w:t>110</w:t>
            </w:r>
          </w:hyperlink>
        </w:p>
        <w:p>
          <w:pPr>
            <w:pStyle w:val="Contents3"/>
            <w:tabs>
              <w:tab w:val="clear" w:pos="8459"/>
              <w:tab w:val="right" w:pos="9026" w:leader="dot"/>
            </w:tabs>
            <w:rPr/>
          </w:pPr>
          <w:hyperlink w:anchor="__RefHeading___Toc6240125_2870459653">
            <w:r>
              <w:rPr>
                <w:webHidden/>
                <w:rStyle w:val="IndexLink"/>
                <w:rtl w:val="true"/>
              </w:rPr>
              <w:t>نکته</w:t>
            </w:r>
            <w:r>
              <w:rPr>
                <w:rStyle w:val="IndexLink"/>
                <w:rtl w:val="true"/>
              </w:rPr>
              <w:tab/>
            </w:r>
            <w:r>
              <w:rPr>
                <w:rStyle w:val="IndexLink"/>
              </w:rPr>
              <w:t>111</w:t>
            </w:r>
          </w:hyperlink>
        </w:p>
        <w:p>
          <w:pPr>
            <w:pStyle w:val="Contents3"/>
            <w:tabs>
              <w:tab w:val="clear" w:pos="8459"/>
              <w:tab w:val="right" w:pos="9026" w:leader="dot"/>
            </w:tabs>
            <w:rPr/>
          </w:pPr>
          <w:hyperlink w:anchor="__RefHeading___Toc6240127_2870459653">
            <w:r>
              <w:rPr>
                <w:webHidden/>
                <w:rStyle w:val="IndexLink"/>
                <w:rtl w:val="true"/>
              </w:rPr>
              <w:t>عشق از دیدگاه صوفیه</w:t>
            </w:r>
            <w:r>
              <w:rPr>
                <w:rStyle w:val="IndexLink"/>
                <w:rtl w:val="true"/>
              </w:rPr>
              <w:tab/>
            </w:r>
            <w:r>
              <w:rPr>
                <w:rStyle w:val="IndexLink"/>
              </w:rPr>
              <w:t>111</w:t>
            </w:r>
          </w:hyperlink>
        </w:p>
        <w:p>
          <w:pPr>
            <w:pStyle w:val="Contents2"/>
            <w:tabs>
              <w:tab w:val="clear" w:pos="8743"/>
              <w:tab w:val="right" w:pos="9026" w:leader="dot"/>
            </w:tabs>
            <w:rPr/>
          </w:pPr>
          <w:hyperlink w:anchor="__RefHeading___Toc6240129_2870459653">
            <w:r>
              <w:rPr>
                <w:webHidden/>
                <w:rStyle w:val="IndexLink"/>
                <w:rtl w:val="true"/>
              </w:rPr>
              <w:t>تحقیقی در مسیحیّت</w:t>
            </w:r>
            <w:r>
              <w:rPr>
                <w:rStyle w:val="IndexLink"/>
                <w:rtl w:val="true"/>
              </w:rPr>
              <w:t xml:space="preserve">: </w:t>
            </w:r>
            <w:r>
              <w:rPr>
                <w:rStyle w:val="IndexLink"/>
                <w:rtl w:val="true"/>
              </w:rPr>
              <w:t>سجاد گوهری مقدم</w:t>
            </w:r>
            <w:r>
              <w:rPr>
                <w:rStyle w:val="IndexLink"/>
                <w:rtl w:val="true"/>
              </w:rPr>
              <w:tab/>
            </w:r>
            <w:r>
              <w:rPr>
                <w:rStyle w:val="IndexLink"/>
              </w:rPr>
              <w:t>113</w:t>
            </w:r>
          </w:hyperlink>
        </w:p>
        <w:p>
          <w:pPr>
            <w:pStyle w:val="Contents3"/>
            <w:tabs>
              <w:tab w:val="clear" w:pos="8459"/>
              <w:tab w:val="right" w:pos="9026" w:leader="dot"/>
            </w:tabs>
            <w:rPr/>
          </w:pPr>
          <w:hyperlink w:anchor="__RefHeading___Toc6240131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240133_2870459653">
            <w:r>
              <w:rPr>
                <w:webHidden/>
                <w:rStyle w:val="IndexLink"/>
                <w:rtl w:val="true"/>
              </w:rPr>
              <w:t>نتیجه</w:t>
            </w:r>
            <w:r>
              <w:rPr>
                <w:rStyle w:val="IndexLink"/>
                <w:rtl w:val="true"/>
              </w:rPr>
              <w:tab/>
            </w:r>
            <w:r>
              <w:rPr>
                <w:rStyle w:val="IndexLink"/>
              </w:rPr>
              <w:t>114</w:t>
            </w:r>
          </w:hyperlink>
        </w:p>
        <w:p>
          <w:pPr>
            <w:pStyle w:val="Contents3"/>
            <w:tabs>
              <w:tab w:val="clear" w:pos="8459"/>
              <w:tab w:val="right" w:pos="9026" w:leader="dot"/>
            </w:tabs>
            <w:rPr/>
          </w:pPr>
          <w:hyperlink w:anchor="__RefHeading___Toc6240135_2870459653">
            <w:r>
              <w:rPr>
                <w:webHidden/>
                <w:rStyle w:val="IndexLink"/>
                <w:rtl w:val="true"/>
              </w:rPr>
              <w:t>منابع و مآخذ</w:t>
            </w:r>
            <w:r>
              <w:rPr>
                <w:rStyle w:val="IndexLink"/>
                <w:rtl w:val="true"/>
              </w:rPr>
              <w:tab/>
            </w:r>
            <w:r>
              <w:rPr>
                <w:rStyle w:val="IndexLink"/>
              </w:rPr>
              <w:t>115</w:t>
            </w:r>
          </w:hyperlink>
        </w:p>
        <w:p>
          <w:pPr>
            <w:pStyle w:val="Contents3"/>
            <w:tabs>
              <w:tab w:val="clear" w:pos="8459"/>
              <w:tab w:val="right" w:pos="9026" w:leader="dot"/>
            </w:tabs>
            <w:rPr/>
          </w:pPr>
          <w:hyperlink w:anchor="__RefHeading___Toc6240137_2870459653">
            <w:r>
              <w:rPr>
                <w:webHidden/>
                <w:rStyle w:val="IndexLink"/>
                <w:rtl w:val="true"/>
              </w:rPr>
              <w:t>مقدمه</w:t>
            </w:r>
            <w:r>
              <w:rPr>
                <w:rStyle w:val="IndexLink"/>
                <w:rtl w:val="true"/>
              </w:rPr>
              <w:tab/>
            </w:r>
            <w:r>
              <w:rPr>
                <w:rStyle w:val="IndexLink"/>
              </w:rPr>
              <w:t>116</w:t>
            </w:r>
          </w:hyperlink>
        </w:p>
        <w:p>
          <w:pPr>
            <w:pStyle w:val="Contents3"/>
            <w:tabs>
              <w:tab w:val="clear" w:pos="8459"/>
              <w:tab w:val="right" w:pos="9026" w:leader="dot"/>
            </w:tabs>
            <w:rPr/>
          </w:pPr>
          <w:hyperlink w:anchor="__RefHeading___Toc6240139_2870459653">
            <w:r>
              <w:rPr>
                <w:webHidden/>
                <w:rStyle w:val="IndexLink"/>
                <w:rtl w:val="true"/>
              </w:rPr>
              <w:t>شجره نامه حضرت عیسی از نظر اناجیل</w:t>
            </w:r>
            <w:r>
              <w:rPr>
                <w:rStyle w:val="IndexLink"/>
                <w:rtl w:val="true"/>
              </w:rPr>
              <w:tab/>
            </w:r>
            <w:r>
              <w:rPr>
                <w:rStyle w:val="IndexLink"/>
              </w:rPr>
              <w:t>117</w:t>
            </w:r>
          </w:hyperlink>
        </w:p>
        <w:p>
          <w:pPr>
            <w:pStyle w:val="Contents3"/>
            <w:tabs>
              <w:tab w:val="clear" w:pos="8459"/>
              <w:tab w:val="right" w:pos="9026" w:leader="dot"/>
            </w:tabs>
            <w:rPr/>
          </w:pPr>
          <w:hyperlink w:anchor="__RefHeading___Toc6240141_2870459653">
            <w:r>
              <w:rPr>
                <w:webHidden/>
                <w:rStyle w:val="IndexLink"/>
                <w:rtl w:val="true"/>
              </w:rPr>
              <w:t>شخصیت حضرت عیسی علیه السلام در قرآن</w:t>
            </w:r>
            <w:r>
              <w:rPr>
                <w:rStyle w:val="IndexLink"/>
                <w:rtl w:val="true"/>
              </w:rPr>
              <w:tab/>
            </w:r>
            <w:r>
              <w:rPr>
                <w:rStyle w:val="IndexLink"/>
              </w:rPr>
              <w:t>117</w:t>
            </w:r>
          </w:hyperlink>
        </w:p>
        <w:p>
          <w:pPr>
            <w:pStyle w:val="Contents3"/>
            <w:tabs>
              <w:tab w:val="clear" w:pos="8459"/>
              <w:tab w:val="right" w:pos="9026" w:leader="dot"/>
            </w:tabs>
            <w:rPr/>
          </w:pPr>
          <w:hyperlink w:anchor="__RefHeading___Toc6240143_2870459653">
            <w:r>
              <w:rPr>
                <w:webHidden/>
                <w:rStyle w:val="IndexLink"/>
                <w:rtl w:val="true"/>
              </w:rPr>
              <w:t>شخصیت حضرت عیسی علیه السلام در مسیحیت</w:t>
            </w:r>
            <w:r>
              <w:rPr>
                <w:rStyle w:val="IndexLink"/>
                <w:rtl w:val="true"/>
              </w:rPr>
              <w:tab/>
            </w:r>
            <w:r>
              <w:rPr>
                <w:rStyle w:val="IndexLink"/>
              </w:rPr>
              <w:t>118</w:t>
            </w:r>
          </w:hyperlink>
        </w:p>
        <w:p>
          <w:pPr>
            <w:pStyle w:val="Contents3"/>
            <w:tabs>
              <w:tab w:val="clear" w:pos="8459"/>
              <w:tab w:val="right" w:pos="9026" w:leader="dot"/>
            </w:tabs>
            <w:rPr/>
          </w:pPr>
          <w:hyperlink w:anchor="__RefHeading___Toc6240145_2870459653">
            <w:r>
              <w:rPr>
                <w:webHidden/>
                <w:rStyle w:val="IndexLink"/>
                <w:rtl w:val="true"/>
              </w:rPr>
              <w:t>چهره مریم مقدس در مسیحیت</w:t>
            </w:r>
            <w:r>
              <w:rPr>
                <w:rStyle w:val="IndexLink"/>
                <w:rtl w:val="true"/>
              </w:rPr>
              <w:tab/>
            </w:r>
            <w:r>
              <w:rPr>
                <w:rStyle w:val="IndexLink"/>
              </w:rPr>
              <w:t>119</w:t>
            </w:r>
          </w:hyperlink>
        </w:p>
        <w:p>
          <w:pPr>
            <w:pStyle w:val="Contents3"/>
            <w:tabs>
              <w:tab w:val="clear" w:pos="8459"/>
              <w:tab w:val="right" w:pos="9026" w:leader="dot"/>
            </w:tabs>
            <w:rPr/>
          </w:pPr>
          <w:hyperlink w:anchor="__RefHeading___Toc6240147_2870459653">
            <w:r>
              <w:rPr>
                <w:webHidden/>
                <w:rStyle w:val="IndexLink"/>
                <w:rtl w:val="true"/>
              </w:rPr>
              <w:t>سیمای حضرت مریم علیها السلام در قرآن مجید</w:t>
            </w:r>
            <w:r>
              <w:rPr>
                <w:rStyle w:val="IndexLink"/>
                <w:rtl w:val="true"/>
              </w:rPr>
              <w:tab/>
            </w:r>
            <w:r>
              <w:rPr>
                <w:rStyle w:val="IndexLink"/>
              </w:rPr>
              <w:t>120</w:t>
            </w:r>
          </w:hyperlink>
        </w:p>
        <w:p>
          <w:pPr>
            <w:pStyle w:val="Contents3"/>
            <w:tabs>
              <w:tab w:val="clear" w:pos="8459"/>
              <w:tab w:val="right" w:pos="9026" w:leader="dot"/>
            </w:tabs>
            <w:rPr/>
          </w:pPr>
          <w:hyperlink w:anchor="__RefHeading___Toc6240149_2870459653">
            <w:r>
              <w:rPr>
                <w:webHidden/>
                <w:rStyle w:val="IndexLink"/>
                <w:rtl w:val="true"/>
              </w:rPr>
              <w:t>پرستش حضرت مریم علیها السلام در میان مسیحیان</w:t>
            </w:r>
            <w:r>
              <w:rPr>
                <w:rStyle w:val="IndexLink"/>
                <w:rtl w:val="true"/>
              </w:rPr>
              <w:tab/>
            </w:r>
            <w:r>
              <w:rPr>
                <w:rStyle w:val="IndexLink"/>
              </w:rPr>
              <w:t>121</w:t>
            </w:r>
          </w:hyperlink>
        </w:p>
        <w:p>
          <w:pPr>
            <w:pStyle w:val="Contents3"/>
            <w:tabs>
              <w:tab w:val="clear" w:pos="8459"/>
              <w:tab w:val="right" w:pos="9026" w:leader="dot"/>
            </w:tabs>
            <w:rPr/>
          </w:pPr>
          <w:hyperlink w:anchor="__RefHeading___Toc6240151_2870459653">
            <w:r>
              <w:rPr>
                <w:webHidden/>
                <w:rStyle w:val="IndexLink"/>
                <w:rtl w:val="true"/>
              </w:rPr>
              <w:t>کتاب مقدس مسیحیان</w:t>
            </w:r>
            <w:r>
              <w:rPr>
                <w:rStyle w:val="IndexLink"/>
                <w:rtl w:val="true"/>
              </w:rPr>
              <w:tab/>
            </w:r>
            <w:r>
              <w:rPr>
                <w:rStyle w:val="IndexLink"/>
              </w:rPr>
              <w:t>121</w:t>
            </w:r>
          </w:hyperlink>
        </w:p>
        <w:p>
          <w:pPr>
            <w:pStyle w:val="Contents4"/>
            <w:tabs>
              <w:tab w:val="clear" w:pos="8176"/>
              <w:tab w:val="right" w:pos="9026" w:leader="dot"/>
            </w:tabs>
            <w:rPr/>
          </w:pPr>
          <w:hyperlink w:anchor="__RefHeading___Toc6240153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240155_2870459653">
            <w:r>
              <w:rPr>
                <w:webHidden/>
                <w:rStyle w:val="IndexLink"/>
                <w:rtl w:val="true"/>
              </w:rPr>
              <w:t>عهد قدیم</w:t>
            </w:r>
            <w:r>
              <w:rPr>
                <w:rStyle w:val="IndexLink"/>
                <w:rtl w:val="true"/>
              </w:rPr>
              <w:tab/>
            </w:r>
            <w:r>
              <w:rPr>
                <w:rStyle w:val="IndexLink"/>
              </w:rPr>
              <w:t>122</w:t>
            </w:r>
          </w:hyperlink>
        </w:p>
        <w:p>
          <w:pPr>
            <w:pStyle w:val="Contents4"/>
            <w:tabs>
              <w:tab w:val="clear" w:pos="8176"/>
              <w:tab w:val="right" w:pos="9026" w:leader="dot"/>
            </w:tabs>
            <w:rPr/>
          </w:pPr>
          <w:hyperlink w:anchor="__RefHeading___Toc6240157_2870459653">
            <w:r>
              <w:rPr>
                <w:webHidden/>
                <w:rStyle w:val="IndexLink"/>
                <w:rtl w:val="true"/>
              </w:rPr>
              <w:t>عهد جديد</w:t>
            </w:r>
            <w:r>
              <w:rPr>
                <w:rStyle w:val="IndexLink"/>
                <w:rtl w:val="true"/>
              </w:rPr>
              <w:tab/>
            </w:r>
            <w:r>
              <w:rPr>
                <w:rStyle w:val="IndexLink"/>
              </w:rPr>
              <w:t>122</w:t>
            </w:r>
          </w:hyperlink>
        </w:p>
        <w:p>
          <w:pPr>
            <w:pStyle w:val="Contents5"/>
            <w:tabs>
              <w:tab w:val="clear" w:pos="7892"/>
              <w:tab w:val="right" w:pos="9026" w:leader="dot"/>
            </w:tabs>
            <w:rPr/>
          </w:pPr>
          <w:hyperlink w:anchor="__RefHeading___Toc6240159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240161_2870459653">
            <w:r>
              <w:rPr>
                <w:webHidden/>
                <w:rStyle w:val="IndexLink"/>
                <w:rtl w:val="true"/>
              </w:rPr>
              <w:t>تقسیم بندی عهد جديد</w:t>
            </w:r>
            <w:r>
              <w:rPr>
                <w:rStyle w:val="IndexLink"/>
                <w:rtl w:val="true"/>
              </w:rPr>
              <w:tab/>
            </w:r>
            <w:r>
              <w:rPr>
                <w:rStyle w:val="IndexLink"/>
              </w:rPr>
              <w:t>122</w:t>
            </w:r>
          </w:hyperlink>
        </w:p>
        <w:p>
          <w:pPr>
            <w:pStyle w:val="Contents3"/>
            <w:tabs>
              <w:tab w:val="clear" w:pos="8459"/>
              <w:tab w:val="right" w:pos="9026" w:leader="dot"/>
            </w:tabs>
            <w:rPr/>
          </w:pPr>
          <w:hyperlink w:anchor="__RefHeading___Toc6240163_2870459653">
            <w:r>
              <w:rPr>
                <w:webHidden/>
                <w:rStyle w:val="IndexLink"/>
                <w:rtl w:val="true"/>
              </w:rPr>
              <w:t>تحریف در اناجیل و انگیزه های آن</w:t>
            </w:r>
            <w:r>
              <w:rPr>
                <w:rStyle w:val="IndexLink"/>
                <w:rtl w:val="true"/>
              </w:rPr>
              <w:tab/>
            </w:r>
            <w:r>
              <w:rPr>
                <w:rStyle w:val="IndexLink"/>
              </w:rPr>
              <w:t>123</w:t>
            </w:r>
          </w:hyperlink>
        </w:p>
        <w:p>
          <w:pPr>
            <w:pStyle w:val="Contents3"/>
            <w:tabs>
              <w:tab w:val="clear" w:pos="8459"/>
              <w:tab w:val="right" w:pos="9026" w:leader="dot"/>
            </w:tabs>
            <w:rPr/>
          </w:pPr>
          <w:hyperlink w:anchor="__RefHeading___Toc6240165_2870459653">
            <w:r>
              <w:rPr>
                <w:webHidden/>
                <w:rStyle w:val="IndexLink"/>
                <w:rtl w:val="true"/>
              </w:rPr>
              <w:t>زمینه های تحریف</w:t>
            </w:r>
            <w:r>
              <w:rPr>
                <w:rStyle w:val="IndexLink"/>
                <w:rtl w:val="true"/>
              </w:rPr>
              <w:tab/>
            </w:r>
            <w:r>
              <w:rPr>
                <w:rStyle w:val="IndexLink"/>
              </w:rPr>
              <w:t>124</w:t>
            </w:r>
          </w:hyperlink>
        </w:p>
        <w:p>
          <w:pPr>
            <w:pStyle w:val="Contents4"/>
            <w:tabs>
              <w:tab w:val="clear" w:pos="8176"/>
              <w:tab w:val="right" w:pos="9026" w:leader="dot"/>
            </w:tabs>
            <w:rPr/>
          </w:pPr>
          <w:hyperlink w:anchor="__RefHeading___Toc6240167_2870459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240169_2870459653">
            <w:r>
              <w:rPr>
                <w:webHidden/>
                <w:rStyle w:val="IndexLink"/>
              </w:rPr>
              <w:t>1</w:t>
            </w:r>
            <w:r>
              <w:rPr>
                <w:rStyle w:val="IndexLink"/>
                <w:rtl w:val="true"/>
              </w:rPr>
              <w:t>-</w:t>
            </w:r>
            <w:r>
              <w:rPr>
                <w:rStyle w:val="IndexLink"/>
                <w:rtl w:val="true"/>
              </w:rPr>
              <w:t>رایج نبودن کتابت</w:t>
            </w:r>
            <w:r>
              <w:rPr>
                <w:rStyle w:val="IndexLink"/>
                <w:rtl w:val="true"/>
              </w:rPr>
              <w:tab/>
            </w:r>
            <w:r>
              <w:rPr>
                <w:rStyle w:val="IndexLink"/>
              </w:rPr>
              <w:t>124</w:t>
            </w:r>
          </w:hyperlink>
        </w:p>
        <w:p>
          <w:pPr>
            <w:pStyle w:val="Contents4"/>
            <w:tabs>
              <w:tab w:val="clear" w:pos="8176"/>
              <w:tab w:val="right" w:pos="9026" w:leader="dot"/>
            </w:tabs>
            <w:rPr/>
          </w:pPr>
          <w:hyperlink w:anchor="__RefHeading___Toc6240171_2870459653">
            <w:r>
              <w:rPr>
                <w:webHidden/>
                <w:rStyle w:val="IndexLink"/>
              </w:rPr>
              <w:t>2</w:t>
            </w:r>
            <w:r>
              <w:rPr>
                <w:rStyle w:val="IndexLink"/>
                <w:rtl w:val="true"/>
              </w:rPr>
              <w:t>-</w:t>
            </w:r>
            <w:r>
              <w:rPr>
                <w:rStyle w:val="IndexLink"/>
                <w:rtl w:val="true"/>
              </w:rPr>
              <w:t>استفاده انحصاری از کتب</w:t>
            </w:r>
            <w:r>
              <w:rPr>
                <w:rStyle w:val="IndexLink"/>
                <w:rtl w:val="true"/>
              </w:rPr>
              <w:tab/>
            </w:r>
            <w:r>
              <w:rPr>
                <w:rStyle w:val="IndexLink"/>
              </w:rPr>
              <w:t>124</w:t>
            </w:r>
          </w:hyperlink>
        </w:p>
        <w:p>
          <w:pPr>
            <w:pStyle w:val="Contents4"/>
            <w:tabs>
              <w:tab w:val="clear" w:pos="8176"/>
              <w:tab w:val="right" w:pos="9026" w:leader="dot"/>
            </w:tabs>
            <w:rPr/>
          </w:pPr>
          <w:hyperlink w:anchor="__RefHeading___Toc6240173_2870459653">
            <w:r>
              <w:rPr>
                <w:webHidden/>
                <w:rStyle w:val="IndexLink"/>
              </w:rPr>
              <w:t>3</w:t>
            </w:r>
            <w:r>
              <w:rPr>
                <w:rStyle w:val="IndexLink"/>
                <w:rtl w:val="true"/>
              </w:rPr>
              <w:t>-</w:t>
            </w:r>
            <w:r>
              <w:rPr>
                <w:rStyle w:val="IndexLink"/>
                <w:rtl w:val="true"/>
              </w:rPr>
              <w:t>کثرت پیامبران و رسولان دروغین</w:t>
            </w:r>
            <w:r>
              <w:rPr>
                <w:rStyle w:val="IndexLink"/>
                <w:rtl w:val="true"/>
              </w:rPr>
              <w:tab/>
            </w:r>
            <w:r>
              <w:rPr>
                <w:rStyle w:val="IndexLink"/>
              </w:rPr>
              <w:t>124</w:t>
            </w:r>
          </w:hyperlink>
        </w:p>
        <w:p>
          <w:pPr>
            <w:pStyle w:val="Contents4"/>
            <w:tabs>
              <w:tab w:val="clear" w:pos="8176"/>
              <w:tab w:val="right" w:pos="9026" w:leader="dot"/>
            </w:tabs>
            <w:rPr/>
          </w:pPr>
          <w:hyperlink w:anchor="__RefHeading___Toc6240175_2870459653">
            <w:r>
              <w:rPr>
                <w:webHidden/>
                <w:rStyle w:val="IndexLink"/>
              </w:rPr>
              <w:t>4</w:t>
            </w:r>
            <w:r>
              <w:rPr>
                <w:rStyle w:val="IndexLink"/>
                <w:rtl w:val="true"/>
              </w:rPr>
              <w:t>-</w:t>
            </w:r>
            <w:r>
              <w:rPr>
                <w:rStyle w:val="IndexLink"/>
                <w:rtl w:val="true"/>
              </w:rPr>
              <w:t>سر سپردگی مردم به روحانیان</w:t>
            </w:r>
            <w:r>
              <w:rPr>
                <w:rStyle w:val="IndexLink"/>
                <w:rtl w:val="true"/>
              </w:rPr>
              <w:tab/>
            </w:r>
            <w:r>
              <w:rPr>
                <w:rStyle w:val="IndexLink"/>
              </w:rPr>
              <w:t>124</w:t>
            </w:r>
          </w:hyperlink>
        </w:p>
        <w:p>
          <w:pPr>
            <w:pStyle w:val="Contents4"/>
            <w:tabs>
              <w:tab w:val="clear" w:pos="8176"/>
              <w:tab w:val="right" w:pos="9026" w:leader="dot"/>
            </w:tabs>
            <w:rPr/>
          </w:pPr>
          <w:hyperlink w:anchor="__RefHeading___Toc6240177_2870459653">
            <w:r>
              <w:rPr>
                <w:webHidden/>
                <w:rStyle w:val="IndexLink"/>
              </w:rPr>
              <w:t>5</w:t>
            </w:r>
            <w:r>
              <w:rPr>
                <w:rStyle w:val="IndexLink"/>
                <w:rtl w:val="true"/>
              </w:rPr>
              <w:t>-</w:t>
            </w:r>
            <w:r>
              <w:rPr>
                <w:rStyle w:val="IndexLink"/>
                <w:rtl w:val="true"/>
              </w:rPr>
              <w:t>جایگاه ویژه حاکمان</w:t>
            </w:r>
            <w:r>
              <w:rPr>
                <w:rStyle w:val="IndexLink"/>
                <w:rtl w:val="true"/>
              </w:rPr>
              <w:tab/>
            </w:r>
            <w:r>
              <w:rPr>
                <w:rStyle w:val="IndexLink"/>
              </w:rPr>
              <w:t>125</w:t>
            </w:r>
          </w:hyperlink>
        </w:p>
        <w:p>
          <w:pPr>
            <w:pStyle w:val="Contents3"/>
            <w:tabs>
              <w:tab w:val="clear" w:pos="8459"/>
              <w:tab w:val="right" w:pos="9026" w:leader="dot"/>
            </w:tabs>
            <w:rPr/>
          </w:pPr>
          <w:hyperlink w:anchor="__RefHeading___Toc6240179_2870459653">
            <w:r>
              <w:rPr>
                <w:webHidden/>
                <w:rStyle w:val="IndexLink"/>
                <w:rtl w:val="true"/>
              </w:rPr>
              <w:t>تحریف از دیدگاه مسیحیان</w:t>
            </w:r>
            <w:r>
              <w:rPr>
                <w:rStyle w:val="IndexLink"/>
                <w:rtl w:val="true"/>
              </w:rPr>
              <w:tab/>
            </w:r>
            <w:r>
              <w:rPr>
                <w:rStyle w:val="IndexLink"/>
              </w:rPr>
              <w:t>125</w:t>
            </w:r>
          </w:hyperlink>
        </w:p>
        <w:p>
          <w:pPr>
            <w:pStyle w:val="Contents3"/>
            <w:tabs>
              <w:tab w:val="clear" w:pos="8459"/>
              <w:tab w:val="right" w:pos="9026" w:leader="dot"/>
            </w:tabs>
            <w:rPr/>
          </w:pPr>
          <w:hyperlink w:anchor="__RefHeading___Toc6240181_2870459653">
            <w:r>
              <w:rPr>
                <w:webHidden/>
                <w:rStyle w:val="IndexLink"/>
                <w:rtl w:val="true"/>
              </w:rPr>
              <w:t>نمونه هایی از تحریف در کتاب مقدس مسیحیان</w:t>
            </w:r>
            <w:r>
              <w:rPr>
                <w:rStyle w:val="IndexLink"/>
                <w:rtl w:val="true"/>
              </w:rPr>
              <w:tab/>
            </w:r>
            <w:r>
              <w:rPr>
                <w:rStyle w:val="IndexLink"/>
              </w:rPr>
              <w:t>125</w:t>
            </w:r>
          </w:hyperlink>
        </w:p>
        <w:p>
          <w:pPr>
            <w:pStyle w:val="Contents3"/>
            <w:tabs>
              <w:tab w:val="clear" w:pos="8459"/>
              <w:tab w:val="right" w:pos="9026" w:leader="dot"/>
            </w:tabs>
            <w:rPr/>
          </w:pPr>
          <w:hyperlink w:anchor="__RefHeading___Toc6240183_2870459653">
            <w:r>
              <w:rPr>
                <w:webHidden/>
                <w:rStyle w:val="IndexLink"/>
                <w:rtl w:val="true"/>
              </w:rPr>
              <w:t>قرآن مجید و مسئله تحریف در کتاب مسیحیان</w:t>
            </w:r>
            <w:r>
              <w:rPr>
                <w:rStyle w:val="IndexLink"/>
                <w:rtl w:val="true"/>
              </w:rPr>
              <w:tab/>
            </w:r>
            <w:r>
              <w:rPr>
                <w:rStyle w:val="IndexLink"/>
              </w:rPr>
              <w:t>126</w:t>
            </w:r>
          </w:hyperlink>
        </w:p>
        <w:p>
          <w:pPr>
            <w:pStyle w:val="Contents2"/>
            <w:tabs>
              <w:tab w:val="clear" w:pos="8743"/>
              <w:tab w:val="right" w:pos="9026" w:leader="dot"/>
            </w:tabs>
            <w:rPr/>
          </w:pPr>
          <w:hyperlink w:anchor="__RefHeading___Toc6240185_2870459653">
            <w:r>
              <w:rPr>
                <w:webHidden/>
                <w:rStyle w:val="IndexLink"/>
                <w:rtl w:val="true"/>
              </w:rPr>
              <w:t>صلح امام حسن علیه السلام</w:t>
            </w:r>
            <w:r>
              <w:rPr>
                <w:rStyle w:val="IndexLink"/>
                <w:rtl w:val="true"/>
              </w:rPr>
              <w:t xml:space="preserve">: </w:t>
            </w:r>
            <w:r>
              <w:rPr>
                <w:rStyle w:val="IndexLink"/>
                <w:rtl w:val="true"/>
              </w:rPr>
              <w:t>مجتبی کافی</w:t>
            </w:r>
            <w:r>
              <w:rPr>
                <w:rStyle w:val="IndexLink"/>
                <w:rtl w:val="true"/>
              </w:rPr>
              <w:tab/>
            </w:r>
            <w:r>
              <w:rPr>
                <w:rStyle w:val="IndexLink"/>
              </w:rPr>
              <w:t>127</w:t>
            </w:r>
          </w:hyperlink>
        </w:p>
        <w:p>
          <w:pPr>
            <w:pStyle w:val="Contents3"/>
            <w:tabs>
              <w:tab w:val="clear" w:pos="8459"/>
              <w:tab w:val="right" w:pos="9026" w:leader="dot"/>
            </w:tabs>
            <w:rPr/>
          </w:pPr>
          <w:hyperlink w:anchor="__RefHeading___Toc6240187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6240189_2870459653">
            <w:r>
              <w:rPr>
                <w:webHidden/>
                <w:rStyle w:val="IndexLink"/>
                <w:rtl w:val="true"/>
              </w:rPr>
              <w:t>نتیجه</w:t>
            </w:r>
            <w:r>
              <w:rPr>
                <w:rStyle w:val="IndexLink"/>
                <w:rtl w:val="true"/>
              </w:rPr>
              <w:tab/>
            </w:r>
            <w:r>
              <w:rPr>
                <w:rStyle w:val="IndexLink"/>
              </w:rPr>
              <w:t>127</w:t>
            </w:r>
          </w:hyperlink>
        </w:p>
        <w:p>
          <w:pPr>
            <w:pStyle w:val="Contents3"/>
            <w:tabs>
              <w:tab w:val="clear" w:pos="8459"/>
              <w:tab w:val="right" w:pos="9026" w:leader="dot"/>
            </w:tabs>
            <w:rPr/>
          </w:pPr>
          <w:hyperlink w:anchor="__RefHeading___Toc6240191_2870459653">
            <w:r>
              <w:rPr>
                <w:webHidden/>
                <w:rStyle w:val="IndexLink"/>
                <w:rtl w:val="true"/>
              </w:rPr>
              <w:t>منابع و مآخذ</w:t>
            </w:r>
            <w:r>
              <w:rPr>
                <w:rStyle w:val="IndexLink"/>
                <w:rtl w:val="true"/>
              </w:rPr>
              <w:tab/>
            </w:r>
            <w:r>
              <w:rPr>
                <w:rStyle w:val="IndexLink"/>
              </w:rPr>
              <w:t>128</w:t>
            </w:r>
          </w:hyperlink>
        </w:p>
        <w:p>
          <w:pPr>
            <w:pStyle w:val="Contents3"/>
            <w:tabs>
              <w:tab w:val="clear" w:pos="8459"/>
              <w:tab w:val="right" w:pos="9026" w:leader="dot"/>
            </w:tabs>
            <w:rPr/>
          </w:pPr>
          <w:hyperlink w:anchor="__RefHeading___Toc6240193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6240195_2870459653">
            <w:r>
              <w:rPr>
                <w:webHidden/>
                <w:rStyle w:val="IndexLink"/>
                <w:rtl w:val="true"/>
              </w:rPr>
              <w:t>قطره ای از فضائل امام حسن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6240197_2870459653">
            <w:r>
              <w:rPr>
                <w:webHidden/>
                <w:rStyle w:val="IndexLink"/>
                <w:rtl w:val="true"/>
              </w:rPr>
              <w:t>نکته آموزنده</w:t>
            </w:r>
            <w:r>
              <w:rPr>
                <w:rStyle w:val="IndexLink"/>
                <w:rtl w:val="true"/>
              </w:rPr>
              <w:tab/>
            </w:r>
            <w:r>
              <w:rPr>
                <w:rStyle w:val="IndexLink"/>
              </w:rPr>
              <w:t>129</w:t>
            </w:r>
          </w:hyperlink>
        </w:p>
        <w:p>
          <w:pPr>
            <w:pStyle w:val="Contents3"/>
            <w:tabs>
              <w:tab w:val="clear" w:pos="8459"/>
              <w:tab w:val="right" w:pos="9026" w:leader="dot"/>
            </w:tabs>
            <w:rPr/>
          </w:pPr>
          <w:hyperlink w:anchor="__RefHeading___Toc6240199_2870459653">
            <w:r>
              <w:rPr>
                <w:webHidden/>
                <w:rStyle w:val="IndexLink"/>
                <w:rtl w:val="true"/>
              </w:rPr>
              <w:t>بخشش بی نظیر</w:t>
            </w:r>
            <w:r>
              <w:rPr>
                <w:rStyle w:val="IndexLink"/>
                <w:rtl w:val="true"/>
              </w:rPr>
              <w:tab/>
            </w:r>
            <w:r>
              <w:rPr>
                <w:rStyle w:val="IndexLink"/>
              </w:rPr>
              <w:t>130</w:t>
            </w:r>
          </w:hyperlink>
        </w:p>
        <w:p>
          <w:pPr>
            <w:pStyle w:val="Contents3"/>
            <w:tabs>
              <w:tab w:val="clear" w:pos="8459"/>
              <w:tab w:val="right" w:pos="9026" w:leader="dot"/>
            </w:tabs>
            <w:rPr/>
          </w:pPr>
          <w:hyperlink w:anchor="__RefHeading___Toc6240201_2870459653">
            <w:r>
              <w:rPr>
                <w:webHidden/>
                <w:rStyle w:val="IndexLink"/>
                <w:rtl w:val="true"/>
              </w:rPr>
              <w:t>شجاعت بی مثال حسن بن علی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6240203_2870459653">
            <w:r>
              <w:rPr>
                <w:webHidden/>
                <w:rStyle w:val="IndexLink"/>
                <w:rtl w:val="true"/>
              </w:rPr>
              <w:t>وقایع زمان امام حسن مجتبی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6240205_2870459653">
            <w:r>
              <w:rPr>
                <w:webHidden/>
                <w:rStyle w:val="IndexLink"/>
                <w:rtl w:val="true"/>
              </w:rPr>
              <w:t>الف</w:t>
            </w:r>
            <w:r>
              <w:rPr>
                <w:rStyle w:val="IndexLink"/>
                <w:rtl w:val="true"/>
              </w:rPr>
              <w:t xml:space="preserve">) </w:t>
            </w:r>
            <w:r>
              <w:rPr>
                <w:rStyle w:val="IndexLink"/>
                <w:rtl w:val="true"/>
              </w:rPr>
              <w:t>امام حسن علیه السلام قبل از امامت</w:t>
            </w:r>
            <w:r>
              <w:rPr>
                <w:rStyle w:val="IndexLink"/>
                <w:rtl w:val="true"/>
              </w:rPr>
              <w:tab/>
            </w:r>
            <w:r>
              <w:rPr>
                <w:rStyle w:val="IndexLink"/>
              </w:rPr>
              <w:t>132</w:t>
            </w:r>
          </w:hyperlink>
        </w:p>
        <w:p>
          <w:pPr>
            <w:pStyle w:val="Contents4"/>
            <w:tabs>
              <w:tab w:val="clear" w:pos="8176"/>
              <w:tab w:val="right" w:pos="9026" w:leader="dot"/>
            </w:tabs>
            <w:rPr/>
          </w:pPr>
          <w:hyperlink w:anchor="__RefHeading___Toc6240207_2870459653">
            <w:r>
              <w:rPr>
                <w:webHidden/>
                <w:rStyle w:val="IndexLink"/>
                <w:rtl w:val="true"/>
              </w:rPr>
              <w:t>ب</w:t>
            </w:r>
            <w:r>
              <w:rPr>
                <w:rStyle w:val="IndexLink"/>
                <w:rtl w:val="true"/>
              </w:rPr>
              <w:t xml:space="preserve">) </w:t>
            </w:r>
            <w:r>
              <w:rPr>
                <w:rStyle w:val="IndexLink"/>
                <w:rtl w:val="true"/>
              </w:rPr>
              <w:t>امام حسن پس از امامت</w:t>
            </w:r>
            <w:r>
              <w:rPr>
                <w:rStyle w:val="IndexLink"/>
                <w:rtl w:val="true"/>
              </w:rPr>
              <w:tab/>
            </w:r>
            <w:r>
              <w:rPr>
                <w:rStyle w:val="IndexLink"/>
              </w:rPr>
              <w:t>132</w:t>
            </w:r>
          </w:hyperlink>
        </w:p>
        <w:p>
          <w:pPr>
            <w:pStyle w:val="Contents3"/>
            <w:tabs>
              <w:tab w:val="clear" w:pos="8459"/>
              <w:tab w:val="right" w:pos="9026" w:leader="dot"/>
            </w:tabs>
            <w:rPr/>
          </w:pPr>
          <w:hyperlink w:anchor="__RefHeading___Toc6240209_2870459653">
            <w:r>
              <w:rPr>
                <w:webHidden/>
                <w:rStyle w:val="IndexLink"/>
                <w:rtl w:val="true"/>
              </w:rPr>
              <w:t>شخصیت معاویه</w:t>
            </w:r>
            <w:r>
              <w:rPr>
                <w:rStyle w:val="IndexLink"/>
                <w:rtl w:val="true"/>
              </w:rPr>
              <w:tab/>
            </w:r>
            <w:r>
              <w:rPr>
                <w:rStyle w:val="IndexLink"/>
              </w:rPr>
              <w:t>133</w:t>
            </w:r>
          </w:hyperlink>
        </w:p>
        <w:p>
          <w:pPr>
            <w:pStyle w:val="Contents3"/>
            <w:tabs>
              <w:tab w:val="clear" w:pos="8459"/>
              <w:tab w:val="right" w:pos="9026" w:leader="dot"/>
            </w:tabs>
            <w:rPr/>
          </w:pPr>
          <w:hyperlink w:anchor="__RefHeading___Toc6240211_2870459653">
            <w:r>
              <w:rPr>
                <w:webHidden/>
                <w:rStyle w:val="IndexLink"/>
                <w:rtl w:val="true"/>
              </w:rPr>
              <w:t>معنا و مفهوم امام و حجت خدا</w:t>
            </w:r>
            <w:r>
              <w:rPr>
                <w:rStyle w:val="IndexLink"/>
                <w:rtl w:val="true"/>
              </w:rPr>
              <w:tab/>
            </w:r>
            <w:r>
              <w:rPr>
                <w:rStyle w:val="IndexLink"/>
              </w:rPr>
              <w:t>133</w:t>
            </w:r>
          </w:hyperlink>
        </w:p>
        <w:p>
          <w:pPr>
            <w:pStyle w:val="Contents3"/>
            <w:tabs>
              <w:tab w:val="clear" w:pos="8459"/>
              <w:tab w:val="right" w:pos="9026" w:leader="dot"/>
            </w:tabs>
            <w:rPr/>
          </w:pPr>
          <w:hyperlink w:anchor="__RefHeading___Toc6240213_2870459653">
            <w:r>
              <w:rPr>
                <w:webHidden/>
                <w:rStyle w:val="IndexLink"/>
                <w:rtl w:val="true"/>
              </w:rPr>
              <w:t>خلافت امام حسن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6240215_2870459653">
            <w:r>
              <w:rPr>
                <w:webHidden/>
                <w:rStyle w:val="IndexLink"/>
                <w:rtl w:val="true"/>
              </w:rPr>
              <w:t>دیدگاه اسلام در برابر صلح و جنگ</w:t>
            </w:r>
            <w:r>
              <w:rPr>
                <w:rStyle w:val="IndexLink"/>
                <w:rtl w:val="true"/>
              </w:rPr>
              <w:tab/>
            </w:r>
            <w:r>
              <w:rPr>
                <w:rStyle w:val="IndexLink"/>
              </w:rPr>
              <w:t>136</w:t>
            </w:r>
          </w:hyperlink>
        </w:p>
        <w:p>
          <w:pPr>
            <w:pStyle w:val="Contents3"/>
            <w:tabs>
              <w:tab w:val="clear" w:pos="8459"/>
              <w:tab w:val="right" w:pos="9026" w:leader="dot"/>
            </w:tabs>
            <w:rPr/>
          </w:pPr>
          <w:hyperlink w:anchor="__RefHeading___Toc6240217_2870459653">
            <w:r>
              <w:rPr>
                <w:webHidden/>
                <w:rStyle w:val="IndexLink"/>
                <w:rtl w:val="true"/>
              </w:rPr>
              <w:t>مناظرات و مکاتبات قبل از صلح</w:t>
            </w:r>
            <w:r>
              <w:rPr>
                <w:rStyle w:val="IndexLink"/>
                <w:rtl w:val="true"/>
              </w:rPr>
              <w:tab/>
            </w:r>
            <w:r>
              <w:rPr>
                <w:rStyle w:val="IndexLink"/>
              </w:rPr>
              <w:t>136</w:t>
            </w:r>
          </w:hyperlink>
        </w:p>
        <w:p>
          <w:pPr>
            <w:pStyle w:val="Contents3"/>
            <w:tabs>
              <w:tab w:val="clear" w:pos="8459"/>
              <w:tab w:val="right" w:pos="9026" w:leader="dot"/>
            </w:tabs>
            <w:rPr/>
          </w:pPr>
          <w:hyperlink w:anchor="__RefHeading___Toc6240219_2870459653">
            <w:r>
              <w:rPr>
                <w:webHidden/>
                <w:rStyle w:val="IndexLink"/>
                <w:rtl w:val="true"/>
              </w:rPr>
              <w:t>اوضاع زمان امام حسن 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6240221_2870459653">
            <w:r>
              <w:rPr>
                <w:webHidden/>
                <w:rStyle w:val="IndexLink"/>
                <w:rtl w:val="true"/>
              </w:rPr>
              <w:t>الف</w:t>
            </w:r>
            <w:r>
              <w:rPr>
                <w:rStyle w:val="IndexLink"/>
                <w:rtl w:val="true"/>
              </w:rPr>
              <w:t xml:space="preserve">) </w:t>
            </w:r>
            <w:r>
              <w:rPr>
                <w:rStyle w:val="IndexLink"/>
                <w:rtl w:val="true"/>
              </w:rPr>
              <w:t>از نظر سیاست خارجی</w:t>
            </w:r>
            <w:r>
              <w:rPr>
                <w:rStyle w:val="IndexLink"/>
                <w:rtl w:val="true"/>
              </w:rPr>
              <w:tab/>
            </w:r>
            <w:r>
              <w:rPr>
                <w:rStyle w:val="IndexLink"/>
              </w:rPr>
              <w:t>138</w:t>
            </w:r>
          </w:hyperlink>
        </w:p>
        <w:p>
          <w:pPr>
            <w:pStyle w:val="Contents4"/>
            <w:tabs>
              <w:tab w:val="clear" w:pos="8176"/>
              <w:tab w:val="right" w:pos="9026" w:leader="dot"/>
            </w:tabs>
            <w:rPr/>
          </w:pPr>
          <w:hyperlink w:anchor="__RefHeading___Toc6240223_2870459653">
            <w:r>
              <w:rPr>
                <w:webHidden/>
                <w:rStyle w:val="IndexLink"/>
                <w:rtl w:val="true"/>
              </w:rPr>
              <w:t>ب</w:t>
            </w:r>
            <w:r>
              <w:rPr>
                <w:rStyle w:val="IndexLink"/>
                <w:rtl w:val="true"/>
              </w:rPr>
              <w:t>)</w:t>
            </w:r>
            <w:r>
              <w:rPr>
                <w:rStyle w:val="IndexLink"/>
                <w:rtl w:val="true"/>
              </w:rPr>
              <w:t>از نظر سیاست داخلی</w:t>
            </w:r>
            <w:r>
              <w:rPr>
                <w:rStyle w:val="IndexLink"/>
                <w:rtl w:val="true"/>
              </w:rPr>
              <w:tab/>
            </w:r>
            <w:r>
              <w:rPr>
                <w:rStyle w:val="IndexLink"/>
              </w:rPr>
              <w:t>138</w:t>
            </w:r>
          </w:hyperlink>
        </w:p>
        <w:p>
          <w:pPr>
            <w:pStyle w:val="Contents2"/>
            <w:tabs>
              <w:tab w:val="clear" w:pos="8743"/>
              <w:tab w:val="right" w:pos="9026" w:leader="dot"/>
            </w:tabs>
            <w:rPr/>
          </w:pPr>
          <w:hyperlink w:anchor="__RefHeading___Toc6240225_2870459653">
            <w:r>
              <w:rPr>
                <w:webHidden/>
                <w:rStyle w:val="IndexLink"/>
                <w:rtl w:val="true"/>
              </w:rPr>
              <w:t>تأثیر عقیده و اخلاق در کسب روزی حلال</w:t>
            </w:r>
            <w:r>
              <w:rPr>
                <w:rStyle w:val="IndexLink"/>
                <w:rtl w:val="true"/>
              </w:rPr>
              <w:t xml:space="preserve">: </w:t>
            </w:r>
            <w:r>
              <w:rPr>
                <w:rStyle w:val="IndexLink"/>
                <w:rtl w:val="true"/>
              </w:rPr>
              <w:t>حجت الاسلام سید حسن طاهری موسوی</w:t>
            </w:r>
            <w:r>
              <w:rPr>
                <w:rStyle w:val="IndexLink"/>
                <w:rtl w:val="true"/>
              </w:rPr>
              <w:tab/>
            </w:r>
            <w:r>
              <w:rPr>
                <w:rStyle w:val="IndexLink"/>
              </w:rPr>
              <w:t>139</w:t>
            </w:r>
          </w:hyperlink>
        </w:p>
        <w:p>
          <w:pPr>
            <w:pStyle w:val="Contents3"/>
            <w:tabs>
              <w:tab w:val="clear" w:pos="8459"/>
              <w:tab w:val="right" w:pos="9026" w:leader="dot"/>
            </w:tabs>
            <w:rPr/>
          </w:pPr>
          <w:hyperlink w:anchor="__RefHeading___Toc6240227_2870459653">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6240229_2870459653">
            <w:r>
              <w:rPr>
                <w:webHidden/>
                <w:rStyle w:val="IndexLink"/>
                <w:rtl w:val="true"/>
              </w:rPr>
              <w:t>فهرست منابع و مآخذ</w:t>
            </w:r>
            <w:r>
              <w:rPr>
                <w:rStyle w:val="IndexLink"/>
                <w:rtl w:val="true"/>
              </w:rPr>
              <w:tab/>
            </w:r>
            <w:r>
              <w:rPr>
                <w:rStyle w:val="IndexLink"/>
              </w:rPr>
              <w:t>139</w:t>
            </w:r>
          </w:hyperlink>
        </w:p>
        <w:p>
          <w:pPr>
            <w:pStyle w:val="Contents3"/>
            <w:tabs>
              <w:tab w:val="clear" w:pos="8459"/>
              <w:tab w:val="right" w:pos="9026" w:leader="dot"/>
            </w:tabs>
            <w:rPr/>
          </w:pPr>
          <w:hyperlink w:anchor="__RefHeading___Toc6240231_2870459653">
            <w:r>
              <w:rPr>
                <w:webHidden/>
                <w:rStyle w:val="IndexLink"/>
                <w:rtl w:val="true"/>
              </w:rPr>
              <w:t>سندی گویا</w:t>
            </w:r>
            <w:r>
              <w:rPr>
                <w:rStyle w:val="IndexLink"/>
                <w:rtl w:val="true"/>
              </w:rPr>
              <w:tab/>
            </w:r>
            <w:r>
              <w:rPr>
                <w:rStyle w:val="IndexLink"/>
              </w:rPr>
              <w:t>139</w:t>
            </w:r>
          </w:hyperlink>
        </w:p>
        <w:p>
          <w:pPr>
            <w:pStyle w:val="Contents3"/>
            <w:tabs>
              <w:tab w:val="clear" w:pos="8459"/>
              <w:tab w:val="right" w:pos="9026" w:leader="dot"/>
            </w:tabs>
            <w:rPr/>
          </w:pPr>
          <w:hyperlink w:anchor="__RefHeading___Toc6240233_2870459653">
            <w:r>
              <w:rPr>
                <w:webHidden/>
                <w:rStyle w:val="IndexLink"/>
                <w:rtl w:val="true"/>
              </w:rPr>
              <w:t>فهرست منابع و مآخذ</w:t>
            </w:r>
            <w:r>
              <w:rPr>
                <w:rStyle w:val="IndexLink"/>
                <w:rtl w:val="true"/>
              </w:rPr>
              <w:tab/>
            </w:r>
            <w:r>
              <w:rPr>
                <w:rStyle w:val="IndexLink"/>
              </w:rPr>
              <w:t>140</w:t>
            </w:r>
          </w:hyperlink>
        </w:p>
        <w:p>
          <w:pPr>
            <w:pStyle w:val="Contents2"/>
            <w:tabs>
              <w:tab w:val="clear" w:pos="8743"/>
              <w:tab w:val="right" w:pos="9026" w:leader="dot"/>
            </w:tabs>
            <w:rPr/>
          </w:pPr>
          <w:hyperlink w:anchor="__RefHeading___Toc6240235_2870459653">
            <w:r>
              <w:rPr>
                <w:webHidden/>
                <w:rStyle w:val="IndexLink"/>
                <w:rtl w:val="true"/>
              </w:rPr>
              <w:t>مقدمه</w:t>
            </w:r>
            <w:r>
              <w:rPr>
                <w:rStyle w:val="IndexLink"/>
                <w:rtl w:val="true"/>
              </w:rPr>
              <w:tab/>
            </w:r>
            <w:r>
              <w:rPr>
                <w:rStyle w:val="IndexLink"/>
              </w:rPr>
              <w:t>141</w:t>
            </w:r>
          </w:hyperlink>
        </w:p>
        <w:p>
          <w:pPr>
            <w:pStyle w:val="Contents3"/>
            <w:tabs>
              <w:tab w:val="clear" w:pos="8459"/>
              <w:tab w:val="right" w:pos="9026" w:leader="dot"/>
            </w:tabs>
            <w:rPr/>
          </w:pPr>
          <w:hyperlink w:anchor="__RefHeading___Toc6240237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6240239_2870459653">
            <w:r>
              <w:rPr>
                <w:webHidden/>
                <w:rStyle w:val="IndexLink"/>
              </w:rPr>
              <w:t>1</w:t>
            </w:r>
            <w:r>
              <w:rPr>
                <w:rStyle w:val="IndexLink"/>
                <w:rtl w:val="true"/>
              </w:rPr>
              <w:t xml:space="preserve">- </w:t>
            </w:r>
            <w:r>
              <w:rPr>
                <w:rStyle w:val="IndexLink"/>
                <w:rtl w:val="true"/>
              </w:rPr>
              <w:t>شناخت انسان و هدف زندگی</w:t>
            </w:r>
            <w:r>
              <w:rPr>
                <w:rStyle w:val="IndexLink"/>
                <w:rtl w:val="true"/>
              </w:rPr>
              <w:t>:</w:t>
              <w:tab/>
            </w:r>
            <w:r>
              <w:rPr>
                <w:rStyle w:val="IndexLink"/>
              </w:rPr>
              <w:t>142</w:t>
            </w:r>
          </w:hyperlink>
        </w:p>
        <w:p>
          <w:pPr>
            <w:pStyle w:val="Contents3"/>
            <w:tabs>
              <w:tab w:val="clear" w:pos="8459"/>
              <w:tab w:val="right" w:pos="9026" w:leader="dot"/>
            </w:tabs>
            <w:rPr/>
          </w:pPr>
          <w:hyperlink w:anchor="__RefHeading___Toc6240241_2870459653">
            <w:r>
              <w:rPr>
                <w:webHidden/>
                <w:rStyle w:val="IndexLink"/>
              </w:rPr>
              <w:t>2</w:t>
            </w:r>
            <w:r>
              <w:rPr>
                <w:rStyle w:val="IndexLink"/>
                <w:rtl w:val="true"/>
              </w:rPr>
              <w:t xml:space="preserve">- </w:t>
            </w:r>
            <w:r>
              <w:rPr>
                <w:rStyle w:val="IndexLink"/>
                <w:rtl w:val="true"/>
              </w:rPr>
              <w:t>مبانی اعتقادی و سهم آن در کسب حلال و موفق</w:t>
            </w:r>
            <w:r>
              <w:rPr>
                <w:rStyle w:val="IndexLink"/>
                <w:rtl w:val="true"/>
              </w:rPr>
              <w:tab/>
            </w:r>
            <w:r>
              <w:rPr>
                <w:rStyle w:val="IndexLink"/>
              </w:rPr>
              <w:t>143</w:t>
            </w:r>
          </w:hyperlink>
        </w:p>
        <w:p>
          <w:pPr>
            <w:pStyle w:val="Contents3"/>
            <w:tabs>
              <w:tab w:val="clear" w:pos="8459"/>
              <w:tab w:val="right" w:pos="9026" w:leader="dot"/>
            </w:tabs>
            <w:rPr/>
          </w:pPr>
          <w:hyperlink w:anchor="__RefHeading___Toc6240243_2870459653">
            <w:r>
              <w:rPr>
                <w:webHidden/>
                <w:rStyle w:val="IndexLink"/>
              </w:rPr>
              <w:t>3</w:t>
            </w:r>
            <w:r>
              <w:rPr>
                <w:rStyle w:val="IndexLink"/>
                <w:rtl w:val="true"/>
              </w:rPr>
              <w:t xml:space="preserve">- </w:t>
            </w:r>
            <w:r>
              <w:rPr>
                <w:rStyle w:val="IndexLink"/>
                <w:rtl w:val="true"/>
              </w:rPr>
              <w:t>مبانی اخلاقی و سهم آن در کسب حلال و موفق</w:t>
            </w:r>
            <w:r>
              <w:rPr>
                <w:rStyle w:val="IndexLink"/>
                <w:rtl w:val="true"/>
              </w:rPr>
              <w:t>:</w:t>
              <w:tab/>
            </w:r>
            <w:r>
              <w:rPr>
                <w:rStyle w:val="IndexLink"/>
              </w:rPr>
              <w:t>145</w:t>
            </w:r>
          </w:hyperlink>
        </w:p>
        <w:p>
          <w:pPr>
            <w:pStyle w:val="Contents4"/>
            <w:tabs>
              <w:tab w:val="clear" w:pos="8176"/>
              <w:tab w:val="right" w:pos="9026" w:leader="dot"/>
            </w:tabs>
            <w:rPr/>
          </w:pPr>
          <w:hyperlink w:anchor="__RefHeading___Toc6240245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240247_2870459653">
            <w:r>
              <w:rPr>
                <w:webHidden/>
                <w:rStyle w:val="IndexLink"/>
              </w:rPr>
              <w:t>1</w:t>
            </w:r>
            <w:r>
              <w:rPr>
                <w:rStyle w:val="IndexLink"/>
                <w:rtl w:val="true"/>
              </w:rPr>
              <w:t xml:space="preserve">- </w:t>
            </w:r>
            <w:r>
              <w:rPr>
                <w:rStyle w:val="IndexLink"/>
                <w:rtl w:val="true"/>
              </w:rPr>
              <w:t>انصاف</w:t>
            </w:r>
            <w:r>
              <w:rPr>
                <w:rStyle w:val="IndexLink"/>
                <w:rtl w:val="true"/>
              </w:rPr>
              <w:tab/>
            </w:r>
            <w:r>
              <w:rPr>
                <w:rStyle w:val="IndexLink"/>
              </w:rPr>
              <w:t>145</w:t>
            </w:r>
          </w:hyperlink>
        </w:p>
        <w:p>
          <w:pPr>
            <w:pStyle w:val="Contents5"/>
            <w:tabs>
              <w:tab w:val="clear" w:pos="7892"/>
              <w:tab w:val="right" w:pos="9026" w:leader="dot"/>
            </w:tabs>
            <w:rPr/>
          </w:pPr>
          <w:hyperlink w:anchor="__RefHeading___Toc6240249_2870459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240251_2870459653">
            <w:r>
              <w:rPr>
                <w:webHidden/>
                <w:rStyle w:val="IndexLink"/>
                <w:rtl w:val="true"/>
              </w:rPr>
              <w:t>الف</w:t>
            </w:r>
            <w:r>
              <w:rPr>
                <w:rStyle w:val="IndexLink"/>
                <w:rtl w:val="true"/>
              </w:rPr>
              <w:t xml:space="preserve">- </w:t>
            </w:r>
            <w:r>
              <w:rPr>
                <w:rStyle w:val="IndexLink"/>
                <w:rtl w:val="true"/>
              </w:rPr>
              <w:t>انصاف در کیفیت اجناس</w:t>
            </w:r>
            <w:r>
              <w:rPr>
                <w:rStyle w:val="IndexLink"/>
                <w:rtl w:val="true"/>
              </w:rPr>
              <w:t>:</w:t>
              <w:tab/>
            </w:r>
            <w:r>
              <w:rPr>
                <w:rStyle w:val="IndexLink"/>
              </w:rPr>
              <w:t>145</w:t>
            </w:r>
          </w:hyperlink>
        </w:p>
        <w:p>
          <w:pPr>
            <w:pStyle w:val="Contents5"/>
            <w:tabs>
              <w:tab w:val="clear" w:pos="7892"/>
              <w:tab w:val="right" w:pos="9026" w:leader="dot"/>
            </w:tabs>
            <w:rPr/>
          </w:pPr>
          <w:hyperlink w:anchor="__RefHeading___Toc6240253_2870459653">
            <w:r>
              <w:rPr>
                <w:webHidden/>
                <w:rStyle w:val="IndexLink"/>
                <w:rtl w:val="true"/>
              </w:rPr>
              <w:t>ب</w:t>
            </w:r>
            <w:r>
              <w:rPr>
                <w:rStyle w:val="IndexLink"/>
                <w:rtl w:val="true"/>
              </w:rPr>
              <w:t xml:space="preserve">- </w:t>
            </w:r>
            <w:r>
              <w:rPr>
                <w:rStyle w:val="IndexLink"/>
                <w:rtl w:val="true"/>
              </w:rPr>
              <w:t>انصاف در قیمت اجناس</w:t>
            </w:r>
            <w:r>
              <w:rPr>
                <w:rStyle w:val="IndexLink"/>
                <w:rtl w:val="true"/>
              </w:rPr>
              <w:t>:</w:t>
              <w:tab/>
            </w:r>
            <w:r>
              <w:rPr>
                <w:rStyle w:val="IndexLink"/>
              </w:rPr>
              <w:t>146</w:t>
            </w:r>
          </w:hyperlink>
        </w:p>
        <w:p>
          <w:pPr>
            <w:pStyle w:val="Contents4"/>
            <w:tabs>
              <w:tab w:val="clear" w:pos="8176"/>
              <w:tab w:val="right" w:pos="9026" w:leader="dot"/>
            </w:tabs>
            <w:rPr/>
          </w:pPr>
          <w:hyperlink w:anchor="__RefHeading___Toc6240255_2870459653">
            <w:r>
              <w:rPr>
                <w:webHidden/>
                <w:rStyle w:val="IndexLink"/>
              </w:rPr>
              <w:t>2</w:t>
            </w:r>
            <w:r>
              <w:rPr>
                <w:rStyle w:val="IndexLink"/>
                <w:rtl w:val="true"/>
              </w:rPr>
              <w:t xml:space="preserve">- </w:t>
            </w:r>
            <w:r>
              <w:rPr>
                <w:rStyle w:val="IndexLink"/>
                <w:rtl w:val="true"/>
              </w:rPr>
              <w:t>صداقت</w:t>
            </w:r>
            <w:r>
              <w:rPr>
                <w:rStyle w:val="IndexLink"/>
                <w:rtl w:val="true"/>
              </w:rPr>
              <w:tab/>
            </w:r>
            <w:r>
              <w:rPr>
                <w:rStyle w:val="IndexLink"/>
              </w:rPr>
              <w:t>146</w:t>
            </w:r>
          </w:hyperlink>
        </w:p>
        <w:p>
          <w:pPr>
            <w:pStyle w:val="Contents4"/>
            <w:tabs>
              <w:tab w:val="clear" w:pos="8176"/>
              <w:tab w:val="right" w:pos="9026" w:leader="dot"/>
            </w:tabs>
            <w:rPr/>
          </w:pPr>
          <w:hyperlink w:anchor="__RefHeading___Toc6240257_2870459653">
            <w:r>
              <w:rPr>
                <w:webHidden/>
                <w:rStyle w:val="IndexLink"/>
              </w:rPr>
              <w:t>3</w:t>
            </w:r>
            <w:r>
              <w:rPr>
                <w:rStyle w:val="IndexLink"/>
                <w:rtl w:val="true"/>
              </w:rPr>
              <w:t xml:space="preserve">- </w:t>
            </w:r>
            <w:r>
              <w:rPr>
                <w:rStyle w:val="IndexLink"/>
                <w:rtl w:val="true"/>
              </w:rPr>
              <w:t>ادب، تواضع و خُلق خوش</w:t>
            </w:r>
            <w:r>
              <w:rPr>
                <w:rStyle w:val="IndexLink"/>
                <w:rtl w:val="true"/>
              </w:rPr>
              <w:tab/>
            </w:r>
            <w:r>
              <w:rPr>
                <w:rStyle w:val="IndexLink"/>
              </w:rPr>
              <w:t>146</w:t>
            </w:r>
          </w:hyperlink>
        </w:p>
        <w:p>
          <w:pPr>
            <w:pStyle w:val="Contents4"/>
            <w:tabs>
              <w:tab w:val="clear" w:pos="8176"/>
              <w:tab w:val="right" w:pos="9026" w:leader="dot"/>
            </w:tabs>
            <w:rPr/>
          </w:pPr>
          <w:hyperlink w:anchor="__RefHeading___Toc6240259_2870459653">
            <w:r>
              <w:rPr>
                <w:webHidden/>
                <w:rStyle w:val="IndexLink"/>
              </w:rPr>
              <w:t>4</w:t>
            </w:r>
            <w:r>
              <w:rPr>
                <w:rStyle w:val="IndexLink"/>
                <w:rtl w:val="true"/>
              </w:rPr>
              <w:t xml:space="preserve">- </w:t>
            </w:r>
            <w:r>
              <w:rPr>
                <w:rStyle w:val="IndexLink"/>
                <w:rtl w:val="true"/>
              </w:rPr>
              <w:t>اعتدال و میانه روی</w:t>
            </w:r>
            <w:r>
              <w:rPr>
                <w:rStyle w:val="IndexLink"/>
                <w:rtl w:val="true"/>
              </w:rPr>
              <w:tab/>
            </w:r>
            <w:r>
              <w:rPr>
                <w:rStyle w:val="IndexLink"/>
              </w:rPr>
              <w:t>147</w:t>
            </w:r>
          </w:hyperlink>
        </w:p>
        <w:p>
          <w:pPr>
            <w:pStyle w:val="Contents4"/>
            <w:tabs>
              <w:tab w:val="clear" w:pos="8176"/>
              <w:tab w:val="right" w:pos="9026" w:leader="dot"/>
            </w:tabs>
            <w:rPr/>
          </w:pPr>
          <w:hyperlink w:anchor="__RefHeading___Toc6240261_2870459653">
            <w:r>
              <w:rPr>
                <w:webHidden/>
                <w:rStyle w:val="IndexLink"/>
              </w:rPr>
              <w:t>5</w:t>
            </w:r>
            <w:r>
              <w:rPr>
                <w:rStyle w:val="IndexLink"/>
                <w:rtl w:val="true"/>
              </w:rPr>
              <w:t xml:space="preserve">- </w:t>
            </w:r>
            <w:r>
              <w:rPr>
                <w:rStyle w:val="IndexLink"/>
                <w:rtl w:val="true"/>
              </w:rPr>
              <w:t>حَياء</w:t>
            </w:r>
            <w:r>
              <w:rPr>
                <w:rStyle w:val="IndexLink"/>
                <w:rtl w:val="true"/>
              </w:rPr>
              <w:t>:</w:t>
              <w:tab/>
            </w:r>
            <w:r>
              <w:rPr>
                <w:rStyle w:val="IndexLink"/>
              </w:rPr>
              <w:t>147</w:t>
            </w:r>
          </w:hyperlink>
        </w:p>
        <w:p>
          <w:pPr>
            <w:pStyle w:val="Contents4"/>
            <w:tabs>
              <w:tab w:val="clear" w:pos="8176"/>
              <w:tab w:val="right" w:pos="9026" w:leader="dot"/>
            </w:tabs>
            <w:rPr/>
          </w:pPr>
          <w:hyperlink w:anchor="__RefHeading___Toc6240263_2870459653">
            <w:r>
              <w:rPr>
                <w:webHidden/>
                <w:rStyle w:val="IndexLink"/>
              </w:rPr>
              <w:t>4</w:t>
            </w:r>
            <w:r>
              <w:rPr>
                <w:rStyle w:val="IndexLink"/>
                <w:rtl w:val="true"/>
              </w:rPr>
              <w:t xml:space="preserve">- </w:t>
            </w:r>
            <w:r>
              <w:rPr>
                <w:rStyle w:val="IndexLink"/>
                <w:rtl w:val="true"/>
              </w:rPr>
              <w:t>آسیب های کسب و کار</w:t>
            </w:r>
            <w:r>
              <w:rPr>
                <w:rStyle w:val="IndexLink"/>
                <w:rtl w:val="true"/>
              </w:rPr>
              <w:tab/>
            </w:r>
            <w:r>
              <w:rPr>
                <w:rStyle w:val="IndexLink"/>
              </w:rPr>
              <w:t>147</w:t>
            </w:r>
          </w:hyperlink>
        </w:p>
        <w:p>
          <w:pPr>
            <w:pStyle w:val="Contents5"/>
            <w:tabs>
              <w:tab w:val="clear" w:pos="7892"/>
              <w:tab w:val="right" w:pos="9026" w:leader="dot"/>
            </w:tabs>
            <w:rPr/>
          </w:pPr>
          <w:hyperlink w:anchor="__RefHeading___Toc6240265_2870459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6240267_2870459653">
            <w:r>
              <w:rPr>
                <w:webHidden/>
                <w:rStyle w:val="IndexLink"/>
              </w:rPr>
              <w:t>1</w:t>
            </w:r>
            <w:r>
              <w:rPr>
                <w:rStyle w:val="IndexLink"/>
                <w:rtl w:val="true"/>
              </w:rPr>
              <w:t xml:space="preserve">- </w:t>
            </w:r>
            <w:r>
              <w:rPr>
                <w:rStyle w:val="IndexLink"/>
                <w:rtl w:val="true"/>
              </w:rPr>
              <w:t>شتاب در انتخاب شغل و عدم رعایت موقعیت محلی</w:t>
            </w:r>
            <w:r>
              <w:rPr>
                <w:rStyle w:val="IndexLink"/>
                <w:rtl w:val="true"/>
              </w:rPr>
              <w:t>.</w:t>
              <w:tab/>
            </w:r>
            <w:r>
              <w:rPr>
                <w:rStyle w:val="IndexLink"/>
              </w:rPr>
              <w:t>147</w:t>
            </w:r>
          </w:hyperlink>
        </w:p>
        <w:p>
          <w:pPr>
            <w:pStyle w:val="Contents5"/>
            <w:tabs>
              <w:tab w:val="clear" w:pos="7892"/>
              <w:tab w:val="right" w:pos="9026" w:leader="dot"/>
            </w:tabs>
            <w:rPr/>
          </w:pPr>
          <w:hyperlink w:anchor="__RefHeading___Toc6240269_2870459653">
            <w:r>
              <w:rPr>
                <w:webHidden/>
                <w:rStyle w:val="IndexLink"/>
              </w:rPr>
              <w:t>2</w:t>
            </w:r>
            <w:r>
              <w:rPr>
                <w:rStyle w:val="IndexLink"/>
                <w:rtl w:val="true"/>
              </w:rPr>
              <w:t xml:space="preserve">- </w:t>
            </w:r>
            <w:r>
              <w:rPr>
                <w:rStyle w:val="IndexLink"/>
                <w:rtl w:val="true"/>
              </w:rPr>
              <w:t>رنگ و نورپردازی نامناسب در محل فروشگاه</w:t>
            </w:r>
            <w:r>
              <w:rPr>
                <w:rStyle w:val="IndexLink"/>
                <w:rtl w:val="true"/>
              </w:rPr>
              <w:t>.</w:t>
              <w:tab/>
            </w:r>
            <w:r>
              <w:rPr>
                <w:rStyle w:val="IndexLink"/>
              </w:rPr>
              <w:t>148</w:t>
            </w:r>
          </w:hyperlink>
        </w:p>
        <w:p>
          <w:pPr>
            <w:pStyle w:val="Contents5"/>
            <w:tabs>
              <w:tab w:val="clear" w:pos="7892"/>
              <w:tab w:val="right" w:pos="9026" w:leader="dot"/>
            </w:tabs>
            <w:rPr/>
          </w:pPr>
          <w:hyperlink w:anchor="__RefHeading___Toc6240271_2870459653">
            <w:r>
              <w:rPr>
                <w:webHidden/>
                <w:rStyle w:val="IndexLink"/>
              </w:rPr>
              <w:t>3</w:t>
            </w:r>
            <w:r>
              <w:rPr>
                <w:rStyle w:val="IndexLink"/>
                <w:rtl w:val="true"/>
              </w:rPr>
              <w:t xml:space="preserve">- </w:t>
            </w:r>
            <w:r>
              <w:rPr>
                <w:rStyle w:val="IndexLink"/>
                <w:rtl w:val="true"/>
              </w:rPr>
              <w:t>نام نامناسب جهت فروشگاه</w:t>
            </w:r>
            <w:r>
              <w:rPr>
                <w:rStyle w:val="IndexLink"/>
                <w:rtl w:val="true"/>
              </w:rPr>
              <w:tab/>
            </w:r>
            <w:r>
              <w:rPr>
                <w:rStyle w:val="IndexLink"/>
              </w:rPr>
              <w:t>148</w:t>
            </w:r>
          </w:hyperlink>
        </w:p>
        <w:p>
          <w:pPr>
            <w:pStyle w:val="Contents5"/>
            <w:tabs>
              <w:tab w:val="clear" w:pos="7892"/>
              <w:tab w:val="right" w:pos="9026" w:leader="dot"/>
            </w:tabs>
            <w:rPr/>
          </w:pPr>
          <w:hyperlink w:anchor="__RefHeading___Toc6240273_2870459653">
            <w:r>
              <w:rPr>
                <w:webHidden/>
                <w:rStyle w:val="IndexLink"/>
              </w:rPr>
              <w:t>4</w:t>
            </w:r>
            <w:r>
              <w:rPr>
                <w:rStyle w:val="IndexLink"/>
                <w:rtl w:val="true"/>
              </w:rPr>
              <w:t xml:space="preserve">- </w:t>
            </w:r>
            <w:r>
              <w:rPr>
                <w:rStyle w:val="IndexLink"/>
                <w:rtl w:val="true"/>
              </w:rPr>
              <w:t>چهرهنامناسب ظاهری و ژولیدگی و پوشش های تنگ، تیره و تار</w:t>
            </w:r>
            <w:r>
              <w:rPr>
                <w:rStyle w:val="IndexLink"/>
                <w:rtl w:val="true"/>
              </w:rPr>
              <w:t>.</w:t>
              <w:tab/>
            </w:r>
            <w:r>
              <w:rPr>
                <w:rStyle w:val="IndexLink"/>
              </w:rPr>
              <w:t>148</w:t>
            </w:r>
          </w:hyperlink>
        </w:p>
        <w:p>
          <w:pPr>
            <w:pStyle w:val="Contents5"/>
            <w:tabs>
              <w:tab w:val="clear" w:pos="7892"/>
              <w:tab w:val="right" w:pos="9026" w:leader="dot"/>
            </w:tabs>
            <w:rPr/>
          </w:pPr>
          <w:hyperlink w:anchor="__RefHeading___Toc6240275_2870459653">
            <w:r>
              <w:rPr>
                <w:webHidden/>
                <w:rStyle w:val="IndexLink"/>
              </w:rPr>
              <w:t>5</w:t>
            </w:r>
            <w:r>
              <w:rPr>
                <w:rStyle w:val="IndexLink"/>
                <w:rtl w:val="true"/>
              </w:rPr>
              <w:t xml:space="preserve">- </w:t>
            </w:r>
            <w:r>
              <w:rPr>
                <w:rStyle w:val="IndexLink"/>
                <w:rtl w:val="true"/>
              </w:rPr>
              <w:t>کثیفی و آلودگی در محل کار</w:t>
            </w:r>
            <w:r>
              <w:rPr>
                <w:rStyle w:val="IndexLink"/>
                <w:rtl w:val="true"/>
              </w:rPr>
              <w:t>.</w:t>
              <w:tab/>
            </w:r>
            <w:r>
              <w:rPr>
                <w:rStyle w:val="IndexLink"/>
              </w:rPr>
              <w:t>148</w:t>
            </w:r>
          </w:hyperlink>
        </w:p>
        <w:p>
          <w:pPr>
            <w:pStyle w:val="Contents5"/>
            <w:tabs>
              <w:tab w:val="clear" w:pos="7892"/>
              <w:tab w:val="right" w:pos="9026" w:leader="dot"/>
            </w:tabs>
            <w:rPr/>
          </w:pPr>
          <w:hyperlink w:anchor="__RefHeading___Toc6240277_2870459653">
            <w:r>
              <w:rPr>
                <w:webHidden/>
                <w:rStyle w:val="IndexLink"/>
              </w:rPr>
              <w:t>6</w:t>
            </w:r>
            <w:r>
              <w:rPr>
                <w:rStyle w:val="IndexLink"/>
                <w:rtl w:val="true"/>
              </w:rPr>
              <w:t xml:space="preserve">- </w:t>
            </w:r>
            <w:r>
              <w:rPr>
                <w:rStyle w:val="IndexLink"/>
                <w:rtl w:val="true"/>
              </w:rPr>
              <w:t>بی نظمی</w:t>
            </w:r>
            <w:r>
              <w:rPr>
                <w:rStyle w:val="IndexLink"/>
                <w:rtl w:val="true"/>
              </w:rPr>
              <w:tab/>
            </w:r>
            <w:r>
              <w:rPr>
                <w:rStyle w:val="IndexLink"/>
              </w:rPr>
              <w:t>148</w:t>
            </w:r>
          </w:hyperlink>
        </w:p>
        <w:p>
          <w:pPr>
            <w:pStyle w:val="Contents5"/>
            <w:tabs>
              <w:tab w:val="clear" w:pos="7892"/>
              <w:tab w:val="right" w:pos="9026" w:leader="dot"/>
            </w:tabs>
            <w:rPr/>
          </w:pPr>
          <w:hyperlink w:anchor="__RefHeading___Toc6240279_2870459653">
            <w:r>
              <w:rPr>
                <w:webHidden/>
                <w:rStyle w:val="IndexLink"/>
              </w:rPr>
              <w:t>7</w:t>
            </w:r>
            <w:r>
              <w:rPr>
                <w:rStyle w:val="IndexLink"/>
                <w:rtl w:val="true"/>
              </w:rPr>
              <w:t xml:space="preserve">- </w:t>
            </w:r>
            <w:r>
              <w:rPr>
                <w:rStyle w:val="IndexLink"/>
                <w:rtl w:val="true"/>
              </w:rPr>
              <w:t>عدم درج قیمت بر روی اجناس و امتناع از ارائه فاکتور فروش</w:t>
            </w:r>
            <w:r>
              <w:rPr>
                <w:rStyle w:val="IndexLink"/>
                <w:rtl w:val="true"/>
              </w:rPr>
              <w:tab/>
            </w:r>
            <w:r>
              <w:rPr>
                <w:rStyle w:val="IndexLink"/>
              </w:rPr>
              <w:t>148</w:t>
            </w:r>
          </w:hyperlink>
        </w:p>
        <w:p>
          <w:pPr>
            <w:pStyle w:val="Contents5"/>
            <w:tabs>
              <w:tab w:val="clear" w:pos="7892"/>
              <w:tab w:val="right" w:pos="9026" w:leader="dot"/>
            </w:tabs>
            <w:rPr/>
          </w:pPr>
          <w:hyperlink w:anchor="__RefHeading___Toc6240281_2870459653">
            <w:r>
              <w:rPr>
                <w:webHidden/>
                <w:rStyle w:val="IndexLink"/>
              </w:rPr>
              <w:t>8</w:t>
            </w:r>
            <w:r>
              <w:rPr>
                <w:rStyle w:val="IndexLink"/>
                <w:rtl w:val="true"/>
              </w:rPr>
              <w:t xml:space="preserve">- </w:t>
            </w:r>
            <w:r>
              <w:rPr>
                <w:rStyle w:val="IndexLink"/>
                <w:rtl w:val="true"/>
              </w:rPr>
              <w:t>وجود صداهای مزاحم در محل کار</w:t>
            </w:r>
            <w:r>
              <w:rPr>
                <w:rStyle w:val="IndexLink"/>
                <w:rtl w:val="true"/>
              </w:rPr>
              <w:tab/>
            </w:r>
            <w:r>
              <w:rPr>
                <w:rStyle w:val="IndexLink"/>
              </w:rPr>
              <w:t>148</w:t>
            </w:r>
          </w:hyperlink>
        </w:p>
        <w:p>
          <w:pPr>
            <w:pStyle w:val="Contents5"/>
            <w:tabs>
              <w:tab w:val="clear" w:pos="7892"/>
              <w:tab w:val="right" w:pos="9026" w:leader="dot"/>
            </w:tabs>
            <w:rPr/>
          </w:pPr>
          <w:hyperlink w:anchor="__RefHeading___Toc6240283_2870459653">
            <w:r>
              <w:rPr>
                <w:webHidden/>
                <w:rStyle w:val="IndexLink"/>
              </w:rPr>
              <w:t>10</w:t>
            </w:r>
            <w:r>
              <w:rPr>
                <w:rStyle w:val="IndexLink"/>
                <w:rtl w:val="true"/>
              </w:rPr>
              <w:t xml:space="preserve">- </w:t>
            </w:r>
            <w:r>
              <w:rPr>
                <w:rStyle w:val="IndexLink"/>
                <w:rtl w:val="true"/>
              </w:rPr>
              <w:t>دیر هنگام به کار مشغول شدن</w:t>
            </w:r>
            <w:r>
              <w:rPr>
                <w:rStyle w:val="IndexLink"/>
                <w:rtl w:val="true"/>
              </w:rPr>
              <w:tab/>
            </w:r>
            <w:r>
              <w:rPr>
                <w:rStyle w:val="IndexLink"/>
              </w:rPr>
              <w:t>149</w:t>
            </w:r>
          </w:hyperlink>
        </w:p>
        <w:p>
          <w:pPr>
            <w:pStyle w:val="Contents5"/>
            <w:tabs>
              <w:tab w:val="clear" w:pos="7892"/>
              <w:tab w:val="right" w:pos="9026" w:leader="dot"/>
            </w:tabs>
            <w:rPr/>
          </w:pPr>
          <w:hyperlink w:anchor="__RefHeading___Toc6240285_2870459653">
            <w:r>
              <w:rPr>
                <w:webHidden/>
                <w:rStyle w:val="IndexLink"/>
              </w:rPr>
              <w:t>11</w:t>
            </w:r>
            <w:r>
              <w:rPr>
                <w:rStyle w:val="IndexLink"/>
                <w:rtl w:val="true"/>
              </w:rPr>
              <w:t xml:space="preserve">- </w:t>
            </w:r>
            <w:r>
              <w:rPr>
                <w:rStyle w:val="IndexLink"/>
                <w:rtl w:val="true"/>
              </w:rPr>
              <w:t>عدم رعایت اصول ایمنی</w:t>
            </w:r>
            <w:r>
              <w:rPr>
                <w:rStyle w:val="IndexLink"/>
                <w:rtl w:val="true"/>
              </w:rPr>
              <w:tab/>
            </w:r>
            <w:r>
              <w:rPr>
                <w:rStyle w:val="IndexLink"/>
              </w:rPr>
              <w:t>149</w:t>
            </w:r>
          </w:hyperlink>
        </w:p>
        <w:p>
          <w:pPr>
            <w:pStyle w:val="Contents5"/>
            <w:tabs>
              <w:tab w:val="clear" w:pos="7892"/>
              <w:tab w:val="right" w:pos="9026" w:leader="dot"/>
            </w:tabs>
            <w:rPr/>
          </w:pPr>
          <w:hyperlink w:anchor="__RefHeading___Toc6240287_2870459653">
            <w:r>
              <w:rPr>
                <w:webHidden/>
                <w:rStyle w:val="IndexLink"/>
              </w:rPr>
              <w:t>12</w:t>
            </w:r>
            <w:r>
              <w:rPr>
                <w:rStyle w:val="IndexLink"/>
                <w:rtl w:val="true"/>
              </w:rPr>
              <w:t xml:space="preserve">- </w:t>
            </w:r>
            <w:r>
              <w:rPr>
                <w:rStyle w:val="IndexLink"/>
                <w:rtl w:val="true"/>
              </w:rPr>
              <w:t>تبلیغات نادرست و یا فقدان تبلیغات</w:t>
            </w:r>
            <w:r>
              <w:rPr>
                <w:rStyle w:val="IndexLink"/>
                <w:rtl w:val="true"/>
              </w:rPr>
              <w:tab/>
            </w:r>
            <w:r>
              <w:rPr>
                <w:rStyle w:val="IndexLink"/>
              </w:rPr>
              <w:t>149</w:t>
            </w:r>
          </w:hyperlink>
        </w:p>
        <w:p>
          <w:pPr>
            <w:pStyle w:val="Contents5"/>
            <w:tabs>
              <w:tab w:val="clear" w:pos="7892"/>
              <w:tab w:val="right" w:pos="9026" w:leader="dot"/>
            </w:tabs>
            <w:rPr/>
          </w:pPr>
          <w:hyperlink w:anchor="__RefHeading___Toc6240289_2870459653">
            <w:r>
              <w:rPr>
                <w:webHidden/>
                <w:rStyle w:val="IndexLink"/>
              </w:rPr>
              <w:t>13</w:t>
            </w:r>
            <w:r>
              <w:rPr>
                <w:rStyle w:val="IndexLink"/>
                <w:rtl w:val="true"/>
              </w:rPr>
              <w:t xml:space="preserve">- </w:t>
            </w:r>
            <w:r>
              <w:rPr>
                <w:rStyle w:val="IndexLink"/>
                <w:rtl w:val="true"/>
              </w:rPr>
              <w:t>بی نظمی در دخل و خرج و محاسبات</w:t>
            </w:r>
            <w:r>
              <w:rPr>
                <w:rStyle w:val="IndexLink"/>
                <w:rtl w:val="true"/>
              </w:rPr>
              <w:tab/>
            </w:r>
            <w:r>
              <w:rPr>
                <w:rStyle w:val="IndexLink"/>
              </w:rPr>
              <w:t>149</w:t>
            </w:r>
          </w:hyperlink>
        </w:p>
        <w:p>
          <w:pPr>
            <w:pStyle w:val="Contents5"/>
            <w:tabs>
              <w:tab w:val="clear" w:pos="7892"/>
              <w:tab w:val="right" w:pos="9026" w:leader="dot"/>
            </w:tabs>
            <w:rPr/>
          </w:pPr>
          <w:hyperlink w:anchor="__RefHeading___Toc6240291_2870459653">
            <w:r>
              <w:rPr>
                <w:webHidden/>
                <w:rStyle w:val="IndexLink"/>
              </w:rPr>
              <w:t>14</w:t>
            </w:r>
            <w:r>
              <w:rPr>
                <w:rStyle w:val="IndexLink"/>
                <w:rtl w:val="true"/>
              </w:rPr>
              <w:t xml:space="preserve">- </w:t>
            </w:r>
            <w:r>
              <w:rPr>
                <w:rStyle w:val="IndexLink"/>
                <w:rtl w:val="true"/>
              </w:rPr>
              <w:t>گزافه گویی</w:t>
            </w:r>
            <w:r>
              <w:rPr>
                <w:rStyle w:val="IndexLink"/>
                <w:rtl w:val="true"/>
              </w:rPr>
              <w:tab/>
            </w:r>
            <w:r>
              <w:rPr>
                <w:rStyle w:val="IndexLink"/>
              </w:rPr>
              <w:t>149</w:t>
            </w:r>
          </w:hyperlink>
        </w:p>
        <w:p>
          <w:pPr>
            <w:pStyle w:val="Contents5"/>
            <w:tabs>
              <w:tab w:val="clear" w:pos="7892"/>
              <w:tab w:val="right" w:pos="9026" w:leader="dot"/>
            </w:tabs>
            <w:rPr/>
          </w:pPr>
          <w:hyperlink w:anchor="__RefHeading___Toc6240293_2870459653">
            <w:r>
              <w:rPr>
                <w:webHidden/>
                <w:rStyle w:val="IndexLink"/>
              </w:rPr>
              <w:t>15</w:t>
            </w:r>
            <w:r>
              <w:rPr>
                <w:rStyle w:val="IndexLink"/>
                <w:rtl w:val="true"/>
              </w:rPr>
              <w:t xml:space="preserve">- </w:t>
            </w:r>
            <w:r>
              <w:rPr>
                <w:rStyle w:val="IndexLink"/>
                <w:rtl w:val="true"/>
              </w:rPr>
              <w:t>دروغ</w:t>
            </w:r>
            <w:r>
              <w:rPr>
                <w:rStyle w:val="IndexLink"/>
                <w:rtl w:val="true"/>
              </w:rPr>
              <w:tab/>
            </w:r>
            <w:r>
              <w:rPr>
                <w:rStyle w:val="IndexLink"/>
              </w:rPr>
              <w:t>149</w:t>
            </w:r>
          </w:hyperlink>
        </w:p>
        <w:p>
          <w:pPr>
            <w:pStyle w:val="Contents5"/>
            <w:tabs>
              <w:tab w:val="clear" w:pos="7892"/>
              <w:tab w:val="right" w:pos="9026" w:leader="dot"/>
            </w:tabs>
            <w:rPr/>
          </w:pPr>
          <w:hyperlink w:anchor="__RefHeading___Toc6240295_2870459653">
            <w:r>
              <w:rPr>
                <w:webHidden/>
                <w:rStyle w:val="IndexLink"/>
              </w:rPr>
              <w:t>16</w:t>
            </w:r>
            <w:r>
              <w:rPr>
                <w:rStyle w:val="IndexLink"/>
                <w:rtl w:val="true"/>
              </w:rPr>
              <w:t xml:space="preserve">- </w:t>
            </w:r>
            <w:r>
              <w:rPr>
                <w:rStyle w:val="IndexLink"/>
                <w:rtl w:val="true"/>
              </w:rPr>
              <w:t>قسم</w:t>
            </w:r>
            <w:r>
              <w:rPr>
                <w:rStyle w:val="IndexLink"/>
                <w:rtl w:val="true"/>
              </w:rPr>
              <w:tab/>
            </w:r>
            <w:r>
              <w:rPr>
                <w:rStyle w:val="IndexLink"/>
              </w:rPr>
              <w:t>149</w:t>
            </w:r>
          </w:hyperlink>
        </w:p>
        <w:p>
          <w:pPr>
            <w:pStyle w:val="Contents5"/>
            <w:tabs>
              <w:tab w:val="clear" w:pos="7892"/>
              <w:tab w:val="right" w:pos="9026" w:leader="dot"/>
            </w:tabs>
            <w:rPr/>
          </w:pPr>
          <w:hyperlink w:anchor="__RefHeading___Toc6240297_2870459653">
            <w:r>
              <w:rPr>
                <w:webHidden/>
                <w:rStyle w:val="IndexLink"/>
              </w:rPr>
              <w:t>17</w:t>
            </w:r>
            <w:r>
              <w:rPr>
                <w:rStyle w:val="IndexLink"/>
                <w:rtl w:val="true"/>
              </w:rPr>
              <w:t xml:space="preserve">- </w:t>
            </w:r>
            <w:r>
              <w:rPr>
                <w:rStyle w:val="IndexLink"/>
                <w:rtl w:val="true"/>
              </w:rPr>
              <w:t>تندخویی و عصبانیت</w:t>
            </w:r>
            <w:r>
              <w:rPr>
                <w:rStyle w:val="IndexLink"/>
                <w:rtl w:val="true"/>
              </w:rPr>
              <w:tab/>
            </w:r>
            <w:r>
              <w:rPr>
                <w:rStyle w:val="IndexLink"/>
              </w:rPr>
              <w:t>149</w:t>
            </w:r>
          </w:hyperlink>
        </w:p>
        <w:p>
          <w:pPr>
            <w:pStyle w:val="Contents5"/>
            <w:tabs>
              <w:tab w:val="clear" w:pos="7892"/>
              <w:tab w:val="right" w:pos="9026" w:leader="dot"/>
            </w:tabs>
            <w:rPr/>
          </w:pPr>
          <w:hyperlink w:anchor="__RefHeading___Toc6240299_2870459653">
            <w:r>
              <w:rPr>
                <w:webHidden/>
                <w:rStyle w:val="IndexLink"/>
              </w:rPr>
              <w:t>18</w:t>
            </w:r>
            <w:r>
              <w:rPr>
                <w:rStyle w:val="IndexLink"/>
                <w:rtl w:val="true"/>
              </w:rPr>
              <w:t xml:space="preserve">- </w:t>
            </w:r>
            <w:r>
              <w:rPr>
                <w:rStyle w:val="IndexLink"/>
                <w:rtl w:val="true"/>
              </w:rPr>
              <w:t xml:space="preserve">پنهان کردن کالا </w:t>
            </w:r>
            <w:r>
              <w:rPr>
                <w:rStyle w:val="IndexLink"/>
                <w:rtl w:val="true"/>
              </w:rPr>
              <w:t>(</w:t>
            </w:r>
            <w:r>
              <w:rPr>
                <w:rStyle w:val="IndexLink"/>
                <w:rtl w:val="true"/>
              </w:rPr>
              <w:t>احتکار</w:t>
            </w:r>
            <w:r>
              <w:rPr>
                <w:rStyle w:val="IndexLink"/>
                <w:rtl w:val="true"/>
              </w:rPr>
              <w:t>)</w:t>
              <w:tab/>
            </w:r>
            <w:r>
              <w:rPr>
                <w:rStyle w:val="IndexLink"/>
              </w:rPr>
              <w:t>150</w:t>
            </w:r>
          </w:hyperlink>
        </w:p>
        <w:p>
          <w:pPr>
            <w:pStyle w:val="Contents5"/>
            <w:tabs>
              <w:tab w:val="clear" w:pos="7892"/>
              <w:tab w:val="right" w:pos="9026" w:leader="dot"/>
            </w:tabs>
            <w:rPr/>
          </w:pPr>
          <w:hyperlink w:anchor="__RefHeading___Toc6240301_2870459653">
            <w:r>
              <w:rPr>
                <w:webHidden/>
                <w:rStyle w:val="IndexLink"/>
              </w:rPr>
              <w:t>19</w:t>
            </w:r>
            <w:r>
              <w:rPr>
                <w:rStyle w:val="IndexLink"/>
                <w:rtl w:val="true"/>
              </w:rPr>
              <w:t xml:space="preserve">- </w:t>
            </w:r>
            <w:r>
              <w:rPr>
                <w:rStyle w:val="IndexLink"/>
                <w:rtl w:val="true"/>
              </w:rPr>
              <w:t>مخفی کردن عیب اجناس</w:t>
            </w:r>
            <w:r>
              <w:rPr>
                <w:rStyle w:val="IndexLink"/>
                <w:rtl w:val="true"/>
              </w:rPr>
              <w:tab/>
            </w:r>
            <w:r>
              <w:rPr>
                <w:rStyle w:val="IndexLink"/>
              </w:rPr>
              <w:t>150</w:t>
            </w:r>
          </w:hyperlink>
        </w:p>
        <w:p>
          <w:pPr>
            <w:pStyle w:val="Contents5"/>
            <w:tabs>
              <w:tab w:val="clear" w:pos="7892"/>
              <w:tab w:val="right" w:pos="9026" w:leader="dot"/>
            </w:tabs>
            <w:rPr/>
          </w:pPr>
          <w:hyperlink w:anchor="__RefHeading___Toc6240303_2870459653">
            <w:r>
              <w:rPr>
                <w:webHidden/>
                <w:rStyle w:val="IndexLink"/>
              </w:rPr>
              <w:t>20</w:t>
            </w:r>
            <w:r>
              <w:rPr>
                <w:rStyle w:val="IndexLink"/>
                <w:rtl w:val="true"/>
              </w:rPr>
              <w:t xml:space="preserve">- </w:t>
            </w:r>
            <w:r>
              <w:rPr>
                <w:rStyle w:val="IndexLink"/>
                <w:rtl w:val="true"/>
              </w:rPr>
              <w:t>ناآشنایی با کالا</w:t>
            </w:r>
            <w:r>
              <w:rPr>
                <w:rStyle w:val="IndexLink"/>
                <w:rtl w:val="true"/>
              </w:rPr>
              <w:tab/>
            </w:r>
            <w:r>
              <w:rPr>
                <w:rStyle w:val="IndexLink"/>
              </w:rPr>
              <w:t>150</w:t>
            </w:r>
          </w:hyperlink>
        </w:p>
        <w:p>
          <w:pPr>
            <w:pStyle w:val="Contents5"/>
            <w:tabs>
              <w:tab w:val="clear" w:pos="7892"/>
              <w:tab w:val="right" w:pos="9026" w:leader="dot"/>
            </w:tabs>
            <w:rPr/>
          </w:pPr>
          <w:hyperlink w:anchor="__RefHeading___Toc6240305_2870459653">
            <w:r>
              <w:rPr>
                <w:webHidden/>
                <w:rStyle w:val="IndexLink"/>
              </w:rPr>
              <w:t>21</w:t>
            </w:r>
            <w:r>
              <w:rPr>
                <w:rStyle w:val="IndexLink"/>
                <w:rtl w:val="true"/>
              </w:rPr>
              <w:t xml:space="preserve">- </w:t>
            </w:r>
            <w:r>
              <w:rPr>
                <w:rStyle w:val="IndexLink"/>
                <w:rtl w:val="true"/>
              </w:rPr>
              <w:t>ترازوی غلط و وزن ناعادلانه اجناس و نیز نقص اجناس</w:t>
            </w:r>
            <w:r>
              <w:rPr>
                <w:rStyle w:val="IndexLink"/>
                <w:rtl w:val="true"/>
              </w:rPr>
              <w:tab/>
            </w:r>
            <w:r>
              <w:rPr>
                <w:rStyle w:val="IndexLink"/>
              </w:rPr>
              <w:t>150</w:t>
            </w:r>
          </w:hyperlink>
        </w:p>
        <w:p>
          <w:pPr>
            <w:pStyle w:val="Contents5"/>
            <w:tabs>
              <w:tab w:val="clear" w:pos="7892"/>
              <w:tab w:val="right" w:pos="9026" w:leader="dot"/>
            </w:tabs>
            <w:rPr/>
          </w:pPr>
          <w:hyperlink w:anchor="__RefHeading___Toc6240307_2870459653">
            <w:r>
              <w:rPr>
                <w:webHidden/>
                <w:rStyle w:val="IndexLink"/>
              </w:rPr>
              <w:t>22</w:t>
            </w:r>
            <w:r>
              <w:rPr>
                <w:rStyle w:val="IndexLink"/>
                <w:rtl w:val="true"/>
              </w:rPr>
              <w:t xml:space="preserve">- </w:t>
            </w:r>
            <w:r>
              <w:rPr>
                <w:rStyle w:val="IndexLink"/>
                <w:rtl w:val="true"/>
              </w:rPr>
              <w:t>سخت گیری در معامله</w:t>
            </w:r>
            <w:r>
              <w:rPr>
                <w:rStyle w:val="IndexLink"/>
                <w:rtl w:val="true"/>
              </w:rPr>
              <w:tab/>
            </w:r>
            <w:r>
              <w:rPr>
                <w:rStyle w:val="IndexLink"/>
              </w:rPr>
              <w:t>150</w:t>
            </w:r>
          </w:hyperlink>
        </w:p>
        <w:p>
          <w:pPr>
            <w:pStyle w:val="Contents5"/>
            <w:tabs>
              <w:tab w:val="clear" w:pos="7892"/>
              <w:tab w:val="right" w:pos="9026" w:leader="dot"/>
            </w:tabs>
            <w:rPr/>
          </w:pPr>
          <w:hyperlink w:anchor="__RefHeading___Toc6240309_2870459653">
            <w:r>
              <w:rPr>
                <w:webHidden/>
                <w:rStyle w:val="IndexLink"/>
              </w:rPr>
              <w:t>23</w:t>
            </w:r>
            <w:r>
              <w:rPr>
                <w:rStyle w:val="IndexLink"/>
                <w:rtl w:val="true"/>
              </w:rPr>
              <w:t xml:space="preserve">- </w:t>
            </w:r>
            <w:r>
              <w:rPr>
                <w:rStyle w:val="IndexLink"/>
                <w:rtl w:val="true"/>
              </w:rPr>
              <w:t>خستگی و افسردگی هنگام کار</w:t>
            </w:r>
            <w:r>
              <w:rPr>
                <w:rStyle w:val="IndexLink"/>
                <w:rtl w:val="true"/>
              </w:rPr>
              <w:tab/>
            </w:r>
            <w:r>
              <w:rPr>
                <w:rStyle w:val="IndexLink"/>
              </w:rPr>
              <w:t>150</w:t>
            </w:r>
          </w:hyperlink>
        </w:p>
        <w:p>
          <w:pPr>
            <w:pStyle w:val="Contents5"/>
            <w:tabs>
              <w:tab w:val="clear" w:pos="7892"/>
              <w:tab w:val="right" w:pos="9026" w:leader="dot"/>
            </w:tabs>
            <w:rPr/>
          </w:pPr>
          <w:hyperlink w:anchor="__RefHeading___Toc6240311_2870459653">
            <w:r>
              <w:rPr>
                <w:webHidden/>
                <w:rStyle w:val="IndexLink"/>
              </w:rPr>
              <w:t>24</w:t>
            </w:r>
            <w:r>
              <w:rPr>
                <w:rStyle w:val="IndexLink"/>
                <w:rtl w:val="true"/>
              </w:rPr>
              <w:t xml:space="preserve">- </w:t>
            </w:r>
            <w:r>
              <w:rPr>
                <w:rStyle w:val="IndexLink"/>
                <w:rtl w:val="true"/>
              </w:rPr>
              <w:t>عدم تمرکز کافی هنگام کار</w:t>
            </w:r>
            <w:r>
              <w:rPr>
                <w:rStyle w:val="IndexLink"/>
                <w:rtl w:val="true"/>
              </w:rPr>
              <w:tab/>
            </w:r>
            <w:r>
              <w:rPr>
                <w:rStyle w:val="IndexLink"/>
              </w:rPr>
              <w:t>150</w:t>
            </w:r>
          </w:hyperlink>
        </w:p>
        <w:p>
          <w:pPr>
            <w:pStyle w:val="Contents5"/>
            <w:tabs>
              <w:tab w:val="clear" w:pos="7892"/>
              <w:tab w:val="right" w:pos="9026" w:leader="dot"/>
            </w:tabs>
            <w:rPr/>
          </w:pPr>
          <w:hyperlink w:anchor="__RefHeading___Toc6240313_2870459653">
            <w:r>
              <w:rPr>
                <w:webHidden/>
                <w:rStyle w:val="IndexLink"/>
              </w:rPr>
              <w:t>25</w:t>
            </w:r>
            <w:r>
              <w:rPr>
                <w:rStyle w:val="IndexLink"/>
                <w:rtl w:val="true"/>
              </w:rPr>
              <w:t xml:space="preserve">- </w:t>
            </w:r>
            <w:r>
              <w:rPr>
                <w:rStyle w:val="IndexLink"/>
                <w:rtl w:val="true"/>
              </w:rPr>
              <w:t>بدزبانی</w:t>
            </w:r>
            <w:r>
              <w:rPr>
                <w:rStyle w:val="IndexLink"/>
                <w:rtl w:val="true"/>
              </w:rPr>
              <w:tab/>
            </w:r>
            <w:r>
              <w:rPr>
                <w:rStyle w:val="IndexLink"/>
              </w:rPr>
              <w:t>151</w:t>
            </w:r>
          </w:hyperlink>
        </w:p>
        <w:p>
          <w:pPr>
            <w:pStyle w:val="Contents5"/>
            <w:tabs>
              <w:tab w:val="clear" w:pos="7892"/>
              <w:tab w:val="right" w:pos="9026" w:leader="dot"/>
            </w:tabs>
            <w:rPr/>
          </w:pPr>
          <w:hyperlink w:anchor="__RefHeading___Toc6240315_2870459653">
            <w:r>
              <w:rPr>
                <w:webHidden/>
                <w:rStyle w:val="IndexLink"/>
              </w:rPr>
              <w:t>26</w:t>
            </w:r>
            <w:r>
              <w:rPr>
                <w:rStyle w:val="IndexLink"/>
                <w:rtl w:val="true"/>
              </w:rPr>
              <w:t xml:space="preserve">- </w:t>
            </w:r>
            <w:r>
              <w:rPr>
                <w:rStyle w:val="IndexLink"/>
                <w:rtl w:val="true"/>
              </w:rPr>
              <w:t>استبداد رأی</w:t>
            </w:r>
            <w:r>
              <w:rPr>
                <w:rStyle w:val="IndexLink"/>
                <w:rtl w:val="true"/>
              </w:rPr>
              <w:tab/>
            </w:r>
            <w:r>
              <w:rPr>
                <w:rStyle w:val="IndexLink"/>
              </w:rPr>
              <w:t>151</w:t>
            </w:r>
          </w:hyperlink>
        </w:p>
        <w:p>
          <w:pPr>
            <w:pStyle w:val="Contents3"/>
            <w:tabs>
              <w:tab w:val="clear" w:pos="8459"/>
              <w:tab w:val="right" w:pos="9026" w:leader="dot"/>
            </w:tabs>
            <w:rPr/>
          </w:pPr>
          <w:hyperlink w:anchor="__RefHeading___Toc6240317_2870459653">
            <w:r>
              <w:rPr>
                <w:webHidden/>
                <w:rStyle w:val="IndexLink"/>
                <w:rtl w:val="true"/>
              </w:rPr>
              <w:t>روش برخورد با مشتری</w:t>
            </w:r>
            <w:r>
              <w:rPr>
                <w:rStyle w:val="IndexLink"/>
                <w:rtl w:val="true"/>
              </w:rPr>
              <w:tab/>
            </w:r>
            <w:r>
              <w:rPr>
                <w:rStyle w:val="IndexLink"/>
              </w:rPr>
              <w:t>151</w:t>
            </w:r>
          </w:hyperlink>
        </w:p>
        <w:p>
          <w:pPr>
            <w:pStyle w:val="Contents4"/>
            <w:tabs>
              <w:tab w:val="clear" w:pos="8176"/>
              <w:tab w:val="right" w:pos="9026" w:leader="dot"/>
            </w:tabs>
            <w:rPr/>
          </w:pPr>
          <w:hyperlink w:anchor="__RefHeading___Toc6240319_2870459653">
            <w:r>
              <w:rPr>
                <w:webHidden/>
                <w:rStyle w:val="IndexLink"/>
              </w:rPr>
              <w:t>1</w:t>
            </w:r>
            <w:r>
              <w:rPr>
                <w:rStyle w:val="IndexLink"/>
                <w:rtl w:val="true"/>
              </w:rPr>
              <w:t xml:space="preserve">- </w:t>
            </w:r>
            <w:r>
              <w:rPr>
                <w:rStyle w:val="IndexLink"/>
                <w:rtl w:val="true"/>
              </w:rPr>
              <w:t>یار مشتری خود باشید</w:t>
            </w:r>
            <w:r>
              <w:rPr>
                <w:rStyle w:val="IndexLink"/>
                <w:rtl w:val="true"/>
              </w:rPr>
              <w:tab/>
            </w:r>
            <w:r>
              <w:rPr>
                <w:rStyle w:val="IndexLink"/>
              </w:rPr>
              <w:t>151</w:t>
            </w:r>
          </w:hyperlink>
        </w:p>
        <w:p>
          <w:pPr>
            <w:pStyle w:val="Contents4"/>
            <w:tabs>
              <w:tab w:val="clear" w:pos="8176"/>
              <w:tab w:val="right" w:pos="9026" w:leader="dot"/>
            </w:tabs>
            <w:rPr/>
          </w:pPr>
          <w:hyperlink w:anchor="__RefHeading___Toc6240321_2870459653">
            <w:r>
              <w:rPr>
                <w:webHidden/>
                <w:rStyle w:val="IndexLink"/>
              </w:rPr>
              <w:t>2</w:t>
            </w:r>
            <w:r>
              <w:rPr>
                <w:rStyle w:val="IndexLink"/>
                <w:rtl w:val="true"/>
              </w:rPr>
              <w:t xml:space="preserve">- </w:t>
            </w:r>
            <w:r>
              <w:rPr>
                <w:rStyle w:val="IndexLink"/>
                <w:rtl w:val="true"/>
              </w:rPr>
              <w:t>شنونده خوبی باشید</w:t>
            </w:r>
            <w:r>
              <w:rPr>
                <w:rStyle w:val="IndexLink"/>
                <w:rtl w:val="true"/>
              </w:rPr>
              <w:tab/>
            </w:r>
            <w:r>
              <w:rPr>
                <w:rStyle w:val="IndexLink"/>
              </w:rPr>
              <w:t>151</w:t>
            </w:r>
          </w:hyperlink>
        </w:p>
        <w:p>
          <w:pPr>
            <w:pStyle w:val="Contents4"/>
            <w:tabs>
              <w:tab w:val="clear" w:pos="8176"/>
              <w:tab w:val="right" w:pos="9026" w:leader="dot"/>
            </w:tabs>
            <w:rPr/>
          </w:pPr>
          <w:hyperlink w:anchor="__RefHeading___Toc6240323_2870459653">
            <w:r>
              <w:rPr>
                <w:webHidden/>
                <w:rStyle w:val="IndexLink"/>
              </w:rPr>
              <w:t>3</w:t>
            </w:r>
            <w:r>
              <w:rPr>
                <w:rStyle w:val="IndexLink"/>
                <w:rtl w:val="true"/>
              </w:rPr>
              <w:t xml:space="preserve">- </w:t>
            </w:r>
            <w:r>
              <w:rPr>
                <w:rStyle w:val="IndexLink"/>
                <w:rtl w:val="true"/>
              </w:rPr>
              <w:t>میان مشتریان تفاوت قائل نشوید</w:t>
            </w:r>
            <w:r>
              <w:rPr>
                <w:rStyle w:val="IndexLink"/>
                <w:rtl w:val="true"/>
              </w:rPr>
              <w:tab/>
            </w:r>
            <w:r>
              <w:rPr>
                <w:rStyle w:val="IndexLink"/>
              </w:rPr>
              <w:t>151</w:t>
            </w:r>
          </w:hyperlink>
        </w:p>
        <w:p>
          <w:pPr>
            <w:pStyle w:val="Contents4"/>
            <w:tabs>
              <w:tab w:val="clear" w:pos="8176"/>
              <w:tab w:val="right" w:pos="9026" w:leader="dot"/>
            </w:tabs>
            <w:rPr/>
          </w:pPr>
          <w:hyperlink w:anchor="__RefHeading___Toc6240325_2870459653">
            <w:r>
              <w:rPr>
                <w:webHidden/>
                <w:rStyle w:val="IndexLink"/>
              </w:rPr>
              <w:t>4</w:t>
            </w:r>
            <w:r>
              <w:rPr>
                <w:rStyle w:val="IndexLink"/>
                <w:rtl w:val="true"/>
              </w:rPr>
              <w:t xml:space="preserve">- </w:t>
            </w:r>
            <w:r>
              <w:rPr>
                <w:rStyle w:val="IndexLink"/>
                <w:rtl w:val="true"/>
              </w:rPr>
              <w:t>ایجاد انگیزه خرید در مشتری</w:t>
            </w:r>
            <w:r>
              <w:rPr>
                <w:rStyle w:val="IndexLink"/>
                <w:rtl w:val="true"/>
              </w:rPr>
              <w:tab/>
            </w:r>
            <w:r>
              <w:rPr>
                <w:rStyle w:val="IndexLink"/>
              </w:rPr>
              <w:t>151</w:t>
            </w:r>
          </w:hyperlink>
        </w:p>
        <w:p>
          <w:pPr>
            <w:pStyle w:val="Contents5"/>
            <w:tabs>
              <w:tab w:val="clear" w:pos="7892"/>
              <w:tab w:val="right" w:pos="9026" w:leader="dot"/>
            </w:tabs>
            <w:rPr/>
          </w:pPr>
          <w:hyperlink w:anchor="__RefHeading___Toc6240327_2870459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6240329_2870459653">
            <w:r>
              <w:rPr>
                <w:webHidden/>
                <w:rStyle w:val="IndexLink"/>
                <w:rtl w:val="true"/>
              </w:rPr>
              <w:t>داستان شعر فرزدق درباره فضائل امام سجاد علیه السلام چیست؟</w:t>
            </w:r>
            <w:r>
              <w:rPr>
                <w:rStyle w:val="IndexLink"/>
                <w:rtl w:val="true"/>
              </w:rPr>
              <w:tab/>
            </w:r>
            <w:r>
              <w:rPr>
                <w:rStyle w:val="IndexLink"/>
              </w:rPr>
              <w:t>152</w:t>
            </w:r>
          </w:hyperlink>
        </w:p>
        <w:p>
          <w:pPr>
            <w:pStyle w:val="Contents4"/>
            <w:tabs>
              <w:tab w:val="clear" w:pos="8176"/>
              <w:tab w:val="right" w:pos="9026" w:leader="dot"/>
            </w:tabs>
            <w:rPr/>
          </w:pPr>
          <w:hyperlink w:anchor="__RefHeading___Toc6240331_2870459653">
            <w:r>
              <w:rPr>
                <w:webHidden/>
                <w:rStyle w:val="IndexLink"/>
              </w:rPr>
              <w:t>5</w:t>
            </w:r>
            <w:r>
              <w:rPr>
                <w:rStyle w:val="IndexLink"/>
                <w:rtl w:val="true"/>
              </w:rPr>
              <w:t xml:space="preserve">- </w:t>
            </w:r>
            <w:r>
              <w:rPr>
                <w:rStyle w:val="IndexLink"/>
                <w:rtl w:val="true"/>
              </w:rPr>
              <w:t>خرید را به مشتری تحمیل نکنید</w:t>
            </w:r>
            <w:r>
              <w:rPr>
                <w:rStyle w:val="IndexLink"/>
                <w:rtl w:val="true"/>
              </w:rPr>
              <w:tab/>
            </w:r>
            <w:r>
              <w:rPr>
                <w:rStyle w:val="IndexLink"/>
              </w:rPr>
              <w:t>152</w:t>
            </w:r>
          </w:hyperlink>
        </w:p>
        <w:p>
          <w:pPr>
            <w:pStyle w:val="Contents4"/>
            <w:tabs>
              <w:tab w:val="clear" w:pos="8176"/>
              <w:tab w:val="right" w:pos="9026" w:leader="dot"/>
            </w:tabs>
            <w:rPr/>
          </w:pPr>
          <w:hyperlink w:anchor="__RefHeading___Toc6240333_2870459653">
            <w:r>
              <w:rPr>
                <w:webHidden/>
                <w:rStyle w:val="IndexLink"/>
              </w:rPr>
              <w:t>6</w:t>
            </w:r>
            <w:r>
              <w:rPr>
                <w:rStyle w:val="IndexLink"/>
                <w:rtl w:val="true"/>
              </w:rPr>
              <w:t xml:space="preserve">- </w:t>
            </w:r>
            <w:r>
              <w:rPr>
                <w:rStyle w:val="IndexLink"/>
                <w:rtl w:val="true"/>
              </w:rPr>
              <w:t>تمرکز و دقت در فروش</w:t>
            </w:r>
            <w:r>
              <w:rPr>
                <w:rStyle w:val="IndexLink"/>
                <w:rtl w:val="true"/>
              </w:rPr>
              <w:tab/>
            </w:r>
            <w:r>
              <w:rPr>
                <w:rStyle w:val="IndexLink"/>
              </w:rPr>
              <w:t>152</w:t>
            </w:r>
          </w:hyperlink>
        </w:p>
        <w:p>
          <w:pPr>
            <w:pStyle w:val="Contents4"/>
            <w:tabs>
              <w:tab w:val="clear" w:pos="8176"/>
              <w:tab w:val="right" w:pos="9026" w:leader="dot"/>
            </w:tabs>
            <w:rPr/>
          </w:pPr>
          <w:hyperlink w:anchor="__RefHeading___Toc6240335_2870459653">
            <w:r>
              <w:rPr>
                <w:webHidden/>
                <w:rStyle w:val="IndexLink"/>
              </w:rPr>
              <w:t>7</w:t>
            </w:r>
            <w:r>
              <w:rPr>
                <w:rStyle w:val="IndexLink"/>
                <w:rtl w:val="true"/>
              </w:rPr>
              <w:t xml:space="preserve">- </w:t>
            </w:r>
            <w:r>
              <w:rPr>
                <w:rStyle w:val="IndexLink"/>
                <w:rtl w:val="true"/>
              </w:rPr>
              <w:t>آرامش و سرعت در کارها</w:t>
            </w:r>
            <w:r>
              <w:rPr>
                <w:rStyle w:val="IndexLink"/>
                <w:rtl w:val="true"/>
              </w:rPr>
              <w:tab/>
            </w:r>
            <w:r>
              <w:rPr>
                <w:rStyle w:val="IndexLink"/>
              </w:rPr>
              <w:t>152</w:t>
            </w:r>
          </w:hyperlink>
        </w:p>
        <w:p>
          <w:pPr>
            <w:pStyle w:val="Contents4"/>
            <w:tabs>
              <w:tab w:val="clear" w:pos="8176"/>
              <w:tab w:val="right" w:pos="9026" w:leader="dot"/>
            </w:tabs>
            <w:rPr/>
          </w:pPr>
          <w:hyperlink w:anchor="__RefHeading___Toc6240337_2870459653">
            <w:r>
              <w:rPr>
                <w:webHidden/>
                <w:rStyle w:val="IndexLink"/>
              </w:rPr>
              <w:t>8</w:t>
            </w:r>
            <w:r>
              <w:rPr>
                <w:rStyle w:val="IndexLink"/>
                <w:rtl w:val="true"/>
              </w:rPr>
              <w:t xml:space="preserve">- </w:t>
            </w:r>
            <w:r>
              <w:rPr>
                <w:rStyle w:val="IndexLink"/>
                <w:rtl w:val="true"/>
              </w:rPr>
              <w:t>ادب و احترام به مشتری</w:t>
            </w:r>
            <w:r>
              <w:rPr>
                <w:rStyle w:val="IndexLink"/>
                <w:rtl w:val="true"/>
              </w:rPr>
              <w:tab/>
            </w:r>
            <w:r>
              <w:rPr>
                <w:rStyle w:val="IndexLink"/>
              </w:rPr>
              <w:t>152</w:t>
            </w:r>
          </w:hyperlink>
        </w:p>
        <w:p>
          <w:pPr>
            <w:pStyle w:val="Contents4"/>
            <w:tabs>
              <w:tab w:val="clear" w:pos="8176"/>
              <w:tab w:val="right" w:pos="9026" w:leader="dot"/>
            </w:tabs>
            <w:rPr/>
          </w:pPr>
          <w:hyperlink w:anchor="__RefHeading___Toc6240339_2870459653">
            <w:r>
              <w:rPr>
                <w:webHidden/>
                <w:rStyle w:val="IndexLink"/>
              </w:rPr>
              <w:t>9</w:t>
            </w:r>
            <w:r>
              <w:rPr>
                <w:rStyle w:val="IndexLink"/>
                <w:rtl w:val="true"/>
              </w:rPr>
              <w:t xml:space="preserve">- </w:t>
            </w:r>
            <w:r>
              <w:rPr>
                <w:rStyle w:val="IndexLink"/>
                <w:rtl w:val="true"/>
              </w:rPr>
              <w:t>جنس فروخته شده را پس بگیرید</w:t>
            </w:r>
            <w:r>
              <w:rPr>
                <w:rStyle w:val="IndexLink"/>
                <w:rtl w:val="true"/>
              </w:rPr>
              <w:t>.</w:t>
              <w:tab/>
            </w:r>
            <w:r>
              <w:rPr>
                <w:rStyle w:val="IndexLink"/>
              </w:rPr>
              <w:t>152</w:t>
            </w:r>
          </w:hyperlink>
        </w:p>
        <w:p>
          <w:pPr>
            <w:pStyle w:val="Contents3"/>
            <w:tabs>
              <w:tab w:val="clear" w:pos="8459"/>
              <w:tab w:val="right" w:pos="9026" w:leader="dot"/>
            </w:tabs>
            <w:rPr/>
          </w:pPr>
          <w:hyperlink w:anchor="__RefHeading___Toc6240341_2870459653">
            <w:r>
              <w:rPr>
                <w:webHidden/>
                <w:rStyle w:val="IndexLink"/>
                <w:rtl w:val="true"/>
              </w:rPr>
              <w:t>خاتمه</w:t>
            </w:r>
            <w:r>
              <w:rPr>
                <w:rStyle w:val="IndexLink"/>
                <w:rtl w:val="true"/>
              </w:rPr>
              <w:tab/>
            </w:r>
            <w:r>
              <w:rPr>
                <w:rStyle w:val="IndexLink"/>
              </w:rPr>
              <w:t>152</w:t>
            </w:r>
          </w:hyperlink>
        </w:p>
        <w:p>
          <w:pPr>
            <w:pStyle w:val="Contents3"/>
            <w:tabs>
              <w:tab w:val="clear" w:pos="8459"/>
              <w:tab w:val="right" w:pos="9026" w:leader="dot"/>
            </w:tabs>
            <w:rPr/>
          </w:pPr>
          <w:hyperlink w:anchor="__RefHeading___Toc6240343_2870459653">
            <w:r>
              <w:rPr>
                <w:webHidden/>
                <w:rStyle w:val="IndexLink"/>
                <w:rtl w:val="true"/>
              </w:rPr>
              <w:t>منابع و مآخذ</w:t>
            </w:r>
            <w:r>
              <w:rPr>
                <w:rStyle w:val="IndexLink"/>
                <w:rtl w:val="true"/>
              </w:rPr>
              <w:tab/>
            </w:r>
            <w:r>
              <w:rPr>
                <w:rStyle w:val="IndexLink"/>
              </w:rPr>
              <w:t>153</w:t>
            </w:r>
          </w:hyperlink>
        </w:p>
        <w:p>
          <w:pPr>
            <w:pStyle w:val="Contents3"/>
            <w:tabs>
              <w:tab w:val="clear" w:pos="8459"/>
              <w:tab w:val="right" w:pos="9026" w:leader="dot"/>
            </w:tabs>
            <w:rPr/>
          </w:pPr>
          <w:hyperlink w:anchor="__RefHeading___Toc6240345_2870459653">
            <w:r>
              <w:rPr>
                <w:webHidden/>
                <w:rStyle w:val="IndexLink"/>
                <w:rtl w:val="true"/>
              </w:rPr>
              <w:t>راه و رسم سیر و سلوک</w:t>
            </w:r>
            <w:r>
              <w:rPr>
                <w:rStyle w:val="IndexLink"/>
                <w:rtl w:val="true"/>
              </w:rPr>
              <w:t xml:space="preserve">: </w:t>
            </w:r>
            <w:r>
              <w:rPr>
                <w:rStyle w:val="IndexLink"/>
                <w:rtl w:val="true"/>
              </w:rPr>
              <w:t>حجت الاسلام جعفر فاضل</w:t>
            </w:r>
            <w:r>
              <w:rPr>
                <w:rStyle w:val="IndexLink"/>
                <w:rtl w:val="true"/>
              </w:rPr>
              <w:tab/>
            </w:r>
            <w:r>
              <w:rPr>
                <w:rStyle w:val="IndexLink"/>
              </w:rPr>
              <w:t>154</w:t>
            </w:r>
          </w:hyperlink>
        </w:p>
        <w:p>
          <w:pPr>
            <w:pStyle w:val="Contents3"/>
            <w:tabs>
              <w:tab w:val="clear" w:pos="8459"/>
              <w:tab w:val="right" w:pos="9026" w:leader="dot"/>
            </w:tabs>
            <w:rPr/>
          </w:pPr>
          <w:hyperlink w:anchor="__RefHeading___Toc6240347_2870459653">
            <w:r>
              <w:rPr>
                <w:webHidden/>
                <w:rStyle w:val="IndexLink"/>
                <w:rtl w:val="true"/>
              </w:rPr>
              <w:t>الف</w:t>
            </w:r>
            <w:r>
              <w:rPr>
                <w:rStyle w:val="IndexLink"/>
                <w:rtl w:val="true"/>
              </w:rPr>
              <w:t xml:space="preserve">) </w:t>
            </w:r>
            <w:r>
              <w:rPr>
                <w:rStyle w:val="IndexLink"/>
                <w:rtl w:val="true"/>
              </w:rPr>
              <w:t>روش عالمانه</w:t>
            </w:r>
            <w:r>
              <w:rPr>
                <w:rStyle w:val="IndexLink"/>
                <w:rtl w:val="true"/>
              </w:rPr>
              <w:tab/>
            </w:r>
            <w:r>
              <w:rPr>
                <w:rStyle w:val="IndexLink"/>
              </w:rPr>
              <w:t>156</w:t>
            </w:r>
          </w:hyperlink>
        </w:p>
        <w:p>
          <w:pPr>
            <w:pStyle w:val="Contents3"/>
            <w:tabs>
              <w:tab w:val="clear" w:pos="8459"/>
              <w:tab w:val="right" w:pos="9026" w:leader="dot"/>
            </w:tabs>
            <w:rPr/>
          </w:pPr>
          <w:hyperlink w:anchor="__RefHeading___Toc6240349_2870459653">
            <w:r>
              <w:rPr>
                <w:webHidden/>
                <w:rStyle w:val="IndexLink"/>
                <w:rtl w:val="true"/>
              </w:rPr>
              <w:t>ب</w:t>
            </w:r>
            <w:r>
              <w:rPr>
                <w:rStyle w:val="IndexLink"/>
                <w:rtl w:val="true"/>
              </w:rPr>
              <w:t xml:space="preserve">) </w:t>
            </w:r>
            <w:r>
              <w:rPr>
                <w:rStyle w:val="IndexLink"/>
                <w:rtl w:val="true"/>
              </w:rPr>
              <w:t>روش نقل حالات</w:t>
            </w:r>
            <w:r>
              <w:rPr>
                <w:rStyle w:val="IndexLink"/>
                <w:rtl w:val="true"/>
              </w:rPr>
              <w:tab/>
            </w:r>
            <w:r>
              <w:rPr>
                <w:rStyle w:val="IndexLink"/>
              </w:rPr>
              <w:t>156</w:t>
            </w:r>
          </w:hyperlink>
        </w:p>
        <w:p>
          <w:pPr>
            <w:pStyle w:val="Contents3"/>
            <w:tabs>
              <w:tab w:val="clear" w:pos="8459"/>
              <w:tab w:val="right" w:pos="9026" w:leader="dot"/>
            </w:tabs>
            <w:rPr/>
          </w:pPr>
          <w:hyperlink w:anchor="__RefHeading___Toc6240351_2870459653">
            <w:r>
              <w:rPr>
                <w:webHidden/>
                <w:rStyle w:val="IndexLink"/>
                <w:rtl w:val="true"/>
              </w:rPr>
              <w:t>ت</w:t>
            </w:r>
            <w:r>
              <w:rPr>
                <w:rStyle w:val="IndexLink"/>
                <w:rtl w:val="true"/>
              </w:rPr>
              <w:t xml:space="preserve">) </w:t>
            </w:r>
            <w:r>
              <w:rPr>
                <w:rStyle w:val="IndexLink"/>
                <w:rtl w:val="true"/>
              </w:rPr>
              <w:t>روش افراطی مخالفت با نفس</w:t>
            </w:r>
            <w:r>
              <w:rPr>
                <w:rStyle w:val="IndexLink"/>
                <w:rtl w:val="true"/>
              </w:rPr>
              <w:tab/>
            </w:r>
            <w:r>
              <w:rPr>
                <w:rStyle w:val="IndexLink"/>
              </w:rPr>
              <w:t>156</w:t>
            </w:r>
          </w:hyperlink>
        </w:p>
        <w:p>
          <w:pPr>
            <w:pStyle w:val="Contents3"/>
            <w:tabs>
              <w:tab w:val="clear" w:pos="8459"/>
              <w:tab w:val="right" w:pos="9026" w:leader="dot"/>
            </w:tabs>
            <w:rPr/>
          </w:pPr>
          <w:hyperlink w:anchor="__RefHeading___Toc6240353_2870459653">
            <w:r>
              <w:rPr>
                <w:webHidden/>
                <w:rStyle w:val="IndexLink"/>
                <w:rtl w:val="true"/>
              </w:rPr>
              <w:t>حذف اهل بیت از سیر و سلوک</w:t>
            </w:r>
            <w:r>
              <w:rPr>
                <w:rStyle w:val="IndexLink"/>
                <w:rtl w:val="true"/>
              </w:rPr>
              <w:tab/>
            </w:r>
            <w:r>
              <w:rPr>
                <w:rStyle w:val="IndexLink"/>
              </w:rPr>
              <w:t>160</w:t>
            </w:r>
          </w:hyperlink>
        </w:p>
        <w:p>
          <w:pPr>
            <w:pStyle w:val="Contents3"/>
            <w:tabs>
              <w:tab w:val="clear" w:pos="8459"/>
              <w:tab w:val="right" w:pos="9026" w:leader="dot"/>
            </w:tabs>
            <w:rPr/>
          </w:pPr>
          <w:hyperlink w:anchor="__RefHeading___Toc6240355_2870459653">
            <w:r>
              <w:rPr>
                <w:webHidden/>
                <w:rStyle w:val="IndexLink"/>
                <w:rtl w:val="true"/>
              </w:rPr>
              <w:t>نهایت سیر و سلوک افراطی</w:t>
            </w:r>
            <w:r>
              <w:rPr>
                <w:rStyle w:val="IndexLink"/>
                <w:rtl w:val="true"/>
              </w:rPr>
              <w:tab/>
            </w:r>
            <w:r>
              <w:rPr>
                <w:rStyle w:val="IndexLink"/>
              </w:rPr>
              <w:t>162</w:t>
            </w:r>
          </w:hyperlink>
        </w:p>
        <w:p>
          <w:pPr>
            <w:pStyle w:val="Contents3"/>
            <w:tabs>
              <w:tab w:val="clear" w:pos="8459"/>
              <w:tab w:val="right" w:pos="9026" w:leader="dot"/>
            </w:tabs>
            <w:rPr/>
          </w:pPr>
          <w:hyperlink w:anchor="__RefHeading___Toc6240357_2870459653">
            <w:r>
              <w:rPr>
                <w:webHidden/>
                <w:rStyle w:val="IndexLink"/>
                <w:rtl w:val="true"/>
              </w:rPr>
              <w:t xml:space="preserve">شریعت </w:t>
            </w:r>
            <w:r>
              <w:rPr>
                <w:rStyle w:val="IndexLink"/>
                <w:rtl w:val="true"/>
              </w:rPr>
              <w:t xml:space="preserve">- </w:t>
            </w:r>
            <w:r>
              <w:rPr>
                <w:rStyle w:val="IndexLink"/>
                <w:rtl w:val="true"/>
              </w:rPr>
              <w:t xml:space="preserve">طریقت </w:t>
            </w:r>
            <w:r>
              <w:rPr>
                <w:rStyle w:val="IndexLink"/>
                <w:rtl w:val="true"/>
              </w:rPr>
              <w:t xml:space="preserve">- </w:t>
            </w:r>
            <w:r>
              <w:rPr>
                <w:rStyle w:val="IndexLink"/>
                <w:rtl w:val="true"/>
              </w:rPr>
              <w:t>حقیقت</w:t>
            </w:r>
            <w:r>
              <w:rPr>
                <w:rStyle w:val="IndexLink"/>
                <w:rtl w:val="true"/>
              </w:rPr>
              <w:tab/>
            </w:r>
            <w:r>
              <w:rPr>
                <w:rStyle w:val="IndexLink"/>
              </w:rPr>
              <w:t>162</w:t>
            </w:r>
          </w:hyperlink>
        </w:p>
        <w:p>
          <w:pPr>
            <w:pStyle w:val="Contents3"/>
            <w:tabs>
              <w:tab w:val="clear" w:pos="8459"/>
              <w:tab w:val="right" w:pos="9026" w:leader="dot"/>
            </w:tabs>
            <w:rPr/>
          </w:pPr>
          <w:hyperlink w:anchor="__RefHeading___Toc6240359_2870459653">
            <w:r>
              <w:rPr>
                <w:webHidden/>
                <w:rStyle w:val="IndexLink"/>
                <w:rtl w:val="true"/>
              </w:rPr>
              <w:t>استفاده از کلمات غیرنورانی در سیر و سلوک افراطی</w:t>
            </w:r>
            <w:r>
              <w:rPr>
                <w:rStyle w:val="IndexLink"/>
                <w:rtl w:val="true"/>
              </w:rPr>
              <w:tab/>
            </w:r>
            <w:r>
              <w:rPr>
                <w:rStyle w:val="IndexLink"/>
              </w:rPr>
              <w:t>163</w:t>
            </w:r>
          </w:hyperlink>
        </w:p>
        <w:p>
          <w:pPr>
            <w:pStyle w:val="Contents3"/>
            <w:tabs>
              <w:tab w:val="clear" w:pos="8459"/>
              <w:tab w:val="right" w:pos="9026" w:leader="dot"/>
            </w:tabs>
            <w:rPr/>
          </w:pPr>
          <w:hyperlink w:anchor="__RefHeading___Toc6240361_2870459653">
            <w:r>
              <w:rPr>
                <w:webHidden/>
                <w:rStyle w:val="IndexLink"/>
                <w:rtl w:val="true"/>
              </w:rPr>
              <w:t>بالاترین مرحله سیر و سلوک افراطی</w:t>
            </w:r>
            <w:r>
              <w:rPr>
                <w:rStyle w:val="IndexLink"/>
                <w:rtl w:val="true"/>
              </w:rPr>
              <w:tab/>
            </w:r>
            <w:r>
              <w:rPr>
                <w:rStyle w:val="IndexLink"/>
              </w:rPr>
              <w:t>163</w:t>
            </w:r>
          </w:hyperlink>
        </w:p>
        <w:p>
          <w:pPr>
            <w:pStyle w:val="Contents3"/>
            <w:tabs>
              <w:tab w:val="clear" w:pos="8459"/>
              <w:tab w:val="right" w:pos="9026" w:leader="dot"/>
            </w:tabs>
            <w:rPr/>
          </w:pPr>
          <w:hyperlink w:anchor="__RefHeading___Toc6240363_2870459653">
            <w:r>
              <w:rPr>
                <w:webHidden/>
                <w:rStyle w:val="IndexLink"/>
                <w:rtl w:val="true"/>
              </w:rPr>
              <w:t>اخلاص ذاتی در نظام سلوکی افراطی</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0_148740"/>
      <w:bookmarkStart w:id="1" w:name="pg9470_148740"/>
      <w:bookmarkEnd w:id="1"/>
    </w:p>
    <w:p>
      <w:pPr>
        <w:pStyle w:val="Heading2"/>
        <w:numPr>
          <w:ilvl w:val="1"/>
          <w:numId w:val="1"/>
        </w:numPr>
        <w:rPr/>
      </w:pPr>
      <w:bookmarkStart w:id="2" w:name="pg9470_148740"/>
      <w:bookmarkStart w:id="3" w:name="__RefHeading___Toc623989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مکتب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حجت الاسلام جعفر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9895_2870459653"/>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سرمقاله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نفوذ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سيد على علم الهدى</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حجت الاسلام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توحید در کسب و کار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حجت الاسلام جعفر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اقبال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حجت الاسلام محمد حسین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آرای تفسیری فخر رازی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علی اصغر ایمان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عقیده و اخلاق در کسب روزی حلال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حجت الاسلام سید حسن طاهری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 تصوف</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سید محمود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 مسیحیت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سجاد گوهری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مجتبی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شعر فرزدق</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راه و رسم سیر سلوک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حجت الاسلام جعفر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bookmarkStart w:id="7" w:name="pg9470_148749"/>
    </w:p>
    <w:p>
      <w:pPr>
        <w:pStyle w:val="Heading2"/>
        <w:numPr>
          <w:ilvl w:val="1"/>
          <w:numId w:val="1"/>
        </w:numPr>
        <w:rPr/>
      </w:pPr>
      <w:bookmarkStart w:id="8" w:name="__RefHeading___Toc6239897_2870459653"/>
      <w:bookmarkStart w:id="9" w:name="_Toc3"/>
      <w:bookmarkEnd w:id="7"/>
      <w:bookmarkEnd w:id="8"/>
      <w:r>
        <w:rPr>
          <w:rtl w:val="true"/>
        </w:rPr>
        <w:t>راه های نفوذ شیطان</w:t>
      </w:r>
      <w:r>
        <w:rPr>
          <w:rtl w:val="true"/>
        </w:rPr>
        <w:t xml:space="preserve">: </w:t>
      </w:r>
      <w:r>
        <w:rPr>
          <w:rtl w:val="true"/>
        </w:rPr>
        <w:t>آیت الله سيد على علم الهدى</w:t>
      </w:r>
      <w:bookmarkEnd w:id="9"/>
    </w:p>
    <w:p>
      <w:pPr>
        <w:pStyle w:val="Heading3"/>
        <w:numPr>
          <w:ilvl w:val="2"/>
          <w:numId w:val="1"/>
        </w:numPr>
        <w:rPr/>
      </w:pPr>
      <w:bookmarkStart w:id="10" w:name="__RefHeading___Toc6239899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مرحوم آیت الله سید علی علم الهدی از شخصیت های شناخته شده علمی و معنوی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گرانمایه خود را در مسیر احیای معارف مکتب وحی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 مکتوب سودمندی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با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عارف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زیر، بر گرفته از مناظره هجدهم این کتاب است که با قدری ویرایش تقدیم حضور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مطالب زیبا و بلند این کتاب همگان را به مطالعه آن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ماجد برای ما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اوقاتی که در نجف اشرف مشغول تحصیل بودم، همزمان با عصر ناصرالدین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مستوفی دیوان اعلا، شبی در تهران علما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جمع شدند، رو به علما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این دعوت این است که این روایت پیغمبر صلی الله علیه و آله را شرح 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مُوتُوا قَبْلَ أَنْ تَمُوتُوا</w:t>
      </w:r>
      <w:r>
        <w:rPr>
          <w:rStyle w:val="FootnoteAnchor"/>
          <w:rtl w:val="true"/>
        </w:rPr>
        <w:footnoteReference w:id="2"/>
      </w:r>
      <w:r>
        <w:rPr>
          <w:rFonts w:ascii="IRNazanin" w:hAnsi="IRNazanin" w:eastAsia="IRNazanin"/>
          <w:color w:val="111111"/>
          <w:sz w:val="28"/>
          <w:sz w:val="28"/>
          <w:szCs w:val="28"/>
          <w:rtl w:val="true"/>
          <w:lang w:bidi="fa-IR"/>
        </w:rPr>
        <w:t>علما هر کدام بیانی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از مجلس خارج شد و پس از ساعتی بازگشت در حالی که برهنه بود و فقط لنگی به کمر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ascii="Amiri" w:hAnsi="Amiri" w:eastAsia="Amiri" w:cs="Amiri"/>
          <w:color w:val="111111"/>
          <w:sz w:val="28"/>
          <w:sz w:val="28"/>
          <w:szCs w:val="28"/>
          <w:rtl w:val="true"/>
          <w:lang w:bidi="ar-SA"/>
        </w:rPr>
        <w:t>مُوتُوا قَبْلَ أَنْ تَمُوتُوا</w:t>
      </w:r>
      <w:r>
        <w:rPr>
          <w:rFonts w:ascii="IRNazanin" w:hAnsi="IRNazanin" w:eastAsia="IRNazanin"/>
          <w:color w:val="111111"/>
          <w:sz w:val="28"/>
          <w:sz w:val="28"/>
          <w:szCs w:val="28"/>
          <w:rtl w:val="true"/>
          <w:lang w:bidi="fa-IR"/>
        </w:rPr>
        <w:t xml:space="preserve"> این را گفت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تعقیبش کردند،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نجف اشرف آمد و تا یک سال وارد شهر نشد؛ فقط مشک را از شط آب می کرد و بین نجف و کوفه سقایی می نمود و مردمانی را که از نجف به کوفه رفت و آمد می کردند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وارد شهر شد و به ریاضات و عبادات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مقاماتی یافت و مردم عوام نجف مرید او شدند و از او کشف و کراماتی می دیدند و حوائج و مقاصد خود را از او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رسید که منزل او زیارتگاه عرب و عجم شد و عوام دسته دسته، به زیارت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و حشم بسیاری بر ای او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خواص به او عقیده نداشتند و از او کناره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صحن مطهر در غرفه ای می نشست و مردم از زن و مرد بر قدم های او می افتادند و می گریستند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چند سالی به این منوال بود و عوام، از عرب و عجم قید ارادت او را به گردن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طه عرب در صحن مطهر اقامه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مرد عربی آمد و خود را بر سجاده شيخ طه انداخت و گریه و ناله می کرد و پیوسته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اکلت الخره اكلت الخره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خوردم، نجاست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به او ملاطفت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پدر من،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 ناله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اكلت الخره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هجوم آوردند و به تماشای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 با </w:t>
      </w:r>
    </w:p>
    <w:p>
      <w:pPr>
        <w:pStyle w:val="BookText"/>
        <w:rPr/>
      </w:pPr>
      <w:r>
        <w:rPr>
          <w:rFonts w:ascii="IRNazanin" w:hAnsi="IRNazanin" w:eastAsia="IRNazanin"/>
          <w:color w:val="111111"/>
          <w:sz w:val="28"/>
          <w:sz w:val="28"/>
          <w:szCs w:val="28"/>
          <w:rtl w:val="true"/>
          <w:lang w:bidi="fa-IR"/>
        </w:rPr>
        <w:t>اصرار علت را سؤال می کرد تا که آن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ملعون الوالدین ابراهیم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کلمه فحش بر زبان نسبت به ابراهیم خان راند، چشم ها بر او خیره شد و دست ها بلند شد که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مردم خشم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ببینم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من سقایی است و برای منزل ابراهیم خان آب می بردم و پیوسته به او التماس می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مقامی برسان و از آن چه داری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لیاقت نداری و قابل مقام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کار من این بود و آرزومند بودم و او اجابت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گریه کردم و التماس را از حد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مقامی می خواهی، باید آن چه گویم اطاعت نمایی و به دستور من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برو و امور عیال خود را تأمین بکن بعد بیا که مدتی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امور عیالات را تأمین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میان سرداب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نداری از این مکان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این سرداب باش تا آن که اجازه خروج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دستوراتی به من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وقت وضو بگیر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اذکار و اورادی به من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من آب و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سرداب تا چهل روز بودم و به دستور عمل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دستور را تغییر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 بول کنی و با بول خود وضو بگیری 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دستور عمل کردم، تا چهل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را تغییر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بایستی با بول خود وضو بگیری و پس از نماز صد مرتبه لعن فاطمه زهرا کن این مطلب بر من گران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اگر مقامی می خواهی بایستی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اكلت الخره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خوردم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اربعین تمام شد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وقتی است که به مقصد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 از انجام عمل از سرداب خارج شو، برو در خارج شهر و آن چه دیدی و به تو گفته شد،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که امروز باشد، از سرداب خارج شدم و دیدم اوضاع نجف تغییر یافته و گویا این نجف آن نجف نیست که قبل از چهار ماه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دروازه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بسیار خوبی دیدم با اشجار و نباتات بسیار و خیلی خوش منظره، در آخر باغ جمعی را دیدم که نشسته بودند و منبری نصب شده، شخصی بر منبر نشسته با هیکلی مخصوص و برای آن مردم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متحيرانه به اطراف می نگریستم و بر تعجب من افزوده می شد که در خارج نجف باغی نبوده و این چه منظره ای است که من می بینم؟ رو به طرف آن جمعیت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متکلم از بالای منبر به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تو؛ مرا سجده کن تا به مقاصد خود برسی و تو را مانند ابراهیم خان گردانم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این کلمه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عقب سیلی سختی به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دیدم ابراهیم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لگد به من زد و من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هوش آمدم و دیدم در خارج نجف در میان آفتاب افتاده ام نه باغی است و نه کسی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ریاضات، شیطانی بوده و اکنون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توبه من قبول است؟ </w:t>
      </w:r>
      <w:bookmarkStart w:id="12" w:name="pg9470_148758"/>
    </w:p>
    <w:p>
      <w:pPr>
        <w:pStyle w:val="BookText"/>
        <w:rPr/>
      </w:pPr>
      <w:bookmarkEnd w:id="12"/>
      <w:r>
        <w:rPr>
          <w:rFonts w:ascii="IRNazanin" w:hAnsi="IRNazanin" w:eastAsia="IRNazanin"/>
          <w:color w:val="111111"/>
          <w:sz w:val="28"/>
          <w:sz w:val="28"/>
          <w:szCs w:val="28"/>
          <w:rtl w:val="true"/>
          <w:lang w:bidi="fa-IR"/>
        </w:rPr>
        <w:t>چون شیخ طه که از بزرگان علمای عصر بود و در مردم عرب نفوذ داشت این کلمات را شنید به مردم خطاب کرد و به زبان عربی به آن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چنین کسی را مرید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شنیدند، به خانه ابراهیم خان هجوم آوردند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خراب و اموال او را غارت کردند و خود او را به دست نیاوردند و اکنون کوچه ابراهیم خان در نجف معروف است</w:t>
      </w:r>
      <w:r>
        <w:rPr>
          <w:rFonts w:eastAsia="IRNazanin" w:cs="IRNazanin"/>
          <w:color w:val="111111"/>
          <w:sz w:val="28"/>
          <w:szCs w:val="28"/>
          <w:rtl w:val="true"/>
          <w:lang w:bidi="fa-IR"/>
        </w:rPr>
        <w:t>.«</w:t>
      </w:r>
    </w:p>
    <w:p>
      <w:pPr>
        <w:pStyle w:val="Heading3"/>
        <w:numPr>
          <w:ilvl w:val="2"/>
          <w:numId w:val="1"/>
        </w:numPr>
        <w:rPr/>
      </w:pPr>
      <w:bookmarkStart w:id="13" w:name="__RefHeading___Toc6239901_2870459653"/>
      <w:bookmarkStart w:id="14" w:name="_Toc5"/>
      <w:bookmarkEnd w:id="13"/>
      <w:r>
        <w:rPr>
          <w:rtl w:val="true"/>
        </w:rPr>
        <w:t>منابع و مآخذ</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دانشمندان آیت الله سید علی علم الهدی، عمران، چاپ اول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انتشارات سجده</w:t>
      </w:r>
      <w:r>
        <w:rPr>
          <w:rFonts w:eastAsia="IRNazanin" w:cs="IRNazanin"/>
          <w:color w:val="111111"/>
          <w:sz w:val="28"/>
          <w:szCs w:val="28"/>
          <w:rtl w:val="true"/>
          <w:lang w:bidi="fa-IR"/>
        </w:rPr>
        <w:t xml:space="preserve">. </w:t>
      </w:r>
      <w:bookmarkStart w:id="15" w:name="pg9470_148761"/>
    </w:p>
    <w:p>
      <w:pPr>
        <w:pStyle w:val="Heading2"/>
        <w:numPr>
          <w:ilvl w:val="1"/>
          <w:numId w:val="1"/>
        </w:numPr>
        <w:rPr/>
      </w:pPr>
      <w:bookmarkStart w:id="16" w:name="__RefHeading___Toc6239903_2870459653"/>
      <w:bookmarkStart w:id="17" w:name="_Toc6"/>
      <w:bookmarkEnd w:id="15"/>
      <w:bookmarkEnd w:id="16"/>
      <w:r>
        <w:rPr>
          <w:rtl w:val="true"/>
        </w:rPr>
        <w:t>الهيات در نهج البلاغه</w:t>
      </w:r>
      <w:r>
        <w:rPr>
          <w:rtl w:val="true"/>
        </w:rPr>
        <w:t xml:space="preserve">: </w:t>
      </w:r>
      <w:r>
        <w:rPr>
          <w:rtl w:val="true"/>
        </w:rPr>
        <w:t>آیت الله سید جعفر سیدان</w:t>
      </w:r>
      <w:bookmarkEnd w:id="17"/>
    </w:p>
    <w:p>
      <w:pPr>
        <w:pStyle w:val="Heading3"/>
        <w:numPr>
          <w:ilvl w:val="2"/>
          <w:numId w:val="1"/>
        </w:numPr>
        <w:rPr/>
      </w:pPr>
      <w:bookmarkStart w:id="18" w:name="__RefHeading___Toc6239905_2870459653"/>
      <w:bookmarkStart w:id="19" w:name="_Toc7"/>
      <w:bookmarkEnd w:id="18"/>
      <w:r>
        <w:rPr>
          <w:rtl w:val="true"/>
        </w:rPr>
        <w:t>اشاره</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معرفت الله به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شاهد بر وجود ذات 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تجلی خداوند به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برهان صدیقین در نهج 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آیات بر برهان صدیقین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معانی بر قرآن</w:t>
      </w:r>
    </w:p>
    <w:p>
      <w:pPr>
        <w:pStyle w:val="Heading3"/>
        <w:numPr>
          <w:ilvl w:val="2"/>
          <w:numId w:val="1"/>
        </w:numPr>
        <w:rPr/>
      </w:pPr>
      <w:bookmarkStart w:id="20" w:name="__RefHeading___Toc6239907_2870459653"/>
      <w:bookmarkStart w:id="21" w:name="_Toc8"/>
      <w:bookmarkEnd w:id="20"/>
      <w:r>
        <w:rPr>
          <w:rtl w:val="true"/>
        </w:rPr>
        <w:t>مقدمه</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حضرت استاد در ابتدا به معنای صحیح عرفان الله به الله پرداخته و با حذف معانی غلط و خلاف عقل امکان به شناخت خداوند از طریق استدلال به معجزات بویژه قرآن کریم اشاره کرده اند و در ادامه مفهوم تجلی خداوند به قرآن را مورد بررسی قرار داده اند و در انتها با جمع بندی راه های مختلف اثبات خدا به فقدان برهان صدیقین در کلام امیر المؤمنین اشاره نموده و استدلال به برخی از آیات و روایات در جهت اثبات وجود برهان صدیقین در متون وحی را ناکام دانسته و از روش غلط تحمیل عقاید و افکار به متون دینی پرده بر داشته و نتیجه آن را تحریف دین دانسته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خيرُ الصلاة و السلام على خير خلقه، حبيب إله العالم، ابى القاسم محمد و على آله آل الله و اللعن الدائم على اعدائهم اعداء الله، مِنَ الآن إلى يوم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توحید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أَمِيرُالْمُؤْمِنِينَ عَلَيْهِ السَّلَامُ بِمَا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w:t>
      </w:r>
      <w:r>
        <w:rPr>
          <w:rFonts w:ascii="IRNazanin" w:hAnsi="IRNazanin" w:eastAsia="IRNazanin"/>
          <w:color w:val="111111"/>
          <w:sz w:val="28"/>
          <w:sz w:val="28"/>
          <w:szCs w:val="28"/>
          <w:rtl w:val="true"/>
          <w:lang w:bidi="fa-IR"/>
        </w:rPr>
        <w:t>؟ از امیرالمؤمنین علیه السلام سؤال شد به چه چیز پروردگارت را شناختی؟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گونه که خودش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خودش را شناساند؟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تُشْبِهُهُ صُورَةٌ وَ لَا يُحَسُّ بِالْحَوَاسِّ وَ لَا يُقَاسُ بِالنَّاسِ؛ قَرِيبٌ فِي بُعْدِهِ، بَعِيدٌ فِي قُرْبِهِ، فَوْقَ كُلِّ شَيْءٍ وَ لَا يُقَالُ شَيْءٌ فَوْقَهُ، إِمَامُ كُلِّ شَيْءٍ وَ لَا يُقَالُ لَهُ أَمَامٌ؛ دَاخِلٌ فِي الْأَشْيَاءِ لَا كَشَيْءٍ فِي شَيْءٍ دَاخِلٌ وَ خَارِجٌ مِنَ الْأَشْيَاءِ لَا كَشَيْءٍ مِنْ شَيْءٍ خَارِجٌ؛ سُبْحَانَ مَنْ هُوَ هَذَا وَ لَا هَذَا، كَغَيْرِهِ، وَ لِكُلِّ شَيْءٍ مُبْتَدَأٌ</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به او نمی ماند و به حواس درک نمی شود و نمی توان او را به خلق قیاس کرد؛ در عین این که دور است نزدیک و در حالی که نزدیک است دور می باشد، فوق هر چیزی است و نمی توان گفت چیزی فوق اوست، پیشاپیش هر چیزی است و نمی توان گفت برای او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درون اشیاست نه به مانند ورود چیزی در چیزی و برون از اشیاست نه هم چون چیزی که از چیزی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چنین است و غیر او چنین نیست و برای هر چیزی آغازی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اثبات خدا متفاوت از تعابیر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 شود به آن چه که تاکنون گفته شد نیز ارجاع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اشاره به معرفت فطری و میثاقی انسان نسبت به حضرت حق باشد، در ارتباط با عهد الهی و میثاق خداوندی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عالم ذر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دیگر با اعتقاد به عالم ذرّ ریشه و اساس معرفت فطری همان عالم ذرّ خواهد بود و با انکار عالم ذرّ، فطری بودن معرفت به این معناست که معرفت و شناخت حضرت حق در نهاد و فطرت هر انسانی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کلام به معرفت فطری ارجاع داده نشود، می توان از آن به عنوان طریقی دیگر در مسئله شناخت استفاده نمود و آن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حضرت حق هرگز معقول و متصور نیست و به هیچ درکی از وسایل درک ظاهری و باطنی مُدرَک نمی باشد، می توان گفت خداوند متعال از طریق تعریف ذات به ذات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روایاتی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آمده است را بر همین معنا حمل کرده و بعضی با توجیهاتی به این معنی خدشه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خود این موضوع جداگانه وارسی شود که بحث آن در جای خودش می 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دوم غیر از شناخت از طریق فطرت و شناخت از طریق استدلال به آیات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طرق، راه 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یکی از آن ها تذکر به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علاوه بر این که رسالت پیغمبر اکرم صلی الله علیه و آله را اثبات می کند، اثبات کننده خود خدا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پدید آمدن چیزی یا شیئی بدون عوامل طبیعی نشان دهنده این است که یک حقیقتی غیر از علل طبیعی و عوامل مختلف و اسباب و مسبّبات عادی،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غیرعادی معجزه است که دیگران از آوردن مانند او عاجزند، نشان از وجود حضرت حق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که گاهی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جریان های شخصی چه جریان 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گونه ای باشد که از نظر عوامل طبیعی توجیه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تحقق پدیده ای که با عوامل طبیعی توجیه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یک حقیقت و عامل غیر طبیعی در کار است پیگیری این امر به اثبات حضرت حق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نکته را گفته اند، میزان استواری آن نیازمند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تنها آن را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نهج البلاغه در این زمینه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قرآن و سفارش به بهره مندی از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فَكُونُوا مِنْ حَرَثَتِهِ وَ اَتْبَاعِهِ وَ اسْتَدِلُّوهُ عَلَى رَبِّكُمْ</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استدلوه على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شده است که با قرآن کریم، به پروردگارتان استدلال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از این جمله این گونه معنا بشود که از قرآن و تذکرات و بیانات آن استفاده کنید و با آن ها به خدا تقرب بجویید و در صراط حق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انسان ساز و تربیت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ربطی به بحث پیدا نمی کند و نمی تواند به عنوان شاهد بحث ما مورد استناد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تقریری که در ارتباط با معجزات و کارهای غیر عادی گفته شد، در ارتباط با قرآن چنین تقریر می شود که قرآن فراتر از حد توانایی بشر است؛ به ویژه آن که از شخصی صادر شده که سابقه ای در بیان این گونه مسائل نداشته است پس نمی تواند ساخته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هم در پدید آمدن آن وجود ندارد و در نتیجه افزون بر این که پیامبری پیامبر با قرآن اثبات می شود، خدا نیز به آن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هایی به صورت خاصی در این استدلال به ذهن می آید که به آن ها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راه فطرت، و راه توجه به خلقت، و تأمل در ابعاد مختلف جهان آفرینش و مصنوعیت و هدفداری آن، مثبت خداست، معجزه بودن قرآن هم مثبت خداست، و از این جمله امام علیه السلام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اثبات وجود خداوند سبحان استفاده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خَلقه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کتاب راهنمای خدا بر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رسالت پیامبر به آن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و مطالب آن و راهنمایی هایی که درباره مسائل اعتقادی و مسائل اخلاقی و مسائل اجتماعی دارد افزون بر اثبات رسالت بر خلق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معنا کنیم ادعا را اثبات نمی کند و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گونه معنا شود که قرآن کریم حجت خداست بر خلق، یعنی در اثبات خود خالق حجت است، در راستای ادعای </w:t>
      </w:r>
    </w:p>
    <w:p>
      <w:pPr>
        <w:pStyle w:val="BookText"/>
        <w:rPr/>
      </w:pPr>
      <w:r>
        <w:rPr>
          <w:rFonts w:ascii="IRNazanin" w:hAnsi="IRNazanin" w:eastAsia="IRNazanin"/>
          <w:color w:val="111111"/>
          <w:sz w:val="28"/>
          <w:sz w:val="28"/>
          <w:szCs w:val="28"/>
          <w:rtl w:val="true"/>
          <w:lang w:bidi="fa-IR"/>
        </w:rPr>
        <w:t>مطرح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سومی که از آن استفاده کرده اند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از آن دو جمله پیشین قوّت بیشتری دارد، امام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فَتَجَلَّى لَهُمْ سُبْحَانَهُ فِي سُبْحَانِهِ فِي كِتَابِهِ مِنْ غَيْرِ أَنْ يَكُونُوا رَأَوْهُ</w:t>
      </w:r>
      <w:r>
        <w:rPr>
          <w:rFonts w:ascii="IRNazanin" w:hAnsi="IRNazanin" w:eastAsia="IRNazanin"/>
          <w:color w:val="111111"/>
          <w:sz w:val="28"/>
          <w:sz w:val="28"/>
          <w:szCs w:val="28"/>
          <w:rtl w:val="true"/>
          <w:lang w:bidi="fa-IR"/>
        </w:rPr>
        <w:t xml:space="preserve"> خداوند تجلّی فرموده بر خلق در قرآن؛ یعنی اگر کسی در این کتاب تدبر کند تجلّی حضرت حق را در این کتاب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از معرفت فطری جداست، معرفت فطری این بود که در فطرت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استدلال و چیدن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حضرت حق هویداست؛ فطرت گویای این معناست و در حالت بأساء و ضرّاء هم بیشتر بروز می کند، بلکه یک یافت دیگری است که اگر به عرفان فطری برگردانیم و بگوئیم عرفان فطری معنای عامی است که مصادیقی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مصادیق آن است که به همان معرفت فطری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در قرآن با طهارت قلب و نفس و رها کردن لجاج عناد تدبر کند یافت خاصی نسبت به این کتاب برایش حاصل می شود بگونه ای که این کتاب برایش جلوه حضرت حق می شود، در این صورت این بخش شاهد استدلال به قرآن در جهت اثبات حضرت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تطوّر یا تنزّل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به معنای این که آیتی از آیات حضرت حق، غیر از این آیات محسوس به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 استدلال به آیات در آن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تحقق پیدا می کند، این گونه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لهم سبحانه فی كتابه من غير أن يكونوا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مسئله دیدن با چشم مطرح باشد؛ یعنی دیدن به حقیقت ایمان و همان شناخت خاص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می توان گفت که خود این یافت و وجدان و تجلّی حضرت حق در قرآن، کاشف از اعجاز قرآن نیز می باشد، چنان که در جملات پیشین عکس این مطلب بود، یعنی معجزه بودن قرآن دلیل و کاشف از وجود حضرت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ارَانَا مِنْ مَلَكُوتِ قُدْرَتِهِ وَ عَجَائِبَ مَا نَطَقَتْ بِهِ آثَارُ حِكْمَتِهِ وَ اعْتِرَافِ الحَاجَةِ مِنَ الخَلْقِ إِلَى أَنْ يُقِيمَهَا بِمَسَاكِ قُوَّتِهِ، مَا دَلَّنَا بِاضْطِرَارِ قِيَامِ الحُجَّةِ لَهُ عَلَى مَعْرِفَتِهِ، فَظَهَرَتِ البَدَائِعُ الَّتِي أَحْدَثَتْهَا آثَارُ صَنْعَتِهِ وَ أَعْلَامُ حِكْمَتِهِ، فَصَارَ كُلُّ مَا خَلَقَ حُجَّةً لَهُ وَ دَلِيلًا عَلَيْهِ وَ إِنْ كَانَ خَلْقًا صَامِتًا، فَحُجَّتُهُ بِالتَّدْبِيرِ نَاطِقَةً وَ دَلَالَتُهُ عَلَى الْمُبْدِعِ قَائِمَةً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ملکوت قدرتش و شگفتی هایی که آثار حکمتش به آن ها گویاست و خلق معترف اند که نیاز دارند آفریدگار آن ها را به توانمندی اش به پا دارد، چیزهایی را به ما نمایاند که بی اختیار ما را بر معرفتش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صُنع و نشانه های حکمتش در آفریده های بدیعش هویداست؛ آن چه را آفرید، حجّت و دلیلی بر وجود اوست، هر چند خاموش به نظر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خلق به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گویاست و دلالتش بر آفریدگار پایدار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در مسائل مربوط به الهیّات در نهج البلاغه اندکی در مسئله شناخت سخن به میان </w:t>
      </w:r>
      <w:bookmarkStart w:id="22" w:name="pg9470_148779"/>
    </w:p>
    <w:p>
      <w:pPr>
        <w:pStyle w:val="BookText"/>
        <w:rPr/>
      </w:pPr>
      <w:bookmarkEnd w:id="22"/>
      <w:r>
        <w:rPr>
          <w:rFonts w:ascii="IRNazanin" w:hAnsi="IRNazanin" w:eastAsia="IRNazanin"/>
          <w:color w:val="111111"/>
          <w:sz w:val="28"/>
          <w:sz w:val="28"/>
          <w:szCs w:val="28"/>
          <w:rtl w:val="true"/>
          <w:lang w:bidi="fa-IR"/>
        </w:rPr>
        <w:t>آمد و بعد، طرق اثبات وجود حضرت حق بحث شد و بیان شد که از طریق فطرت، توجه به نظم و نظام و حکمت و هدف داری، از طریق مصنوعیّت و حدوث، در جهت اثبات حضرت حق می توان استدلال نمود و بعضی گفته اند که از طریق اعجاز قرآن نیز می توان برای اثبات خداوند متعال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ارتباط با هر یک از این روش های معرفتی و همچنین عباراتی که به احتمال قوی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شایسته است جستجوی کامل صورت گیرد و آن چه مربوط به هر یک از این طرق است جمع آوری شود مسلّماً نوع تبیین و تشریح امام علیه السلام در هر یک از این روش ها، از امتیاز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ارتباط با هدف داری و حکمت و نظم وقتی در عبارت های آن حضرت دقت شود در می یابیم که از جامعیّت و زیبایی و توجه و تذکر به همه نکات متناسب برخوردار است که این استواری و فضیلت ویژه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عبارتی که خوانده شد چقدر مطلب زیبا بیان شده و تذکر عمیق است،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چنان آثار قدرتش را نشان داد و آثار حکمتش را بروز داد تا آن که همه خلق بیابند که ناگزیر از اعتراف به مصنوعیت خود و ناگزیر از لزوم معرفت خدای سبحان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عجائب آثار حکمت و هم وابستگی و نیازمندی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مشخص و روشن و بدیهی است که گویا اجباری در جهت خداشناسی پیش می آید؛ یعنی انسان عاقل می بیند که هیچ راهی ندارد جز این که بپذیرد که یک حقیقتی هست و یک مدبّری در کار است تا آن جا که </w:t>
      </w:r>
      <w:r>
        <w:rPr>
          <w:rFonts w:ascii="Amiri" w:hAnsi="Amiri" w:eastAsia="Amiri" w:cs="Amiri"/>
          <w:color w:val="111111"/>
          <w:sz w:val="28"/>
          <w:sz w:val="28"/>
          <w:szCs w:val="28"/>
          <w:rtl w:val="true"/>
          <w:lang w:bidi="ar-SA"/>
        </w:rPr>
        <w:t>فَصَارَ كُلَّ مَا خَلَقَ حُجَّةً لَهُ دَلِيلًا عَلَيْهِ وَ إِنْ كَانَ خَلْقًا صَامِتًا فَحُجَّتُهُ بِالتَّدْبِيرِ نَاطِقَةً وَ دَلَالَتُهُ عَلَى ٱلْمُبْدِعِ قَائِمَةً</w:t>
      </w:r>
      <w:r>
        <w:rPr>
          <w:rFonts w:ascii="IRNazanin" w:hAnsi="IRNazanin" w:eastAsia="IRNazanin"/>
          <w:color w:val="111111"/>
          <w:sz w:val="28"/>
          <w:sz w:val="28"/>
          <w:szCs w:val="28"/>
          <w:rtl w:val="true"/>
          <w:lang w:bidi="fa-IR"/>
        </w:rPr>
        <w:t xml:space="preserve"> هر یک از پدیده ها حجت و برهانی بر وجود او می باشند، گرچه برخی مخلوقات به ظاهر ساکت اند، ولی به تدبیر خداوندی گویا و دلیل روشنی بر وجود، قدرت و حکمت اویند</w:t>
      </w:r>
      <w:r>
        <w:rPr>
          <w:rFonts w:eastAsia="IRNazanin" w:cs="IRNazanin"/>
          <w:color w:val="111111"/>
          <w:sz w:val="28"/>
          <w:szCs w:val="28"/>
          <w:rtl w:val="true"/>
          <w:lang w:bidi="fa-IR"/>
        </w:rPr>
        <w:t>.</w:t>
      </w:r>
    </w:p>
    <w:p>
      <w:pPr>
        <w:pStyle w:val="Heading3"/>
        <w:numPr>
          <w:ilvl w:val="2"/>
          <w:numId w:val="1"/>
        </w:numPr>
        <w:rPr/>
      </w:pPr>
      <w:bookmarkStart w:id="23" w:name="__RefHeading___Toc6239909_2870459653"/>
      <w:bookmarkStart w:id="24" w:name="_Toc9"/>
      <w:bookmarkEnd w:id="23"/>
      <w:r>
        <w:rPr>
          <w:rtl w:val="true"/>
        </w:rPr>
        <w:t>جایگاه برهان صدیقین</w:t>
      </w:r>
      <w:bookmarkEnd w:id="24"/>
    </w:p>
    <w:p>
      <w:pPr>
        <w:pStyle w:val="BookText"/>
        <w:rPr/>
      </w:pPr>
      <w:r>
        <w:rPr>
          <w:rFonts w:ascii="IRNazanin" w:hAnsi="IRNazanin" w:eastAsia="IRNazanin"/>
          <w:color w:val="111111"/>
          <w:sz w:val="28"/>
          <w:sz w:val="28"/>
          <w:szCs w:val="28"/>
          <w:rtl w:val="true"/>
          <w:lang w:bidi="fa-IR"/>
        </w:rPr>
        <w:t>ناگفته نماند برهان صدیقین خواه در محل خودش برهان درستی باشد یا نباشد در مجموعه استدلال های موجود در نهج البلاغه در جهت اثبات ذات باری تعالی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برهان صدیقین اشاره دارد به خصوص دو جمله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دَلَّتْ عَلَيْهِ أَعْلَامُ ٱلظُّهُورِ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آشکار بر او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الَّذِي تَشْهَدُ لَهُ أَعْلَامُ ٱلْوُجُودِ عَلَى إِقْرَارِ قَلْبِ ذِي ٱلْجُحُودِ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کسی که نشانه های وجود بر او گواهی دهند و قلب منکران را بر اقرار به وجودش وادارند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جمله چنین استفاده شده است</w:t>
      </w:r>
      <w:r>
        <w:rPr>
          <w:rFonts w:eastAsia="IRNazanin" w:cs="IRNazanin"/>
          <w:color w:val="111111"/>
          <w:sz w:val="28"/>
          <w:szCs w:val="28"/>
          <w:rtl w:val="true"/>
          <w:lang w:bidi="fa-IR"/>
        </w:rPr>
        <w:t xml:space="preserve">: </w:t>
      </w:r>
      <w:bookmarkStart w:id="25" w:name="pg9470_148783"/>
    </w:p>
    <w:p>
      <w:pPr>
        <w:pStyle w:val="BookText"/>
        <w:rPr/>
      </w:pPr>
      <w:bookmarkEnd w:id="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برجسته آشکار، دلیلی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ها و نشانه های وجود شاهد است حتی برای قلب های منکران، که ناچارند به وجود او اقرار کنند</w:t>
      </w:r>
      <w:r>
        <w:rPr>
          <w:rFonts w:eastAsia="IRNazanin" w:cs="IRNazanin"/>
          <w:color w:val="111111"/>
          <w:sz w:val="28"/>
          <w:szCs w:val="28"/>
          <w:rtl w:val="true"/>
          <w:lang w:bidi="fa-IR"/>
        </w:rPr>
        <w:t>.</w:t>
      </w:r>
    </w:p>
    <w:p>
      <w:pPr>
        <w:pStyle w:val="Heading3"/>
        <w:numPr>
          <w:ilvl w:val="2"/>
          <w:numId w:val="1"/>
        </w:numPr>
        <w:rPr/>
      </w:pPr>
      <w:bookmarkStart w:id="26" w:name="__RefHeading___Toc6239911_2870459653"/>
      <w:bookmarkStart w:id="27" w:name="_Toc10"/>
      <w:bookmarkEnd w:id="26"/>
      <w:r>
        <w:rPr>
          <w:rtl w:val="true"/>
        </w:rPr>
        <w:t>تقریر ادعا</w:t>
      </w:r>
      <w:bookmarkEnd w:id="27"/>
    </w:p>
    <w:p>
      <w:pPr>
        <w:pStyle w:val="BookText"/>
        <w:rPr/>
      </w:pPr>
      <w:r>
        <w:rPr>
          <w:rFonts w:ascii="IRNazanin" w:hAnsi="IRNazanin" w:eastAsia="IRNazanin"/>
          <w:color w:val="111111"/>
          <w:sz w:val="28"/>
          <w:sz w:val="28"/>
          <w:szCs w:val="28"/>
          <w:rtl w:val="true"/>
          <w:lang w:bidi="fa-IR"/>
        </w:rPr>
        <w:t xml:space="preserve">در برهان صدیقین از نفس وجود استفاده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واقعیت غیرقابل انکار است و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ثبوتش بدیهی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فناناپذیر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مقابل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جهان گذرا و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آن واقعیت فناناپذیر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حقیقت وجود واجب بالذات خواهد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بنابراین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حضرت حق شد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له أعلام الوجود على اقرار قلب ذى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 رساند که شاهد بر حضرت حقريال اَعلام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از توجّه به وجود به خود مطلب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صحت و سقم این استدلال نمی توان گفت که این جمله حضرت مربوط به این استدلال می شود بخصوص که این عبارت در این معنا ظهور ندارد زیرا نشانه های وجود یعنی موجودات هستی شاهد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قرار بر این شد که در برهان صدیقین موجودات، واسطه در اثبات نباشند، در حالی که در این استدلال وجود واسطه قرار داده شده است هنر برهان صدیقین، به این که وجود خالق به خود خالق بدون واسطه قرار گرفتن کائنات اثبات شود، ولی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بخواهد تحمیل بکند و اصرار ورزد که از این جمله برهان صدیقین استفاده می شود، بحث دیگری است لیکن اگر در عبارت نیک بنگریم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الذي تشهد لَه أعلام الوجود على إقرار قلب ذى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زمین، این آسمان، این خورشید،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در خلقت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اوست، نه این که توجه به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بو علی سینا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صدیقین استفاده نکرده است </w:t>
      </w:r>
      <w:r>
        <w:rPr>
          <w:rStyle w:val="FootnoteAnchor"/>
          <w:rtl w:val="true"/>
        </w:rPr>
        <w:footnoteReference w:id="6"/>
      </w:r>
      <w:r>
        <w:rPr>
          <w:rFonts w:ascii="IRNazanin" w:hAnsi="IRNazanin" w:eastAsia="IRNazanin"/>
          <w:color w:val="111111"/>
          <w:sz w:val="28"/>
          <w:sz w:val="28"/>
          <w:szCs w:val="28"/>
          <w:rtl w:val="true"/>
          <w:lang w:bidi="fa-IR"/>
        </w:rPr>
        <w:t>و تقریر وی با تقریر ملاصدرا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از آیه</w:t>
      </w:r>
      <w:r>
        <w:rPr>
          <w:rStyle w:val="FootnoteAnchor"/>
          <w:rtl w:val="true"/>
        </w:rPr>
        <w:footnoteReference w:id="7"/>
      </w:r>
      <w:r>
        <w:rPr>
          <w:rFonts w:ascii="Amiri" w:hAnsi="Amiri" w:eastAsia="Amiri" w:cs="Amiri"/>
          <w:color w:val="111111"/>
          <w:sz w:val="28"/>
          <w:sz w:val="28"/>
          <w:szCs w:val="28"/>
          <w:rtl w:val="true"/>
          <w:lang w:bidi="ar-SA"/>
        </w:rPr>
        <w:t>سَنُرِيهِمْ آيَاتِنَا فِي الْآفَاقِ وَ 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زائد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کرده است که خدا خودش شاهد خودش است و چنین است آیه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w:t>
      </w:r>
    </w:p>
    <w:p>
      <w:pPr>
        <w:pStyle w:val="BookText"/>
        <w:rPr/>
      </w:pPr>
      <w:r>
        <w:rPr>
          <w:rFonts w:ascii="Amiri" w:hAnsi="Amiri" w:eastAsia="Amiri" w:cs="Amiri"/>
          <w:color w:val="111111"/>
          <w:sz w:val="28"/>
          <w:sz w:val="28"/>
          <w:szCs w:val="28"/>
          <w:rtl w:val="true"/>
          <w:lang w:bidi="ar-SA"/>
        </w:rPr>
        <w:t>الْعَزِيزُ الْحَكِيمُ</w:t>
      </w:r>
      <w:r>
        <w:rPr>
          <w:rStyle w:val="FootnoteAnchor"/>
          <w:rtl w:val="true"/>
        </w:rPr>
        <w:footnoteReference w:id="9"/>
      </w:r>
      <w:r>
        <w:rPr>
          <w:rFonts w:ascii="IRNazanin" w:hAnsi="IRNazanin" w:eastAsia="IRNazanin"/>
          <w:color w:val="111111"/>
          <w:sz w:val="28"/>
          <w:sz w:val="28"/>
          <w:szCs w:val="28"/>
          <w:rtl w:val="true"/>
          <w:lang w:bidi="fa-IR"/>
        </w:rPr>
        <w:t>که ظهور آیه در این است که خدا خود شاهد است بر این که جز او خدایی نیست، فرشته ها و اولی العلم هم این شهادت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آیه </w:t>
      </w:r>
      <w:r>
        <w:rPr>
          <w:rFonts w:ascii="Amiri" w:hAnsi="Amiri" w:eastAsia="Amiri" w:cs="Amiri"/>
          <w:color w:val="111111"/>
          <w:sz w:val="28"/>
          <w:sz w:val="28"/>
          <w:szCs w:val="28"/>
          <w:rtl w:val="true"/>
          <w:lang w:bidi="ar-SA"/>
        </w:rPr>
        <w:t>أَوَلَمْ يَكف برَبِّكَ أَنَّهُ عَلَى كُلِّ شَيْءٍ شَهِيدٌ</w:t>
      </w:r>
      <w:r>
        <w:rPr>
          <w:rFonts w:ascii="IRNazanin" w:hAnsi="IRNazanin" w:eastAsia="IRNazanin"/>
          <w:color w:val="111111"/>
          <w:sz w:val="28"/>
          <w:sz w:val="28"/>
          <w:szCs w:val="28"/>
          <w:rtl w:val="true"/>
          <w:lang w:bidi="fa-IR"/>
        </w:rPr>
        <w:t xml:space="preserve"> هیچ ربطی به این مطالب ندارد؛ زیرا معنای آن این است که خدا بر هر چیزی ناظر و گواه است؛ یعنی بدانید که در محضر خدا هستید و خداوند بر اسرار و برون و درون و همه شئونتان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و مراقب باشد که جرمی انجام ندهد و منحرف نشود و در مسیر صحیح حرکت کند؛ زیرا خدا شاهد و گواه بر هر چیزی است، شاهد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آیت الله العظمی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الهیات در نهج البلاغه را نوشته اند و مطالب و نکات بسیار ارزنده ای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مطلب بیانِ لطیفی دارند،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شهید به معنی مشهود باشد محتمل است اشاره به این برهان باشد؛ یعنی هر چیز به او شهادت می دهد و به او احتیاج و نیاز و تعلّق دارد اما انصاف این است که اگر شهید به معنی مشهود هم باشد، ظهور آیه بر ادلّه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اشیاء و مخلوقات، واسطه برای اثبات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آیه با این براهین ارتباطی پیدا نمی کند، بلکه دلالت بر احاطه علم خدا به هر چیز دارد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شهید به معنای مشهود باشد یعنی خدا مشهود هر چیزی است و در نتیجه آیه به بحث توحید و اثبات خدا مرتبط می شود و به مسئله برهان صدیقین ارتباط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تضعیف می شود و اگر در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زمینه بیشتری برای این استدلال داشت، ولی عَلَى كُلِّ شَيْءٍ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آیت الله صافی گلپایگانی در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ارتباط با تحمیل معنایی که در آیه ظاهر نیست تذکر خوبی داده اند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تفسیر قرآن در معنایی که آیه در آن ظاهر نیست جایز نمی باشد امّا بعض از حضرات حکما در مقام تفسیر آیات و روایات با پیش داوری، درباره هر مطلبی که بحث می کنند آیه ای از آیات یا حدیثی را بر آن منطبق می سازند، در حالی که اگر مطلب آن ها هم در آن مورد صحیح باشد، ولی مفاد آیه در آن مطلب ظهور ندارد، ولی اینان به مجرد وجود یک احتمال بعید یا تأویلاتی، آیه را از ظاهر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صحیح و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موافق با رأی خود نشان می دهند؛ چنان که اگر کسی در بعضی موارد کتاب اسفار غور و دقّت کند، این جرأت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لنا و لهم زلّاتنا و هفواتنا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ذهنم رسید که در این جهت یک شاهد بیاورم، متأسفانه گاهی معنایی که اصلاً درست نیست به آیه تحمیل می شود نه معنای که بعید و یا احتمالش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در بحث خلود ملاصدرا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اسْتَدَل به صاحِبُ الفتوحات المكية على انقطاع عذاب المخلّدين في النار،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بِآيَاتِنَا أُولَئِكَ أَصْحَابُ النَّارِ هُمْ فِيهَا خَالِدُونَ</w:t>
      </w:r>
      <w:r>
        <w:rPr>
          <w:rStyle w:val="FootnoteAnchor"/>
          <w:rtl w:val="true"/>
        </w:rPr>
        <w:footnoteReference w:id="13"/>
      </w:r>
      <w:r>
        <w:rPr>
          <w:rFonts w:ascii="Amiri" w:hAnsi="Amiri" w:eastAsia="Amiri" w:cs="Amiri"/>
          <w:color w:val="111111"/>
          <w:sz w:val="28"/>
          <w:sz w:val="28"/>
          <w:szCs w:val="28"/>
          <w:rtl w:val="true"/>
          <w:lang w:bidi="ar-SA"/>
        </w:rPr>
        <w:t>و ما وَرَدَ في حديث النبوى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فِي النَّارِ إِلَّا الَّذين هم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أشدَّ الْعَذابِ على أحد مُفارَقَةُ الموطن الذى ألفه فلو فارقَ النَّارِ أهلُها لَتَعذَّبوا باغ ترابهم عَمّا أهَّلُوا له، و إنَّ الله قد خَلَقَهُم على نشأة تألفُ ذلك الموطن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استدلال ضعيفٌ مبني على لفظ الأهل و الأصحاب و يَجوز استعمالهما في معنی آخر من المعانى النسبية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كَالمُقارنة و الْمُجاوَرَة و الإستحقاق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نسلّم ايضاً أنَّ مُفارقة الموطن أشدُّ الْعَذاب إلا أن يُراد به الموطن الطبيعي، و إثبات ذلك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فى الإستدلال على هذا المطلب أن يُسْتَدَلَّ بقوله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الْغَافِلُوا </w:t>
      </w:r>
      <w:r>
        <w:rPr>
          <w:rStyle w:val="FootnoteAnchor"/>
          <w:rtl w:val="true"/>
        </w:rPr>
        <w:footnoteReference w:id="14"/>
      </w:r>
      <w:r>
        <w:rPr>
          <w:rFonts w:ascii="Amiri" w:hAnsi="Amiri" w:eastAsia="Amiri" w:cs="Amiri"/>
          <w:color w:val="111111"/>
          <w:sz w:val="28"/>
          <w:sz w:val="28"/>
          <w:szCs w:val="28"/>
          <w:rtl w:val="true"/>
          <w:lang w:bidi="ar-SA"/>
        </w:rPr>
        <w:t xml:space="preserve">فَإِنَّ المخلوق الذى غاية وجوده أن يَدْخُلَ فِى جَهَنَّمَ بِحَسَبَ الوضع الإلهى و القضاء الرَّباني، لابد أن يَكونَ ذلك الدُّخُول موافقاً لطبعه و كمالاً لوجوده؛ إذ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 للوجودات و كمالُ الشَّيء الموافق له لا يكون عذاباً في حقّه و إنَّما يكون عذاباً في حقٌّ غيره مِمَّن خُلِقَ للدرجات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فَعُمِّرَتِ الدَّاران؛ أى دار النّعيم و دار الْجَحيم و سَبَقَت الرَّحمةُ الْغَضَبَ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وَسِعَت كُلّ شيء حَتَّى جهنم و مَن فيها و الله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وَجَدنا فِي نُفُوسِنا ممَّن جُبِّلَ عَلى الرَّحمَةِ بحيث لو مَكْنهُ اللهُ في خَلْقه لأزال صفة فِى العذاب عن العالم و الله قد أعطاه هذه الصفة و مُعطَى الكمال أحقُّ به؛ و صاحب هذه الصّفةُ، أنا و أمثالي، و نحن عباد مخلوقون أصحاب أهواء و أغراض، ولا شك إنَّه أَرحَمُ بخَلْقِه منا و قد قالَ عَن نَفسِه إنَّه أرحَمُ الرّاحمين فلانشُك إنَّه أرحَمُ بِخَلْقِه مِنّا، ونَحن عَرَفْنَا مِن نفوسنا هذه المبالغة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صاحب فتوحات برای استدلال به پایان یافتن عذاب مخلّدان در آتش به این آیه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آتش اند، در آن جاودان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استدلال کرده است که از پیامبر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 باقی نماند مگر کسانی که اهل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می باشد که سخت ترین شکنجه ها برای انسان جدایی از جایگاهی است که به آن انس دارد، اگر اهل دوزخ از آن جدا شوند به دور ماندن از چیزی که سزامند آن شده اند رنج می کشند، خدا آنان را بر نشئه ای آفرید که با آن موطن الفت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ضعیف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که استعمالشان در معانی نسبی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محاورت، استحقاق و جز آن جایز است؛ و نیز این سخن را نمی پذیریم که مفارقت موطن، شدیدترین عذاب ها باشد مگر مقصود از آن، موطن طبیعی باشد، که اثبات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بر این مطلب به این سخن خدای متعال استدلال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جن و انس را برای جهنّم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مخلوقی که غایت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وضع الهی و قضای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دوزخ است، ناگزیر این داخل شدن، موافق طبع و کمال برای وجودش باشد چرا که غایات، کمالاتی برای وجودات اند و کمال چیزی که سازگار با اوست در حق او عذاب نیست و تنها در حق دیگری که برای درجات برتر آفریده شده، عذاب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در فتوحات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سرا آباد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 بهشت و هم دوزخ و رحمت خدا بر غضبش پیشی می گیرد و هرچیزی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جهنّم و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و خدا مهربان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سوزترین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خودمان کسانی را می یابیم که با رحمت سرشته شده اند به گونه ای که اگر خدا به آنان میدان دهد، عذاب را از عالم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خدا این صفت را به آن ها 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دهنده کمال به این کار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صفت من و امثال من اند و ما بندگانی هستیم آفریده خدا و اصحاب هواهای نفسانی و 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خدا به خلقش از ما مهربان تر است، چه درباره خودش گفته که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 نداریم که او به خلقش از ما دل سوزتر است در حالی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 از گذشت را 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اموری در مسائل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متعالیه باید نقد و بررسی شود و دو شیوه در این زمینه شایان توجّه است</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خود مبانی و اصولی که مسلّم دانسته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اموری که با قطعیّات و مسلّمات مکتب وحی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 مکتب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 می داند که بر اساس آموزه های دینی، بعد از این عالم برای تبهکاران و ستمگران گرفتاری و عذاب و شکنجه و ناراحتی هست و شدت هم دارد حال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عذاب برای دوزخیان عذب و گوارا می شود اگر آنان از جهنّم بیرون آیند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سخن با مکتب وحی سازگار نیست و بر خلاف اصول قطعی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را که ما نقد می کنیم و حرفی درباره آن می زنیم، نمی خواهیم مسائل قطعی و عقلی را انکار کنیم؛ مسائلی که اثبات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متکی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بی علت پدید نمی آید، دور و تسلسل و تناقض و تضاد باطل است جای حرف ندارد، این ها را کسی منکر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ارتباط با چیزهایی است که در فلسفه مطرح شده است و با تعالیم خدشه ناپذیر وحی ناسازگار می باشد و نیز شماری از قواعدی که صراحت عقلانی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نیازی به این مسائل نیست و پرداختن به آن ها تضییع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ارتقای فلسفه به این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ناسازگار با وحی آموخته شود و مبانی ای اصول موضوعه به حساب آید که دستاورد آن ها ضدیّت و تنافی با وحی است و به برنتافتن تعالیم مسلّم قرآن می انجامد، این کار ارتقا و پیشرفت نیست، بلکه انحطاط و جمود می باشد و اصراری است سخن گذشته گان که بنیادی استوار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نتایجی این چنین اسف بار دارد چرا در دروس حوزه الزامی می شود؟ اگر الزامی می شود، نقطه مقابلش، مکتوبات حضرات آیات مروارید و میرزا جواد آقای تهرانی و دیگران هم، باید الزامی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این آیه شریفه ﴿وَ لَقَدْ ذَرَأْنَا لِجَهَنَّمَ كَثِيرًا مِّنَ الْجِنِّ وَالإِنسِ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نه لامِ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جن و انس را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سوء اختیار کارهایی کردند که به دوزخی شدنشان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این آیه است </w:t>
      </w:r>
      <w:r>
        <w:rPr>
          <w:rFonts w:ascii="Amiri" w:hAnsi="Amiri" w:eastAsia="Amiri" w:cs="Amiri"/>
          <w:color w:val="111111"/>
          <w:sz w:val="28"/>
          <w:sz w:val="28"/>
          <w:szCs w:val="28"/>
          <w:rtl w:val="true"/>
          <w:lang w:bidi="ar-SA"/>
        </w:rPr>
        <w:t>فَالْتَقَطَهُ آلُ فِرْعَوْنَ لِيَكُونَ لَهُمْ عَدُوًّا وَحَزَنًا إِنَّ فِرْعَوْنَ وَهَامَانَ وَ جُنُودَهُمَا كَانُوا خَاطئِینَ</w:t>
      </w:r>
      <w:r>
        <w:rPr>
          <w:rStyle w:val="FootnoteAnchor"/>
          <w:rtl w:val="true"/>
        </w:rPr>
        <w:footnoteReference w:id="16"/>
      </w:r>
      <w:r>
        <w:rPr>
          <w:rFonts w:ascii="IRNazanin" w:hAnsi="IRNazanin" w:eastAsia="IRNazanin"/>
          <w:color w:val="111111"/>
          <w:sz w:val="28"/>
          <w:sz w:val="28"/>
          <w:szCs w:val="28"/>
          <w:rtl w:val="true"/>
          <w:lang w:bidi="fa-IR"/>
        </w:rPr>
        <w:t>حضرت موسی را فرعون به این نیت بزرگ نکرد که دشمنش باشد، بلکه سرانجام و نتیجه پرورش او چنین شد</w:t>
      </w:r>
      <w:r>
        <w:rPr>
          <w:rFonts w:eastAsia="IRNazanin" w:cs="IRNazanin"/>
          <w:color w:val="111111"/>
          <w:sz w:val="28"/>
          <w:szCs w:val="28"/>
          <w:rtl w:val="true"/>
          <w:lang w:bidi="fa-IR"/>
        </w:rPr>
        <w:t xml:space="preserve">. </w:t>
      </w:r>
      <w:bookmarkStart w:id="28" w:name="pg9470_148806"/>
    </w:p>
    <w:p>
      <w:pPr>
        <w:pStyle w:val="Heading3"/>
        <w:numPr>
          <w:ilvl w:val="2"/>
          <w:numId w:val="1"/>
        </w:numPr>
        <w:rPr/>
      </w:pPr>
      <w:bookmarkStart w:id="29" w:name="__RefHeading___Toc6239913_2870459653"/>
      <w:bookmarkStart w:id="30" w:name="_Toc11"/>
      <w:bookmarkEnd w:id="28"/>
      <w:bookmarkEnd w:id="29"/>
      <w:r>
        <w:rPr>
          <w:rtl w:val="true"/>
        </w:rPr>
        <w:t>منابع و مآخذ</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فیض الاسلام، چاپ آفتاب،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ثقه الاسلام کلینی، من منشورات المكتبة الاسلامیه، تهران، شارع بوذرجمهری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شیخ الاسلام مولی محمد باقر مجلسی، من منشورات المكتبة الاسلامیه، طهران شارع بوذرجمهری، المطبعة الاسلامیه، ربیع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التنبیهات، شیخ‌الرئیس ابن سینا، چاپ اول،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بوستان کتاب، قم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الأربعه، صدرالدین محمد شیرازی، شرکۀ دار المعارف الاسلامیه،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 w:name="pg9470_148808"/>
    </w:p>
    <w:p>
      <w:pPr>
        <w:pStyle w:val="Heading2"/>
        <w:numPr>
          <w:ilvl w:val="1"/>
          <w:numId w:val="1"/>
        </w:numPr>
        <w:rPr/>
      </w:pPr>
      <w:bookmarkStart w:id="32" w:name="__RefHeading___Toc6239915_2870459653"/>
      <w:bookmarkStart w:id="33" w:name="_Toc12"/>
      <w:bookmarkEnd w:id="31"/>
      <w:bookmarkEnd w:id="32"/>
      <w:r>
        <w:rPr>
          <w:rtl w:val="true"/>
        </w:rPr>
        <w:t>حدیث کساء</w:t>
      </w:r>
      <w:r>
        <w:rPr>
          <w:rtl w:val="true"/>
        </w:rPr>
        <w:t xml:space="preserve">: </w:t>
      </w:r>
      <w:r>
        <w:rPr>
          <w:rtl w:val="true"/>
        </w:rPr>
        <w:t>حجت الاسلام حسنی</w:t>
      </w:r>
      <w:bookmarkEnd w:id="33"/>
    </w:p>
    <w:p>
      <w:pPr>
        <w:pStyle w:val="Heading3"/>
        <w:numPr>
          <w:ilvl w:val="2"/>
          <w:numId w:val="1"/>
        </w:numPr>
        <w:rPr/>
      </w:pPr>
      <w:bookmarkStart w:id="34" w:name="__RefHeading___Toc6239917_2870459653"/>
      <w:bookmarkStart w:id="35" w:name="_Toc13"/>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فضیلت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ولایت از تهاجم نمی‌هراسد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آموختگان در مکتب ولایت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قلب اهل ولایت، دشمن جایگاهی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وظیفه در برابر مزدوران فرهنگی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حدیث کساء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 نزول آیه تطهیر و حدیث کساء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کساء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حدیث کساء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بزرگان بر تواتر حدیث کساء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سند حدیث کساء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کج‌اندیشی موجب جرأت دشمن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نشانه‌ای از تأثر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حدیث کساء از صالحی نجف‌آبادی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عنوان اهل بیت به خاندان وحی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اختصاص اهل بیت به پنج نفر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کتاب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یکی از فرهیختگان کتابی را به من داد و نظرم را درباره آن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نویسنده اش، رساله مختصری بود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مجالس مؤمنان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نقدی تهاجمی بر متن و سند این حدیث بود و حتی اصل جریان کساء در خانه ام سلمه و نزول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علیهم السلام را نیز مخدوش می نگاشت و بر آن بود که این حدیث مستفیض است آن نوشته، انگیزه ای شد تا به اختصار در هر دو ساحت پژوهشی حدیث کساء، متن و سند، تحقیقی را سامان بخشم؛ چه بررسی مفصل این حدیث، تحقیقی پردامنه و ژرف را می طلبد و فراختر از حدّ این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بررسی مجمل، بیان فضایل اهل بیت علیهم السلام و دفع برخی شبهات درباره این حدیث شریف با استناد به منابع معتبر می باشد؛ استناد به مدارکی که علما و فقهای بزرگواری با مجاهدت و تلاش فراوان، این میراث ارجمند را در منابعی معتبر حفظ نموده و در گذر تاریخ به ما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 که آن بزرگواران را ارج گذاریم و سپاس داریم؛ چه هر آن که ارج آنان نداند، سپاس پروردگار هم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یشْكُرِ المِنْعِمِ مِنَ المخلُوقِینِ لَمْ یشْكُرِ اللّهَ عَزَّ وَ جَلَّ</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نعمتی که از آفریده های خداوند به او می رسد تشکر نکند از خداوند تشکر نکرده است</w:t>
      </w:r>
      <w:r>
        <w:rPr>
          <w:rFonts w:eastAsia="IRNazanin" w:cs="IRNazanin"/>
          <w:color w:val="111111"/>
          <w:sz w:val="28"/>
          <w:szCs w:val="28"/>
          <w:rtl w:val="true"/>
          <w:lang w:bidi="fa-IR"/>
        </w:rPr>
        <w:t xml:space="preserve">.» </w:t>
      </w:r>
      <w:bookmarkStart w:id="36" w:name="pg9470_148818"/>
    </w:p>
    <w:p>
      <w:pPr>
        <w:pStyle w:val="Heading3"/>
        <w:numPr>
          <w:ilvl w:val="2"/>
          <w:numId w:val="1"/>
        </w:numPr>
        <w:rPr/>
      </w:pPr>
      <w:bookmarkStart w:id="37" w:name="__RefHeading___Toc6239919_2870459653"/>
      <w:bookmarkStart w:id="38" w:name="_Toc14"/>
      <w:bookmarkEnd w:id="36"/>
      <w:bookmarkEnd w:id="37"/>
      <w:r>
        <w:rPr>
          <w:rtl w:val="true"/>
        </w:rPr>
        <w:t>معرفت</w:t>
      </w:r>
      <w:r>
        <w:rPr>
          <w:rtl w:val="true"/>
        </w:rPr>
        <w:t xml:space="preserve">: </w:t>
      </w:r>
      <w:r>
        <w:rPr>
          <w:rtl w:val="true"/>
        </w:rPr>
        <w:t>برهان فضیلت</w:t>
      </w:r>
      <w:bookmarkEnd w:id="38"/>
    </w:p>
    <w:p>
      <w:pPr>
        <w:pStyle w:val="BookText"/>
        <w:rPr/>
      </w:pPr>
      <w:r>
        <w:rPr>
          <w:rFonts w:ascii="IRNazanin" w:hAnsi="IRNazanin" w:eastAsia="IRNazanin"/>
          <w:color w:val="111111"/>
          <w:sz w:val="28"/>
          <w:sz w:val="28"/>
          <w:szCs w:val="28"/>
          <w:rtl w:val="true"/>
          <w:lang w:bidi="fa-IR"/>
        </w:rPr>
        <w:t>مسائل امام شناسی چنان نیست که تنها یک مسئله اعتقادی جدا افتاده از سایر معارف و ساحت کمتر ایمانی انسان باشد؛ بلکه امری است که در شبکه معرفت دینی، با تمام اجزای آن می پیوندد و هویت ایمانی را فرا می برد تمامیت عرصه شناختی انسان را تحت اندیشه والای ولایت الهی ارتقا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مسائل امام شناسی با تکوین سعه وجودی انسان و سعادت ابدی وی پیوند دارد، که باید با تکیه بر وحی و برهان سلیم، در روح انسان ریشه دواند و در جان انسان جوانه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ارجمند باید انسان را به سرمنزل اطاعت رساند و در نهایت به مقام و مرتبت فرازمند تسلیم و به اسلام محض 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معرفت به مسائل امام شناسی، از جنس دانستنی های عقل جزوی اندیش نیست که تنها در انبان شناخت ذهنی آدمی جمع گردد؛ بلکه از جنس دانش و بینشی که به نور می پیوندد و صاحب آن را به روشن بینی و بصیرت معنوی می رساند که تمام شئونات حیاتش را در می نوردد و ساحت اندیشگی و رفتاری را در پرتو خود فروغ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فضایل رسول اعظم صلی الله علیه و آله و اهل بیت علیهم السلام و وقوف بر مرتبت الهی آنان، موجب جلای دیده و صفای جان و سبب سیر در مسالک معنوی و صعود بر مدارج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رهایی بخش، دل مؤمن را از تیرگی گناهان و کژ اندیشی ها می شوید و به سرچشمه پاکی و سلامت روح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امیرالمؤمنین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المَعْرِفَةُ بُرهَانُ الفَضْلِ</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ما را به مودّت اهل بیت علیهم السلام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دوست صدیق و جان نثاری پایدار را می گویند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معرفت به فضایل و مناقب آنان و مودت بدان بزرگواران در طول حب الهی است و اهل معرفت بدان وسیله در منازل سلوک دینی گام می نهند و مراتب صعود را به سوی پروردگار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 ضمیران هرچند در میان مردمان می زیند، اما پیش از آن و بیش از آن خود را در محضر حضرت احدیت جلّت عظمته می بینند و در پرتو نور ولایت، آن اولیای معصوم الهی و ائمه اطهار علیهم السلام را شاهد کردار و گفتار، پنهان و آشکار خود می دانند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کارشان را بکنند، پس خدا و رسول او مؤمنان کار شما را خواهند دید و به زودی به سوی دانای پنهان و آشکار باز گردانده می شوید، آن گاه شما را به آن چه کرده اید،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سبب همواره در شکوه حضور الهی، در میانه خوف و رجاء می 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شَخْصُهُ مَعَ الخَلْقِ وَ قَلْبُهُ مَعَ اللّهِ</w:t>
      </w:r>
      <w:r>
        <w:rPr>
          <w:rStyle w:val="FootnoteAnchor"/>
          <w:rtl w:val="true"/>
        </w:rPr>
        <w:footnoteReference w:id="21"/>
      </w:r>
      <w:r>
        <w:rPr>
          <w:rFonts w:ascii="IRNazanin" w:hAnsi="IRNazanin" w:eastAsia="IRNazanin"/>
          <w:color w:val="111111"/>
          <w:sz w:val="28"/>
          <w:sz w:val="28"/>
          <w:szCs w:val="28"/>
          <w:rtl w:val="true"/>
          <w:lang w:bidi="fa-IR"/>
        </w:rPr>
        <w:t xml:space="preserve"> اهل معرفت به ظاهر با مردماند؛ ولی قلبشان متوجه خدای متعال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239921_2870459653"/>
      <w:bookmarkStart w:id="40" w:name="_Toc15"/>
      <w:bookmarkEnd w:id="39"/>
      <w:r>
        <w:rPr>
          <w:rtl w:val="true"/>
        </w:rPr>
        <w:t>اهل ولایت از تهاجم نمی هراسند</w:t>
      </w:r>
      <w:bookmarkStart w:id="41" w:name="pg9470_148823"/>
      <w:bookmarkEnd w:id="40"/>
    </w:p>
    <w:p>
      <w:pPr>
        <w:pStyle w:val="BookText"/>
        <w:rPr/>
      </w:pPr>
      <w:bookmarkEnd w:id="41"/>
      <w:r>
        <w:rPr>
          <w:rFonts w:ascii="IRNazanin" w:hAnsi="IRNazanin" w:eastAsia="IRNazanin"/>
          <w:color w:val="111111"/>
          <w:sz w:val="28"/>
          <w:sz w:val="28"/>
          <w:szCs w:val="28"/>
          <w:rtl w:val="true"/>
          <w:lang w:bidi="fa-IR"/>
        </w:rPr>
        <w:t>هدایت یافتگان مکتب وحی و امامت، از زلال علوم برهانی معلمان آسمانی بهره مندند و از اغوی و کژتابی های معلمانی که خود در تار اندود اوهام گرفتارند و دیگران را نیز به گرداب گمگشتگی و ضلالت دعوت می کنند، دوری می گزینند، چه آنان در حصن امان ولایت پناه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ولایت هرگز از تهاجم فرهنگی کهنسال و دیرینه مخالفان ولایت و دشمنان خداوند و عمال آنان متأثر نمی شوند؛ بلکه در پرتو انوار تابناک ولایت، سنت حسنه معرفت اهل بیت علیهم السلام را با انقیاد و اطاعت از ایشان زینت داده و خود را از عوارض چرکین تهاجم فرهنگی می پالایند و به سوی کمال معرفت رشد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تَبَيَّنَ الرُّشْدِ مِنَ الْغَيِّ فَمَنْ يَكْفُرْ بِالطَّاغُوتِ وَ يُؤْمِنْ بِاللَّهِ فَقَدِ اسْتَمْسَكَ بِالْعُرْوَةِ الْوُثْقَى لا انفصامَ لَها وَ اللهُ سَمِيعٌ عَلِيمٌ</w:t>
      </w:r>
      <w:r>
        <w:rPr>
          <w:rStyle w:val="FootnoteAnchor"/>
          <w:rtl w:val="true"/>
        </w:rPr>
        <w:footnoteReference w:id="22"/>
      </w:r>
      <w:r>
        <w:rPr>
          <w:rFonts w:ascii="IRNazanin" w:hAnsi="IRNazanin" w:eastAsia="IRNazanin"/>
          <w:color w:val="111111"/>
          <w:sz w:val="28"/>
          <w:sz w:val="28"/>
          <w:szCs w:val="28"/>
          <w:rtl w:val="true"/>
          <w:lang w:bidi="fa-IR"/>
        </w:rPr>
        <w:t xml:space="preserve"> رشد از قهقرا بازشناسانده شد؛ پس هر کس به طاغوت کفر ورزد و به خدا ایمان آورد، به تحقیق به ریسمان محکم چنگ زده است که پارگی برای آن نیست و خدا شنوای دانا است</w:t>
      </w:r>
      <w:r>
        <w:rPr>
          <w:rFonts w:eastAsia="IRNazanin" w:cs="IRNazanin"/>
          <w:color w:val="111111"/>
          <w:sz w:val="28"/>
          <w:szCs w:val="28"/>
          <w:rtl w:val="true"/>
          <w:lang w:bidi="fa-IR"/>
        </w:rPr>
        <w:t>.</w:t>
      </w:r>
    </w:p>
    <w:p>
      <w:pPr>
        <w:pStyle w:val="Heading3"/>
        <w:numPr>
          <w:ilvl w:val="2"/>
          <w:numId w:val="1"/>
        </w:numPr>
        <w:rPr/>
      </w:pPr>
      <w:bookmarkStart w:id="42" w:name="__RefHeading___Toc6239923_2870459653"/>
      <w:bookmarkStart w:id="43" w:name="_Toc16"/>
      <w:bookmarkEnd w:id="42"/>
      <w:r>
        <w:rPr>
          <w:rtl w:val="true"/>
        </w:rPr>
        <w:t>آموختگان در مکتب ولایت</w:t>
      </w:r>
      <w:bookmarkEnd w:id="43"/>
    </w:p>
    <w:p>
      <w:pPr>
        <w:pStyle w:val="BookText"/>
        <w:rPr/>
      </w:pPr>
      <w:r>
        <w:rPr>
          <w:rFonts w:ascii="IRNazanin" w:hAnsi="IRNazanin" w:eastAsia="IRNazanin"/>
          <w:color w:val="111111"/>
          <w:sz w:val="28"/>
          <w:sz w:val="28"/>
          <w:szCs w:val="28"/>
          <w:rtl w:val="true"/>
          <w:lang w:bidi="fa-IR"/>
        </w:rPr>
        <w:t>اهل معرفت ولایت این سلوک را از امامان معصوم خود آموخته اند؛ چنان که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یَا رَسُولَ اللّهِ فَنَحْنُ أَفْضَلُ أَمِ الْمَلَائِكَةِ؟ فَقَالَ یَا عَلِیُّ نَحْنُ أَفْضَلُ خَیْرُ خَلِیقَةِ اللّهِ عَلَى بَسِیطِ الْأَرْضِ وَ خِیَرَةِ مَلَائِكَةِ اللّهِ الْمُقَرَّبِینَ وَ كَیْفَ لَا تَكُونُ خَیْرًا مِّنْهُمْ وَ قَدْ سَبَقْنَاهُمْ إِلَى مَعْرِفَةِ اللّهِ وَ إِلَى تَوْحِیدِهِ؛ فَبِنا عَرَفُوا اللّهَ وَ بِنا عَبَدُوا اللّهَ وَ بِنا اهْتَدَوْا السَّبِیلَ إِلَى مَعْرِفَةِ اللّهِ</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برتریم یا فرشتگان؟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ما برتر از آفریده های خدا بر گستره زمین و از برگزیدگان فرشتگان مقرب درگاه خداوندیم؛ چرا برتر از آنان نباشیم در حالی که به شناخت خدای تعالی و معرفت وحدانیتش پیشی گرفتیم؛ آنان به واسطه ما خدا را شناختند و به واسطه ما خدا را بندگی و عبادت کردند و به واسطه ما به راه شناخت خدا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معرفت آشکار است که ارشاد و هدایت آن اصفیاء به معارف الهی و برگزیدگان در وفای به پیمان فطرت، مردمان را نیز به وفاداری به پیمان فطرت رهنمون ساخته و نعمت های فراموش شده خدا را در دل ها زنده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انس دل به فضایل و معرفت آل محمد علیهم السلام صعود به مدارج کمال و شجره طیبه شرح صدر به درک حقایق و واقعیت ها به بار می نشیند و راه تعالی به مقامات عالی معرفت هموار می شود و صبر بر مشکلات مادی و گذشت از علقه های دنیوی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راه یافتگان به اوج کمال معرفت را علوی نامیدند و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عَلَوِيٌّ لِأَنَّهُ عَلَا فِی المَعْرِفَةِ</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در معرفت به مقام عالی راه یافته است</w:t>
      </w:r>
      <w:r>
        <w:rPr>
          <w:rFonts w:eastAsia="IRNazanin" w:cs="IRNazanin"/>
          <w:color w:val="111111"/>
          <w:sz w:val="28"/>
          <w:szCs w:val="28"/>
          <w:rtl w:val="true"/>
          <w:lang w:bidi="fa-IR"/>
        </w:rPr>
        <w:t xml:space="preserve">.» </w:t>
      </w:r>
      <w:bookmarkStart w:id="44" w:name="pg9470_148827"/>
    </w:p>
    <w:p>
      <w:pPr>
        <w:pStyle w:val="BookText"/>
        <w:rPr/>
      </w:pPr>
      <w:bookmarkEnd w:id="44"/>
      <w:r>
        <w:rPr>
          <w:rFonts w:ascii="IRNazanin" w:hAnsi="IRNazanin" w:eastAsia="IRNazanin"/>
          <w:color w:val="111111"/>
          <w:sz w:val="28"/>
          <w:sz w:val="28"/>
          <w:szCs w:val="28"/>
          <w:rtl w:val="true"/>
          <w:lang w:bidi="fa-IR"/>
        </w:rPr>
        <w:t>بنابراین، انوار تابناک ولایت، تمام وجود مؤمن را فرا می گیرد و از درخشش فضایل اهل بیت عصمت و طهارت علیهم السلام روح و روانش صفا و آرامش می یابد و توان تمییز حق از باطل و صواب از ناصواب در دلش متبلور می گردد و به هر چیز با فراست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فِرَاسَةَ المُؤْمِنِ فَإِنَّهُ یَنظُرُ بِنورِ اللّهِ</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بپرهیزید که همانا او با نور خدا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این فراست هرگز آخرتش را با زندگی زودگذر معامله نمی کند و در فرصت کوتاه عمر محدود خود، از پرداختن به اموری که ضایع کننده عمر و سرمایه آخرت است، پرهیز می کند؛ زیرا با نور معرفت ولایت همه برنامه زندگی اش هدفمند گشته و ملاک انتخابش سود آخرت می شود؛ در اوج صفا و نورانیت دل، ولایت و فضایل اهل بیت صلوات الله عليهم و برائت از دشمنان آن ها در قلب او همواره افزون می گردد و از کج اندیشی و الهامات شیطانی در امان می ماند و هرگز به خود اجازه ابراز آن چه سوژه و بهانه تبلیغی به دشمنان آل محمد صلوات الله عليهم است، نمی دهد و دل و جان عاشقان ولایت و تربیت شدگان مکتب قرآن و عترت را جریحه دار نمی سازد</w:t>
      </w:r>
      <w:r>
        <w:rPr>
          <w:rFonts w:eastAsia="IRNazanin" w:cs="IRNazanin"/>
          <w:color w:val="111111"/>
          <w:sz w:val="28"/>
          <w:szCs w:val="28"/>
          <w:rtl w:val="true"/>
          <w:lang w:bidi="fa-IR"/>
        </w:rPr>
        <w:t>.</w:t>
      </w:r>
    </w:p>
    <w:p>
      <w:pPr>
        <w:pStyle w:val="Heading3"/>
        <w:numPr>
          <w:ilvl w:val="2"/>
          <w:numId w:val="1"/>
        </w:numPr>
        <w:rPr/>
      </w:pPr>
      <w:bookmarkStart w:id="45" w:name="__RefHeading___Toc6239925_2870459653"/>
      <w:bookmarkStart w:id="46" w:name="_Toc17"/>
      <w:bookmarkEnd w:id="45"/>
      <w:r>
        <w:rPr>
          <w:rtl w:val="true"/>
        </w:rPr>
        <w:t>در قلب اهل ولایت دشمن جایگاهی ندارد</w:t>
      </w:r>
      <w:bookmarkEnd w:id="46"/>
    </w:p>
    <w:p>
      <w:pPr>
        <w:pStyle w:val="BookText"/>
        <w:rPr/>
      </w:pPr>
      <w:r>
        <w:rPr>
          <w:rFonts w:ascii="IRNazanin" w:hAnsi="IRNazanin" w:eastAsia="IRNazanin"/>
          <w:color w:val="111111"/>
          <w:sz w:val="28"/>
          <w:sz w:val="28"/>
          <w:szCs w:val="28"/>
          <w:rtl w:val="true"/>
          <w:lang w:bidi="fa-IR"/>
        </w:rPr>
        <w:t>امام باقر علیه السلام در تفسیر آیه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یجْتَمِعُ حُبُّنَا وَ حُبُّ عَدُوِّنَا فِی جَوْفِ إِنْسَانٍ، إِنَّ اللّهَ لَمْ یجْعَلْ لِرَجُلٍ مِنْ قَلْبَیْنِ فِی جَوْفِهِ، فَیحِبُّ هَذَا وَ یبْغَضُ هَذَا، فَأَمَّا مُحِبُّنَا فَیخْلِصُ حُبَّهُ لَنَا كَمَا یخْلِصُ الذَّهَبَ بِالنَّارِ لَا كَدَرَ فِیهِ فَمَن أَرَادَ أَنْ یعْلَمَ حُبَّنَا فَلْیمْتَحِنْ قَلْبَهُ، فَإِنْ شَارَكَهُ فِی حُبِّنَا حُبُّ عَدُوِّنَا فَلَیسَ مِنَّا وَلَسْنَا مِنْهُ وَ اللّهُ عَدُوُّهُمْ وَ جِبْرِیلُ وَ مِيكَائِیلُ وَ اللّهُ عَدُوٌّ لِلْكَافِرِینَ</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دشمنان ما در درون انسانی هرگز جمع نمی گردد؛ خداوند برایش در درون او دو قلب قرار نداده است که یکی را دوست بدارد و با دیگری دشمنی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دوستی خود را در حق ما خالص می گرداند، چنان که آتش طلا را خالص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بداند دوست ما است، دلش را آزمایش کند، اگر در دوستی ما دشمن ما را شریک سازد، نه او از ما است و نه ما از اوییم و خداوند و نیز جبرئیل و میکائیل دشمن اویند و خداوند دشمن کافران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از زلال کوثر قرآن کریم و آموزه های حیات بخش ائمه اطهار علیهم السلام بهره ای دارند، باید به نیکی مقام ارجمند آن بزرگواران را دریابند و برای احیای امر الهی در جوامع بشری، جایگاه والا و معارف بلند و روشن آنان را در تیره گون دنیای امروز بگسترند و آوای فلاح آنان را به جان های </w:t>
      </w:r>
      <w:bookmarkStart w:id="47" w:name="pg9470_148831"/>
    </w:p>
    <w:p>
      <w:pPr>
        <w:pStyle w:val="BookText"/>
        <w:rPr/>
      </w:pPr>
      <w:bookmarkEnd w:id="47"/>
      <w:r>
        <w:rPr>
          <w:rFonts w:ascii="IRNazanin" w:hAnsi="IRNazanin" w:eastAsia="IRNazanin"/>
          <w:color w:val="111111"/>
          <w:sz w:val="28"/>
          <w:sz w:val="28"/>
          <w:szCs w:val="28"/>
          <w:rtl w:val="true"/>
          <w:lang w:bidi="fa-IR"/>
        </w:rPr>
        <w:t>آماده بفهمانند</w:t>
      </w:r>
      <w:r>
        <w:rPr>
          <w:rFonts w:eastAsia="IRNazanin" w:cs="IRNazanin"/>
          <w:color w:val="111111"/>
          <w:sz w:val="28"/>
          <w:szCs w:val="28"/>
          <w:rtl w:val="true"/>
          <w:lang w:bidi="fa-IR"/>
        </w:rPr>
        <w:t>.</w:t>
      </w:r>
    </w:p>
    <w:p>
      <w:pPr>
        <w:pStyle w:val="Heading3"/>
        <w:numPr>
          <w:ilvl w:val="2"/>
          <w:numId w:val="1"/>
        </w:numPr>
        <w:rPr/>
      </w:pPr>
      <w:bookmarkStart w:id="48" w:name="__RefHeading___Toc6239927_2870459653"/>
      <w:bookmarkStart w:id="49" w:name="_Toc18"/>
      <w:bookmarkEnd w:id="48"/>
      <w:r>
        <w:rPr>
          <w:rtl w:val="true"/>
        </w:rPr>
        <w:t>ایفای وظیفه در برابر مزدوران فرهنگی</w:t>
      </w:r>
      <w:bookmarkEnd w:id="49"/>
    </w:p>
    <w:p>
      <w:pPr>
        <w:pStyle w:val="BookText"/>
        <w:rPr/>
      </w:pPr>
      <w:r>
        <w:rPr>
          <w:rFonts w:ascii="IRNazanin" w:hAnsi="IRNazanin" w:eastAsia="IRNazanin"/>
          <w:color w:val="111111"/>
          <w:sz w:val="28"/>
          <w:sz w:val="28"/>
          <w:szCs w:val="28"/>
          <w:rtl w:val="true"/>
          <w:lang w:bidi="fa-IR"/>
        </w:rPr>
        <w:t>معرفی فضائل ائمه هدی علیهم السلام آن گاه بیشتر ضروری می نماید که بدین نکته حسرت بار توجه که در ادوار مختلف تاریخ اسلام پس از رحلت پیامبر اکرم صلی الله علیه و آله عشیره مداران اموی و سایر زورمندان زرپرست که از همه هستی و حیات انسانی، جز ظاهر نتوانستند ببینند و جز بنا نهادن کاخ های تمتع و هوس آرمانی نداشتند و آموزه های جاودان را تاب نیاورده و حتی گوشه هایی ناچیز از فضایل آنان را خطری ریشه کن در برابر خواسته های دنیوی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آن جا که در توان داشتند با تبلیغات پردامنه در اذهان مردمان بی خبر بر تصویر ملکوتی آنان چنگ انداختند به انکار تمام فضایل آنان کمر بستند و به مدد زر و زور خویش، مزدوران فرهنگی بدین کار گماشتند و اوراق تاریخ را به ناروا آلودند این اقدام ضد خرد و ایمان آنان تنها بدین میزان محدود نماند و تمام عرصه های معارف دینی، از توحید نبوت و امامت و معاد تا فروع احکام دینی، را تحریف کردند و در آینه زنگار بسته خود کژتاب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زدودن این تحریفات مجاهده ای علمی و فراوان بایسته است و وظیفه عالمان دینی است که بر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تنها به بررسی یکی از بی شمار فضایل آن بزرگواران که در جریان حدیث کساء و نزول آیه تطهیر بدان اشاره شده است می پردازیم؛ واقعه ای که از جمله حوادث روشنگری است که اندیشه و شیوه ی رسول اعظم صلی الله علیه و آله را برای تداوم هدایت و رهبری مسلمانان و جامعه اسلامی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تربیت شدگان قرآن و عترت شناخت درست مقام و فضیلت اهل بیت صلوات الله علیهم و شناخت موارد تهاجم فرهنگی علیه آن اصفیای پروردگار و فضایل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بر قرآن و عترت تازگی ندارد و دیرینه و کهنسال است که البته اختصاص به مورد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مسائل اعتقادی توحید، نبوت، معاد و امامت و نیز در فروع دین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هر کدام این موارد فرصتی طولانی را می طلبد که این مختصر گنجایش تمام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پژوهش و تحقیق این نوشته، فضیلتی از فضایل اهل بيت صلوات الله عليهم، حدیث کساء و نزول آیه تطهیر است</w:t>
      </w:r>
      <w:r>
        <w:rPr>
          <w:rFonts w:eastAsia="IRNazanin" w:cs="IRNazanin"/>
          <w:color w:val="111111"/>
          <w:sz w:val="28"/>
          <w:szCs w:val="28"/>
          <w:rtl w:val="true"/>
          <w:lang w:bidi="fa-IR"/>
        </w:rPr>
        <w:t>.</w:t>
      </w:r>
    </w:p>
    <w:p>
      <w:pPr>
        <w:pStyle w:val="Heading3"/>
        <w:numPr>
          <w:ilvl w:val="2"/>
          <w:numId w:val="1"/>
        </w:numPr>
        <w:rPr/>
      </w:pPr>
      <w:bookmarkStart w:id="50" w:name="__RefHeading___Toc6239929_2870459653"/>
      <w:bookmarkStart w:id="51" w:name="_Toc19"/>
      <w:bookmarkEnd w:id="50"/>
      <w:r>
        <w:rPr>
          <w:rtl w:val="true"/>
        </w:rPr>
        <w:t>اهمیت حدیث کساء</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 نزول آیه تطهیر و صدور حدیث کساء از استثنایی ترین حوادث روشنگر و رکنی از ارکان هدایت و رهبری در تاریخ زندگی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انسان را به حقیقت این واقعیت عقیدتی </w:t>
      </w:r>
      <w:r>
        <w:rPr>
          <w:rStyle w:val="FootnoteAnchor"/>
          <w:rtl w:val="true"/>
        </w:rPr>
        <w:footnoteReference w:id="28"/>
      </w:r>
      <w:r>
        <w:rPr>
          <w:rFonts w:ascii="IRNazanin" w:hAnsi="IRNazanin" w:eastAsia="IRNazanin"/>
          <w:color w:val="111111"/>
          <w:sz w:val="28"/>
          <w:sz w:val="28"/>
          <w:szCs w:val="28"/>
          <w:rtl w:val="true"/>
          <w:lang w:bidi="fa-IR"/>
        </w:rPr>
        <w:t>نزدیک می کند، دقت و تأمل بی هیچ گونه پیش داوری در متن واقعه کساء و آیه تطهیر احادیثی است که در تبیین آن از ائمه اطهار صلوات الله عليهم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خاص این </w:t>
      </w:r>
      <w:bookmarkStart w:id="52" w:name="pg9470_148836"/>
    </w:p>
    <w:p>
      <w:pPr>
        <w:pStyle w:val="BookText"/>
        <w:rPr/>
      </w:pPr>
      <w:bookmarkEnd w:id="52"/>
      <w:r>
        <w:rPr>
          <w:rFonts w:ascii="IRNazanin" w:hAnsi="IRNazanin" w:eastAsia="IRNazanin"/>
          <w:color w:val="111111"/>
          <w:sz w:val="28"/>
          <w:sz w:val="28"/>
          <w:szCs w:val="28"/>
          <w:rtl w:val="true"/>
          <w:lang w:bidi="fa-IR"/>
        </w:rPr>
        <w:t>رویداد و اجتماع پنج تن اصحاب کساء در زیر کساء و نزول آیه کریمه به روشنی اثبات می کند که ارتباطی ناگسستنی بین آن دو است که دلهای آزاد اندیشان را تا روز واپسین به عظمت و اهمیت این واقعه در معرفی پیشوایان آینده جامعه اسلامی و تحکیم بنیان رهبریت اسلام و مسلمین معطوف داشته و با برجسته ترین خصائص و فضایل اهل بیت علیهم السلام آشنا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نزول آیه تطهیر و اجتماع اصحاب کساء پیوند ناگسستنی وجود دارد؛ چنان که در اکثر روایات وارده در تفسیر آیه تطهیر بیان شده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نقل تاریخی کامل رویداد کساء مهم نیست؛ بلکه مهم تحلیل اعتقادی آن است که دو نتیجه با عظمت دارد و از احادیث متواتر وارده در تفسیر این حدیث از طریق شیعه و سنی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تطهیر رکنی از ارکان رهبری امت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هیچ یک از انبیاء و اولیای خود را، به جز اصحاب کساء به چنین عنوان ملکوتی معرفی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جلالت این واقعه همین بس که به اتفاق محدثان و مفسران رسول خدا صلی الله علیه و آله ماه ها بعد از این رویداد خود شخصاً به تبلیغ آن می پرداخت و هر سپیده دم به در خانه فاطمه زهرا علیها السلام رفته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اهل البيت و رحمة الله و بركاته، إنَّما يُرِيدُ اللَّهُ لِيُذْهِبَ عَنْكُمُ الرِّجْسَ أَهْلَ الْبَيْت وَيُطَهِّرَكُمْ تَطهيرا</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و برکات او بر شما ای اهل بیت؛ همانا خدا می خواهد از شما اهل بیت هر پلیدی را بزداید و به کمال پاکی پاک گرداند</w:t>
      </w:r>
      <w:r>
        <w:rPr>
          <w:rFonts w:eastAsia="IRNazanin" w:cs="IRNazanin"/>
          <w:color w:val="111111"/>
          <w:sz w:val="28"/>
          <w:szCs w:val="28"/>
          <w:rtl w:val="true"/>
          <w:lang w:bidi="fa-IR"/>
        </w:rPr>
        <w:t>»</w:t>
      </w:r>
    </w:p>
    <w:p>
      <w:pPr>
        <w:pStyle w:val="Heading3"/>
        <w:numPr>
          <w:ilvl w:val="2"/>
          <w:numId w:val="1"/>
        </w:numPr>
        <w:rPr/>
      </w:pPr>
      <w:bookmarkStart w:id="53" w:name="__RefHeading___Toc6239931_2870459653"/>
      <w:bookmarkStart w:id="54" w:name="_Toc20"/>
      <w:bookmarkEnd w:id="53"/>
      <w:r>
        <w:rPr>
          <w:rtl w:val="true"/>
        </w:rPr>
        <w:t>متن و نزول آیه تطهیر و حدیث کساء</w:t>
      </w:r>
      <w:bookmarkEnd w:id="54"/>
    </w:p>
    <w:p>
      <w:pPr>
        <w:pStyle w:val="BookText"/>
        <w:rPr/>
      </w:pPr>
      <w:r>
        <w:rPr>
          <w:rFonts w:ascii="Amiri" w:hAnsi="Amiri" w:eastAsia="Amiri" w:cs="Amiri"/>
          <w:color w:val="111111"/>
          <w:sz w:val="28"/>
          <w:sz w:val="28"/>
          <w:szCs w:val="28"/>
          <w:rtl w:val="true"/>
          <w:lang w:bidi="ar-SA"/>
        </w:rPr>
        <w:t>عن أم سلمة زوجة النبى صلى الله عليه و آله و سلم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كَانَ فِی بَیْتِهَا عَلَى مَنَامَتِهَا لَهُ عَلَیْهِ كِسَاءٌ خِیبَرِیٌّ فَجَاءَتْ فَاطِمَةُ بِبَرْمَةٍ فِیهَا حَرِیرَةٌ فَقَالَ رَسُولُ اللّهِ ادْعِ زَوْجَكِ وَ ابْنَیْهِ حَسَنًا وَ حُسَیْنًا فَدَعَتْهُمْ فَبَیْنَمَا هُمْ یأْكُلُونَ إِذْ نَزَلَتْ عَلَى النَّبِیِّ هَذِهِ الْآیَةُ إنَّما يُرِيدُ الله لِيُذْهِبَ عَنْكُمُ الرِّجْسَ أَهْلَ الْبَيْتِ وَيُطَهِّرَكُمْ تَطْهِيراً</w:t>
      </w:r>
      <w:r>
        <w:rPr>
          <w:rFonts w:eastAsia="Amiri" w:cs="Amiri" w:ascii="Amiri" w:hAnsi="Amiri"/>
          <w:color w:val="111111"/>
          <w:sz w:val="28"/>
          <w:szCs w:val="28"/>
          <w:rtl w:val="true"/>
          <w:lang w:bidi="ar-SA"/>
        </w:rPr>
        <w:t>.</w:t>
      </w:r>
      <w:bookmarkStart w:id="55" w:name="pg9470_148840"/>
    </w:p>
    <w:p>
      <w:pPr>
        <w:pStyle w:val="BookText"/>
        <w:rPr/>
      </w:pPr>
      <w:bookmarkEnd w:id="55"/>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بِفَضْلِ الْكِسَاءِ فَغَشَّاهُمْ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بَيْتِی وَ خَاصَّتِی فَاذْهَبْ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النَّبِیُّ صَلَّى اللّهُ عَلَيْهِ وَ آلِهِ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رَأْسِی فِی الْكِسَاءِ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أَنَا مَعَكُمْ فَقَالَ إِنَّكِ إِلَى خَیْرٍ</w:t>
      </w:r>
      <w:r>
        <w:rPr>
          <w:rStyle w:val="FootnoteAnchor"/>
          <w:rtl w:val="true"/>
        </w:rPr>
        <w:footnoteReference w:id="31"/>
      </w:r>
      <w:r>
        <w:rPr>
          <w:rFonts w:ascii="IRNazanin" w:hAnsi="IRNazanin" w:eastAsia="IRNazanin"/>
          <w:color w:val="111111"/>
          <w:sz w:val="28"/>
          <w:sz w:val="28"/>
          <w:szCs w:val="28"/>
          <w:rtl w:val="true"/>
          <w:lang w:bidi="fa-IR"/>
        </w:rPr>
        <w:t xml:space="preserve"> ام سلمه همسر پیامبر صلی الله علیه و آله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خانه اش بر خوابگاهش زیر کسای خیبری بود که فاطمه علیها السلام دیگ کوچکی که در آن حریره بود، برای پدرش آورد؛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و دو پسرش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اجتماع همگی به خوردن آن مشغول شدند که در این هنگام آيه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زیادی کساء را گرفت و با آن آنان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خود را از زیر آن بیرون آوردند و به سوی آسمان اشاره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بيت من و خاصّان من اند؛ پس از آنان آلودگی را دور کن و هر چه کامل تر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پیامبر صلی الله علیه و آله سه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به درون کساء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نیز با شمایم؟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عمره همدانیه، ام سلمه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پاسخ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صالح من هستی؛ ولی اگر می فرمودند بلی، برای من از هر آن چه خورشید بر آن می تابد و فرو می نشیند، بهتر بود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56" w:name="__RefHeading___Toc6239933_2870459653"/>
      <w:bookmarkStart w:id="57" w:name="_Toc21"/>
      <w:bookmarkEnd w:id="56"/>
      <w:r>
        <w:rPr>
          <w:rtl w:val="true"/>
        </w:rPr>
        <w:t>تواتر حدیث کساء</w:t>
      </w:r>
      <w:bookmarkEnd w:id="57"/>
    </w:p>
    <w:p>
      <w:pPr>
        <w:pStyle w:val="BookText"/>
        <w:rPr/>
      </w:pPr>
      <w:r>
        <w:rPr>
          <w:rFonts w:ascii="IRNazanin" w:hAnsi="IRNazanin" w:eastAsia="IRNazanin"/>
          <w:color w:val="111111"/>
          <w:sz w:val="28"/>
          <w:sz w:val="28"/>
          <w:szCs w:val="28"/>
          <w:rtl w:val="true"/>
          <w:lang w:bidi="fa-IR"/>
        </w:rPr>
        <w:t>خبر متواتر آن است که افراد زیادی به گونه ای آن را هماهنگ نقل کنند که هماهنگی و اتفاق نظر آنان به دروغ ممکن نباشد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حدیث کساء از جمله احادیثی است که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افراد زیادی از بزرگان شیعه و اعاظم اهل سنت با استناد به مدارک کافی اجتماع پنج تن اصحاب کساء را در زیر کساء و دعای پیامبر صلی الله علیه و آله را در حق آنان و آمدن پیامبر صلی الله علیه و آله به در خانه فاطمه زهرا علیها السلام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اعظم صلی الله علیه و آله تبلیغ این رویداد توسط امیرالمؤمنین علی علیه السلام و امام حسن مجتبی علیه السلام و امام حسین علیه السلام و بنابر روایت جابر بن عبدالله، فاطمه زهرا علیها السلام که از اصحاب کساء است و نیز از سایر ائمه اطهار علیهم السلام متواتر نقل شده است و به هر حال در نزد اعاظم شیعه و حتی بسیاری از علمای اهل سنت تواتر این حدیث ثابت و تردید ناپذیر است</w:t>
      </w:r>
      <w:r>
        <w:rPr>
          <w:rFonts w:eastAsia="IRNazanin" w:cs="IRNazanin"/>
          <w:color w:val="111111"/>
          <w:sz w:val="28"/>
          <w:szCs w:val="28"/>
          <w:rtl w:val="true"/>
          <w:lang w:bidi="fa-IR"/>
        </w:rPr>
        <w:t>.</w:t>
      </w:r>
    </w:p>
    <w:p>
      <w:pPr>
        <w:pStyle w:val="Heading3"/>
        <w:numPr>
          <w:ilvl w:val="2"/>
          <w:numId w:val="1"/>
        </w:numPr>
        <w:rPr/>
      </w:pPr>
      <w:bookmarkStart w:id="58" w:name="__RefHeading___Toc6239935_2870459653"/>
      <w:bookmarkStart w:id="59" w:name="_Toc22"/>
      <w:bookmarkEnd w:id="58"/>
      <w:r>
        <w:rPr>
          <w:rtl w:val="true"/>
        </w:rPr>
        <w:t>تأکید بزرگان بر تواتر حدیث کساء</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بزرگ شیعه نیز به تواتر این حدیث تصریح داشته اند؛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اجماع مفسران و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احمد بن حنبل و دیگران، آیه تطهیر در شان کند رسول خدا، علی و فاطمه، حسنین صلوات الله عليهم نازل شده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رحمه الله علیه در بحث با فردی به نام کرابیسی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و موافق نقل کرده اند که این آیه در خانه ام سلمه علیها السلام نازل شده و رسول الله صلی الله علیه و آله در آن خانه بود و علی و فاطمه و حسنین علیهم السلام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کسای خیبری پوشانیدند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بيتى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اینان اهل بیت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آیه تطهیر را نازل کرد و رسول الله صلی الله علیه و آله آیه را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از اهل بیت تو نیستم؟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نفرمودند که تو از اهل بیت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اصحاب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تطهیر از عمر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در خانه ام سلمه نازل شده، از او بپرسید؛ بهتر از من می داند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خبیر، مرحوم حاج شیخ عباس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توصیف جابر حضرت حسین علیه السلام را به خامس اصحاب کساء معلوم می شود که این لقب از القاب معروفه آن حضرت بوده و حدیث اجتماع خمسه طيبه علیهم السلام تحت كساء از احادیث متواتر است که علماء شیعه و سنی روایت کرده 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کنز الدقائق بعد از نقل روایات بسیار در تفسیر آیه کریمه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اهل بیت به آل محمد صلوات الله علیهم از طریق خاصه و عامه متواتر است و روشن شد که دلیل آن اجماع نیست، بلکه احادیث متواتر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عالی قدر شیخ ابوالفتوح رازی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خطاب مردان را باشد، نه خطاب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متواتره که مخالف و موافق روایت کرده اند از ابوسعید الخدری که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 پنج کس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حسن و حسین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الدین می 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اهل بیتی را که خدای متعال از آنان آلودگی ها را دور کرده و به نص آیه تطهیر، هر چه کامل تر پاکشان کرده، جز پنج تن اصحاب کساء نیستند و این به روشنی افضلیت آن ها را بر هر آن چه روی زمین و زیر سایه آسمان است، اثبات می کند؛ زیرا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علی بن ابی طالب علیه السلام که به نص قرآن در آیه مباهله نفس پیامبر صلی الله علیه و آله است؛ فاطمه علیها السلام پاره تنش که خدا به غضب او غضب می کند و به رضای او راضی می شود و دو ریحانه اش حسنین علیهما السلام سید جوانان </w:t>
      </w:r>
      <w:bookmarkStart w:id="60" w:name="pg9470_148850"/>
    </w:p>
    <w:p>
      <w:pPr>
        <w:pStyle w:val="BookText"/>
        <w:rPr/>
      </w:pPr>
      <w:bookmarkEnd w:id="60"/>
      <w:r>
        <w:rPr>
          <w:rFonts w:ascii="IRNazanin" w:hAnsi="IRNazanin" w:eastAsia="IRNazanin"/>
          <w:color w:val="111111"/>
          <w:sz w:val="28"/>
          <w:sz w:val="28"/>
          <w:szCs w:val="28"/>
          <w:rtl w:val="true"/>
          <w:lang w:bidi="fa-IR"/>
        </w:rPr>
        <w:t>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دلایل محکم و روشن معلوم می شود که آن پنج تن مشمول آیه تطهیرند و کسی از فرزندان آدم در این فضیلت با آنان شریک نشده و احدی در این عالم زیر کساء به آنان ملحق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کلام رسول الله صلی الله علیه و آله کافی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أُنْزِلَتْ هَذِهِ الْآیَةُ فِی خَمْسَةٍ فِی فَاطِمَةَ وَ عَلِیٍّ وَ الْحَسَنِ وَ الْحُسَیْنِ وَ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اهل قبله از تمام مذاهب اسلامی آیه تطهیر در خانه ام سلمه نازل شده است و پس از آن با اجتماع و قرار دادن خود، علی، فاطمه و حسنین در زیر یک پوشش و دعا در حق آنان، ایشان را از همه امت برگزید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صافی گلپایگانی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احادیث متواتر و مشهور بین شیعه و سنی آیه تطهیر در مورد اجتماع پنج تن شخصیت ممتاز عالم آفرینش در زیر کساء و دعا و صلوات پیغمبر صلی الله علیه و آله که بر آن ها دفعات متعدد در منزل پیغمبر صلی الله علیه و آله و در خانه فاطمه علیها السلام و در حجره ام سلمه و بعض اماکن دیگر اتفاق افتاده، نازل شده</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61" w:name="__RefHeading___Toc6239937_2870459653"/>
      <w:bookmarkStart w:id="62" w:name="_Toc23"/>
      <w:bookmarkEnd w:id="61"/>
      <w:r>
        <w:rPr>
          <w:rtl w:val="true"/>
        </w:rPr>
        <w:t>تشکیک در سند حدیث کساء</w:t>
      </w:r>
      <w:bookmarkEnd w:id="62"/>
    </w:p>
    <w:p>
      <w:pPr>
        <w:pStyle w:val="BookText"/>
        <w:rPr/>
      </w:pPr>
      <w:r>
        <w:rPr>
          <w:rFonts w:ascii="IRNazanin" w:hAnsi="IRNazanin" w:eastAsia="IRNazanin"/>
          <w:color w:val="111111"/>
          <w:sz w:val="28"/>
          <w:sz w:val="28"/>
          <w:szCs w:val="28"/>
          <w:rtl w:val="true"/>
          <w:lang w:bidi="fa-IR"/>
        </w:rPr>
        <w:t>چنان که آمد تواتر حدیث کساء مورد اتفاق شیعه و سنی است؛ جز نزد عده ای که برای حفظ شأن خلفای خود از جاعلان حدیث درباره بنی امیه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کتاب در پژوهش سند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از نظر سند هیچ گونه خدشه ای را نمی پذیرد و محدثان بزرگ، آن را در کتب معتبره خود نقل کرده اند و این حدیث اصطلاحاً مستفیض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صدر و ذیل این گفتار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مستفیض از اقسام خبر واحد است و مترتب بر خبر واحد جز ظنّ نیست و ظن در معرض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 خواندن حدیث کساء تازگی ندارد و صالحی نجف آبادی در مقاله ای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را مطرح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گفتم که قصه کساء در خلوت اتفاق افتاده، سند حدیث کساء متواتر نیست؛ زیرا ناقلان اصلی آن منحصر به اصحاب کساء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احتمالی عمرو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را ندیده ام که در میان اصحاب کساء این قصه را از رسول خدا و فاطمه نقل کرده باشد؛ </w:t>
      </w:r>
      <w:r>
        <w:rPr>
          <w:rStyle w:val="FootnoteAnchor"/>
          <w:rtl w:val="true"/>
        </w:rPr>
        <w:footnoteReference w:id="42"/>
      </w:r>
      <w:r>
        <w:rPr>
          <w:rFonts w:ascii="IRNazanin" w:hAnsi="IRNazanin" w:eastAsia="IRNazanin"/>
          <w:color w:val="111111"/>
          <w:sz w:val="28"/>
          <w:sz w:val="28"/>
          <w:szCs w:val="28"/>
          <w:rtl w:val="true"/>
          <w:lang w:bidi="fa-IR"/>
        </w:rPr>
        <w:t>از این رو باید گفت راویان اصلی کساء چهار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حسنین و ام سلمه و چنین حدیثی را در اصطلاح مستفیض می گویند</w:t>
      </w:r>
      <w:r>
        <w:rPr>
          <w:rFonts w:eastAsia="IRNazanin" w:cs="IRNazanin"/>
          <w:color w:val="111111"/>
          <w:sz w:val="28"/>
          <w:szCs w:val="28"/>
          <w:rtl w:val="true"/>
          <w:lang w:bidi="fa-IR"/>
        </w:rPr>
        <w:t xml:space="preserve">. </w:t>
      </w:r>
      <w:r>
        <w:rPr>
          <w:rStyle w:val="FootnoteAnchor"/>
          <w:rtl w:val="true"/>
        </w:rPr>
        <w:footnoteReference w:id="43"/>
      </w:r>
      <w:bookmarkStart w:id="63" w:name="pg9470_148855"/>
    </w:p>
    <w:p>
      <w:pPr>
        <w:pStyle w:val="Heading3"/>
        <w:numPr>
          <w:ilvl w:val="2"/>
          <w:numId w:val="1"/>
        </w:numPr>
        <w:rPr/>
      </w:pPr>
      <w:bookmarkStart w:id="64" w:name="__RefHeading___Toc6239939_2870459653"/>
      <w:bookmarkStart w:id="65" w:name="_Toc24"/>
      <w:bookmarkEnd w:id="63"/>
      <w:bookmarkEnd w:id="64"/>
      <w:r>
        <w:rPr>
          <w:rtl w:val="true"/>
        </w:rPr>
        <w:t>کج اندیشی موجب جرئت دشمن</w:t>
      </w:r>
      <w:bookmarkEnd w:id="65"/>
    </w:p>
    <w:p>
      <w:pPr>
        <w:pStyle w:val="BookText"/>
        <w:rPr/>
      </w:pPr>
      <w:r>
        <w:rPr>
          <w:rFonts w:ascii="IRNazanin" w:hAnsi="IRNazanin" w:eastAsia="IRNazanin"/>
          <w:color w:val="111111"/>
          <w:sz w:val="28"/>
          <w:sz w:val="28"/>
          <w:szCs w:val="28"/>
          <w:rtl w:val="true"/>
          <w:lang w:bidi="fa-IR"/>
        </w:rPr>
        <w:t>بطلان این گفتار و کج اندیشی در آن از جهاتی چند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مقاله نسبتی بی ادبانه به صدیقه طاهره علیها السلام و ام سلمه بانوی بزرگوار پیامبر اعظم صلی الله علیه و آله است و مستفیض خواندن حدیث با توضیح وی معنایی جز خدشه در عصمت امامان و نفی آن ندارد؛ زیرا بر آشنایان به علم درایة الحديث و علم 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مبتديان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تقسیم اخبار و احادیث معصومان علیهم السلام به متواتر و واحد و خبر واحد به مستفیض و غير آن به اعتبار راویان از معصومان است تا صحت احادیث و وثاقت راویان معلوم گردد، نه صحت نقل خود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مقدس آن برگزیدگان از این اصطلاحات منزه است؛ زیرا اگر این اصطلاحات آنان را نیز فرا گیرد ارکان دین خدا بی اعتبار می شود و برای دشمنان اهل بیت ابزار نقد می گردد؛ چرا که او می تواند مدعی شود بالاتفاق کسی به غیر از پیامبر صلی الله علیه و آله از وحی و نزول قرآن خبر ندارد با سرایت دادن آن اصطلاح و ابلاغ آن توسط رسول اکرم صلی الله علیه و آله از مصادیق خبر واحد می گردد بدلیل عصمت و مقام نبوت و رسالت آن حضرت توهم تسری آن اصطلاح آشکارا باطل است و همچنین است درباره امامان معصوم علیهم السلام در حالی که امامان بعد از امام حسین علیه السلام احادیث بسیاری را از پیامبر و امیرالمؤمنین و فاطمه زهرا صلوات الله عليهم نقل کرده اند که همه آن ها خبر واحد و مرسل به شمار آمده و ظنی یا حتی بی اعتبار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صلی الله علیه و آله هیچ کس چه شیعه و چه سنی، این نسبت را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علماء اهل سنت، که مطابق مذهبشان منکر عصمت امامان شیعه اند، جریان این اصطلاحات را درباره آن بزرگواران جایز بدانند، اما شیعه تربیت شده در مکتب قرآن و عترت چنین نسبتی را هرگز جایز نمی داند و تضاد آشکارا با عقائد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کسانی که این خبر را مستفیض قلمداد کرده اند، اقرار داشته اند که این حدیث انکار ناپذیر است و البته صالحی نجف آبادی در جزوه ای که در حقیقت توبه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است؛ اگر چه قضیه کساء در خلوت واقع شده، بعداً مردم دیگر این قضیه را از حضرات معصومین یعنی خود اصحاب کساء و هم چنین از ام سلمه شنیده و برای دیگران نقل کردند و ناقلان آن به قدری زیاد هستند که از نقل آنان یقین حاصل می شود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66" w:name="__RefHeading___Toc6239941_2870459653"/>
      <w:bookmarkStart w:id="67" w:name="_Toc25"/>
      <w:bookmarkEnd w:id="66"/>
      <w:r>
        <w:rPr>
          <w:rtl w:val="true"/>
        </w:rPr>
        <w:t>نشانه ای از تأثر نویسنده پژوهشی در حدیث کساء از صالحی نجف آبادی</w:t>
      </w:r>
      <w:bookmarkEnd w:id="67"/>
    </w:p>
    <w:p>
      <w:pPr>
        <w:pStyle w:val="BookText"/>
        <w:rPr/>
      </w:pPr>
      <w:r>
        <w:rPr>
          <w:rFonts w:ascii="IRNazanin" w:hAnsi="IRNazanin" w:eastAsia="IRNazanin"/>
          <w:color w:val="111111"/>
          <w:sz w:val="28"/>
          <w:sz w:val="28"/>
          <w:szCs w:val="28"/>
          <w:rtl w:val="true"/>
          <w:lang w:bidi="fa-IR"/>
        </w:rPr>
        <w:t>صالحی نجف آبادی بعد از ادعای مستفیض بودن حدیث کساء در همان مقاله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ناگفته نماند که قراین زیادی در کار هست که کسی که به تاریخ آشنا باشد، در وقوع این قضیه هیچ گونه تردیدی نمی کند و این قضیه بعداً به قدری معروف شد که آن روز را روز کساء گفتند و رسول خدا و علی و فاطمه و حسنین به اصحاب کساء ملقب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اصل و ریشه داستان کساء</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پژوهشی درباره حدیث کساء همان مطلب را با تغییر مختصر در عبارت و باز پس از ادعای مستفیض بودن روایت می آورد</w:t>
      </w:r>
      <w:r>
        <w:rPr>
          <w:rFonts w:eastAsia="IRNazanin" w:cs="IRNazanin"/>
          <w:color w:val="111111"/>
          <w:sz w:val="28"/>
          <w:szCs w:val="28"/>
          <w:rtl w:val="true"/>
          <w:lang w:bidi="fa-IR"/>
        </w:rPr>
        <w:t xml:space="preserve">: </w:t>
      </w:r>
      <w:bookmarkStart w:id="68" w:name="pg9470_148859"/>
    </w:p>
    <w:p>
      <w:pPr>
        <w:pStyle w:val="BookText"/>
        <w:rPr/>
      </w:pPr>
      <w:bookmarkEnd w:id="68"/>
      <w:r>
        <w:rPr>
          <w:rFonts w:ascii="IRNazanin" w:hAnsi="IRNazanin" w:eastAsia="IRNazanin"/>
          <w:color w:val="111111"/>
          <w:sz w:val="28"/>
          <w:sz w:val="28"/>
          <w:szCs w:val="28"/>
          <w:rtl w:val="true"/>
          <w:lang w:bidi="fa-IR"/>
        </w:rPr>
        <w:t>به هر حال، قراین بسیاری وجود دارد که اگر کسی با تاریخ اسلام آشنا باشد، نمی تواند در وقوع این رویداد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جامعه اسلامی به قدری معروف شد که روز وقوع آن روز کساء نامیده شد و پنجتن پاکی که مشمول عنایت الهی در آن روز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نکته نشان می دهد که نویسنده بر اساس استدلال صالحی نجف آبادی حدیث کساء را مستفیض می داند و به هر حال، مستفیض خواندن حدیث کساء جز انكار عصمت اصحاب کساء هیچ پایه ای استوار نخواهد بود؛ اعذنا الله من زلل الاقدام</w:t>
      </w:r>
      <w:r>
        <w:rPr>
          <w:rFonts w:eastAsia="IRNazanin" w:cs="IRNazanin"/>
          <w:color w:val="111111"/>
          <w:sz w:val="28"/>
          <w:szCs w:val="28"/>
          <w:rtl w:val="true"/>
          <w:lang w:bidi="fa-IR"/>
        </w:rPr>
        <w:t>.</w:t>
      </w:r>
    </w:p>
    <w:p>
      <w:pPr>
        <w:pStyle w:val="Heading3"/>
        <w:numPr>
          <w:ilvl w:val="2"/>
          <w:numId w:val="1"/>
        </w:numPr>
        <w:rPr/>
      </w:pPr>
      <w:bookmarkStart w:id="69" w:name="__RefHeading___Toc6239943_2870459653"/>
      <w:bookmarkStart w:id="70" w:name="_Toc26"/>
      <w:bookmarkEnd w:id="69"/>
      <w:r>
        <w:rPr>
          <w:rtl w:val="true"/>
        </w:rPr>
        <w:t>دلایل اختصاص عنوان اهل بیت به پنج نفر</w:t>
      </w:r>
      <w:bookmarkEnd w:id="70"/>
    </w:p>
    <w:p>
      <w:pPr>
        <w:pStyle w:val="BookText"/>
        <w:rPr/>
      </w:pPr>
      <w:r>
        <w:rPr>
          <w:rFonts w:ascii="IRNazanin" w:hAnsi="IRNazanin" w:eastAsia="IRNazanin"/>
          <w:color w:val="111111"/>
          <w:sz w:val="28"/>
          <w:sz w:val="28"/>
          <w:szCs w:val="28"/>
          <w:rtl w:val="true"/>
          <w:lang w:bidi="fa-IR"/>
        </w:rPr>
        <w:t xml:space="preserve">به صراحت احادیث بیانگر رویداد کساء، نزول آیه مبارکه تطهیر بعد از اجتماع رسول اکرم صلی الله علیه و آله و علی امیرالمؤمنین و فاطمه و حسنین صلوات الله علیهم اجمعین در خانه ام سلمه می باشد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خاندان وحی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کریمه تطهیر بیانگر طهارت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والاتر از عصمت سایر اولیای الهی است و نزول آن در استمرار دین پیامبر اسلام نقش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صدق و امانت داری آن حضرت که به گواهی پروردگار </w:t>
      </w:r>
      <w:r>
        <w:rPr>
          <w:rFonts w:ascii="Amiri" w:hAnsi="Amiri" w:eastAsia="Amiri" w:cs="Amiri"/>
          <w:color w:val="111111"/>
          <w:sz w:val="28"/>
          <w:sz w:val="28"/>
          <w:szCs w:val="28"/>
          <w:rtl w:val="true"/>
          <w:lang w:bidi="ar-SA"/>
        </w:rPr>
        <w:t>وَ مَا ینطِقُ عَنِ الْهَوَى إِنْ هُوَ إِلَّا وَحْیٌ یوحَى</w:t>
      </w:r>
      <w:r>
        <w:rPr>
          <w:rStyle w:val="FootnoteAnchor"/>
          <w:rtl w:val="true"/>
        </w:rPr>
        <w:footnoteReference w:id="47"/>
      </w:r>
      <w:r>
        <w:rPr>
          <w:rFonts w:ascii="IRNazanin" w:hAnsi="IRNazanin" w:eastAsia="IRNazanin"/>
          <w:color w:val="111111"/>
          <w:sz w:val="28"/>
          <w:sz w:val="28"/>
          <w:szCs w:val="28"/>
          <w:rtl w:val="true"/>
          <w:lang w:bidi="fa-IR"/>
        </w:rPr>
        <w:t>گفتارش جز وحی و امر الهی نمی باشد، ایجاب می کند که مصادیق اهل بیت علیهم السلام را به درستی و کامل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می بینیم اولین مبلغ فضیلت رویداد کساء و نزول آیه تطهیر در تبیین عصمت اهل بیت صلوات الله عليهم خود رسول اکرم صلی الله علیه و آله می باشد که با تجمیع مخاطبین آیه شریفه در زیر کسا و بعد از خواندن آیه با دعایش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بَيْتِی فَاذْهَبْ عَنْهُمُ الرِّجْسَ وَ طَهِّرْهُمْ تَطْهِیرًا</w:t>
      </w:r>
      <w:r>
        <w:rPr>
          <w:rStyle w:val="FootnoteAnchor"/>
          <w:rtl w:val="true"/>
        </w:rPr>
        <w:footnoteReference w:id="48"/>
      </w:r>
      <w:r>
        <w:rPr>
          <w:rFonts w:ascii="IRNazanin" w:hAnsi="IRNazanin" w:eastAsia="IRNazanin"/>
          <w:color w:val="111111"/>
          <w:sz w:val="28"/>
          <w:sz w:val="28"/>
          <w:szCs w:val="28"/>
          <w:rtl w:val="true"/>
          <w:lang w:bidi="fa-IR"/>
        </w:rPr>
        <w:t xml:space="preserve"> به طور شفاف آشکار ساخت کسی جز آن پنج تن در عصر نزول آیه حظی از آن اجتماع مقدس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یک محبت غریزی به خانواده نیست؛ بلکه محبت و علاقه اش به علی و فاطمه و اولاد پاک آن ها در حیطه رسالت آن بزرگوار بوده؛ چنان که امام زین العابدین علیه السلام در این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حَارِبْ فِی رِضَاكَ أَسْرَتَهُ وَ قَطِعْ فِی إِحْیَاءِ دِینِكَ رَحْمَةً وَ أَقْصَی الْأَدْنَیْنِ عَلَى حُجُودِهِمْ وَ قَرَّبْ الْأَقْصَیْنِ عَلَى اسْتِجَابَتِهِمْ لَكَ وَ وَلِّ فِیكَ الْأَبْعَادَینِ وَ عَادِ فِیكَ الْأَقْرَبِینَ</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زنده نگه داشتن دین تو از خویشانش برید و بیگانگان را به پذیرفتن دین تو به خود نزدیک نمود و در راه تو با دورترین ها دوستی کرد و برای تو با نزدیک ترین خویشانش دشمنی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خدای تعالی به طهارت بسیار والای آن ها گواهی داده جز </w:t>
      </w:r>
    </w:p>
    <w:p>
      <w:pPr>
        <w:pStyle w:val="BookText"/>
        <w:rPr/>
      </w:pPr>
      <w:r>
        <w:rPr>
          <w:rFonts w:ascii="IRNazanin" w:hAnsi="IRNazanin" w:eastAsia="IRNazanin"/>
          <w:color w:val="111111"/>
          <w:sz w:val="28"/>
          <w:sz w:val="28"/>
          <w:szCs w:val="28"/>
          <w:rtl w:val="true"/>
          <w:lang w:bidi="fa-IR"/>
        </w:rPr>
        <w:t>آل و عترت هادیه رسول اکرم صلی الله علیه و آله نمی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71" w:name="pg9470_148867"/>
    </w:p>
    <w:p>
      <w:pPr>
        <w:pStyle w:val="Heading3"/>
        <w:numPr>
          <w:ilvl w:val="2"/>
          <w:numId w:val="1"/>
        </w:numPr>
        <w:rPr/>
      </w:pPr>
      <w:bookmarkStart w:id="72" w:name="__RefHeading___Toc6239945_2870459653"/>
      <w:bookmarkStart w:id="73" w:name="_Toc27"/>
      <w:bookmarkEnd w:id="71"/>
      <w:bookmarkEnd w:id="72"/>
      <w:r>
        <w:rPr>
          <w:rtl w:val="true"/>
        </w:rPr>
        <w:t>فهرست منابع و مآخذ</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الكافي، ثقة الاسلام کلینی، ط دار الكتب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الدين و اتمام النعمة، شیخ صدوق، ط منشورات مطبعة جديدة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ابی جعفر شیخ الطائفة، نشر دار الكتب،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شیخ صدوق، نشر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شیخ مفید، ط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الشيعة، علامه سید محسن امین،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سید نور الله الحسینی با تعلیقه ارزشمند فقیه اهل بیت مرحوم آقا نجفی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في معرفة الصحابة، ابن اثیر جزری، ط مطبعة وهبیه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على سنت المحمدية، محمود ابوریه، 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علامه مجلسی، ط موسسة الوفاء،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شیخ القمیین، ابوجعفر 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عظمت امام حسین علیه السلام، آیه‌الله العظمی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حدیث کساء، محمد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ابو نظر محمد بن مسعود، معروف به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الدقائق و بحر الغرايق، محمد بن محمدرضا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روض الجنان و روح الجنان، شیخ ابولفتوح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على بن ابراهيم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امین الاسلام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سید هاشم بحرانی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ابن كثير، ط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المنثور، حافظ جلال‌الدین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جامع البيان، ابن جریر طبری، ط مطبعة الميمية،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 ابن حجر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الاعتقادات،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شیخ محمد حسن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یک فضیلت بزرگ، صالحی نجف‌آبادی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دراية الحديث، شهید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رياحين الشريعة، شیخ ذبیح‌الله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رشفة الصادى، سید ابوبکر، ط مصر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خوانساری</w:t>
      </w:r>
      <w:r>
        <w:rPr>
          <w:rFonts w:eastAsia="IRNazanin" w:cs="IRNazanin"/>
          <w:color w:val="111111"/>
          <w:sz w:val="28"/>
          <w:szCs w:val="28"/>
          <w:rtl w:val="true"/>
          <w:lang w:bidi="fa-IR"/>
        </w:rPr>
        <w:t xml:space="preserve">. </w:t>
      </w:r>
      <w:bookmarkStart w:id="74" w:name="pg9470_148868"/>
    </w:p>
    <w:p>
      <w:pPr>
        <w:pStyle w:val="Heading2"/>
        <w:numPr>
          <w:ilvl w:val="1"/>
          <w:numId w:val="1"/>
        </w:numPr>
        <w:rPr/>
      </w:pPr>
      <w:bookmarkStart w:id="75" w:name="__RefHeading___Toc6239947_2870459653"/>
      <w:bookmarkStart w:id="76" w:name="_Toc28"/>
      <w:bookmarkEnd w:id="74"/>
      <w:bookmarkEnd w:id="75"/>
      <w:r>
        <w:rPr>
          <w:rtl w:val="true"/>
        </w:rPr>
        <w:t>فکر توحید در کسب و کار</w:t>
      </w:r>
      <w:r>
        <w:rPr>
          <w:rtl w:val="true"/>
        </w:rPr>
        <w:t xml:space="preserve">: </w:t>
      </w:r>
      <w:r>
        <w:rPr>
          <w:rtl w:val="true"/>
        </w:rPr>
        <w:t>حجت الاسلام جعفر فاضل</w:t>
      </w:r>
      <w:bookmarkEnd w:id="76"/>
    </w:p>
    <w:p>
      <w:pPr>
        <w:pStyle w:val="Heading3"/>
        <w:numPr>
          <w:ilvl w:val="2"/>
          <w:numId w:val="1"/>
        </w:numPr>
        <w:rPr/>
      </w:pPr>
      <w:bookmarkStart w:id="77" w:name="__RefHeading___Toc6239949_2870459653"/>
      <w:bookmarkStart w:id="78" w:name="_Toc29"/>
      <w:bookmarkEnd w:id="77"/>
      <w:r>
        <w:rPr>
          <w:rtl w:val="true"/>
        </w:rPr>
        <w:t>اشاره</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دوستان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کسب و 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فکر توحیدی با کسب و 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وظیفه شرعی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توحیدی در کسب و کار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عبادت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تلاش در کسب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جلسه امتحان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و خود سازی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کسب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مشتری در اسلام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و برخورد خوش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مشتری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یکسان با همه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تعریف از جنس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بیع</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مرجوعی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عقود اسلامی و مسائل شرعی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جائزه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بیع مشروع</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های غیر شرعی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عقد بیع</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فروشنده و خریدار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کالا و قیمت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صحت اکراه بر بیع</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های ممنوع</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خیار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 برای شروع کسب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و مآخذ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الحدیث و طبقاته آیه الله العظمی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شرح صحيفة السجادية، سيد على خان معروف به این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شیخ عباس قمی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ابى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هيثم 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حاكم 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المضيرة، ابوحريره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المحرقه ابن حجر هيثمي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الترمزی، ط مطبعه 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الخبار، 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شيخ صدوق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 استاد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 علامه سید مرتضی فیروز 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المختاره شيخ مفيد</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ابن حزم اندلسي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 و الالقاب،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الغراء فى تفضيل زهرا، علامه سید شرف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 ابن قولويه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التشيع سه ماه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ابن قتیبه دینوری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النهل، عبد الکریم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ذهبي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یاقوتى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الصحیحین،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الزلفى، سید هاشم بحرانی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الانوار، ابوالحسن الفتوني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 علامه نمازی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 علامه حلى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ابن خلكان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شیخ بهایی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شیخ سلیمان قندوزی</w:t>
      </w:r>
      <w:r>
        <w:rPr>
          <w:rFonts w:eastAsia="IRNazanin" w:cs="IRNazanin"/>
          <w:color w:val="111111"/>
          <w:sz w:val="28"/>
          <w:szCs w:val="28"/>
          <w:rtl w:val="true"/>
          <w:lang w:bidi="fa-IR"/>
        </w:rPr>
        <w:t xml:space="preserve">. </w:t>
      </w:r>
      <w:bookmarkStart w:id="79" w:name="pg9470_148883"/>
    </w:p>
    <w:p>
      <w:pPr>
        <w:pStyle w:val="BookText"/>
        <w:rPr/>
      </w:pPr>
      <w:bookmarkEnd w:id="79"/>
      <w:r>
        <w:rPr>
          <w:rFonts w:ascii="IRNazanin" w:hAnsi="IRNazanin" w:eastAsia="IRNazanin"/>
          <w:color w:val="111111"/>
          <w:sz w:val="28"/>
          <w:sz w:val="28"/>
          <w:szCs w:val="28"/>
          <w:rtl w:val="true"/>
          <w:lang w:bidi="fa-IR"/>
        </w:rPr>
        <w:t>به نام مهربان کار آفرین</w:t>
      </w:r>
    </w:p>
    <w:p>
      <w:pPr>
        <w:pStyle w:val="Heading3"/>
        <w:numPr>
          <w:ilvl w:val="2"/>
          <w:numId w:val="1"/>
        </w:numPr>
        <w:rPr/>
      </w:pPr>
      <w:bookmarkStart w:id="80" w:name="__RefHeading___Toc6239951_2870459653"/>
      <w:bookmarkStart w:id="81" w:name="_Toc30"/>
      <w:bookmarkEnd w:id="80"/>
      <w:r>
        <w:rPr>
          <w:rtl w:val="true"/>
        </w:rPr>
        <w:t>سخنی با دوستان خدا</w:t>
      </w:r>
      <w:bookmarkEnd w:id="81"/>
    </w:p>
    <w:p>
      <w:pPr>
        <w:pStyle w:val="BookText"/>
        <w:rPr/>
      </w:pPr>
      <w:r>
        <w:rPr>
          <w:rFonts w:ascii="IRNazanin" w:hAnsi="IRNazanin" w:eastAsia="IRNazanin"/>
          <w:color w:val="111111"/>
          <w:sz w:val="28"/>
          <w:sz w:val="28"/>
          <w:szCs w:val="28"/>
          <w:rtl w:val="true"/>
          <w:lang w:bidi="fa-IR"/>
        </w:rPr>
        <w:t xml:space="preserve">سخنم با توست ای دوست خدا، تعجب نکن مگر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با تلاشت بار قسمتی از جامعه را به دوش می کشی و با همت بلندت چرخه اقتصاد کشور را به حرکت در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برای رفع نیاز خود و خانواده ات با توکل به خدا و به فرمان او وارد عرصه کسب و کار و تجارت شده ای و جز رضایت حضرت حق و یاری رساندن به مردم قصد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درود و رحمت خدا را بر تو نثار کنیم و بر دستان پرتلاشت بوسه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 آیا می دانی که برای هر کاری و از جمله کسب، راه های تدوین شده علمی وجود دارد که دانستن آن، موفقیت در کار را تضمین کرده و سرعت می بخشد؟</w:t>
      </w:r>
    </w:p>
    <w:p>
      <w:pPr>
        <w:pStyle w:val="BookText"/>
        <w:rPr/>
      </w:pPr>
      <w:r>
        <w:rPr>
          <w:rFonts w:ascii="IRNazanin" w:hAnsi="IRNazanin" w:eastAsia="IRNazanin"/>
          <w:color w:val="111111"/>
          <w:sz w:val="28"/>
          <w:sz w:val="28"/>
          <w:szCs w:val="28"/>
          <w:rtl w:val="true"/>
          <w:lang w:bidi="fa-IR"/>
        </w:rPr>
        <w:t>آیا می دانی دانش، دقت و مشورت، راه را برای کسب ساده و در عین حال موفق هموار می سازد؟</w:t>
      </w:r>
    </w:p>
    <w:p>
      <w:pPr>
        <w:pStyle w:val="BookText"/>
        <w:rPr/>
      </w:pPr>
      <w:r>
        <w:rPr>
          <w:rFonts w:ascii="IRNazanin" w:hAnsi="IRNazanin" w:eastAsia="IRNazanin"/>
          <w:color w:val="111111"/>
          <w:sz w:val="28"/>
          <w:sz w:val="28"/>
          <w:szCs w:val="28"/>
          <w:rtl w:val="true"/>
          <w:lang w:bidi="fa-IR"/>
        </w:rPr>
        <w:t>بسیاری از افرادی را که شما امروز در کسب و کار موفق می دانید، موفقیت خود را با تحمل زحمات فراوان در طی سالیان دراز بدست آورده اند؛ ولی چه بسا اگر از ابتدا با مطالعه و نیز با مشورت اهل دانش، وارد محیط فعالیت و تلاش و کار می شدند، بسیار آسان تر و زودتر به هدف خود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ماست که اشتباهات دیگران را تکرار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عرصه خانواده و جامعه و در میدان مبارزه و تلاش، زمانی هنر خواهد بود که با مطالعه و علم،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کسب و کار از میدان های پر فراز و نشیب زندگی بشری است که به نوعی همگان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تدوین این مساله به صورت یک علم نظری، امری است که بویژه در کشور ما کمتر بدان پرداخته شده است، به گونه ای که فعالان این میدان بسیار اندکند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82" w:name="__RefHeading___Toc6239953_2870459653"/>
      <w:bookmarkStart w:id="83" w:name="_Toc31"/>
      <w:bookmarkEnd w:id="82"/>
      <w:r>
        <w:rPr>
          <w:rtl w:val="true"/>
        </w:rPr>
        <w:t>هدف از کسب و کار</w:t>
      </w:r>
      <w:bookmarkEnd w:id="83"/>
    </w:p>
    <w:p>
      <w:pPr>
        <w:pStyle w:val="BookText"/>
        <w:rPr/>
      </w:pPr>
      <w:r>
        <w:rPr>
          <w:rFonts w:ascii="IRNazanin" w:hAnsi="IRNazanin" w:eastAsia="IRNazanin"/>
          <w:color w:val="111111"/>
          <w:sz w:val="28"/>
          <w:sz w:val="28"/>
          <w:szCs w:val="28"/>
          <w:rtl w:val="true"/>
          <w:lang w:bidi="fa-IR"/>
        </w:rPr>
        <w:t xml:space="preserve">اکنون این سؤال مطرح است که هدف از کار و تلاش </w:t>
      </w:r>
      <w:r>
        <w:rPr>
          <w:rStyle w:val="FootnoteAnchor"/>
          <w:rtl w:val="true"/>
        </w:rPr>
        <w:footnoteReference w:id="51"/>
      </w:r>
      <w:r>
        <w:rPr>
          <w:rFonts w:ascii="IRNazanin" w:hAnsi="IRNazanin" w:eastAsia="IRNazanin"/>
          <w:color w:val="111111"/>
          <w:sz w:val="28"/>
          <w:sz w:val="28"/>
          <w:szCs w:val="28"/>
          <w:rtl w:val="true"/>
          <w:lang w:bidi="fa-IR"/>
        </w:rPr>
        <w:t>و اساساً هدف از زندگی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زندگی با مرگ تمام شود و از پس این دنیا حیات بشر به نحوی دیگر ادامه نیابد خلقت انسان بیهوده خواهد بود و خدای دانای عادل، هرگز کار بیهوده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هدفی دارد و آن، جز رسیدن به مقام قرب خدا نمی تواند باشد؛ زیرا حقیقتی مستقل و بی نیازی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بهترین بیان، این واقعیت را روشن ساخته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انتم</w:t>
      </w:r>
      <w:bookmarkStart w:id="84" w:name="pg9470_148887"/>
    </w:p>
    <w:p>
      <w:pPr>
        <w:pStyle w:val="BookText"/>
        <w:rPr/>
      </w:pPr>
      <w:bookmarkEnd w:id="84"/>
      <w:r>
        <w:rPr>
          <w:rFonts w:ascii="Amiri" w:hAnsi="Amiri" w:eastAsia="Amiri" w:cs="Amiri"/>
          <w:color w:val="111111"/>
          <w:sz w:val="28"/>
          <w:sz w:val="28"/>
          <w:szCs w:val="28"/>
          <w:rtl w:val="true"/>
          <w:lang w:bidi="ar-SA"/>
        </w:rPr>
        <w:t>الفُقراءُ إلى اللهِ وَ اللهُ هوَ الغَنِيُّ الحَمِيدُ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خدای مهربان که به عجز و ناتوانی انسان آگاه است، هرگز او را از یاری خود در رسیدن به این هدف، محروم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لطفش گسترده و مهربانی اش بی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خود را فرو فرستاده و گوهری به نام عقل را که به تعبیر رسول خدا صلی الله علیه و آله توسط آن نیک را از زشت باز می شناسد و بوسیله او با خدای خود و نعمت هایش و علت خلقت و هدف آفرینش آشنا می شود به انسان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دانست عقل با تمام ارجمندیش مانند سایر مخلوقات محدود است؛ نمایندگان خود را برای تأیید و تکمیل آن، بسوی ما فرستاد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سخن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زندگی جز رسیدن به مقام قرب خدا نیست و برای رسیدن به این مهم باید از دو عنصر مهم عقل و وحی مدد جست</w:t>
      </w:r>
      <w:r>
        <w:rPr>
          <w:rFonts w:eastAsia="IRNazanin" w:cs="IRNazanin"/>
          <w:color w:val="111111"/>
          <w:sz w:val="28"/>
          <w:szCs w:val="28"/>
          <w:rtl w:val="true"/>
          <w:lang w:bidi="fa-IR"/>
        </w:rPr>
        <w:t>.</w:t>
      </w:r>
    </w:p>
    <w:p>
      <w:pPr>
        <w:pStyle w:val="Heading3"/>
        <w:numPr>
          <w:ilvl w:val="2"/>
          <w:numId w:val="1"/>
        </w:numPr>
        <w:rPr/>
      </w:pPr>
      <w:bookmarkStart w:id="85" w:name="__RefHeading___Toc6239955_2870459653"/>
      <w:bookmarkStart w:id="86" w:name="_Toc32"/>
      <w:bookmarkEnd w:id="85"/>
      <w:r>
        <w:rPr>
          <w:rtl w:val="true"/>
        </w:rPr>
        <w:t>چکیده</w:t>
      </w:r>
      <w:bookmarkEnd w:id="86"/>
    </w:p>
    <w:p>
      <w:pPr>
        <w:pStyle w:val="BookText"/>
        <w:rPr/>
      </w:pPr>
      <w:r>
        <w:rPr>
          <w:rFonts w:ascii="IRNazanin" w:hAnsi="IRNazanin" w:eastAsia="IRNazanin"/>
          <w:color w:val="111111"/>
          <w:sz w:val="28"/>
          <w:sz w:val="28"/>
          <w:szCs w:val="28"/>
          <w:rtl w:val="true"/>
          <w:lang w:bidi="fa-IR"/>
        </w:rPr>
        <w:t>کاسب در کسب و کار خود به عنوان یکی از جلوه های زندگی باید در پی خشنودی خدا باشد؛ زیرا هدف از حیات آدمی چیزی جز رسیدن به مقام قرب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چنین هدفی دارد هرگز در کسب به خطا نرفته و همواره مسائل شرعی و اخلاقی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هدف او الهی نباشد و به حکم فطرت خود نیز عمل نکند، طبیعتا به دام های شیاطین، گرفتار خواهد شد</w:t>
      </w:r>
      <w:r>
        <w:rPr>
          <w:rFonts w:eastAsia="IRNazanin" w:cs="IRNazanin"/>
          <w:color w:val="111111"/>
          <w:sz w:val="28"/>
          <w:szCs w:val="28"/>
          <w:rtl w:val="true"/>
          <w:lang w:bidi="fa-IR"/>
        </w:rPr>
        <w:t>.</w:t>
      </w:r>
    </w:p>
    <w:p>
      <w:pPr>
        <w:pStyle w:val="Heading3"/>
        <w:numPr>
          <w:ilvl w:val="2"/>
          <w:numId w:val="1"/>
        </w:numPr>
        <w:rPr/>
      </w:pPr>
      <w:bookmarkStart w:id="87" w:name="__RefHeading___Toc6239957_2870459653"/>
      <w:bookmarkStart w:id="88" w:name="_Toc33"/>
      <w:bookmarkEnd w:id="87"/>
      <w:r>
        <w:rPr>
          <w:rtl w:val="true"/>
        </w:rPr>
        <w:t>رابطه فکر توحیدی با کسب حلال</w:t>
      </w:r>
      <w:bookmarkEnd w:id="88"/>
    </w:p>
    <w:p>
      <w:pPr>
        <w:pStyle w:val="BookText"/>
        <w:rPr/>
      </w:pPr>
      <w:r>
        <w:rPr>
          <w:rFonts w:ascii="IRNazanin" w:hAnsi="IRNazanin" w:eastAsia="IRNazanin"/>
          <w:color w:val="111111"/>
          <w:sz w:val="28"/>
          <w:sz w:val="28"/>
          <w:szCs w:val="28"/>
          <w:rtl w:val="true"/>
          <w:lang w:bidi="fa-IR"/>
        </w:rPr>
        <w:t>در این نوشتار سعی شده است، قسمتی از معارف بلند اسلام در مورد کسب و کار، به اختصار تقديم شود که نتیجه آن، فکر توحیدی در کسب و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چنان چه بصورت یک باور قلبی در آید، به انسان نیت خالص و توکلی عمیق هدیه می کند هدیه ای که ثمره آن آرامش قلبی و دوری از هر نوع هراس و نگرانی از آینده است؛ زیرا یقین پیدا می کند که سررشته همه امور به دست خداست و خداوند نیز طبق مصلحت بنده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فکر توحیدی، تلاش در تحصیل مال حلال خواهد بود؛ زیرا می داند که مال حرام چه عواقب وخیمی برای او و جامعه ببار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از حرام بدست آورد خداوند در حوادث سخت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 علیه السلام نیز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از غیر حلال بدست آورد آن را در غیر حق مصرف خواهد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حرام، اثرش در فرزندان آشکار می شود</w:t>
      </w:r>
      <w:r>
        <w:rPr>
          <w:rFonts w:eastAsia="IRNazanin" w:cs="IRNazanin"/>
          <w:color w:val="111111"/>
          <w:sz w:val="28"/>
          <w:szCs w:val="28"/>
          <w:rtl w:val="true"/>
          <w:lang w:bidi="fa-IR"/>
        </w:rPr>
        <w:t xml:space="preserve">. </w:t>
      </w:r>
      <w:bookmarkStart w:id="89" w:name="pg9470_148891"/>
    </w:p>
    <w:p>
      <w:pPr>
        <w:pStyle w:val="Heading3"/>
        <w:numPr>
          <w:ilvl w:val="2"/>
          <w:numId w:val="1"/>
        </w:numPr>
        <w:rPr/>
      </w:pPr>
      <w:bookmarkStart w:id="90" w:name="__RefHeading___Toc6239959_2870459653"/>
      <w:bookmarkStart w:id="91" w:name="_Toc34"/>
      <w:bookmarkEnd w:id="89"/>
      <w:bookmarkEnd w:id="90"/>
      <w:r>
        <w:rPr>
          <w:rtl w:val="true"/>
        </w:rPr>
        <w:t>کسب و کار وظیفه شرعی</w:t>
      </w:r>
      <w:bookmarkEnd w:id="91"/>
    </w:p>
    <w:p>
      <w:pPr>
        <w:pStyle w:val="BookText"/>
        <w:rPr/>
      </w:pPr>
      <w:r>
        <w:rPr>
          <w:rFonts w:ascii="IRNazanin" w:hAnsi="IRNazanin" w:eastAsia="IRNazanin"/>
          <w:color w:val="111111"/>
          <w:sz w:val="28"/>
          <w:sz w:val="28"/>
          <w:szCs w:val="28"/>
          <w:rtl w:val="true"/>
          <w:lang w:bidi="fa-IR"/>
        </w:rPr>
        <w:t>قرآن مجید ما را به تلاش برای تحصیل روزی امر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فَانْشِرُوا فِي الْأَرْضِ وَ ابْتَغُوا مِنْ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در زمین پراکنده شوید و از فضل خدا روزی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بدست آوردن روزی حلال، در اکثر موارد آن، تنها با کسب و تجارت میسور است، روشن است، قرآن ما را به کسب و کار،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پیامبر اسلام صلی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حلال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سستی و تنبلی در تحصیل معیشت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 دنیایش کسل است در امر آخرت کاهلتر است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تحصیل معاش خود را دارد، ولی تلاش نکند و سر بار دیگران شود، مورد لعن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دنیا را برای آخرت و آخرت را برای دنیا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روزی آن حضرت از عمر بن مسلم سراغ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عبادت آورده و تجارت را ترک کرده است فرمودند وای بر او آیا نمی داند که هر که از طلب روزی باز ایستد عبادتش قبول نمی شود؟</w:t>
      </w:r>
    </w:p>
    <w:p>
      <w:pPr>
        <w:pStyle w:val="BookText"/>
        <w:rPr/>
      </w:pP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را دیدم در میان زمینی که متعلق به ایشان بود کار می کرد، در حالی که پاهایش غرق در عرق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کارگران شما کجا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کسانی که از من و از پدرم بهتر بودند در زمین خود کار می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امیرالمؤمنین عیله السلام و همه نیاکانم که به دست خود،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روش انبیاء و مرسلین و صالحان است</w:t>
      </w:r>
      <w:r>
        <w:rPr>
          <w:rFonts w:eastAsia="IRNazanin" w:cs="IRNazanin"/>
          <w:color w:val="111111"/>
          <w:sz w:val="28"/>
          <w:szCs w:val="28"/>
          <w:rtl w:val="true"/>
          <w:lang w:bidi="fa-IR"/>
        </w:rPr>
        <w:t>.</w:t>
      </w:r>
    </w:p>
    <w:p>
      <w:pPr>
        <w:pStyle w:val="Heading3"/>
        <w:numPr>
          <w:ilvl w:val="2"/>
          <w:numId w:val="1"/>
        </w:numPr>
        <w:rPr/>
      </w:pPr>
      <w:bookmarkStart w:id="92" w:name="__RefHeading___Toc6239961_2870459653"/>
      <w:bookmarkStart w:id="93" w:name="_Toc35"/>
      <w:bookmarkEnd w:id="92"/>
      <w:r>
        <w:rPr>
          <w:rtl w:val="true"/>
        </w:rPr>
        <w:t>یک هشدار</w:t>
      </w:r>
      <w:bookmarkEnd w:id="93"/>
    </w:p>
    <w:p>
      <w:pPr>
        <w:pStyle w:val="BookText"/>
        <w:rPr/>
      </w:pPr>
      <w:r>
        <w:rPr>
          <w:rFonts w:ascii="IRNazanin" w:hAnsi="IRNazanin" w:eastAsia="IRNazanin"/>
          <w:color w:val="111111"/>
          <w:sz w:val="28"/>
          <w:sz w:val="28"/>
          <w:szCs w:val="28"/>
          <w:rtl w:val="true"/>
          <w:lang w:bidi="fa-IR"/>
        </w:rPr>
        <w:t>گرچه وظیفه ما، تلاش در جهت تحصیل روزی است ولی باید این نکته هم در نظر باشد که این میدان، قتلگاه بسیاری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درهم و دینار، امت های قبل از شما را هلاک کرد و این دو، شما را نیز اگر مراقب نباشید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کسب و کار، جلسه امتحانی است که بعضی از آن سربلند و بعضی سر افکنده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کدام دسته ایم؟</w:t>
      </w:r>
    </w:p>
    <w:p>
      <w:pPr>
        <w:pStyle w:val="BookText"/>
        <w:rPr/>
      </w:pPr>
      <w:r>
        <w:rPr>
          <w:rFonts w:ascii="IRNazanin" w:hAnsi="IRNazanin" w:eastAsia="IRNazanin"/>
          <w:color w:val="111111"/>
          <w:sz w:val="28"/>
          <w:sz w:val="28"/>
          <w:szCs w:val="28"/>
          <w:rtl w:val="true"/>
          <w:lang w:bidi="fa-IR"/>
        </w:rPr>
        <w:t>آنان که از مسیر شرعی طلب معیشت می کنند، سعادت مندان این میدان و کسانی که برای گذران این چند روز زندگی از مسیرهای حرام وارد می شوند، بی شک سر افکندگان این صحنه اند</w:t>
      </w:r>
      <w:r>
        <w:rPr>
          <w:rFonts w:eastAsia="IRNazanin" w:cs="IRNazanin"/>
          <w:color w:val="111111"/>
          <w:sz w:val="28"/>
          <w:szCs w:val="28"/>
          <w:rtl w:val="true"/>
          <w:lang w:bidi="fa-IR"/>
        </w:rPr>
        <w:t>.</w:t>
      </w:r>
    </w:p>
    <w:p>
      <w:pPr>
        <w:pStyle w:val="Heading3"/>
        <w:numPr>
          <w:ilvl w:val="2"/>
          <w:numId w:val="1"/>
        </w:numPr>
        <w:rPr/>
      </w:pPr>
      <w:bookmarkStart w:id="94" w:name="__RefHeading___Toc6239963_2870459653"/>
      <w:bookmarkStart w:id="95" w:name="_Toc36"/>
      <w:bookmarkEnd w:id="94"/>
      <w:r>
        <w:rPr>
          <w:rtl w:val="true"/>
        </w:rPr>
        <w:t>چکیده</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تلاش برای بدست آوردن روزی حلال، بر هر مسلمانی واجب است و اهمال در این امر جایز نیست در سخنان معصومین توصیههای ویژه ای در این خصوص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توجه داشت که عدم رعایت توصیه های دینی در این راه، می تواند این میدان را به </w:t>
      </w:r>
      <w:bookmarkStart w:id="96" w:name="pg9470_148896"/>
    </w:p>
    <w:p>
      <w:pPr>
        <w:pStyle w:val="BookText"/>
        <w:rPr/>
      </w:pPr>
      <w:bookmarkEnd w:id="96"/>
      <w:r>
        <w:rPr>
          <w:rFonts w:ascii="IRNazanin" w:hAnsi="IRNazanin" w:eastAsia="IRNazanin"/>
          <w:color w:val="111111"/>
          <w:sz w:val="28"/>
          <w:sz w:val="28"/>
          <w:szCs w:val="28"/>
          <w:rtl w:val="true"/>
          <w:lang w:bidi="fa-IR"/>
        </w:rPr>
        <w:t>هلاکت گاه انسان مبدل ساخته و او را به ورطه نابودی بکشاند</w:t>
      </w:r>
      <w:r>
        <w:rPr>
          <w:rFonts w:eastAsia="IRNazanin" w:cs="IRNazanin"/>
          <w:color w:val="111111"/>
          <w:sz w:val="28"/>
          <w:szCs w:val="28"/>
          <w:rtl w:val="true"/>
          <w:lang w:bidi="fa-IR"/>
        </w:rPr>
        <w:t>.</w:t>
      </w:r>
    </w:p>
    <w:p>
      <w:pPr>
        <w:pStyle w:val="Heading3"/>
        <w:numPr>
          <w:ilvl w:val="2"/>
          <w:numId w:val="1"/>
        </w:numPr>
        <w:rPr/>
      </w:pPr>
      <w:bookmarkStart w:id="97" w:name="__RefHeading___Toc6239965_2870459653"/>
      <w:bookmarkStart w:id="98" w:name="_Toc37"/>
      <w:bookmarkEnd w:id="97"/>
      <w:r>
        <w:rPr>
          <w:rtl w:val="true"/>
        </w:rPr>
        <w:t>فکر توحیدی در کسب و کار</w:t>
      </w:r>
      <w:bookmarkEnd w:id="98"/>
    </w:p>
    <w:p>
      <w:pPr>
        <w:pStyle w:val="BookText"/>
        <w:rPr/>
      </w:pPr>
      <w:r>
        <w:rPr>
          <w:rFonts w:ascii="IRNazanin" w:hAnsi="IRNazanin" w:eastAsia="IRNazanin"/>
          <w:color w:val="111111"/>
          <w:sz w:val="28"/>
          <w:sz w:val="28"/>
          <w:szCs w:val="28"/>
          <w:rtl w:val="true"/>
          <w:lang w:bidi="fa-IR"/>
        </w:rPr>
        <w:t>آیا می دانید در پهنه گیتی امری ساده تر از اثبات خدا وجود ندارد؟ زیرا خداوند برای سهولت کار، اقرار بر بودنش را در وجود ما قرار داده است و لذا همه ما با تمام وجود می یابیم که جهان خالقی دارد که یکتا و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یافت قلبی، در سرشت همگان وجود دارد و کسی نمی تواند این ندا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به گوشه ای خلوت برود و بخواهد باور به بودن خدا را از خود جدا سازد نخواهد توانست زیرا این اعتقاد در سرشت او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خدا را انکار می کنند، با زبان انکار می کنند ولی قلبشان می گوید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عالم ذر اقرار بر بودن خود را در قلب ها گذاشت تا کسی روز قیامت نگوید من خدا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تمام وجود می یابیم خدایی داریم و می یابیم او خدایی یکتاست و شریکی ندارد و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طریق یافت قطعی، هم وجود خدا را باور داریم و هم توحید و یگانگی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باور کند که ریشه همه مشکلات بشر از خرد و کلان، ناشی از نداشتن فکر توحیدی یا غفلت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کاسبی دروغ می گوید، کم فروشی می کند یا در معامله غش می کند، بخاطر این است که توحیدش هنوز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توحیدش کامل شود کردارش رنگ توحیدی گرفته و براستی چه رنگی زیباتر و بهتر از رنگ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معتقدند دو علت اصلی برای رفتار انسان شناخته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طور که می اندیشد رفتار می کند و هنجارها نیز در رفتار او سهیم هستند، گرچه با کمی دقت می توان تسلیم در مقابل هنجار را نیز ناشی از نحوه فکر و تلقی انسان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بخواهد رفتار توحیدی داشته باشد، یعنی همه کارهایش برای خدا شود، باید ابتدا فکر توحیدی داشته باشد و مراد از فکر توحیدی، باور قلبی به خدا و صفات اوست، که می توان آن را در هشت امر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مهربان است و به کسی ظلم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است و به احدی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بخشنده است و خسیس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توانا و قادر است و عاجز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امور داناست و خیر و مصلحت را بهتر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چیزی را نخواهد، کاری انجام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همه‌کاره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مدیون کسی باقی نمی‌ماند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هشت مطلب، ما را در حل مشکلات اعتقادی و اخلاقی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سؤلات و مشکلات </w:t>
      </w:r>
    </w:p>
    <w:p>
      <w:pPr>
        <w:pStyle w:val="BookText"/>
        <w:rPr/>
      </w:pPr>
      <w:r>
        <w:rPr>
          <w:rFonts w:ascii="IRNazanin" w:hAnsi="IRNazanin" w:eastAsia="IRNazanin"/>
          <w:color w:val="111111"/>
          <w:sz w:val="28"/>
          <w:sz w:val="28"/>
          <w:szCs w:val="28"/>
          <w:rtl w:val="true"/>
          <w:lang w:bidi="fa-IR"/>
        </w:rPr>
        <w:t>بی شماری را، می توان بوسیله یکی از این امور یا ضمیمه یکی با دیگری پاسخ داد، بسیاری می پرسند چرا خدا ما را آفرید؟ بسیاری میپرسند به چه دلیل برخی افراد از ابتدا ناقص متولد می شوند چرا بعضی در نعمت و بعضی در فقر و گرسنگی به سر می برند؟</w:t>
      </w:r>
    </w:p>
    <w:p>
      <w:pPr>
        <w:pStyle w:val="BookText"/>
        <w:rPr/>
      </w:pPr>
      <w:r>
        <w:rPr>
          <w:rFonts w:ascii="IRNazanin" w:hAnsi="IRNazanin" w:eastAsia="IRNazanin"/>
          <w:color w:val="111111"/>
          <w:sz w:val="28"/>
          <w:sz w:val="28"/>
          <w:szCs w:val="28"/>
          <w:rtl w:val="true"/>
          <w:lang w:bidi="fa-IR"/>
        </w:rPr>
        <w:t>و سؤالات متعدد دیگر که به راحتی از هشت امر یاد شده قابل حل است مضاف بر این که این عقاید آثار ارزشمند اخلاقی و اعتقادی فراوانی در پی دارد و پاسخ گویی پرسش های مطرح در حوزه کسب و کار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 را به کسب حلال امر کرده است؟ چرا ما رها نشدیم تا مطابق خواسته های خود عمل کنیم؟ چرا بعضی در کسب موفق و بعضی ناموفق اند؟ چرا باید در کسب، توکل به خدا داشته باشیم؟ چرا حرص و آز در کسب جایز نیست؟ چرا بعضی کسب ها حلال و بعضی حرام اند؟ چرا خدا ربا را حرام قرار داده است؟ چرا باید در مقابل خواست خدا در مقدار معیشت تسلیم و راضی باشیم؟ چرا خداوند متعال دعای برخی از ما را در بدست آوردن منافع مادی و دنیوی مستجاب نمی کند؟</w:t>
      </w:r>
    </w:p>
    <w:p>
      <w:pPr>
        <w:pStyle w:val="BookText"/>
        <w:rPr/>
      </w:pPr>
      <w:r>
        <w:rPr>
          <w:rFonts w:ascii="IRNazanin" w:hAnsi="IRNazanin" w:eastAsia="IRNazanin"/>
          <w:color w:val="111111"/>
          <w:sz w:val="28"/>
          <w:sz w:val="28"/>
          <w:szCs w:val="28"/>
          <w:rtl w:val="true"/>
          <w:lang w:bidi="fa-IR"/>
        </w:rPr>
        <w:t>پرسش های قابل طرح، بیش از آن است که در این نوشتار بگنجد، لذا به مواردی چند، که از اهمیت بیشتری برخوردار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شخصی که برای تحصیل روزی، حرص می خورد و بیش از حد تلاش می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مباش و به اندازه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خدا چیزی را نخواهد، آن امر محقق نمی شود و حرص ورزیدن، چیزی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باب دعا و مناجات با خدا باز می شود، زیرا تلاش ما لازم است ولی کافی نیست و تا خدا چیزی را اراده نکند، آن امر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ماست که دست به دعا برداریم و از خدا آن چه را که خود به صلاح ما می داند مسئلت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کاسب مسلمان، همان طور که تلاش می کند دعا می کند و حتی میزان مناجاتش از تلاشش بیشتر است، زیرا سهم خدا را در انجام کارها بیشتر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خدا همه چیز را از قبل مشخص و مقدر کرده است و دعا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خزائنی دارد و از آن خزائن به کسی نمی دهد مگر کسی که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توصیه شده است که در کسب و کار اجمال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اجمال در کسب این است که تلاش بیش از حد نکنیم و حرص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با سند صحیح از قول ابو حمزه ثمالی از امام باقر علیه السلام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حجة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در قلبم الهام نمود که کسی تا روزیش را به طور کامل نخورده از دنیا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عزّوجل بترسید و در طلب روزی رعایت اعتدال کنید، مبادا دیر رسیدن مقداری از روزی، شما را وادار کند تا از راه معصیت خدا آن را بطلبید؛ زیرا خدای تبارک و تعالی روزی را به طور حلال بین مردم تقسیم کرده، نه به طور حرام، بنابراین هر کس از خدای عزّوجل بترسد و صبر کند، خداوند از راه حلال روزی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پرده حرمت را بدرد، عجله کند و از راه حرام روزی به دست آورد، خداوند از روزی حلال وی به همان اندازه بکاهد و در روز قیامت از او حساب کشیده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انسان را مضطرب می سازد و آرامش را از او سلب می کند، ترس از شکست است، ولی </w:t>
      </w:r>
      <w:bookmarkStart w:id="99" w:name="pg9470_148906"/>
    </w:p>
    <w:p>
      <w:pPr>
        <w:pStyle w:val="BookText"/>
        <w:rPr/>
      </w:pPr>
      <w:bookmarkEnd w:id="99"/>
      <w:r>
        <w:rPr>
          <w:rFonts w:ascii="IRNazanin" w:hAnsi="IRNazanin" w:eastAsia="IRNazanin"/>
          <w:color w:val="111111"/>
          <w:sz w:val="28"/>
          <w:sz w:val="28"/>
          <w:szCs w:val="28"/>
          <w:rtl w:val="true"/>
          <w:lang w:bidi="fa-IR"/>
        </w:rPr>
        <w:t>در فکر توحیدی و در مکتب وحی هرگز شکست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 چه برای انسان رقم بخورد از ناحیه خداست و همان،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فقیر باشد پیروز است و اگر غنی باشد باز هم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مبارزی که در جبهه، علیه دشمن خدا می جنگد چه کشته شود و چه بکشد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چون آن چه برای انسان رقم می خورد از ناحیه اوست، باید تسلیم اراده الهی شود و چون خیرش در همان است که واقع شده، باید راضی باشد و بدین ترتیب است که باب تسلیم و رضا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توحیدی هماهنگ که باب حرص و نا امیدی را بر انسان می بندد، باب دعا و مناجات و نیز باب تسلیم و رضا را که از صفات اولیای الهی است، به روی آدمی می گشاید</w:t>
      </w:r>
      <w:r>
        <w:rPr>
          <w:rFonts w:eastAsia="IRNazanin" w:cs="IRNazanin"/>
          <w:color w:val="111111"/>
          <w:sz w:val="28"/>
          <w:szCs w:val="28"/>
          <w:rtl w:val="true"/>
          <w:lang w:bidi="fa-IR"/>
        </w:rPr>
        <w:t>.</w:t>
      </w:r>
    </w:p>
    <w:p>
      <w:pPr>
        <w:pStyle w:val="Heading3"/>
        <w:numPr>
          <w:ilvl w:val="2"/>
          <w:numId w:val="1"/>
        </w:numPr>
        <w:rPr/>
      </w:pPr>
      <w:bookmarkStart w:id="100" w:name="__RefHeading___Toc6239967_2870459653"/>
      <w:bookmarkStart w:id="101" w:name="_Toc38"/>
      <w:bookmarkEnd w:id="100"/>
      <w:r>
        <w:rPr>
          <w:rtl w:val="true"/>
        </w:rPr>
        <w:t>چکیده</w:t>
      </w:r>
      <w:bookmarkEnd w:id="101"/>
    </w:p>
    <w:p>
      <w:pPr>
        <w:pStyle w:val="BookText"/>
        <w:rPr/>
      </w:pPr>
      <w:r>
        <w:rPr>
          <w:rFonts w:ascii="IRNazanin" w:hAnsi="IRNazanin" w:eastAsia="IRNazanin"/>
          <w:color w:val="111111"/>
          <w:sz w:val="28"/>
          <w:sz w:val="28"/>
          <w:szCs w:val="28"/>
          <w:rtl w:val="true"/>
          <w:lang w:bidi="fa-IR"/>
        </w:rPr>
        <w:t>تفکر توحیدی به معنای باور قلبی به خدا و صفات او، ما را در حل مشکلات یاری داده و در میدان کسب و کار نیز راهگشای بسیاری از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اضطراب و ترس را از انسان دور نموده و اطمینان به خواست پروردگار و تسلیم در برابر اراده او را برای آدمی به ارمغان می آورد</w:t>
      </w:r>
      <w:r>
        <w:rPr>
          <w:rFonts w:eastAsia="IRNazanin" w:cs="IRNazanin"/>
          <w:color w:val="111111"/>
          <w:sz w:val="28"/>
          <w:szCs w:val="28"/>
          <w:rtl w:val="true"/>
          <w:lang w:bidi="fa-IR"/>
        </w:rPr>
        <w:t>.</w:t>
      </w:r>
    </w:p>
    <w:p>
      <w:pPr>
        <w:pStyle w:val="Heading3"/>
        <w:numPr>
          <w:ilvl w:val="2"/>
          <w:numId w:val="1"/>
        </w:numPr>
        <w:rPr/>
      </w:pPr>
      <w:bookmarkStart w:id="102" w:name="__RefHeading___Toc6239969_2870459653"/>
      <w:bookmarkStart w:id="103" w:name="_Toc39"/>
      <w:bookmarkEnd w:id="102"/>
      <w:r>
        <w:rPr>
          <w:rtl w:val="true"/>
        </w:rPr>
        <w:t>کار برای عبادت</w:t>
      </w:r>
      <w:bookmarkEnd w:id="103"/>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بِالنِّيَّاتِ</w:t>
      </w:r>
      <w:r>
        <w:rPr>
          <w:rFonts w:ascii="IRNazanin" w:hAnsi="IRNazanin" w:eastAsia="IRNazanin"/>
          <w:color w:val="111111"/>
          <w:sz w:val="28"/>
          <w:sz w:val="28"/>
          <w:szCs w:val="28"/>
          <w:rtl w:val="true"/>
          <w:lang w:bidi="fa-IR"/>
        </w:rPr>
        <w:t xml:space="preserve"> اعمال تنها به نیت ها بستگی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قیمت گذاری هر عملی با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قیمت کسب و کار نیز با نیت کاسب رابطه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باید زیرک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هوشیار و زیرک، کاری می کند که همه افعالش عبادت باشد تا باعث رشد و سعادت او شود ما ناگزیر به آب و غذا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زیرک، به گونه ای نیت می کند تا همه این امور که از لوازم لاینفک زندگی است، به شکل عبادی آید و بدین ترتیب، از خوردن و آشامیدن، بجای یک بهره، دو بهره بزرگ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ما از خوردن و آشامیدن علاوه بر لذت، تامین نیروی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مسیر یک هدف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یافتن به جهت اطاعت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یک عمل عبادی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زیبایی از خداوند، قدرت و نیروی جسمانی را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على خدمتک جوارحی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بدن مرا در جهت خدمت به خودت قوی بفرما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قوت بدن را برای خدمت گزاری به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خورد و می آشامد برای این است که برای عبادت و اطاعت خدا بدنی نیرومند داشته باشد و بر ماست که از این، درس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بطور طبیعی بشر در طول تاریخ همواره برای تأمین معاش خود تلاش نموده است و از نظر فقهی کسب و کار به خودی خود، امری مباح است</w:t>
      </w:r>
    </w:p>
    <w:p>
      <w:pPr>
        <w:pStyle w:val="BookText"/>
        <w:rPr/>
      </w:pPr>
      <w:r>
        <w:rPr>
          <w:rFonts w:ascii="IRNazanin" w:hAnsi="IRNazanin" w:eastAsia="IRNazanin"/>
          <w:color w:val="111111"/>
          <w:sz w:val="28"/>
          <w:sz w:val="28"/>
          <w:szCs w:val="28"/>
          <w:rtl w:val="true"/>
          <w:lang w:bidi="fa-IR"/>
        </w:rPr>
        <w:t>اما ما می توانیم با نیت خوب به کسب خود، جهت عبادی بدهیم و بدین ترتیب در هر حال چه مغازه یا اداره یا هر مکان دیگری که هستیم، دائم در حال عبادت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از افرادی شویم که کسب و کار و تجارت، آنان را لحظه ای از یاد خدا غافل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وَلَا بَيْعٌ عَنْ ذِكْرِ اللَّهِ</w:t>
      </w:r>
      <w:r>
        <w:rPr>
          <w:rFonts w:ascii="IRNazanin" w:hAnsi="IRNazanin" w:eastAsia="IRNazanin"/>
          <w:color w:val="111111"/>
          <w:sz w:val="28"/>
          <w:sz w:val="28"/>
          <w:szCs w:val="28"/>
          <w:rtl w:val="true"/>
          <w:lang w:bidi="fa-IR"/>
        </w:rPr>
        <w:t xml:space="preserve"> افرادی که نه تجارت و نه خرید و فروش آنان را از یاد خدا غافل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مشغول کسب شده اید؟</w:t>
      </w:r>
    </w:p>
    <w:p>
      <w:pPr>
        <w:pStyle w:val="BookText"/>
        <w:rPr/>
      </w:pPr>
      <w:r>
        <w:rPr>
          <w:rFonts w:ascii="IRNazanin" w:hAnsi="IRNazanin" w:eastAsia="IRNazanin"/>
          <w:color w:val="111111"/>
          <w:sz w:val="28"/>
          <w:sz w:val="28"/>
          <w:szCs w:val="28"/>
          <w:rtl w:val="true"/>
          <w:lang w:bidi="fa-IR"/>
        </w:rPr>
        <w:t>شاید بگویید می خواهم ثروتمند شوم یا بگویید بخاطر تأمین معاش و یا به این جهت که سر بار دیگران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کسب و کار و تلاش، انسان مرده است و زندگی برای او کسالت بار 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بگوید نظام جامعه بشری بدون تلاش همگانی هرگز سامان نمی گیرد در هر حال هر فردی به نحوی از فعالیت های خود، هدفی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دور را می بینند و بعضی نزدیک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ما آموخته است که در همه کارهایتان، رضایت خدا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کاری را به این نیت انجام دهد، در حال عبادت و اطاعت خداست و لحظه لحظه بسوی خدا اوج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اصلی ما در پاسخ به این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از دستور خدا و کسب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ما خواسته است که معاش خود و کسانی که تحت تکفل ما هستند را تأمین نماییم و همواره عضو مفیدی برای جامعه بشری بودی و چرخ صنعت و پیشرفت را هماهنگ با دیگران به حرکت در آوریم تا نتیجه آن راحتی و آسایش برای مردم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تنبلی را طرد و مایه عقب ماندگی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دنیای خود تنبل است قطعا در امور آخرت کاهل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نظر اسلام، کسی حق ندارد سربار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سربار دیگران شود، مورد لعن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که می تواند تلاش کند ولی از روی تنبلی یا توقّع زیاد یا هر جهت دیگر از کار و مسئولیت شانه خالی کرده و سربار دیگران می شود، باید بداند از رحمت خدا بدور است و یک عضو بی مصرف برای جامعه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تلاش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 خود حد و مرزی دارد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قطعا مورد تأیید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بدست آوردن روزی به قدر کفاف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انسان به خاطر سرشت خاص خود، بعضی امور را دوست و از بعضی امور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رفاه و آسایش را دوست دارد لیکن چه بسا رفاه،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برخی ظرفیت ثروت و یا قدرت را ندارند و به بی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انسانی که از مصلحت حقیقی خود آگاه نیست، در عین تلاش نهایت امور خود را به خداوند متعال واگذار نموده و همواره تسلیم اراده حق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عیادت جابر بن عبدالله انصاری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با وجود کسالتی که داشت، با ادب </w:t>
      </w:r>
      <w:bookmarkStart w:id="104" w:name="pg9470_148915"/>
    </w:p>
    <w:p>
      <w:pPr>
        <w:pStyle w:val="BookText"/>
        <w:rPr/>
      </w:pPr>
      <w:bookmarkEnd w:id="104"/>
      <w:r>
        <w:rPr>
          <w:rFonts w:ascii="IRNazanin" w:hAnsi="IRNazanin" w:eastAsia="IRNazanin"/>
          <w:color w:val="111111"/>
          <w:sz w:val="28"/>
          <w:sz w:val="28"/>
          <w:szCs w:val="28"/>
          <w:rtl w:val="true"/>
          <w:lang w:bidi="fa-IR"/>
        </w:rPr>
        <w:t>در محضر امام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من به مرحله ای رسیده ام که فقر را از ثروت و مرض را از صحت و هجر را از وصل بیشتر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اهل بیت چنین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بسیار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صحیح است،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تعیین تکلیف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تلاشی که مامور به آن هستیم انجام می دهیم و منتظر امر خدا می شویم اگر خدا برای ما فقر را بخواهد ما هم فقر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ثروت را بخواهد، ما هم ثروت را می خواهیم و اگر برای ما درد و مرض را، ما درد را می خواهیم و اگر صحت را بخواهد، ما نیز همان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تلاش بشری خود را در جهت بدست آوردن روزی، طبق دستور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هدف خود را، بدست آوردن ثروت و یا امور موازی آن قرار ندهد، بلکه منتظر تقدیر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برایش مقدر کرد بپذیرد و به تقدیر الهی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نزدیک مسجد پیامبر اکرم صلی الله علیه و آله خرما می فروخت، کسب بسیار مختصری داشت ولی همواره موفق به حضور در نماز جماعت رسول مقدس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او که بسیار فقیر بود دلسوزی نموده و به او به جهت برکت کسبش دو درهم دادند کسب او به تدریج رونق یافت و بعد از مدتی کوتاه از تجار خرمای مدینه شد؛ ولی حضورش به نماز روز به روز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چون عدم حضور را در نماز دیدند، به حال او افسوس خورده و بر او ترحم ورزیدند و از او دو درهم را طلب نمودند او گفت بجای آن، دویست درهم می دهد که حضرت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درهم رسول اکرم صلی الله علیه و آله از دخل او خارج شد، وضع مالی اش رو به کسادی نهاد و به فقر سابقش برگشت پس از آن اما به طور منظم در نماز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تجارت در منطق دین، برای تأمین معاش است تا انسان توان عبادت را بیابد و اگر قرار باشد کار مانع عبادت شود، آن کسب و تجارت دینی نیست و قطعا جنبه عبادی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برای سفر تجارتی از امام صادق علیه السلام تقاضای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استخاره نمود و فرمود خیر نیست آن شخص بر خلاف استخاره به آن سفر رفت و سه برابر سال های قبل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رسید و تعجب خود را از استخاره ابراز کرد امام فرمود چون از شهر مدینه خارج شدی بعد از طی مسافتی به منزلگاهی رسیدی و خوابیدی و از فرط خستگی نماز صبح تو فوت شد، استخاره من به خاطر آن خوب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اهمیت و عظمت نماز آگاه باشد می داند این خسارت قابل جبران نیست و مشغول شدن به کسب در هنگام اذان ناشی از این بی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منطق ما کار برای عبادت باشد، هرگز نماز را فدای 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هر چیزی که جلوی عبادت را بگیرد شیطانی است و باید از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حین اذان شیطان است</w:t>
      </w:r>
      <w:r>
        <w:rPr>
          <w:rFonts w:eastAsia="IRNazanin" w:cs="IRNazanin"/>
          <w:color w:val="111111"/>
          <w:sz w:val="28"/>
          <w:szCs w:val="28"/>
          <w:rtl w:val="true"/>
          <w:lang w:bidi="fa-IR"/>
        </w:rPr>
        <w:t>.</w:t>
      </w:r>
    </w:p>
    <w:p>
      <w:pPr>
        <w:pStyle w:val="Heading3"/>
        <w:numPr>
          <w:ilvl w:val="2"/>
          <w:numId w:val="1"/>
        </w:numPr>
        <w:rPr/>
      </w:pPr>
      <w:bookmarkStart w:id="105" w:name="__RefHeading___Toc6239971_2870459653"/>
      <w:bookmarkStart w:id="106" w:name="_Toc40"/>
      <w:bookmarkEnd w:id="105"/>
      <w:r>
        <w:rPr>
          <w:rtl w:val="true"/>
        </w:rPr>
        <w:t>چکیده</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تلاش در حوزه کسب و کار، لازمه ایجاد تمدن بشری و نشاط در زندگی است و امری </w:t>
      </w:r>
      <w:bookmarkStart w:id="107" w:name="pg9470_148919"/>
    </w:p>
    <w:p>
      <w:pPr>
        <w:pStyle w:val="BookText"/>
        <w:rPr/>
      </w:pPr>
      <w:bookmarkEnd w:id="107"/>
      <w:r>
        <w:rPr>
          <w:rFonts w:ascii="IRNazanin" w:hAnsi="IRNazanin" w:eastAsia="IRNazanin"/>
          <w:color w:val="111111"/>
          <w:sz w:val="28"/>
          <w:sz w:val="28"/>
          <w:szCs w:val="28"/>
          <w:rtl w:val="true"/>
          <w:lang w:bidi="fa-IR"/>
        </w:rPr>
        <w:t>فطری و همگانی محسوب می شود، ولی نیت اصلی ما در این امر می بایست اطاعت امر خدا باشد و از این طریق است که کار عبادت شده و زمینه برخی عبادات دیگر را نیز فراهم می سازد</w:t>
      </w:r>
      <w:r>
        <w:rPr>
          <w:rFonts w:eastAsia="IRNazanin" w:cs="IRNazanin"/>
          <w:color w:val="111111"/>
          <w:sz w:val="28"/>
          <w:szCs w:val="28"/>
          <w:rtl w:val="true"/>
          <w:lang w:bidi="fa-IR"/>
        </w:rPr>
        <w:t>.</w:t>
      </w:r>
    </w:p>
    <w:p>
      <w:pPr>
        <w:pStyle w:val="Heading3"/>
        <w:numPr>
          <w:ilvl w:val="2"/>
          <w:numId w:val="1"/>
        </w:numPr>
        <w:rPr/>
      </w:pPr>
      <w:bookmarkStart w:id="108" w:name="__RefHeading___Toc6239973_2870459653"/>
      <w:bookmarkStart w:id="109" w:name="_Toc41"/>
      <w:bookmarkEnd w:id="108"/>
      <w:r>
        <w:rPr>
          <w:rtl w:val="true"/>
        </w:rPr>
        <w:t>حد و مرز تلاش در کسب</w:t>
      </w:r>
      <w:bookmarkEnd w:id="109"/>
    </w:p>
    <w:p>
      <w:pPr>
        <w:pStyle w:val="BookText"/>
        <w:rPr/>
      </w:pPr>
      <w:r>
        <w:rPr>
          <w:rFonts w:ascii="IRNazanin" w:hAnsi="IRNazanin" w:eastAsia="IRNazanin"/>
          <w:color w:val="111111"/>
          <w:sz w:val="28"/>
          <w:sz w:val="28"/>
          <w:szCs w:val="28"/>
          <w:rtl w:val="true"/>
          <w:lang w:bidi="fa-IR"/>
        </w:rPr>
        <w:t>با توجه به این که هر چیزی حد و مرز خاص خود را دارد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 مرز تلاش چیست و چه مقدار است پاسخ به این پرسش با لحاظ هدف تلاش میسور می گردد هدف از تلاش در حوزه کار باید زمینه سازی برای عبادت و خدمت حضرت حق است و این مهم با تأمین ما يحتاج انسان یعنی همان حد کفاف حاصل می شود بر این اساس تلاش ما، می بایست به اندازه ای باشد که توان عبادت و بندگی را در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تحصیل معاش به قدر کفاف و نیاز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نیز چنین استفاده می شود که تلاش برای تأمین معاش خود و کسانی که مسئولیت آنان با ماست، لازم و ضروری است و اندازه واجب آن، بقدر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خور شأن و شخصیت و نیاز لازم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تلاش برای ثروت بیشتر، گرچه حرمت شرعی ندارد ولی ولی مورد تشویق هم قرار نگرفته است و بستر این مطلب در تبعات خاص ثروت اندوزی پنهان شده است که به سنجش از آن تبعات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نسبت به خانواده، جامعه و بخصوص فقرا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معارف دینی افراد ثروتمند مقابل قشر فقیر وظایف سنگینی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بیشتر انگیزه عیش طلبی بیشتر و طبعا زمینه عیش های حرام را فراهم می سازد و این امر، کار را بخصوص برای افراد سست اراده سخت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با ازدیاد ثروت، امکان تعلق خمس بیشتر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طبیعی ثروت بیشتر انتظار بیشتر در صحرای قیامت است زیرا مطابق روایت در حرام عقاب و در حلال حساب است و ثروت بیشتر موجب حسابرسی بیشتر و بالطبع طولانی تر خواهد بود و به این لحاظ است که فقرای مؤمن نسبت به اغنیا خیلی زودتر و راحت تر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کسانی که آرزوی مال و ثروت بسیار را دارند باید متوجه مسئولیت سنگین آن هم باشند و اگر از این حیث به مال و ثروت نگاه شود، ثروت نه تنها نعمت نیست بلکه نقمت محسوب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و همراهان، عده ای از گله شتری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صاحب شتران درخواست شیر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امتناع ورزید و بهانه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اولاد و ثروت بدهد و از او گذشتند و به کاروان دیگری از شتران رسیدند و از صاحب آن شتران نیز درخواست شیر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احترام، قدح شیری را نزد رسول خدا صلی الله علیه و آله و اصحاب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عفاف و به اندازه کفاف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با تعجب به رسول </w:t>
      </w:r>
      <w:bookmarkStart w:id="110" w:name="pg9470_148923"/>
    </w:p>
    <w:p>
      <w:pPr>
        <w:pStyle w:val="BookText"/>
        <w:rPr/>
      </w:pPr>
      <w:bookmarkEnd w:id="110"/>
      <w:r>
        <w:rPr>
          <w:rFonts w:ascii="IRNazanin" w:hAnsi="IRNazanin" w:eastAsia="IRNazanin"/>
          <w:color w:val="111111"/>
          <w:sz w:val="28"/>
          <w:sz w:val="28"/>
          <w:szCs w:val="28"/>
          <w:rtl w:val="true"/>
          <w:lang w:bidi="fa-IR"/>
        </w:rPr>
        <w:t>خدا گفتند شما آن مرد که از دادن شیر امتناع کرد را دعا به ثروت نموده و این مرد بسیار مؤدب را به اندازه کفاف دعا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نفرین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این جهت از مصادیق آخرت خواهد بود مشروط به این که در حد کفاف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شخصی که مشغول کار شد تا روزی خود را بدست آورد و گمان می کرد مشغول دنیا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نیست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در این راه تلاش می کند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کاسب مسلمان، اگر با دقت نظر و معرفت، به کار روی آورد، هم دنیای خود را تأمین کرده است و هم آخرتش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کاسبی است که در روایت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111" w:name="__RefHeading___Toc6239975_2870459653"/>
      <w:bookmarkStart w:id="112" w:name="_Toc42"/>
      <w:bookmarkEnd w:id="111"/>
      <w:r>
        <w:rPr>
          <w:rtl w:val="true"/>
        </w:rPr>
        <w:t>چکیده</w:t>
      </w:r>
      <w:bookmarkEnd w:id="112"/>
    </w:p>
    <w:p>
      <w:pPr>
        <w:pStyle w:val="BookText"/>
        <w:rPr/>
      </w:pPr>
      <w:r>
        <w:rPr>
          <w:rFonts w:ascii="IRNazanin" w:hAnsi="IRNazanin" w:eastAsia="IRNazanin"/>
          <w:color w:val="111111"/>
          <w:sz w:val="28"/>
          <w:sz w:val="28"/>
          <w:szCs w:val="28"/>
          <w:rtl w:val="true"/>
          <w:lang w:bidi="fa-IR"/>
        </w:rPr>
        <w:t>بهترین نیت و متعالی ترین هدف ممکن برای کسب و کار جلب رضایت خداوند و زمینه سازی بیشتر برای ایجاد محیط محبت و اطاعت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تلاش بهتر است در حد کفاف باشد زیرا طبیعت تلاش و فعالیت بیشتر مشغول شدن به امور دنیوی و غفلت از آخرت است و در كل ثروت مسئولیت بیشتری را در پی دارد و امتحان را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113" w:name="__RefHeading___Toc6239977_2870459653"/>
      <w:bookmarkStart w:id="114" w:name="_Toc43"/>
      <w:bookmarkEnd w:id="113"/>
      <w:r>
        <w:rPr>
          <w:rtl w:val="true"/>
        </w:rPr>
        <w:t>کسب جلسه امتحان</w:t>
      </w:r>
      <w:bookmarkEnd w:id="114"/>
    </w:p>
    <w:p>
      <w:pPr>
        <w:pStyle w:val="BookText"/>
        <w:rPr/>
      </w:pPr>
      <w:r>
        <w:rPr>
          <w:rFonts w:ascii="IRNazanin" w:hAnsi="IRNazanin" w:eastAsia="IRNazanin"/>
          <w:color w:val="111111"/>
          <w:sz w:val="28"/>
          <w:sz w:val="28"/>
          <w:szCs w:val="28"/>
          <w:rtl w:val="true"/>
          <w:lang w:bidi="fa-IR"/>
        </w:rPr>
        <w:t>حکمت الهی چنین قرار گرفته است که بندگانش را مورد امتحان و آزمون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ناب این جلسه امتحان دنیا است که هم در آن خیر است و هم شر بدیهی است امتحان یک گزینه ای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امکان امتحان در بهشت و نیز در جهنم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همواره یک گزینه ای است، زیرا در آن، هر چه هست، خیر است و 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نیز یک گزینه ای است و جز شر در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خداوند دنیا را که مخلوطی از بهشت و جهنم است آفرید که زمینه امتحان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کارها و فعالیت ها دنیوی این دو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سیاست الهی است که ما همان طور که زندگی کنیم، امتحان دهیم و لحظه ای از جلسه امتحان خارج نباشیم لذا لحظه عمر ما در جلسه امتحان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دو گزینه در جمیع شئون زندگی ما وجود دارد تا آن ها که مطیع اند از کسانی که سرکشاند مشخص شوند و هر کس لیاقت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توان تمام مشاغل را جلسه امتحانی دانست که باید پیروز از آن خارج شد و چقدر زیباست که این جمله را همواره در محل کار نصب العین خود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جلسه امتحان است</w:t>
      </w:r>
      <w:r>
        <w:rPr>
          <w:rFonts w:eastAsia="IRNazanin" w:cs="IRNazanin"/>
          <w:color w:val="111111"/>
          <w:sz w:val="28"/>
          <w:szCs w:val="28"/>
          <w:rtl w:val="true"/>
          <w:lang w:bidi="fa-IR"/>
        </w:rPr>
        <w:t>».</w:t>
      </w:r>
    </w:p>
    <w:p>
      <w:pPr>
        <w:pStyle w:val="Heading3"/>
        <w:numPr>
          <w:ilvl w:val="2"/>
          <w:numId w:val="1"/>
        </w:numPr>
        <w:rPr/>
      </w:pPr>
      <w:bookmarkStart w:id="115" w:name="__RefHeading___Toc6239979_2870459653"/>
      <w:bookmarkStart w:id="116" w:name="_Toc44"/>
      <w:bookmarkEnd w:id="115"/>
      <w:r>
        <w:rPr>
          <w:rtl w:val="true"/>
        </w:rPr>
        <w:t>کاسبی و خود سازی</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دانشمندان بر لزوم مقابله و مخالفت با خواسته غلط نفس اتفاق نظر دارند و یکی از عرصه ها مهم مبارزه با نفس محیط کار است</w:t>
      </w:r>
      <w:r>
        <w:rPr>
          <w:rFonts w:eastAsia="IRNazanin" w:cs="IRNazanin"/>
          <w:color w:val="111111"/>
          <w:sz w:val="28"/>
          <w:szCs w:val="28"/>
          <w:rtl w:val="true"/>
          <w:lang w:bidi="fa-IR"/>
        </w:rPr>
        <w:t xml:space="preserve">. </w:t>
      </w:r>
      <w:bookmarkStart w:id="117" w:name="pg9470_148927"/>
    </w:p>
    <w:p>
      <w:pPr>
        <w:pStyle w:val="BookText"/>
        <w:rPr/>
      </w:pPr>
      <w:bookmarkEnd w:id="117"/>
      <w:r>
        <w:rPr>
          <w:rFonts w:ascii="IRNazanin" w:hAnsi="IRNazanin" w:eastAsia="IRNazanin"/>
          <w:color w:val="111111"/>
          <w:sz w:val="28"/>
          <w:sz w:val="28"/>
          <w:szCs w:val="28"/>
          <w:rtl w:val="true"/>
          <w:lang w:bidi="fa-IR"/>
        </w:rPr>
        <w:t>از آن جا که اسلام دین معتدلی است برای کنترل نفس ریاضت های خاصی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مدیریت خواسته های نفس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برتری جویی را دوست دارد، خداوند نماز را واجب نمود تا مانع تکبر آدمی شود، نفس ثروت را دوست دارد، لیکن بر اوست تا خمس و زکات مالش را بپردازد، جان را دوست دارد، خداوند جهاد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راحتی را دوست دارد، ولی خدا او را به کسب و کار مکلف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نفس انسان خوردن و آشامیدن را دوست دارد، ولی باید با روزه، به خود ریاضت دهد تا به قله رفیع تقوا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ریاضت های اسلامی کامل و جامع اند و طوری برنامه ریزی شدهاند که اراده را به اندازه لازم برای مقابله با نفس تقویت می سازد و اگر ریاضتی بیش از این لازم می بود بطور حتم به آن امر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ریاضت مورد تأیید اسلام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بدن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 بر فرد مریض یا کسی که روزه، کسالت او را تشدید کند نه تنها واجب نیست بلکه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نباید باعث نقص عضو یا صدمه به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عسر، حرج و سختی بسیار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کسانی که سختی فراوانی را باید متحمل شوند مانند سالمندان،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جدایی از مردم و جامعه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رهبانیت و عزلت نشینی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نمی خواهد مردم در بیابان و یا کوه ها به تنهایی زندگی کرده مشغول عبادت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مردم در جامعه باشند زندگی آنان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بودن و خوب بودن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تنهایی پاک زیستن چندان هنر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امور لازم دیگر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ها نباید ما را از امور لازمی چون صله رحم، رسیدن به خانواده، تفریح سالم کسب و کار و ادای تکلیف خود نسبت به مردم و جامعه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دنیایش را برای آخرت و آخرتش را برای دنیا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شرعی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ریاضتی که با اسباب غیر شرعی باشد مردود است، نقل شده شخصی از مشاهیر یکی از فرقه ها وارد حمام شد و متوجه شد مردم او را خیلی احترام می کنند او نیز برای مخالفت با نفسش لباس شخص دیگری را در تن کرد و از حمام خارج شد تا مردم او را دزد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گونه از کارها مشروع نیست و حفظ آبرو واجب عقلی و شرعی است</w:t>
      </w:r>
      <w:r>
        <w:rPr>
          <w:rFonts w:eastAsia="IRNazanin" w:cs="IRNazanin"/>
          <w:color w:val="111111"/>
          <w:sz w:val="28"/>
          <w:szCs w:val="28"/>
          <w:rtl w:val="true"/>
          <w:lang w:bidi="fa-IR"/>
        </w:rPr>
        <w:t>.</w:t>
      </w:r>
    </w:p>
    <w:p>
      <w:pPr>
        <w:pStyle w:val="Heading3"/>
        <w:numPr>
          <w:ilvl w:val="2"/>
          <w:numId w:val="1"/>
        </w:numPr>
        <w:rPr/>
      </w:pPr>
      <w:bookmarkStart w:id="118" w:name="__RefHeading___Toc6239981_2870459653"/>
      <w:bookmarkStart w:id="119" w:name="_Toc45"/>
      <w:bookmarkEnd w:id="118"/>
      <w:r>
        <w:rPr>
          <w:rtl w:val="true"/>
        </w:rPr>
        <w:t>چکیده</w:t>
      </w:r>
      <w:bookmarkEnd w:id="119"/>
    </w:p>
    <w:p>
      <w:pPr>
        <w:pStyle w:val="BookText"/>
        <w:rPr/>
      </w:pPr>
      <w:r>
        <w:rPr>
          <w:rFonts w:ascii="IRNazanin" w:hAnsi="IRNazanin" w:eastAsia="IRNazanin"/>
          <w:color w:val="111111"/>
          <w:sz w:val="28"/>
          <w:sz w:val="28"/>
          <w:szCs w:val="28"/>
          <w:rtl w:val="true"/>
          <w:lang w:bidi="fa-IR"/>
        </w:rPr>
        <w:t>میدان کسب به مثابه جلسه امتحان است و آدمی چنان چه در این مسیر، درست گام بردارد و از خواهش های نفسانی اش دست کشد، قطعاً از این امتحان سربلند بیرون خواهد آمد</w:t>
      </w:r>
      <w:r>
        <w:rPr>
          <w:rFonts w:eastAsia="IRNazanin" w:cs="IRNazanin"/>
          <w:color w:val="111111"/>
          <w:sz w:val="28"/>
          <w:szCs w:val="28"/>
          <w:rtl w:val="true"/>
          <w:lang w:bidi="fa-IR"/>
        </w:rPr>
        <w:t>.</w:t>
      </w:r>
    </w:p>
    <w:p>
      <w:pPr>
        <w:pStyle w:val="Heading3"/>
        <w:numPr>
          <w:ilvl w:val="2"/>
          <w:numId w:val="1"/>
        </w:numPr>
        <w:rPr/>
      </w:pPr>
      <w:bookmarkStart w:id="120" w:name="__RefHeading___Toc6239983_2870459653"/>
      <w:bookmarkStart w:id="121" w:name="_Toc46"/>
      <w:bookmarkEnd w:id="120"/>
      <w:r>
        <w:rPr>
          <w:rtl w:val="true"/>
        </w:rPr>
        <w:t>آسیب شناسی کسب</w:t>
      </w:r>
      <w:bookmarkEnd w:id="12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تکالیفی که از سوی خدا بر عهده ما نهاده شده که بوسیله آن ها مورد امتحان قرار می گیریم مایه خودسازی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تکالیف در حوزه کسب و تجارت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w:t>
      </w:r>
      <w:bookmarkStart w:id="122" w:name="pg9470_148931"/>
    </w:p>
    <w:p>
      <w:pPr>
        <w:pStyle w:val="BookText"/>
        <w:rPr/>
      </w:pPr>
      <w:bookmarkEnd w:id="122"/>
      <w:r>
        <w:rPr>
          <w:rFonts w:ascii="IRNazanin" w:hAnsi="IRNazanin" w:eastAsia="IRNazanin"/>
          <w:color w:val="111111"/>
          <w:sz w:val="28"/>
          <w:sz w:val="28"/>
          <w:szCs w:val="28"/>
          <w:rtl w:val="true"/>
          <w:lang w:bidi="fa-IR"/>
        </w:rPr>
        <w:t>های متعدد آزمایش در کسب و تجارت، این حوزه را از سخت ترین عرصه امتحان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فراوان موجود در حوزه کار نیازمند واکنش صحیح است که این مهم جز با روح قوی و کنار ایمانی استوار حاصل نمی گردد برخی از آن آفات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افراد کم حوصله و عصبی برخورد با نامحرم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غیر مجاز حقوق فقرا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بی انصافی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کسادی بازار دروغ</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تن آسائی برخورد با حقوق مشتری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دوستی و مال اندوزی قسم خوردن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و زکات حقوق شریک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عیال و فرزندان برخورد با حرص و آزار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کسی که در این ورطه، با ایستادگی در مقابل نفس خود را نجات دهد از اولیای الهی است به این لحاظ کاسبی، خود می تواند بعنوان یک نردبان ترقی و رشد به سوی کمالات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روح نیازی نیست چون مرتاضان هندی، اعمال شاقه ای مانند خوابیدن روی میخ و چله های سخت و طاقت فرسا را انجام دهیم؛ بلکه کافیست در کسب و کار خود، روش صحیحی در پی گیریم تا از خطراتی که ممکن است ما را تهدید کند در امان بمانیم</w:t>
      </w:r>
      <w:r>
        <w:rPr>
          <w:rFonts w:eastAsia="IRNazanin" w:cs="IRNazanin"/>
          <w:color w:val="111111"/>
          <w:sz w:val="28"/>
          <w:szCs w:val="28"/>
          <w:rtl w:val="true"/>
          <w:lang w:bidi="fa-IR"/>
        </w:rPr>
        <w:t>.</w:t>
      </w:r>
    </w:p>
    <w:p>
      <w:pPr>
        <w:pStyle w:val="Heading3"/>
        <w:numPr>
          <w:ilvl w:val="2"/>
          <w:numId w:val="1"/>
        </w:numPr>
        <w:rPr/>
      </w:pPr>
      <w:bookmarkStart w:id="123" w:name="__RefHeading___Toc6239985_2870459653"/>
      <w:bookmarkStart w:id="124" w:name="_Toc47"/>
      <w:bookmarkEnd w:id="123"/>
      <w:r>
        <w:rPr>
          <w:rtl w:val="true"/>
        </w:rPr>
        <w:t>چکیده</w:t>
      </w:r>
      <w:bookmarkEnd w:id="124"/>
    </w:p>
    <w:p>
      <w:pPr>
        <w:pStyle w:val="BookText"/>
        <w:rPr/>
      </w:pPr>
      <w:r>
        <w:rPr>
          <w:rFonts w:ascii="IRNazanin" w:hAnsi="IRNazanin" w:eastAsia="IRNazanin"/>
          <w:color w:val="111111"/>
          <w:sz w:val="28"/>
          <w:sz w:val="28"/>
          <w:szCs w:val="28"/>
          <w:rtl w:val="true"/>
          <w:lang w:bidi="fa-IR"/>
        </w:rPr>
        <w:t>در میدان کسب و کار، آسیب ها و خطرات بسیاری انسان را تهدید می کند که مقابله با آن ها می تواند شغل آدمی را به نردبانی برای ترقی مبدّل ساخته و او را به سوی کمالات والای الهی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تکالیفی که بر عهده ما نهاده شده، هم مایه امتحان است و هم موجب خودسازی، در این میان تجارب جایگاه خاصی دارد</w:t>
      </w:r>
      <w:r>
        <w:rPr>
          <w:rFonts w:eastAsia="IRNazanin" w:cs="IRNazanin"/>
          <w:color w:val="111111"/>
          <w:sz w:val="28"/>
          <w:szCs w:val="28"/>
          <w:rtl w:val="true"/>
          <w:lang w:bidi="fa-IR"/>
        </w:rPr>
        <w:t>.</w:t>
      </w:r>
    </w:p>
    <w:p>
      <w:pPr>
        <w:pStyle w:val="Heading3"/>
        <w:numPr>
          <w:ilvl w:val="2"/>
          <w:numId w:val="1"/>
        </w:numPr>
        <w:rPr/>
      </w:pPr>
      <w:bookmarkStart w:id="125" w:name="__RefHeading___Toc6239987_2870459653"/>
      <w:bookmarkStart w:id="126" w:name="_Toc48"/>
      <w:bookmarkEnd w:id="125"/>
      <w:r>
        <w:rPr>
          <w:rtl w:val="true"/>
        </w:rPr>
        <w:t>روش برخورد با مشتری در اسلام</w:t>
      </w:r>
      <w:bookmarkEnd w:id="126"/>
    </w:p>
    <w:p>
      <w:pPr>
        <w:pStyle w:val="BookText"/>
        <w:rPr/>
      </w:pPr>
      <w:r>
        <w:rPr>
          <w:rFonts w:ascii="IRNazanin" w:hAnsi="IRNazanin" w:eastAsia="IRNazanin"/>
          <w:color w:val="111111"/>
          <w:sz w:val="28"/>
          <w:sz w:val="28"/>
          <w:szCs w:val="28"/>
          <w:rtl w:val="true"/>
          <w:lang w:bidi="fa-IR"/>
        </w:rPr>
        <w:t>روش اسلام در برخورد با مشتری بسیار دقیق و کاربردی است و حقوق طرفین با رعایت عدل و انصاف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فروشنده با مشتری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گرم داشته باشد</w:t>
      </w:r>
      <w:r>
        <w:rPr>
          <w:rFonts w:eastAsia="IRNazanin" w:cs="IRNazanin"/>
          <w:color w:val="111111"/>
          <w:sz w:val="28"/>
          <w:szCs w:val="28"/>
          <w:rtl w:val="true"/>
          <w:lang w:bidi="fa-IR"/>
        </w:rPr>
        <w:t xml:space="preserve">) </w:t>
      </w:r>
      <w:bookmarkStart w:id="127" w:name="pg9470_148935"/>
    </w:p>
    <w:p>
      <w:pPr>
        <w:pStyle w:val="BookText"/>
        <w:rPr/>
      </w:pPr>
      <w:bookmarkEnd w:id="1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 خود می پسندد برای دیگران بپسندد و آن چه برای خود نمی پسندد برای دیگران نپسندد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را با همه یکسان حساب کند و در صورتی که مشتری ناتوان بود برای او تخفیف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تعریف نکند و مشتری هم از جنس بد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مرجوعی را بدون هیچ سؤالی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pStyle w:val="Heading3"/>
        <w:numPr>
          <w:ilvl w:val="2"/>
          <w:numId w:val="1"/>
        </w:numPr>
        <w:rPr/>
      </w:pPr>
      <w:bookmarkStart w:id="128" w:name="__RefHeading___Toc6239989_2870459653"/>
      <w:bookmarkStart w:id="129" w:name="_Toc49"/>
      <w:bookmarkEnd w:id="128"/>
      <w:r>
        <w:rPr>
          <w:rtl w:val="true"/>
        </w:rPr>
        <w:t>برخورد خوش با مشتری</w:t>
      </w:r>
      <w:bookmarkEnd w:id="129"/>
    </w:p>
    <w:p>
      <w:pPr>
        <w:pStyle w:val="BookText"/>
        <w:rPr/>
      </w:pPr>
      <w:r>
        <w:rPr>
          <w:rFonts w:ascii="IRNazanin" w:hAnsi="IRNazanin" w:eastAsia="IRNazanin"/>
          <w:color w:val="111111"/>
          <w:sz w:val="28"/>
          <w:sz w:val="28"/>
          <w:szCs w:val="28"/>
          <w:rtl w:val="true"/>
          <w:lang w:bidi="fa-IR"/>
        </w:rPr>
        <w:t>اخلاق خوش از بزرگ ترین نعمت های خداوند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و عبوس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مؤدبانه صحبت شود و از کلمات زشت 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نشود و با ملاطفت و گرمی با مشتری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مؤمن آمده است در حالی که در دل غمی دارد، ولی با صورت باز و شاد با دیگران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و چهره شاد باعث محبت و جلب مشتری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این است که به مشتری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است که به او بها بدهیم، به او توجه کنیم، که با نام کوچک او را نخوانیم و از القاب زشت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خصوص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تَنَابَذُوا بِالْأَلْقَابِ</w:t>
      </w:r>
      <w:r>
        <w:rPr>
          <w:rFonts w:ascii="IRNazanin" w:hAnsi="IRNazanin" w:eastAsia="IRNazanin"/>
          <w:color w:val="111111"/>
          <w:sz w:val="28"/>
          <w:sz w:val="28"/>
          <w:szCs w:val="28"/>
          <w:rtl w:val="true"/>
          <w:lang w:bidi="fa-IR"/>
        </w:rPr>
        <w:t xml:space="preserve"> کسی را به لقب زشت مورد سرزنش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نیز باید متناسب با شخصیت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بیش از حد نوعی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برخورد گرم و با ملاطفت، از توصیه های دین ماست، ولی این نباید با سبکی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رسم و فرهنگ معمول جامعه نیز لحاظ شود و مرز بین محرم و نامحرم کاملا رعایت شود</w:t>
      </w:r>
      <w:r>
        <w:rPr>
          <w:rFonts w:eastAsia="IRNazanin" w:cs="IRNazanin"/>
          <w:color w:val="111111"/>
          <w:sz w:val="28"/>
          <w:szCs w:val="28"/>
          <w:rtl w:val="true"/>
          <w:lang w:bidi="fa-IR"/>
        </w:rPr>
        <w:t>.</w:t>
      </w:r>
    </w:p>
    <w:p>
      <w:pPr>
        <w:pStyle w:val="Heading3"/>
        <w:numPr>
          <w:ilvl w:val="2"/>
          <w:numId w:val="1"/>
        </w:numPr>
        <w:rPr/>
      </w:pPr>
      <w:bookmarkStart w:id="130" w:name="__RefHeading___Toc6239991_2870459653"/>
      <w:bookmarkStart w:id="131" w:name="_Toc50"/>
      <w:bookmarkEnd w:id="130"/>
      <w:r>
        <w:rPr>
          <w:rtl w:val="true"/>
        </w:rPr>
        <w:t>انصاف با مشتری</w:t>
      </w:r>
      <w:bookmarkEnd w:id="131"/>
    </w:p>
    <w:p>
      <w:pPr>
        <w:pStyle w:val="BookText"/>
        <w:rPr/>
      </w:pPr>
      <w:r>
        <w:rPr>
          <w:rFonts w:ascii="IRNazanin" w:hAnsi="IRNazanin" w:eastAsia="IRNazanin"/>
          <w:color w:val="111111"/>
          <w:sz w:val="28"/>
          <w:sz w:val="28"/>
          <w:szCs w:val="28"/>
          <w:rtl w:val="true"/>
          <w:lang w:bidi="fa-IR"/>
        </w:rPr>
        <w:t>انصاف با مشتری از اساسی ترین مسائل اخلاقی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یعنی آن چه برای خود می پسندیم برای دیگران هم بپسندیم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نداریم به ما دروغ بگویند، حق ما را ضایع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دیگران چنین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از رسول خدا صلی الله علیه و آله نقل شده است که اگر مد نظر باشد هرگز بی انصافی نمی کنیم و آن این است که فرمودند بی انصاف از من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ثروتی که از بی انصافی و گران فروشی حاصل شود برکت ندارد و قطعا در موارد نیک صرف نخواهد شد</w:t>
      </w:r>
      <w:r>
        <w:rPr>
          <w:rFonts w:eastAsia="IRNazanin" w:cs="IRNazanin"/>
          <w:color w:val="111111"/>
          <w:sz w:val="28"/>
          <w:szCs w:val="28"/>
          <w:rtl w:val="true"/>
          <w:lang w:bidi="fa-IR"/>
        </w:rPr>
        <w:t xml:space="preserve">. </w:t>
      </w:r>
      <w:bookmarkStart w:id="132" w:name="pg9470_148939"/>
    </w:p>
    <w:p>
      <w:pPr>
        <w:pStyle w:val="BookText"/>
        <w:rPr/>
      </w:pPr>
      <w:bookmarkEnd w:id="132"/>
      <w:r>
        <w:rPr>
          <w:rFonts w:ascii="IRNazanin" w:hAnsi="IRNazanin" w:eastAsia="IRNazanin"/>
          <w:color w:val="111111"/>
          <w:sz w:val="28"/>
          <w:sz w:val="28"/>
          <w:szCs w:val="28"/>
          <w:rtl w:val="true"/>
          <w:lang w:bidi="fa-IR"/>
        </w:rPr>
        <w:t>گران فروشی مکروه است و همواره بار منفی اخلاقی خود را دارد که باعث دوری از معنویت، بی برکتی در رزق و گریز مشتریان در دراز مدت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فروشی بار شرعی نیز دارد، زیرا اگر مشتری از قیمت مطلع نباشد و فروشنده جنس را گران بفروشد، او حق دارد معامله را فسخ کند</w:t>
      </w:r>
      <w:r>
        <w:rPr>
          <w:rFonts w:eastAsia="IRNazanin" w:cs="IRNazanin"/>
          <w:color w:val="111111"/>
          <w:sz w:val="28"/>
          <w:szCs w:val="28"/>
          <w:rtl w:val="true"/>
          <w:lang w:bidi="fa-IR"/>
        </w:rPr>
        <w:t>.</w:t>
      </w:r>
    </w:p>
    <w:p>
      <w:pPr>
        <w:pStyle w:val="Heading3"/>
        <w:numPr>
          <w:ilvl w:val="2"/>
          <w:numId w:val="1"/>
        </w:numPr>
        <w:rPr/>
      </w:pPr>
      <w:bookmarkStart w:id="133" w:name="__RefHeading___Toc6239993_2870459653"/>
      <w:bookmarkStart w:id="134" w:name="_Toc51"/>
      <w:bookmarkEnd w:id="133"/>
      <w:r>
        <w:rPr>
          <w:rtl w:val="true"/>
        </w:rPr>
        <w:t>قیمت یکسان با همه</w:t>
      </w:r>
      <w:bookmarkEnd w:id="134"/>
    </w:p>
    <w:p>
      <w:pPr>
        <w:pStyle w:val="BookText"/>
        <w:rPr/>
      </w:pPr>
      <w:r>
        <w:rPr>
          <w:rFonts w:ascii="IRNazanin" w:hAnsi="IRNazanin" w:eastAsia="IRNazanin"/>
          <w:color w:val="111111"/>
          <w:sz w:val="28"/>
          <w:sz w:val="28"/>
          <w:szCs w:val="28"/>
          <w:rtl w:val="true"/>
          <w:lang w:bidi="fa-IR"/>
        </w:rPr>
        <w:t>یکی از مستحبات کسب این است که فروشنده پس از آن که قیمت را منصفانه مشخص نمود، را به همه مشتری ها یکسان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قیمت جنس متفاوت گفته شود، علاوه بر این که ممکن است باعث اختلاف مشتریان شود، آبروی فروشنده به جهت اتهام به فرصت طلبی نیز در معرض خطر قرار گیرد</w:t>
      </w:r>
      <w:r>
        <w:rPr>
          <w:rFonts w:eastAsia="IRNazanin" w:cs="IRNazanin"/>
          <w:color w:val="111111"/>
          <w:sz w:val="28"/>
          <w:szCs w:val="28"/>
          <w:rtl w:val="true"/>
          <w:lang w:bidi="fa-IR"/>
        </w:rPr>
        <w:t>.</w:t>
      </w:r>
    </w:p>
    <w:p>
      <w:pPr>
        <w:pStyle w:val="Heading3"/>
        <w:numPr>
          <w:ilvl w:val="2"/>
          <w:numId w:val="1"/>
        </w:numPr>
        <w:rPr/>
      </w:pPr>
      <w:bookmarkStart w:id="135" w:name="__RefHeading___Toc6239995_2870459653"/>
      <w:bookmarkStart w:id="136" w:name="_Toc52"/>
      <w:bookmarkEnd w:id="135"/>
      <w:r>
        <w:rPr>
          <w:rtl w:val="true"/>
        </w:rPr>
        <w:t>پرهیز از تعریف جنس</w:t>
      </w:r>
      <w:bookmarkEnd w:id="136"/>
    </w:p>
    <w:p>
      <w:pPr>
        <w:pStyle w:val="BookText"/>
        <w:rPr/>
      </w:pPr>
      <w:r>
        <w:rPr>
          <w:rFonts w:ascii="IRNazanin" w:hAnsi="IRNazanin" w:eastAsia="IRNazanin"/>
          <w:color w:val="111111"/>
          <w:sz w:val="28"/>
          <w:sz w:val="28"/>
          <w:szCs w:val="28"/>
          <w:rtl w:val="true"/>
          <w:lang w:bidi="fa-IR"/>
        </w:rPr>
        <w:t>بهتر است فروشنده از جنس تعریف و تمجید نکند و مشتری هم نباید از جنس، 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با روی خوش و احترام لایق، جنس را عرضه کند و مشتری هم آن را ببیند؛ اگر چنان چه مایل بود آن را خریداری کند اگر فروشنده به دروغ از جنس تعریف کند این معامله بار شرعی دارد و در مواردی باطل و در مواردی فعل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مشتری از جنس یا قیمت آن سؤال کرد بر اساس </w:t>
      </w:r>
      <w:r>
        <w:rPr>
          <w:rFonts w:ascii="Amiri" w:hAnsi="Amiri" w:eastAsia="Amiri" w:cs="Amiri"/>
          <w:color w:val="111111"/>
          <w:sz w:val="28"/>
          <w:sz w:val="28"/>
          <w:szCs w:val="28"/>
          <w:rtl w:val="true"/>
          <w:lang w:bidi="ar-SA"/>
        </w:rPr>
        <w:t>فَأَمَّا السَّائِلَ فَلَا تَنهَرْ</w:t>
      </w:r>
      <w:r>
        <w:rPr>
          <w:rFonts w:ascii="IRNazanin" w:hAnsi="IRNazanin" w:eastAsia="IRNazanin"/>
          <w:color w:val="111111"/>
          <w:sz w:val="28"/>
          <w:sz w:val="28"/>
          <w:szCs w:val="28"/>
          <w:rtl w:val="true"/>
          <w:lang w:bidi="fa-IR"/>
        </w:rPr>
        <w:t xml:space="preserve"> بايد فروشنده با صداقت آن چه می داند بگوید</w:t>
      </w:r>
      <w:r>
        <w:rPr>
          <w:rFonts w:eastAsia="IRNazanin" w:cs="IRNazanin"/>
          <w:color w:val="111111"/>
          <w:sz w:val="28"/>
          <w:szCs w:val="28"/>
          <w:rtl w:val="true"/>
          <w:lang w:bidi="fa-IR"/>
        </w:rPr>
        <w:t>.</w:t>
      </w:r>
    </w:p>
    <w:p>
      <w:pPr>
        <w:pStyle w:val="Heading3"/>
        <w:numPr>
          <w:ilvl w:val="2"/>
          <w:numId w:val="1"/>
        </w:numPr>
        <w:rPr/>
      </w:pPr>
      <w:bookmarkStart w:id="137" w:name="__RefHeading___Toc6239997_2870459653"/>
      <w:bookmarkStart w:id="138" w:name="_Toc53"/>
      <w:bookmarkEnd w:id="137"/>
      <w:r>
        <w:rPr>
          <w:rtl w:val="true"/>
        </w:rPr>
        <w:t>صداقت در بیع</w:t>
      </w:r>
      <w:bookmarkEnd w:id="138"/>
    </w:p>
    <w:p>
      <w:pPr>
        <w:pStyle w:val="BookText"/>
        <w:rPr/>
      </w:pPr>
      <w:r>
        <w:rPr>
          <w:rFonts w:ascii="IRNazanin" w:hAnsi="IRNazanin" w:eastAsia="IRNazanin"/>
          <w:color w:val="111111"/>
          <w:sz w:val="28"/>
          <w:sz w:val="28"/>
          <w:szCs w:val="28"/>
          <w:rtl w:val="true"/>
          <w:lang w:bidi="fa-IR"/>
        </w:rPr>
        <w:t>کاسب مسلمان باید در کسب خود صداقت داشته باشد و باعث گمراهی مشتری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راستگو در روز قیامت با صدیقین و شهیدان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کسی که در نرخ کالا به شما اعتماد می 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خرما فروشی که خرماهای تازه را رو و خرماهای خراب را زیر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مسلمانان صادق علیه السلام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واضح و روشن عدم صداقت، غش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حرام قطعی است 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مسلمانان غش کند، با یهود محشور می شود</w:t>
      </w:r>
      <w:r>
        <w:rPr>
          <w:rFonts w:eastAsia="IRNazanin" w:cs="IRNazanin"/>
          <w:color w:val="111111"/>
          <w:sz w:val="28"/>
          <w:szCs w:val="28"/>
          <w:rtl w:val="true"/>
          <w:lang w:bidi="fa-IR"/>
        </w:rPr>
        <w:t>.</w:t>
      </w:r>
    </w:p>
    <w:p>
      <w:pPr>
        <w:pStyle w:val="Heading3"/>
        <w:numPr>
          <w:ilvl w:val="2"/>
          <w:numId w:val="1"/>
        </w:numPr>
        <w:rPr/>
      </w:pPr>
      <w:bookmarkStart w:id="139" w:name="__RefHeading___Toc6239999_2870459653"/>
      <w:bookmarkStart w:id="140" w:name="_Toc54"/>
      <w:bookmarkEnd w:id="139"/>
      <w:r>
        <w:rPr>
          <w:rtl w:val="true"/>
        </w:rPr>
        <w:t>مواردی از غش در معامله</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جنسی را با جنس دیگر مخلوط کند و به قیمت جنس عالی بفروشد، مثلاً برنج خوب را با برنج متوسط مخلوط کند و به قیمت برنج خوب بفروشد، این کار، یکی از مصادیق غش در معامله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قیمت مخلوط بفروشد اشکالی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طلا مس اضافه کند و طلای هفده عیار را به عنوان طلای هجده عیار </w:t>
      </w:r>
      <w:bookmarkStart w:id="141" w:name="pg9470_148945"/>
    </w:p>
    <w:p>
      <w:pPr>
        <w:pStyle w:val="BookText"/>
        <w:rPr/>
      </w:pPr>
      <w:bookmarkEnd w:id="141"/>
      <w:r>
        <w:rPr>
          <w:rFonts w:ascii="IRNazanin" w:hAnsi="IRNazanin" w:eastAsia="IRNazanin"/>
          <w:color w:val="111111"/>
          <w:sz w:val="28"/>
          <w:sz w:val="28"/>
          <w:szCs w:val="28"/>
          <w:rtl w:val="true"/>
          <w:lang w:bidi="fa-IR"/>
        </w:rPr>
        <w:t>بفروشد، این غش در معامله بوده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ماشین ناقص را به عنوان ماشین سالم و بی عیب بفروشد، این کار غش در معامله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سبزی یا میوه روزهای قبل به عنوان میوه و سبزی روز، یکی دیگر از مصادیق غش در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جنسی که تاریخ مصرف آن گذشته است به هر عنوانی که باشد، غش در معامله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جنس استفاده شده را به عنوان جنس نو بفروشد، این کار نیز غش در معامله بوده و حرام است</w:t>
      </w:r>
      <w:r>
        <w:rPr>
          <w:rFonts w:eastAsia="IRNazanin" w:cs="IRNazanin"/>
          <w:color w:val="111111"/>
          <w:sz w:val="28"/>
          <w:szCs w:val="28"/>
          <w:rtl w:val="true"/>
          <w:lang w:bidi="fa-IR"/>
        </w:rPr>
        <w:t>.</w:t>
      </w:r>
    </w:p>
    <w:p>
      <w:pPr>
        <w:pStyle w:val="Heading3"/>
        <w:numPr>
          <w:ilvl w:val="2"/>
          <w:numId w:val="1"/>
        </w:numPr>
        <w:rPr/>
      </w:pPr>
      <w:bookmarkStart w:id="142" w:name="__RefHeading___Toc6240001_2870459653"/>
      <w:bookmarkStart w:id="143" w:name="_Toc55"/>
      <w:bookmarkEnd w:id="142"/>
      <w:r>
        <w:rPr>
          <w:rtl w:val="true"/>
        </w:rPr>
        <w:t>قبول مرجوعی</w:t>
      </w:r>
      <w:bookmarkEnd w:id="143"/>
    </w:p>
    <w:p>
      <w:pPr>
        <w:pStyle w:val="BookText"/>
        <w:rPr/>
      </w:pPr>
      <w:r>
        <w:rPr>
          <w:rFonts w:ascii="IRNazanin" w:hAnsi="IRNazanin" w:eastAsia="IRNazanin"/>
          <w:color w:val="111111"/>
          <w:sz w:val="28"/>
          <w:sz w:val="28"/>
          <w:szCs w:val="28"/>
          <w:rtl w:val="true"/>
          <w:lang w:bidi="fa-IR"/>
        </w:rPr>
        <w:t>مستحب است در کسب سخت گیری نشود و سخت گیری در کسب مکروه محسوب می شود، بهتر است فروشنده مرجوعی را اگر چنان چه سالم است و به گونه ای است که دست دوم محسوب نمی شود، بدون هیچ سؤالی از مشتری قبول کند و او را در حیا قرار نداده یا مجبور به دروغ گفتن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نگرفتن حس خوبی برای مشتری نسبت به معاملات آینده ایجاد می کند و محیط کسب را از آرامش و اطمینان پر می سازد</w:t>
      </w:r>
      <w:r>
        <w:rPr>
          <w:rFonts w:eastAsia="IRNazanin" w:cs="IRNazanin"/>
          <w:color w:val="111111"/>
          <w:sz w:val="28"/>
          <w:szCs w:val="28"/>
          <w:rtl w:val="true"/>
          <w:lang w:bidi="fa-IR"/>
        </w:rPr>
        <w:t>.</w:t>
      </w:r>
    </w:p>
    <w:p>
      <w:pPr>
        <w:pStyle w:val="Heading3"/>
        <w:numPr>
          <w:ilvl w:val="2"/>
          <w:numId w:val="1"/>
        </w:numPr>
        <w:rPr/>
      </w:pPr>
      <w:bookmarkStart w:id="144" w:name="__RefHeading___Toc6240003_2870459653"/>
      <w:bookmarkStart w:id="145" w:name="_Toc56"/>
      <w:bookmarkEnd w:id="144"/>
      <w:r>
        <w:rPr>
          <w:rtl w:val="true"/>
        </w:rPr>
        <w:t>چکیده</w:t>
      </w:r>
      <w:bookmarkEnd w:id="145"/>
    </w:p>
    <w:p>
      <w:pPr>
        <w:pStyle w:val="BookText"/>
        <w:rPr/>
      </w:pPr>
      <w:r>
        <w:rPr>
          <w:rFonts w:ascii="IRNazanin" w:hAnsi="IRNazanin" w:eastAsia="IRNazanin"/>
          <w:color w:val="111111"/>
          <w:sz w:val="28"/>
          <w:sz w:val="28"/>
          <w:szCs w:val="28"/>
          <w:rtl w:val="true"/>
          <w:lang w:bidi="fa-IR"/>
        </w:rPr>
        <w:t>در فقه اسلامی، مستحباتی در باب کسب ذکر شده که شایسته است فروشنده در برخورد با مشتری آن 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مستحبات می توان به خوش اخلاقی، انصاف، قیمت یکسان با همه، عدم تعریف از جنس، صداقت در بیع و قبول مرجوعی اشاره کرد</w:t>
      </w:r>
      <w:r>
        <w:rPr>
          <w:rFonts w:eastAsia="IRNazanin" w:cs="IRNazanin"/>
          <w:color w:val="111111"/>
          <w:sz w:val="28"/>
          <w:szCs w:val="28"/>
          <w:rtl w:val="true"/>
          <w:lang w:bidi="fa-IR"/>
        </w:rPr>
        <w:t>.</w:t>
      </w:r>
    </w:p>
    <w:p>
      <w:pPr>
        <w:pStyle w:val="Heading2"/>
        <w:numPr>
          <w:ilvl w:val="1"/>
          <w:numId w:val="1"/>
        </w:numPr>
        <w:rPr/>
      </w:pPr>
      <w:bookmarkStart w:id="146" w:name="__RefHeading___Toc6240005_2870459653"/>
      <w:bookmarkStart w:id="147" w:name="_Toc57"/>
      <w:bookmarkEnd w:id="146"/>
      <w:r>
        <w:rPr>
          <w:rtl w:val="true"/>
        </w:rPr>
        <w:t>آشنائی با عقود اسلامی و مسائل شرعی</w:t>
      </w:r>
      <w:bookmarkEnd w:id="147"/>
    </w:p>
    <w:p>
      <w:pPr>
        <w:pStyle w:val="Heading3"/>
        <w:numPr>
          <w:ilvl w:val="2"/>
          <w:numId w:val="1"/>
        </w:numPr>
        <w:rPr/>
      </w:pPr>
      <w:bookmarkStart w:id="148" w:name="__RefHeading___Toc6240007_2870459653"/>
      <w:bookmarkStart w:id="149" w:name="_Toc58"/>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مسائل شرعی کسب آشنا نباشد، از جایی که گمان ندارد وارد ربا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است هر مسلمان قبل از شروع فعالیت های اقتصادی با عقود اسلامی و حلال و حرام آن کاملا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آشنایی شما با عقود اعم از لازمه و جایزه و نیز ایقاعات در اسلام، اشاره می کنیم</w:t>
      </w:r>
      <w:r>
        <w:rPr>
          <w:rFonts w:eastAsia="IRNazanin" w:cs="IRNazanin"/>
          <w:color w:val="111111"/>
          <w:sz w:val="28"/>
          <w:szCs w:val="28"/>
          <w:rtl w:val="true"/>
          <w:lang w:bidi="fa-IR"/>
        </w:rPr>
        <w:t>.</w:t>
      </w:r>
    </w:p>
    <w:p>
      <w:pPr>
        <w:pStyle w:val="Heading3"/>
        <w:numPr>
          <w:ilvl w:val="2"/>
          <w:numId w:val="1"/>
        </w:numPr>
        <w:rPr/>
      </w:pPr>
      <w:bookmarkStart w:id="150" w:name="__RefHeading___Toc6240009_2870459653"/>
      <w:bookmarkStart w:id="151" w:name="_Toc59"/>
      <w:bookmarkEnd w:id="150"/>
      <w:r>
        <w:rPr>
          <w:rtl w:val="true"/>
        </w:rPr>
        <w:t>عقود لازمه</w:t>
      </w:r>
      <w:bookmarkEnd w:id="151"/>
    </w:p>
    <w:p>
      <w:pPr>
        <w:pStyle w:val="BookText"/>
        <w:rPr/>
      </w:pPr>
      <w:r>
        <w:rPr>
          <w:rFonts w:ascii="IRNazanin" w:hAnsi="IRNazanin" w:eastAsia="IRNazanin"/>
          <w:color w:val="111111"/>
          <w:sz w:val="28"/>
          <w:sz w:val="28"/>
          <w:szCs w:val="28"/>
          <w:rtl w:val="true"/>
          <w:lang w:bidi="fa-IR"/>
        </w:rPr>
        <w:t>عقدهائی که الزام آور هستند و طرفین عقد را ملزم می نمایند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 خرید و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اجاره، تملیک منفعت مال و ملک بمدت معین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مزارعه، درخت کاری و نهال کاری</w:t>
      </w:r>
      <w:r>
        <w:rPr>
          <w:rFonts w:eastAsia="IRNazanin" w:cs="IRNazanin"/>
          <w:color w:val="111111"/>
          <w:sz w:val="28"/>
          <w:szCs w:val="28"/>
          <w:rtl w:val="true"/>
          <w:lang w:bidi="fa-IR"/>
        </w:rPr>
        <w:t xml:space="preserve">. </w:t>
      </w:r>
      <w:bookmarkStart w:id="152" w:name="pg9470_148948"/>
    </w:p>
    <w:p>
      <w:pPr>
        <w:pStyle w:val="BookText"/>
        <w:rPr/>
      </w:pPr>
      <w:bookmarkEnd w:id="1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مساقات، آبیاری درخت‌های میوه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ضمان، به عهده گرفتن مسئولیت مال و منفعت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نیابت در عمل، خواه عبادت باشد مانند حج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بیمه، تعهد ادای خسارت و جبران ضرر معین و زیان‌های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رهن، گرو نهادن مال نزد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کفالت، ضامن شدن برای بدهکار نزد طلبکار،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حواله، به عهده گرفتن ادای دین یا حق دیگری از جانب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صلح، مصالحه نمودن در هر امری که مورد اختلاف یا تردید یا نزاع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هبه لازمه، بذل و بخشش و هدیه دادن به خویشاوندان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مكاتبه، غلام و کنیزی که با پرداخت مقداری از قیمت خود با قرارداد خود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ازدواج شرعی خواه دائم یا منقطع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جزیه و ذمه، مالیاتی که اهل کتاب طبق قرارداد معین پرداخت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امان، قرارداد مصونیت جان، مال و عرض که میان مسلمان و کافر حربی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سبق و رمایه، مسابقه تیراندازی و اسب دوانی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بیعت با معصوم علیهم السلام مانند، بیعت رضوان و بیعت غدیر که با پیامبر صلی الله علیه و آله و امیرالمؤمنین علیه السلام انجام شد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حلف و پیمان دفاع و همکاری میان شخص، قبیله یا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عقد برادری ایمانی و دینی که پیامبر صلی الله علیه و آله میان مهاجر و انصار بستند و مؤمنین در روز عید غدیر می‌بندند</w:t>
      </w:r>
      <w:r>
        <w:rPr>
          <w:rFonts w:eastAsia="IRNazanin" w:cs="IRNazanin"/>
          <w:color w:val="111111"/>
          <w:sz w:val="28"/>
          <w:szCs w:val="28"/>
          <w:rtl w:val="true"/>
          <w:lang w:bidi="fa-IR"/>
        </w:rPr>
        <w:t>.</w:t>
      </w:r>
    </w:p>
    <w:p>
      <w:pPr>
        <w:pStyle w:val="Heading3"/>
        <w:numPr>
          <w:ilvl w:val="2"/>
          <w:numId w:val="1"/>
        </w:numPr>
        <w:rPr/>
      </w:pPr>
      <w:bookmarkStart w:id="153" w:name="__RefHeading___Toc6240011_2870459653"/>
      <w:bookmarkStart w:id="154" w:name="_Toc60"/>
      <w:bookmarkEnd w:id="153"/>
      <w:r>
        <w:rPr>
          <w:rtl w:val="true"/>
        </w:rPr>
        <w:t>عقود جائزه</w:t>
      </w:r>
      <w:bookmarkEnd w:id="154"/>
    </w:p>
    <w:p>
      <w:pPr>
        <w:pStyle w:val="BookText"/>
        <w:rPr/>
      </w:pPr>
      <w:r>
        <w:rPr>
          <w:rFonts w:ascii="IRNazanin" w:hAnsi="IRNazanin" w:eastAsia="IRNazanin"/>
          <w:color w:val="111111"/>
          <w:sz w:val="28"/>
          <w:sz w:val="28"/>
          <w:szCs w:val="28"/>
          <w:rtl w:val="true"/>
          <w:lang w:bidi="fa-IR"/>
        </w:rPr>
        <w:t>قرار دادهائی که می توان یک طرفه آن ها را باطل نمود عقود جائزه هستند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امان؛ می توان امانی که به مشرکین برای شنیدن کلام خدا داده شده است لغو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عاریت؛ مالی را که انسان به عاریت در اختیار دیگری می گذارد می تواند پس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ودیعت؛ سپردن امانتی به دیگری که از او باز می 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اختیاراتی را که به شخصی داده ایم تا به نیابت از ما کاری را انجام دهد، اقاله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شرکت، در سرمایه و کار میان دو نفر یا بیشتر که هر وقت بخواهند آن را فسخ می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جعاله، قرار دادن جائزه و حق السعی و بهره در مقابل انجام کاری که هر کس انجام دهد، که می توان آن را لغو نمود</w:t>
      </w:r>
      <w:r>
        <w:rPr>
          <w:rFonts w:eastAsia="IRNazanin" w:cs="IRNazanin"/>
          <w:color w:val="111111"/>
          <w:sz w:val="28"/>
          <w:szCs w:val="28"/>
          <w:rtl w:val="true"/>
          <w:lang w:bidi="fa-IR"/>
        </w:rPr>
        <w:t xml:space="preserve">. </w:t>
      </w:r>
      <w:bookmarkStart w:id="155" w:name="pg9470_148953"/>
    </w:p>
    <w:p>
      <w:pPr>
        <w:pStyle w:val="BookText"/>
        <w:rPr/>
      </w:pPr>
      <w:bookmarkEnd w:id="15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وصیت، سفارش نمودن به اموری که پس از مرگ انجام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هبه به اجنبی، بخشش نمودن به غیر از خویشاوندان چنان چه تعریف نشده باشد که می تواند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هدنه، متارکه جنگ و به زمین نهادن اسلحه تا وقت معین که اگر طرف مقید نشود بهم می زنند</w:t>
      </w:r>
      <w:r>
        <w:rPr>
          <w:rFonts w:eastAsia="IRNazanin" w:cs="IRNazanin"/>
          <w:color w:val="111111"/>
          <w:sz w:val="28"/>
          <w:szCs w:val="28"/>
          <w:rtl w:val="true"/>
          <w:lang w:bidi="fa-IR"/>
        </w:rPr>
        <w:t>.</w:t>
      </w:r>
    </w:p>
    <w:p>
      <w:pPr>
        <w:pStyle w:val="Heading3"/>
        <w:numPr>
          <w:ilvl w:val="2"/>
          <w:numId w:val="1"/>
        </w:numPr>
        <w:rPr/>
      </w:pPr>
      <w:bookmarkStart w:id="156" w:name="__RefHeading___Toc6240013_2870459653"/>
      <w:bookmarkStart w:id="157" w:name="_Toc61"/>
      <w:bookmarkEnd w:id="156"/>
      <w:r>
        <w:rPr>
          <w:rtl w:val="true"/>
        </w:rPr>
        <w:t>ایقاعات</w:t>
      </w:r>
      <w:bookmarkEnd w:id="157"/>
    </w:p>
    <w:p>
      <w:pPr>
        <w:pStyle w:val="BookText"/>
        <w:rPr/>
      </w:pPr>
      <w:r>
        <w:rPr>
          <w:rFonts w:ascii="IRNazanin" w:hAnsi="IRNazanin" w:eastAsia="IRNazanin"/>
          <w:color w:val="111111"/>
          <w:sz w:val="28"/>
          <w:sz w:val="28"/>
          <w:szCs w:val="28"/>
          <w:rtl w:val="true"/>
          <w:lang w:bidi="fa-IR"/>
        </w:rPr>
        <w:t>به قراردادهای یک جانبه که یک طرفه انجام می شوند، ایقاع گویند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طلاق، که مرد زنش را جدا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ابرا ذمه، بخشیدن حق یا دین مدیون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اجازه عقد فضولی و امضای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اقاله وکیل از وکالت و عزلش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وقف نمودن موقوفه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حبس نمودن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صدقه استحبابی دادن به فقیر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عتق و آزاد ساختن بنده، کنیز و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اباحه تملک ملک یا مال برای هر 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اباحه تملک منفعت به منتفع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اجازه تصرف در مال برای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اجازه عقد صغیر هنگام بلوغش یا رد اجازه و فسخ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اسلام و ایمان آوردن و اقرار به شهادتین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ارتداد، کفر، شرک ورزیدن، برگشتن از دین و خروج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توبه نمودن از ارتداد، کفر، گناه معصیت و بازگشت به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رجوع نمودن مرد به زوجه مطلقه رجعیه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رجوع از هبه به اجنبی و پس گرفتن هدیه</w:t>
      </w:r>
      <w:r>
        <w:rPr>
          <w:rFonts w:eastAsia="IRNazanin" w:cs="IRNazanin"/>
          <w:color w:val="111111"/>
          <w:sz w:val="28"/>
          <w:szCs w:val="28"/>
          <w:rtl w:val="true"/>
          <w:lang w:bidi="fa-IR"/>
        </w:rPr>
        <w:t>.</w:t>
      </w:r>
    </w:p>
    <w:p>
      <w:pPr>
        <w:pStyle w:val="Heading3"/>
        <w:numPr>
          <w:ilvl w:val="2"/>
          <w:numId w:val="1"/>
        </w:numPr>
        <w:rPr/>
      </w:pPr>
      <w:bookmarkStart w:id="158" w:name="__RefHeading___Toc6240015_2870459653"/>
      <w:bookmarkStart w:id="159" w:name="_Toc62"/>
      <w:bookmarkEnd w:id="158"/>
      <w:r>
        <w:rPr>
          <w:rtl w:val="true"/>
        </w:rPr>
        <w:t>اقسام بیع مشروع</w:t>
      </w:r>
      <w:bookmarkEnd w:id="159"/>
    </w:p>
    <w:p>
      <w:pPr>
        <w:pStyle w:val="BookText"/>
        <w:rPr/>
      </w:pPr>
      <w:r>
        <w:rPr>
          <w:rFonts w:ascii="IRNazanin" w:hAnsi="IRNazanin" w:eastAsia="IRNazanin"/>
          <w:color w:val="111111"/>
          <w:sz w:val="28"/>
          <w:sz w:val="28"/>
          <w:szCs w:val="28"/>
          <w:rtl w:val="true"/>
          <w:lang w:bidi="fa-IR"/>
        </w:rPr>
        <w:t>گرچه عقود اسلامی متعدد هستند ولی بحث ما، تنها در عقد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بیع ها مشروع و بعضی غیر مشروع است که دسته اول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نقد و نسیه، که یکی را به دیگری تبدیل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نقدین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طلا به نقره و نقره به 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صرف، خرید و فروش پول های رایج، سکه ها و اسکناس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سلف، که مشتری پول را بدهد و پس از مدتی جنس را تحویل 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سلم، که فروشنده جنس را ارزانتر از قیمت روزش، پیش فروش می نماید</w:t>
      </w:r>
      <w:r>
        <w:rPr>
          <w:rFonts w:eastAsia="IRNazanin" w:cs="IRNazanin"/>
          <w:color w:val="111111"/>
          <w:sz w:val="28"/>
          <w:szCs w:val="28"/>
          <w:rtl w:val="true"/>
          <w:lang w:bidi="fa-IR"/>
        </w:rPr>
        <w:t xml:space="preserve">. </w:t>
      </w:r>
      <w:bookmarkStart w:id="160" w:name="pg9470_148957"/>
    </w:p>
    <w:p>
      <w:pPr>
        <w:pStyle w:val="BookText"/>
        <w:rPr/>
      </w:pPr>
      <w:bookmarkEnd w:id="16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مراجعه و مواضعه، خرید و فروش با در نظر گرفتن سود معین یا زیان 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حیوان، خرید و فروش حیوان ها تماماً یا پوست یا گوشت و جزئی 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معاطاتی، خرید و فروش بدون عقد لفظی و داد و ستد مجرد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ثمار، خرید و فروش میوه های درختان یا پس از چیدنشان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عقار، خرید و فروش منازل، املاک، ساختمان ها و زمین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خرید و فروش از جانب دیگری با احتمال رضایتش و اجازه بعدی او</w:t>
      </w:r>
      <w:r>
        <w:rPr>
          <w:rFonts w:eastAsia="IRNazanin" w:cs="IRNazanin"/>
          <w:color w:val="111111"/>
          <w:sz w:val="28"/>
          <w:szCs w:val="28"/>
          <w:rtl w:val="true"/>
          <w:lang w:bidi="fa-IR"/>
        </w:rPr>
        <w:t>.</w:t>
      </w:r>
    </w:p>
    <w:p>
      <w:pPr>
        <w:pStyle w:val="Heading3"/>
        <w:numPr>
          <w:ilvl w:val="2"/>
          <w:numId w:val="1"/>
        </w:numPr>
        <w:rPr/>
      </w:pPr>
      <w:bookmarkStart w:id="161" w:name="__RefHeading___Toc6240017_2870459653"/>
      <w:bookmarkStart w:id="162" w:name="_Toc63"/>
      <w:bookmarkEnd w:id="161"/>
      <w:r>
        <w:rPr>
          <w:rtl w:val="true"/>
        </w:rPr>
        <w:t>اقسام بيع غير مشروع</w:t>
      </w:r>
      <w:bookmarkEnd w:id="162"/>
    </w:p>
    <w:p>
      <w:pPr>
        <w:pStyle w:val="BookText"/>
        <w:rPr/>
      </w:pPr>
      <w:r>
        <w:rPr>
          <w:rFonts w:ascii="IRNazanin" w:hAnsi="IRNazanin" w:eastAsia="IRNazanin"/>
          <w:color w:val="111111"/>
          <w:sz w:val="28"/>
          <w:sz w:val="28"/>
          <w:szCs w:val="28"/>
          <w:rtl w:val="true"/>
          <w:lang w:bidi="fa-IR"/>
        </w:rPr>
        <w:t>بیع های غیر شرعی که حرام اند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ربوی؛ خرید و فروش دو جنس مکیل یا موزون همجنس با اضافه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غصبی؛ خرید و فروش مال و جنس دیگران بدون رضایت آنان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غرری؛ خرید و فروش جنس مغشوش و اجحافی در قیمت و غیره</w:t>
      </w:r>
      <w:r>
        <w:rPr>
          <w:rFonts w:eastAsia="IRNazanin" w:cs="IRNazanin"/>
          <w:color w:val="111111"/>
          <w:sz w:val="28"/>
          <w:szCs w:val="28"/>
          <w:rtl w:val="true"/>
          <w:lang w:bidi="fa-IR"/>
        </w:rPr>
        <w:t>.</w:t>
      </w:r>
    </w:p>
    <w:p>
      <w:pPr>
        <w:pStyle w:val="Heading3"/>
        <w:numPr>
          <w:ilvl w:val="2"/>
          <w:numId w:val="1"/>
        </w:numPr>
        <w:rPr/>
      </w:pPr>
      <w:bookmarkStart w:id="163" w:name="__RefHeading___Toc6240019_2870459653"/>
      <w:bookmarkStart w:id="164" w:name="_Toc64"/>
      <w:bookmarkEnd w:id="163"/>
      <w:r>
        <w:rPr>
          <w:rtl w:val="true"/>
        </w:rPr>
        <w:t>شاخصه های عقد بیع</w:t>
      </w:r>
      <w:bookmarkEnd w:id="164"/>
    </w:p>
    <w:p>
      <w:pPr>
        <w:pStyle w:val="BookText"/>
        <w:rPr/>
      </w:pPr>
      <w:r>
        <w:rPr>
          <w:rFonts w:ascii="IRNazanin" w:hAnsi="IRNazanin" w:eastAsia="IRNazanin"/>
          <w:color w:val="111111"/>
          <w:sz w:val="28"/>
          <w:sz w:val="28"/>
          <w:szCs w:val="28"/>
          <w:rtl w:val="true"/>
          <w:lang w:bidi="fa-IR"/>
        </w:rPr>
        <w:t>هر بیعی سه شاخصه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مشتری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موارد یاد شده دارای شرایط خاصی که رعایت آن ها برای واقع شدن عقد لازم است</w:t>
      </w:r>
      <w:r>
        <w:rPr>
          <w:rFonts w:eastAsia="IRNazanin" w:cs="IRNazanin"/>
          <w:color w:val="111111"/>
          <w:sz w:val="28"/>
          <w:szCs w:val="28"/>
          <w:rtl w:val="true"/>
          <w:lang w:bidi="fa-IR"/>
        </w:rPr>
        <w:t>.</w:t>
      </w:r>
    </w:p>
    <w:p>
      <w:pPr>
        <w:pStyle w:val="Heading3"/>
        <w:numPr>
          <w:ilvl w:val="2"/>
          <w:numId w:val="1"/>
        </w:numPr>
        <w:rPr/>
      </w:pPr>
      <w:bookmarkStart w:id="165" w:name="__RefHeading___Toc6240021_2870459653"/>
      <w:bookmarkStart w:id="166" w:name="_Toc65"/>
      <w:bookmarkEnd w:id="165"/>
      <w:r>
        <w:rPr>
          <w:rtl w:val="true"/>
        </w:rPr>
        <w:t>شرایط فروشنده و خریدار</w:t>
      </w:r>
      <w:bookmarkEnd w:id="166"/>
    </w:p>
    <w:p>
      <w:pPr>
        <w:pStyle w:val="BookText"/>
        <w:rPr/>
      </w:pPr>
      <w:r>
        <w:rPr>
          <w:rFonts w:ascii="IRNazanin" w:hAnsi="IRNazanin" w:eastAsia="IRNazanin"/>
          <w:color w:val="111111"/>
          <w:sz w:val="28"/>
          <w:sz w:val="28"/>
          <w:szCs w:val="28"/>
          <w:rtl w:val="true"/>
          <w:lang w:bidi="fa-IR"/>
        </w:rPr>
        <w:t>شرایط فروشنده و خریدار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خریدار باید هر دو بالغ باشند و یا به اذن بالغ خرید و فروش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برای خرید نزد فروشنده می آیند با اذن والدین خود این کار را می کنند و در واقع آنان وکیل والدین خود در خرید هستند و در حقیقت معامله با والدین آن ها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عقد باید عاقل بوده و دیوانه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عقد باید سفیه و ابله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در معامله قصد جدی داشته باشند و اگر عقد از روی شوخی باشد، محقق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مالک باشند، یعنی فروشنده مالک جنس و خریدار مالک ثمن و قیمت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از روی اختیار معامله را واقع کنند لذا اگر یکی از طرفین توسط شخصی مجبور شود معامله صحیح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محجور نباشند مانند مفلس</w:t>
      </w:r>
      <w:r>
        <w:rPr>
          <w:rFonts w:eastAsia="IRNazanin" w:cs="IRNazanin"/>
          <w:color w:val="111111"/>
          <w:sz w:val="28"/>
          <w:szCs w:val="28"/>
          <w:rtl w:val="true"/>
          <w:lang w:bidi="fa-IR"/>
        </w:rPr>
        <w:t xml:space="preserve">. </w:t>
      </w:r>
      <w:bookmarkStart w:id="167" w:name="pg9470_148962"/>
    </w:p>
    <w:p>
      <w:pPr>
        <w:pStyle w:val="BookText"/>
        <w:rPr/>
      </w:pPr>
      <w:bookmarkEnd w:id="16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نباید از مال خود ممنوع التصرف باشند مثل محارب، مرتد قاتل و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قدرت تسلیم داشته باشند یعنی فروشنده توان تحویل جنس و خریدار توان پرداخت عوضش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انگشتری را که در اعماق دریا افتاده است بفروشد و قدرت تحویل آن را به مشتری نداشته باشد، معامله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عقد را امضاء و قبل از جدا شدن، اقاله یا فسخ نکنند و گرنه معامله اثری ندارد</w:t>
      </w:r>
      <w:r>
        <w:rPr>
          <w:rFonts w:eastAsia="IRNazanin" w:cs="IRNazanin"/>
          <w:color w:val="111111"/>
          <w:sz w:val="28"/>
          <w:szCs w:val="28"/>
          <w:rtl w:val="true"/>
          <w:lang w:bidi="fa-IR"/>
        </w:rPr>
        <w:t>.</w:t>
      </w:r>
    </w:p>
    <w:p>
      <w:pPr>
        <w:pStyle w:val="Heading3"/>
        <w:numPr>
          <w:ilvl w:val="2"/>
          <w:numId w:val="1"/>
        </w:numPr>
        <w:rPr/>
      </w:pPr>
      <w:bookmarkStart w:id="168" w:name="__RefHeading___Toc6240023_2870459653"/>
      <w:bookmarkStart w:id="169" w:name="_Toc66"/>
      <w:bookmarkEnd w:id="168"/>
      <w:r>
        <w:rPr>
          <w:rtl w:val="true"/>
        </w:rPr>
        <w:t xml:space="preserve">شرایط کالا و قیمت </w:t>
      </w:r>
      <w:r>
        <w:rPr>
          <w:rtl w:val="true"/>
        </w:rPr>
        <w:t>(</w:t>
      </w:r>
      <w:r>
        <w:rPr>
          <w:rtl w:val="true"/>
        </w:rPr>
        <w:t>عوضین</w:t>
      </w:r>
      <w:r>
        <w:rPr>
          <w:rtl w:val="true"/>
        </w:rPr>
        <w:t>)</w:t>
      </w:r>
      <w:bookmarkEnd w:id="169"/>
    </w:p>
    <w:p>
      <w:pPr>
        <w:pStyle w:val="BookText"/>
        <w:rPr/>
      </w:pPr>
      <w:r>
        <w:rPr>
          <w:rFonts w:ascii="IRNazanin" w:hAnsi="IRNazanin" w:eastAsia="IRNazanin"/>
          <w:color w:val="111111"/>
          <w:sz w:val="28"/>
          <w:sz w:val="28"/>
          <w:szCs w:val="28"/>
          <w:rtl w:val="true"/>
          <w:lang w:bidi="fa-IR"/>
        </w:rPr>
        <w:t>کالا و قیمت آن، باید دارای شرایط ذیل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ها کاملاً مشخص باشد یا از جهت وزن و یا پیمانه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تحویل هر یک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ثمن و مثمن قابلیت پرداخت و تسلیم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کبوتر فراری را بفروشد که توان تحویل آن را ندارد معامله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خصوصیات کالا و عوضش کاملا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مورد کالایی که بدون دیدن خریداری می شود که باید اوصافش کاملاً شفاف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جنس و عوضش ملکیت مطلقه داشته باشند، یعنی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جنسی را که گمرک توقیف کرده و یا جنسی را که دادگاه آن را مهر و موم کرده تا آزاد نشود نمی توان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بر عین مال واقع شود نه بر منفعتش و گرنه در اجاره داخل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عوضش نباید منع شرعی داشته باشد و نیز مقدمه و کمک در وقوع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شراب که منع شرعی دارد و مانند فروختن سی دی مبتذل و یا فروش انگور برای ساختن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کالا و عوضش باید مباح باشد و منع شرعی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جنس و مال غصبی قابل خرید و فروش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قیمتش باید قابلیت انتقال از یکی به دیگری را دارا باشند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قیمتش باید نزد عقلاء دارای قیمت باشد لذا مثلاً بيع حيوانات کوچک یا موذی که قیمتی ندارند صحیح نیست</w:t>
      </w:r>
      <w:r>
        <w:rPr>
          <w:rFonts w:eastAsia="IRNazanin" w:cs="IRNazanin"/>
          <w:color w:val="111111"/>
          <w:sz w:val="28"/>
          <w:szCs w:val="28"/>
          <w:rtl w:val="true"/>
          <w:lang w:bidi="fa-IR"/>
        </w:rPr>
        <w:t>.</w:t>
      </w:r>
    </w:p>
    <w:p>
      <w:pPr>
        <w:pStyle w:val="Heading3"/>
        <w:numPr>
          <w:ilvl w:val="2"/>
          <w:numId w:val="1"/>
        </w:numPr>
        <w:rPr/>
      </w:pPr>
      <w:bookmarkStart w:id="170" w:name="__RefHeading___Toc6240025_2870459653"/>
      <w:bookmarkStart w:id="171" w:name="_Toc67"/>
      <w:bookmarkEnd w:id="170"/>
      <w:r>
        <w:rPr>
          <w:rtl w:val="true"/>
        </w:rPr>
        <w:t>موارد صحت اکراه بر بیع</w:t>
      </w:r>
      <w:bookmarkEnd w:id="171"/>
    </w:p>
    <w:p>
      <w:pPr>
        <w:pStyle w:val="BookText"/>
        <w:rPr/>
      </w:pPr>
      <w:r>
        <w:rPr>
          <w:rFonts w:ascii="IRNazanin" w:hAnsi="IRNazanin" w:eastAsia="IRNazanin"/>
          <w:color w:val="111111"/>
          <w:sz w:val="28"/>
          <w:sz w:val="28"/>
          <w:szCs w:val="28"/>
          <w:rtl w:val="true"/>
          <w:lang w:bidi="fa-IR"/>
        </w:rPr>
        <w:t>گفتیم از شرایط صحت معامله این است که طرفین از روی اختیار عقد را جاری کنند ولی در مواردی اکراه بر بیع و اجبار بر فروش جایز است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حاكم شرع و قاضی، مال مفلس را برای ادای قرض او به طلبکاران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کسی را که از ادای قرضش تمکن دارد و ادا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میت را برای ادای قرض او با امتناع ورثه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شرکتی که بعضی از شرکا از فروش امتناع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محتکر را به قیمت عادلانه با امتناعش از فروش</w:t>
      </w:r>
      <w:r>
        <w:rPr>
          <w:rFonts w:eastAsia="IRNazanin" w:cs="IRNazanin"/>
          <w:color w:val="111111"/>
          <w:sz w:val="28"/>
          <w:szCs w:val="28"/>
          <w:rtl w:val="true"/>
          <w:lang w:bidi="fa-IR"/>
        </w:rPr>
        <w:t xml:space="preserve">. </w:t>
      </w:r>
      <w:bookmarkStart w:id="172" w:name="pg9470_148966"/>
    </w:p>
    <w:p>
      <w:pPr>
        <w:pStyle w:val="BookText"/>
        <w:rPr/>
      </w:pPr>
      <w:bookmarkEnd w:id="17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ممتنع از زکات را برای رساندن به مستحقین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حاكم شرع و قاضی، بنده شخص کافر را که مسلمان گشته بی رضایت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به اذن ولی فقیه مال ممتنع از خمس را بجهت تقاص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میت را برای تقسیم ارث به ورثه با امتناع وصی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حاکم شرع و قاضی، مال و منفعت موقوفه را برای مصرف نمودن وقف با امتناع متولى</w:t>
      </w:r>
      <w:r>
        <w:rPr>
          <w:rFonts w:eastAsia="IRNazanin" w:cs="IRNazanin"/>
          <w:color w:val="111111"/>
          <w:sz w:val="28"/>
          <w:szCs w:val="28"/>
          <w:rtl w:val="true"/>
          <w:lang w:bidi="fa-IR"/>
        </w:rPr>
        <w:t>.</w:t>
      </w:r>
    </w:p>
    <w:p>
      <w:pPr>
        <w:pStyle w:val="Heading3"/>
        <w:numPr>
          <w:ilvl w:val="2"/>
          <w:numId w:val="1"/>
        </w:numPr>
        <w:rPr/>
      </w:pPr>
      <w:bookmarkStart w:id="173" w:name="__RefHeading___Toc6240027_2870459653"/>
      <w:bookmarkStart w:id="174" w:name="_Toc68"/>
      <w:bookmarkEnd w:id="173"/>
      <w:r>
        <w:rPr>
          <w:rtl w:val="true"/>
        </w:rPr>
        <w:t>فروش های ممنوع</w:t>
      </w:r>
      <w:bookmarkEnd w:id="174"/>
    </w:p>
    <w:p>
      <w:pPr>
        <w:pStyle w:val="BookText"/>
        <w:rPr/>
      </w:pPr>
      <w:r>
        <w:rPr>
          <w:rFonts w:ascii="IRNazanin" w:hAnsi="IRNazanin" w:eastAsia="IRNazanin"/>
          <w:color w:val="111111"/>
          <w:sz w:val="28"/>
          <w:sz w:val="28"/>
          <w:szCs w:val="28"/>
          <w:rtl w:val="true"/>
          <w:lang w:bidi="fa-IR"/>
        </w:rPr>
        <w:t>بر اساس شرایطی که در کالا و عوضش ذکر شد فروش های ممنوع کاملاً واضح و مشخص می شود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ماهی ها و حیوانات دریائی که در آب 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مال و ملک مغصوب دیگران بی رضایت آنان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پشم های حیوان ها بر بدنشان پیش از چیدن آن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روغن حیوانات نجس شده بدون اعلام مشتری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کبوتران در هوا پیش از شکارشان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ماهی های آب ها و دریاها پیش از شکارشان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 معیوب بدون اعلام مشتری و بی رضایت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انگور کشمش یا خرما برای شراب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چوب و تخته برای ساختن صلیب یا آلات لهو و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اسلحه به دشمنان محارب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وسایل قمار و برد و باخت حرام و نرد و شطرنج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وسایل لهو و ساز و تار و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تمامی مردارها و میت های انسان ها و حیوان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سم های کشنده و گازهای سمی برای جنایت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موش ها و حشره ها بجز زنبور عسل و کرم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بول نجس، لیکن اجرت گرفتن بر نقل فاضل آب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غایط انسان، لیکن مزد گرفتن برای نقل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منی انسان و حیوان ها، لیکن اجرت گرفتن برای باردار نمودن حیوان ماده با نر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خون های نجس، لیکن اجرت گرفتن برای تزریق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زمین و ساختمان و اثاث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 و زنی که آزادند و همچنین اطفال آزاد زاده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 و زن غلام و کنیز مرتکب قتل، بی رضایت ولیّ مقتول</w:t>
      </w:r>
      <w:r>
        <w:rPr>
          <w:rFonts w:eastAsia="IRNazanin" w:cs="IRNazanin"/>
          <w:color w:val="111111"/>
          <w:sz w:val="28"/>
          <w:szCs w:val="28"/>
          <w:rtl w:val="true"/>
          <w:lang w:bidi="fa-IR"/>
        </w:rPr>
        <w:t xml:space="preserve">. </w:t>
      </w:r>
      <w:bookmarkStart w:id="175" w:name="pg9470_148970"/>
    </w:p>
    <w:p>
      <w:pPr>
        <w:pStyle w:val="BookText"/>
        <w:rPr/>
      </w:pPr>
      <w:bookmarkEnd w:id="175"/>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 و زن غلام و کنیز که مرتکب جنایتی شده اند که بیش از قیمت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اجزای حرام حیوانات حلال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 و زن غلام و کنیز که مرتد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 و زن غلام و کنیز که مسلمانند به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 و زن غلام و کنیز که فرار نموده و در اختیار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زمینی که در جهاد اسلامی فتح شده، بدون اجازه حاکم شرع و فقیه 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مال وقف شده مگر در موارد ضرورت و مصلحت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دو جنس مکیل و موزون مشابه با زیادتی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محصولی که هنوز به دست نیامده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جنسی به مدت غیر محدود و اجل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قرض به قرض و دین به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جنین در شکم حیوان مادرش و هم چنین تخم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سگ ها بجز سگ شکاری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خوک و خنزیر زمینی که نجس است و دریایی که وحشی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پرندگان وحشی مگر شکاری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حیوان که با شیر خوک بزرگ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حیوان حلال نجاست خوار بی استبراء و بی اعلام برای کشتن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حیوان حلال گوشتی که وطی شده، که باید بعد از کشتنش سوزانده شود</w:t>
      </w:r>
      <w:r>
        <w:rPr>
          <w:rFonts w:eastAsia="IRNazanin" w:cs="IRNazanin"/>
          <w:color w:val="111111"/>
          <w:sz w:val="28"/>
          <w:szCs w:val="28"/>
          <w:rtl w:val="true"/>
          <w:lang w:bidi="fa-IR"/>
        </w:rPr>
        <w:t>.</w:t>
      </w:r>
    </w:p>
    <w:p>
      <w:pPr>
        <w:pStyle w:val="Heading3"/>
        <w:numPr>
          <w:ilvl w:val="2"/>
          <w:numId w:val="1"/>
        </w:numPr>
        <w:rPr/>
      </w:pPr>
      <w:bookmarkStart w:id="176" w:name="__RefHeading___Toc6240029_2870459653"/>
      <w:bookmarkStart w:id="177" w:name="_Toc69"/>
      <w:bookmarkEnd w:id="176"/>
      <w:r>
        <w:rPr>
          <w:rtl w:val="true"/>
        </w:rPr>
        <w:t>مزدهای حرام</w:t>
      </w:r>
      <w:bookmarkEnd w:id="17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اموری که به انسان واجب عینی است و مزد گرفتن بر فعل حرام یا کاری که نتیجه آن حرام است،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انجام واجبات عینی که بخود شخص تعلق یافته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انجام واجبات کفائی و عبادی که بخود شخص تعلق یافته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انجام قضاوت شرعی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اذان گفتن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آواز خوانی و غنا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زنا دادن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لواط دادن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تجسس حرام،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قیادت و دو نفر را به حرام به هم رساندن،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سحر، جادو، شعبده و چشم بندی نمودن حرام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اعانت نمودن ظالمان در ظلمشان حرام است</w:t>
      </w:r>
      <w:r>
        <w:rPr>
          <w:rFonts w:eastAsia="IRNazanin" w:cs="IRNazanin"/>
          <w:color w:val="111111"/>
          <w:sz w:val="28"/>
          <w:szCs w:val="28"/>
          <w:rtl w:val="true"/>
          <w:lang w:bidi="fa-IR"/>
        </w:rPr>
        <w:t xml:space="preserve">. </w:t>
      </w:r>
      <w:bookmarkStart w:id="178" w:name="pg9470_148974"/>
    </w:p>
    <w:p>
      <w:pPr>
        <w:pStyle w:val="BookText"/>
        <w:rPr/>
      </w:pPr>
      <w:bookmarkEnd w:id="178"/>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قتل و جرح بیگناه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برعزاداری حرام و نوحه به باطل،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هجوم به مؤمنین و دشنام آنان و غزل سرائی در وصف ناموس و عرض مسلمانان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شهادت و گواهی زور و دروغ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برقذف مؤمن بیگناه و تهمت زدن به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حمل و نقل یا ساختن شراب و آبجوی مخمّر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برنبش قبور مؤمنان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برساختن آلات لهو و صلیب ها و مجسّمه 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 اسقاط جنین و نطفه مسلمان حرام است، مگر این که به نحوی اسقاط آن شرعا جایز شمرده شود</w:t>
      </w:r>
      <w:r>
        <w:rPr>
          <w:rFonts w:eastAsia="IRNazanin" w:cs="IRNazanin"/>
          <w:color w:val="111111"/>
          <w:sz w:val="28"/>
          <w:szCs w:val="28"/>
          <w:rtl w:val="true"/>
          <w:lang w:bidi="fa-IR"/>
        </w:rPr>
        <w:t>.</w:t>
      </w:r>
    </w:p>
    <w:p>
      <w:pPr>
        <w:pStyle w:val="Heading3"/>
        <w:numPr>
          <w:ilvl w:val="2"/>
          <w:numId w:val="1"/>
        </w:numPr>
        <w:rPr/>
      </w:pPr>
      <w:bookmarkStart w:id="179" w:name="__RefHeading___Toc6240031_2870459653"/>
      <w:bookmarkStart w:id="180" w:name="_Toc70"/>
      <w:bookmarkEnd w:id="179"/>
      <w:r>
        <w:rPr>
          <w:rtl w:val="true"/>
        </w:rPr>
        <w:t>انواع خیارها</w:t>
      </w:r>
      <w:bookmarkEnd w:id="180"/>
    </w:p>
    <w:p>
      <w:pPr>
        <w:pStyle w:val="BookText"/>
        <w:rPr/>
      </w:pPr>
      <w:r>
        <w:rPr>
          <w:rFonts w:ascii="IRNazanin" w:hAnsi="IRNazanin" w:eastAsia="IRNazanin"/>
          <w:color w:val="111111"/>
          <w:sz w:val="28"/>
          <w:sz w:val="28"/>
          <w:szCs w:val="28"/>
          <w:rtl w:val="true"/>
          <w:lang w:bidi="fa-IR"/>
        </w:rPr>
        <w:t>شرایطی که برای فروشنده و خریدار و هم چنین کالا از سوی اسلام ذکر شده است، بر اساس سه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طرفین، مثل انجام شدن معامله از روی اختیار، عقل و بلوغ، لذا بیع با دیوانه، سفیه و نابالغ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درگیری، مثل مشخص بودن دقیق جنس و وصف و مقدار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ضرر و بی مفسده بودن معامله، مثل بیع مشروبات الکلی یا هر بیع انگور برای ساختن شراب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اگر معامله با تمام تمهیداتی که ذکر شد انجام شد باز هم اسلام در مواردی حق فسخ معامله را برای طرفین باز گذاشته است که به کسی اجحاف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خیار همان اختیار فسخ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شرعاً اختیار فسخ و به هم زدن معامله جایز می 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مجلس، طرفین معامله تا در مجلس عقد معامله هستند می توانند آن را فسخ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اگر یکی از طرفین مغبون شده باشد و آن را اثبات کند می تواند معامله را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اگر طرفین یا یکی از آن دو، شرط اختیار فسخ را در ضمن معامله ذکر کنند می توانند آن را فسخ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شرکت، اگر مقداری از جنس و مال به دیگری تعلق داشته باشد می توانند آن را فسخ نمایند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تدلیس، اگر یکی از طرفین در جنس یا ثمن کلاهبرداری نماید دیگری می تواند معامله را فسخ کند</w:t>
      </w:r>
      <w:r>
        <w:rPr>
          <w:rFonts w:eastAsia="IRNazanin" w:cs="IRNazanin"/>
          <w:color w:val="111111"/>
          <w:sz w:val="28"/>
          <w:szCs w:val="28"/>
          <w:rtl w:val="true"/>
          <w:lang w:bidi="fa-IR"/>
        </w:rPr>
        <w:t xml:space="preserve">. </w:t>
      </w:r>
      <w:bookmarkStart w:id="181" w:name="pg9470_148978"/>
    </w:p>
    <w:p>
      <w:pPr>
        <w:pStyle w:val="Heading2"/>
        <w:numPr>
          <w:ilvl w:val="1"/>
          <w:numId w:val="1"/>
        </w:numPr>
        <w:rPr/>
      </w:pPr>
      <w:bookmarkStart w:id="182" w:name="__RefHeading___Toc6240033_2870459653"/>
      <w:bookmarkStart w:id="183" w:name="_Toc71"/>
      <w:bookmarkEnd w:id="181"/>
      <w:bookmarkEnd w:id="182"/>
      <w:r>
        <w:rPr>
          <w:rtl w:val="true"/>
        </w:rPr>
        <w:t>اندیشه اقبال</w:t>
      </w:r>
      <w:r>
        <w:rPr>
          <w:rtl w:val="true"/>
        </w:rPr>
        <w:t xml:space="preserve">: </w:t>
      </w:r>
      <w:r>
        <w:rPr>
          <w:rtl w:val="true"/>
        </w:rPr>
        <w:t>حجت الاسلام محمد حسین علیه السلام بهشتی</w:t>
      </w:r>
      <w:bookmarkEnd w:id="183"/>
    </w:p>
    <w:p>
      <w:pPr>
        <w:pStyle w:val="Heading3"/>
        <w:numPr>
          <w:ilvl w:val="2"/>
          <w:numId w:val="1"/>
        </w:numPr>
        <w:rPr/>
      </w:pPr>
      <w:bookmarkStart w:id="184" w:name="__RefHeading___Toc6240035_2870459653"/>
      <w:bookmarkStart w:id="185" w:name="_Toc72"/>
      <w:bookmarkEnd w:id="184"/>
      <w:r>
        <w:rPr>
          <w:rtl w:val="true"/>
        </w:rPr>
        <w:t>اشاره</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کائنات از دیدگاه اقبال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آیینه 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حضرت امیر علیه السلام نشانه نفاق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تقسيم کننده بهشت و دوزخ</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حیدری از نگاه علامه اقبال لاهوری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تخلف شرط، اگر شرطی را که ضمن معامله قرارداده بود تحقق نیابد، می تواند آن را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عیب، چنان چه در جنس یا عوض آن عیبی باشد که ذکر نشده است، می تواند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رؤیت، اگر نشانه و صفت مال غیر از آن چه قبلاً رؤیت شده باشد، می تواند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اگر مشتری در ادای ثمن و پول و فروشنده در ادای جنس تأخیر بسیار کند می تواند معامله را فسخ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مشتری می تواند حیوان را تا سه روز برگردانده و معامله را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تعذّر تسلیم، اگر فروشنده نتواند جنس را تحویل دهد می توانند فسخ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تبعّض صفقه، اگر چندین جنس با هم معامله شود و بعضی را برگرداند در بقیه هم اختیار فسخ با فروشنده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صفقه وقتی موجب خیار است که مشتری در حین معامله عالم به آن نباشد ولی در هر حال ثمن تقسیط می شود</w:t>
      </w:r>
      <w:r>
        <w:rPr>
          <w:rFonts w:eastAsia="IRNazanin" w:cs="IRNazanin"/>
          <w:color w:val="111111"/>
          <w:sz w:val="28"/>
          <w:szCs w:val="28"/>
          <w:rtl w:val="true"/>
          <w:lang w:bidi="fa-IR"/>
        </w:rPr>
        <w:t>.</w:t>
      </w:r>
    </w:p>
    <w:p>
      <w:pPr>
        <w:pStyle w:val="Heading3"/>
        <w:numPr>
          <w:ilvl w:val="2"/>
          <w:numId w:val="1"/>
        </w:numPr>
        <w:rPr/>
      </w:pPr>
      <w:bookmarkStart w:id="186" w:name="__RefHeading___Toc6240037_2870459653"/>
      <w:bookmarkStart w:id="187" w:name="_Toc73"/>
      <w:bookmarkEnd w:id="186"/>
      <w:r>
        <w:rPr>
          <w:rtl w:val="true"/>
        </w:rPr>
        <w:t>چکیده</w:t>
      </w:r>
      <w:bookmarkEnd w:id="187"/>
    </w:p>
    <w:p>
      <w:pPr>
        <w:pStyle w:val="BookText"/>
        <w:rPr/>
      </w:pPr>
      <w:r>
        <w:rPr>
          <w:rFonts w:ascii="IRNazanin" w:hAnsi="IRNazanin" w:eastAsia="IRNazanin"/>
          <w:color w:val="111111"/>
          <w:sz w:val="28"/>
          <w:sz w:val="28"/>
          <w:szCs w:val="28"/>
          <w:rtl w:val="true"/>
          <w:lang w:bidi="fa-IR"/>
        </w:rPr>
        <w:t>از آن جا که بنابر روایات، عدم آشنایی با مسائل شرعی کسب، موجب می شود انسان ناخواسته به دام گناهانی هم چون ربا گرفتار آید، بنابراین آشنایی با مواردی همچون عقود اسلامی، ایقاعات، اقسام بیع، بیع های غیر مشروع، شرایط فروشنده و خریدار، شرایط مؤمنین و انواع خیارات، امری ضروری محسوب می شود</w:t>
      </w:r>
      <w:r>
        <w:rPr>
          <w:rFonts w:eastAsia="IRNazanin" w:cs="IRNazanin"/>
          <w:color w:val="111111"/>
          <w:sz w:val="28"/>
          <w:szCs w:val="28"/>
          <w:rtl w:val="true"/>
          <w:lang w:bidi="fa-IR"/>
        </w:rPr>
        <w:t>.</w:t>
      </w:r>
    </w:p>
    <w:p>
      <w:pPr>
        <w:pStyle w:val="Heading3"/>
        <w:numPr>
          <w:ilvl w:val="2"/>
          <w:numId w:val="1"/>
        </w:numPr>
        <w:rPr/>
      </w:pPr>
      <w:bookmarkStart w:id="188" w:name="__RefHeading___Toc6240039_2870459653"/>
      <w:bookmarkStart w:id="189" w:name="_Toc74"/>
      <w:bookmarkEnd w:id="188"/>
      <w:r>
        <w:rPr>
          <w:rtl w:val="true"/>
        </w:rPr>
        <w:t>چند دعا برای شروع کسب</w:t>
      </w:r>
      <w:bookmarkEnd w:id="189"/>
    </w:p>
    <w:p>
      <w:pPr>
        <w:pStyle w:val="BookText"/>
        <w:rPr/>
      </w:pPr>
      <w:r>
        <w:rPr>
          <w:rFonts w:ascii="IRNazanin" w:hAnsi="IRNazanin" w:eastAsia="IRNazanin"/>
          <w:color w:val="111111"/>
          <w:sz w:val="28"/>
          <w:sz w:val="28"/>
          <w:szCs w:val="28"/>
          <w:rtl w:val="true"/>
          <w:lang w:bidi="fa-IR"/>
        </w:rPr>
        <w:t>بهتر است هر روز کار را با گفتن اذان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با ندای توحید، روح انسان را صیقل می دهد، او را در راه کسب روزی حلال، یاری داده و شیاطین را دور می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روایتی از حنان، به نقل از پدرش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 آیا جایی داری که در آن جا بنشینی و با مردم معامله کنی؟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مؤ منی نیست که شب و روز به محل کار خود و بازار برود و موقعی که قدم در بازار می گذارد،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مِنْ خَيْرِهَا وَ خَيْرِ أَهْلِهَا</w:t>
      </w:r>
      <w:r>
        <w:rPr>
          <w:rFonts w:ascii="IRNazanin" w:hAnsi="IRNazanin" w:eastAsia="IRNazanin"/>
          <w:color w:val="111111"/>
          <w:sz w:val="28"/>
          <w:sz w:val="28"/>
          <w:szCs w:val="28"/>
          <w:rtl w:val="true"/>
          <w:lang w:bidi="fa-IR"/>
        </w:rPr>
        <w:t xml:space="preserve"> مگر این که خداوند عزوجل فرشتگانی را بگمارد که او را تا وقتی که به منزلش بر می گردد، حفظ کنند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امروز به اذن خدای عز و جل از شرّ بازار و اهل بازار حفظ کردم و امروز از خیر آن و خیر مردم به تو روزی دادم و موقعی که در جای خود می نشیند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وَرَسُولُهُ اللَّهُمَّ إِنِّي أَسْأَلُكَ فَضْلَكَ حَلَالًا طَيِّبًا وَ أَعُوذُ أَنْ أَظْلِمَ أَوْ أُظْلَمَ وَ أَعُوذُ بِكَ مِنْ صَفْقَةٍ خَاسِرَةٍ وَ يَمِينٍ كَاذِبَةٍ</w:t>
      </w:r>
      <w:r>
        <w:rPr>
          <w:rFonts w:ascii="IRNazanin" w:hAnsi="IRNazanin" w:eastAsia="IRNazanin"/>
          <w:color w:val="111111"/>
          <w:sz w:val="28"/>
          <w:sz w:val="28"/>
          <w:szCs w:val="28"/>
          <w:rtl w:val="true"/>
          <w:lang w:bidi="fa-IR"/>
        </w:rPr>
        <w:t xml:space="preserve"> پس اگر این کلمات را بگوید، فرشته ای که موکّل به اوست،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امروز کسی در بازار پر بهره تر از تو نیست، تو بر حسنات شتافتی و بدی ها را از خودت محو کردی، بزودی آن چه خداوند نصیب تو کرده به طور فراوان، حلال و پاک، با برکت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 لِي فِيهِ إِنِّي اشْتَرَيْتُهُ أَلْتَمِسُ فِيهِ مِنْ فَضْلِكَ، اللَّهُمَّ إِنِّي اشْتَرَيْتُهُ أَلْتَمِسُ فِيهِ مِنْ رَزْقِكَ فَاجْعَلْ لِي فِيهِ رَزْقًا</w:t>
      </w:r>
      <w:r>
        <w:rPr>
          <w:rFonts w:ascii="IRNazanin" w:hAnsi="IRNazanin" w:eastAsia="IRNazanin"/>
          <w:color w:val="111111"/>
          <w:sz w:val="28"/>
          <w:sz w:val="28"/>
          <w:szCs w:val="28"/>
          <w:rtl w:val="true"/>
          <w:lang w:bidi="fa-IR"/>
        </w:rPr>
        <w:t xml:space="preserve"> و بعد هر قسمتی را سه بار تکرار کند</w:t>
      </w:r>
      <w:r>
        <w:rPr>
          <w:rFonts w:eastAsia="IRNazanin" w:cs="IRNazanin"/>
          <w:color w:val="111111"/>
          <w:sz w:val="28"/>
          <w:szCs w:val="28"/>
          <w:rtl w:val="true"/>
          <w:lang w:bidi="fa-IR"/>
        </w:rPr>
        <w:t xml:space="preserve">. </w:t>
      </w:r>
      <w:bookmarkStart w:id="190" w:name="pg9470_148986"/>
    </w:p>
    <w:p>
      <w:pPr>
        <w:pStyle w:val="Heading3"/>
        <w:numPr>
          <w:ilvl w:val="2"/>
          <w:numId w:val="1"/>
        </w:numPr>
        <w:rPr/>
      </w:pPr>
      <w:bookmarkStart w:id="191" w:name="__RefHeading___Toc6240041_2870459653"/>
      <w:bookmarkStart w:id="192" w:name="_Toc75"/>
      <w:bookmarkEnd w:id="190"/>
      <w:bookmarkEnd w:id="191"/>
      <w:r>
        <w:rPr>
          <w:rtl w:val="true"/>
        </w:rPr>
        <w:t>فهرست منابع و مآخذ</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ثقة الإسلام الكليني، دار الكتب الإسلامية، چاپ سوم، بهار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چاپخانه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شیخ صدوق،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منشورات جماعة المدرّسين في الحوزة العلمية في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ابراهیم بن محمد 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آلوسی، 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قطب الدین راوندی،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چاپخانه امیر قم، مدرسه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میرزای نوری، چاپ دوم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مؤسسه آل البیت علیهم‌السلام لإحياء التراث،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 منشورات جماعة المدرّسين في الحوزة العلمية في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علامه حلّی، چاپ اول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مؤسسه الطبع و النشر في الرضويه المقدسة، مجمع البحوث الإسلامية، ایران،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شیخ طوسی، چاپ جدید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مؤسسه النشر الاسلامی التابعة لجماعة المدرّسين في قم المشرفة، چاپخانه مؤسسه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الهدایه، شیخ صدوق،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اعتماد، قم، مؤسسه امام 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 بن بابویه، چاپ اولی،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المؤتمر العاملي للإمام الرضا علیه السلام، مشهد المقدسة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شیخ محمودی، مؤسسه الاعلمي للمطبوعات،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bookmarkStart w:id="193" w:name="pg9470_148990"/>
    </w:p>
    <w:p>
      <w:pPr>
        <w:pStyle w:val="Heading3"/>
        <w:numPr>
          <w:ilvl w:val="2"/>
          <w:numId w:val="1"/>
        </w:numPr>
        <w:rPr/>
      </w:pPr>
      <w:bookmarkStart w:id="194" w:name="__RefHeading___Toc6240043_2870459653"/>
      <w:bookmarkStart w:id="195" w:name="_Toc76"/>
      <w:bookmarkEnd w:id="193"/>
      <w:bookmarkEnd w:id="194"/>
      <w:r>
        <w:rPr>
          <w:rtl w:val="true"/>
        </w:rPr>
        <w:t>مولای کائنات از دیدگاه اقبال</w:t>
      </w:r>
      <w:bookmarkEnd w:id="195"/>
    </w:p>
    <w:p>
      <w:pPr>
        <w:pStyle w:val="BookText"/>
        <w:rPr/>
      </w:pPr>
      <w:r>
        <w:rPr>
          <w:rFonts w:ascii="IRNazanin" w:hAnsi="IRNazanin" w:eastAsia="IRNazanin"/>
          <w:color w:val="111111"/>
          <w:sz w:val="28"/>
          <w:sz w:val="28"/>
          <w:szCs w:val="28"/>
          <w:rtl w:val="true"/>
          <w:lang w:bidi="fa-IR"/>
        </w:rPr>
        <w:t>تاریخ بشریت شخصیتی چون مولای کائنات على ابن ابيطالب علیه السلام سراغ ندارد که دوست و دشمن دست به دست هم دهند تا فضایل برجسته و صفات عالی او را مخفی سازند ولی در نهایت جهان پر از مناقب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کینه و عداوت او را به دل گرفت و از روی بدخواهی در اخفای مقامات و مراتب بلند او کوشید و دوست با وجود مهر صمیمانه اش از ترس آزار چاره ای جز لب فرو بستن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خصمانه خاندان بنی امیه در محو آثار و فضایل خاندان عصمت و طهارت 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فضایل امیرالمؤمنین علیه السلام و غرض ورزی در تحلیل حقایق مسلم درباره آن حضرت، منحصر به عصر بنی امیه نبود بلکه پیوسته این نمونه کامل بشریت از طرف دشمنان و مغرضان مورد تعدی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متعصب نیز از تجاوز به حقوق خاندان حضرت علی علیه السلام خودداری نکردند و هم اکنون نیز که چهارده قرن از آغاز اسلام می گذرد، برخی که خود را روشن فکر آزادمرد و رهبر نسل نو می پندارند، با قلم های زهرآگین خود به مقاصد اموی کمک می کنند و پرده بر روی فضایل بی نظیر وی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سترگ تاریخی بشریت مولای متقیان حضرت علی علیه السلام است که همه ولایت ها و بزرگواری ها را در وجود خویش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 یک زمان و یک زمین نیست، او به همه زمان ها و همه ملت 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مجسم است و باید آیات روشن خداوندی را در کتاب وجود علی علیه السلام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معیار حق و باطل و مرز بین نور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حق و حق همیشه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محور وجود علی علیه السلام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 سیاست، عدالت، حکومت، ریاست، ریاضت، زهد، خطابت، خشم، محبت، عرفان، عبادت، امانت، دیانت، صداقت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جسمند و او روح، همه تن اند و او جان، همه پوستند و او مغز، همه طفل رهند و او رهبر، همه مرید و او مراد، همه مقدمه و او مقصود، همه وسیله اند و او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كمال دین و تمام نعمت الهی است و هیچ عبادتی بدون حب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عَلَى جَوازٍ لِلْجَنَّةِ</w:t>
      </w:r>
      <w:r>
        <w:rPr>
          <w:rFonts w:ascii="IRNazanin" w:hAnsi="IRNazanin" w:eastAsia="IRNazanin"/>
          <w:color w:val="111111"/>
          <w:sz w:val="28"/>
          <w:sz w:val="28"/>
          <w:szCs w:val="28"/>
          <w:rtl w:val="true"/>
          <w:lang w:bidi="fa-IR"/>
        </w:rPr>
        <w:t xml:space="preserve"> محبت على جواز داخل شدن در بهشت جاوید خداوند است و محبت او سند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هى نهيى حشر کی میدان سی گذرنا جب تک که نه هاتهمیی پروانه علی کا</w:t>
      </w:r>
    </w:p>
    <w:p>
      <w:pPr>
        <w:pStyle w:val="BookText"/>
        <w:rPr/>
      </w:pPr>
      <w:r>
        <w:rPr>
          <w:rFonts w:ascii="IRNazanin" w:hAnsi="IRNazanin" w:eastAsia="IRNazanin"/>
          <w:color w:val="111111"/>
          <w:sz w:val="28"/>
          <w:sz w:val="28"/>
          <w:szCs w:val="28"/>
          <w:rtl w:val="true"/>
          <w:lang w:bidi="fa-IR"/>
        </w:rPr>
        <w:t>ممکن نیست کسی از میدان حشر بگذرد و در دست سند گذر از حضرت علی علیه السلام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رسول خدا صلی الله علیه و آله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روزها را روزه می گیرم و نماز می خوانم و عمل صالح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نجات از آتش جهنم هست، یعنی از آتش جهنم مصون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بودن از آتش جهنم 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شرط کدام است؟ رسول خدا صلی الله علیه و آله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اگر تو هزاران رکعت نماز و هزاران دفعه حج و عمره مفرده به جا آوری و هزار دفعه در </w:t>
      </w:r>
      <w:bookmarkStart w:id="196" w:name="pg9470_148994"/>
    </w:p>
    <w:p>
      <w:pPr>
        <w:pStyle w:val="BookText"/>
        <w:rPr/>
      </w:pPr>
      <w:bookmarkEnd w:id="196"/>
      <w:r>
        <w:rPr>
          <w:rFonts w:ascii="IRNazanin" w:hAnsi="IRNazanin" w:eastAsia="IRNazanin"/>
          <w:color w:val="111111"/>
          <w:sz w:val="28"/>
          <w:sz w:val="28"/>
          <w:szCs w:val="28"/>
          <w:rtl w:val="true"/>
          <w:lang w:bidi="fa-IR"/>
        </w:rPr>
        <w:t>جنگ شرکت کنی و صحف آسمانی را بخوانی و به آن عمل کنی، اهل نجات نخواهی بود، اگر در دلت محبت علی نباشد</w:t>
      </w:r>
      <w:r>
        <w:rPr>
          <w:rFonts w:eastAsia="IRNazanin" w:cs="IRNazanin"/>
          <w:color w:val="111111"/>
          <w:sz w:val="28"/>
          <w:szCs w:val="28"/>
          <w:rtl w:val="true"/>
          <w:lang w:bidi="fa-IR"/>
        </w:rPr>
        <w:t>.</w:t>
      </w:r>
    </w:p>
    <w:p>
      <w:pPr>
        <w:pStyle w:val="Heading3"/>
        <w:numPr>
          <w:ilvl w:val="2"/>
          <w:numId w:val="1"/>
        </w:numPr>
        <w:rPr/>
      </w:pPr>
      <w:bookmarkStart w:id="197" w:name="__RefHeading___Toc6240045_2870459653"/>
      <w:bookmarkStart w:id="198" w:name="_Toc77"/>
      <w:bookmarkEnd w:id="197"/>
      <w:r>
        <w:rPr>
          <w:rtl w:val="true"/>
        </w:rPr>
        <w:t>کتاب آیینه حق</w:t>
      </w:r>
      <w:bookmarkEnd w:id="198"/>
    </w:p>
    <w:p>
      <w:pPr>
        <w:pStyle w:val="BookText"/>
        <w:rPr/>
      </w:pPr>
      <w:r>
        <w:rPr>
          <w:rFonts w:ascii="IRNazanin" w:hAnsi="IRNazanin" w:eastAsia="IRNazanin"/>
          <w:color w:val="111111"/>
          <w:sz w:val="28"/>
          <w:sz w:val="28"/>
          <w:szCs w:val="28"/>
          <w:rtl w:val="true"/>
          <w:lang w:bidi="fa-IR"/>
        </w:rPr>
        <w:t>نقل می شود روزی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گوشت تو، گوشت من است، خون تو، خون من است، استخوان تو، استخوان من است، نفس تو، نفس من است، روح تو روح من است، مثل تو مثل من است، من از تو هستم و تو هم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حضرت محمد صلی الله علیه و آله جسم روح و نفس علی علیه السلام را از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مناسب می دانم ترجمه یکی از اشعار خودم را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علیه السلام تو مصداق آیه اکملت نعمتی هستی و ابلاغ ولایت تو آخرین پیام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تو باشد و عشق ولای تو را داشته باشد، او مرد با خدایی شده است و محبت تو نشانه ایمان به خداست و هر کس یا علی گفت، مشکلش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و شکل نورانی تو چون فرزند عمران است و اندام نازنین تو چون محمد 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تابناک و درخشنده تو هیبت موسی را بر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لباست زهد عیسی علیه السلام و تقوی یحیی است که تو زیب تن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یوسف کنعان علیه السلام در برابر یک تبسم تو چون روزنه و اشعه نور خورشید است، در مقابل خورشید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تمام انبیاء الهی به یمن فضل و بخشش توست و حریم خانواده تو فاطمة الزهراء علیها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اراده آهنین و بر حق تو دور می زند، رضایت الهی نیز همراه آن می گردد و به فرموده پیامبر اسلام صلی الله علیه و آله هر جا علی علیه السلام باشد، حق نیز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ابدی دوست تو، بهشت است و دشمن تو اهل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دوستی و محبت خاندان پیامبر صلی الله علیه و آله را به عنوان حق خداوند بر بندگانش معرفی می کند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بِحُبِّ آلِ نَبِيِّكُمْ فَإِنَّهُ حَقُّ اللَّهِ عَلَيْكُمْ وَالْمُوجِبُ عَلَى اللَّهِ حَقَّكُمْ</w:t>
      </w:r>
      <w:r>
        <w:rPr>
          <w:rFonts w:ascii="IRNazanin" w:hAnsi="IRNazanin" w:eastAsia="IRNazanin"/>
          <w:color w:val="111111"/>
          <w:sz w:val="28"/>
          <w:sz w:val="28"/>
          <w:szCs w:val="28"/>
          <w:rtl w:val="true"/>
          <w:lang w:bidi="fa-IR"/>
        </w:rPr>
        <w:t xml:space="preserve"> بر شما باد دوستی و محبت خاندان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را به عنوان حق خداوند سبحان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باعث می گردد تا خدا شما را به بهشت و درجات عالیه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باره استدلال به قرآن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آیا نمی نگرید سخن خداوند متعال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مقابل رسالتم مزد و اجری نمی خواهم، مگر دوستی اهل بیت و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علیه چه خوب سروده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باب مدینه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سفينه محبت </w:t>
      </w:r>
    </w:p>
    <w:p>
      <w:pPr>
        <w:pStyle w:val="BookText"/>
        <w:rPr/>
      </w:pPr>
      <w:r>
        <w:rPr>
          <w:rFonts w:ascii="IRNazanin" w:hAnsi="IRNazanin" w:eastAsia="IRNazanin"/>
          <w:color w:val="111111"/>
          <w:sz w:val="28"/>
          <w:sz w:val="28"/>
          <w:szCs w:val="28"/>
          <w:rtl w:val="true"/>
          <w:lang w:bidi="fa-IR"/>
        </w:rPr>
        <w:t xml:space="preserve">ای ماهی نقش باطن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فاتح خیبر دل من</w:t>
      </w:r>
    </w:p>
    <w:p>
      <w:pPr>
        <w:pStyle w:val="BookText"/>
        <w:rPr/>
      </w:pPr>
      <w:r>
        <w:rPr>
          <w:rFonts w:ascii="IRNazanin" w:hAnsi="IRNazanin" w:eastAsia="IRNazanin"/>
          <w:color w:val="111111"/>
          <w:sz w:val="28"/>
          <w:sz w:val="28"/>
          <w:szCs w:val="28"/>
          <w:rtl w:val="true"/>
          <w:lang w:bidi="fa-IR"/>
        </w:rPr>
        <w:t xml:space="preserve">از هوش شدم مگر بهوشم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نصیری خموشم</w:t>
      </w:r>
    </w:p>
    <w:p>
      <w:pPr>
        <w:pStyle w:val="BookText"/>
        <w:rPr/>
      </w:pPr>
      <w:r>
        <w:rPr>
          <w:rFonts w:ascii="IRNazanin" w:hAnsi="IRNazanin" w:eastAsia="IRNazanin"/>
          <w:color w:val="111111"/>
          <w:sz w:val="28"/>
          <w:sz w:val="28"/>
          <w:szCs w:val="28"/>
          <w:rtl w:val="true"/>
          <w:lang w:bidi="fa-IR"/>
        </w:rPr>
        <w:t xml:space="preserve">اما چه کنم می 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است برد فند زمین ها</w:t>
      </w:r>
    </w:p>
    <w:p>
      <w:pPr>
        <w:pStyle w:val="BookText"/>
        <w:rPr/>
      </w:pPr>
      <w:r>
        <w:rPr>
          <w:rFonts w:ascii="IRNazanin" w:hAnsi="IRNazanin" w:eastAsia="IRNazanin"/>
          <w:color w:val="111111"/>
          <w:sz w:val="28"/>
          <w:sz w:val="28"/>
          <w:szCs w:val="28"/>
          <w:rtl w:val="true"/>
          <w:lang w:bidi="fa-IR"/>
        </w:rPr>
        <w:t xml:space="preserve">ز اندیشه عاقبت رهیدم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غم آل تو خریدم</w:t>
      </w:r>
    </w:p>
    <w:p>
      <w:pPr>
        <w:pStyle w:val="BookText"/>
        <w:rPr/>
      </w:pPr>
      <w:r>
        <w:rPr>
          <w:rFonts w:ascii="IRNazanin" w:hAnsi="IRNazanin" w:eastAsia="IRNazanin"/>
          <w:color w:val="111111"/>
          <w:sz w:val="28"/>
          <w:sz w:val="28"/>
          <w:szCs w:val="28"/>
          <w:rtl w:val="true"/>
          <w:lang w:bidi="fa-IR"/>
        </w:rPr>
        <w:t>از ابن عباس روایت شده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ولایت علی علیه السلام پذیرفتن ولایت خداست، دوستی با علی علیه السلام عبادت خداست، پیروزی از علی علیه السلام امری است که خداوند آن را بر بندگان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علیه السلام دوستان خدایند و دشمنان علی علیه السلام دشمنان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علیه السلام در حکم جنگ با خدا و تسلیم و اطاعت از علی علیه السلام در حکم تسلیم و اطاعت از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غفاری رحمه الله روایت شده است که پیغمبر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با علی علیه السلام همانند نکنید و در برابر او قرار ندهید که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بر علی علیه السلام برتری ندهید، تا مرتد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 که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نور علی ابن ابیطالب علیه السلام هفتاد هزار فرشته آفرید که تا روز قیامت برای علی علیه السلام و دوستدارانش طلب آمرزش و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درباره فضایل علی نقل شده، روایتی است که احمد بن حنبل در مسند بخاری و مسلم در مسند سهل بن سعد و مسند سعد بن ابی وقاص و مسند ابو هریره و مسند فقیه شافعی ابن مغازلی در کتاب المناقب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دَافِعُ الرَّايَةَ غَدًا إِلَى رَجُلٍ يُحِبُّهُ اللَّهُ وَرَسُولُهُ وَرَسُولُهُ</w:t>
      </w:r>
    </w:p>
    <w:p>
      <w:pPr>
        <w:pStyle w:val="BookText"/>
        <w:rPr/>
      </w:pPr>
      <w:r>
        <w:rPr>
          <w:rFonts w:ascii="IRNazanin" w:hAnsi="IRNazanin" w:eastAsia="IRNazanin"/>
          <w:color w:val="111111"/>
          <w:sz w:val="28"/>
          <w:sz w:val="28"/>
          <w:szCs w:val="28"/>
          <w:rtl w:val="true"/>
          <w:lang w:bidi="fa-IR"/>
        </w:rPr>
        <w:t>به زودی پرچم جنگ را به دست کسی می دهم که خدا و رسولش را دوست می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نمی گردد مگر این که خدا قلعه را با دست او می 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أُعْطِينَّ هَذِهِ الرَّايَةَ غَدًا رَجُلًا يَفْتَحُ اللَّهُ عَلَى يَدَيْهِ يُحِبُّ اللَّهَ وَ رَسُولَهُ وَيُحِبُّهُ وَ 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فردا این پرچم را به دست مردی خواهم داد که خداوند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دسترهای او خواهد گشود؛ خدا و رسول او را دوست می دارند، او نیز خدا و رسولش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شب را به سر بردند و می گفتند که فردا پیامبر صلی الله علیه و آله پرچم را به دست چه کسی خواهد داد؟</w:t>
      </w:r>
    </w:p>
    <w:p>
      <w:pPr>
        <w:pStyle w:val="BookText"/>
        <w:rPr/>
      </w:pPr>
      <w:r>
        <w:rPr>
          <w:rFonts w:ascii="IRNazanin" w:hAnsi="IRNazanin" w:eastAsia="IRNazanin"/>
          <w:color w:val="111111"/>
          <w:sz w:val="28"/>
          <w:sz w:val="28"/>
          <w:szCs w:val="28"/>
          <w:rtl w:val="true"/>
          <w:lang w:bidi="fa-IR"/>
        </w:rPr>
        <w:t>چون صبح شد، خدمت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انتظار داشتند که پرچم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کجاست؟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چشمانش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آورده شد، پیامبر آب دهن خود را به چشمان او مالید، برای او دعا کرد و کاملاً خوب شد؛ گویا علی هیچ دردی نداشته است و پرچم را به علی علیه السلام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أُعْطِينَ الرَّايَةَ رَجُلًا كَرَّارًا غَيْرَ فَرَّارٍ يُحِبُّ اللَّهَ رَسُولَهُ وَيُحِبُّهُ وَ يُحِبُّ اللَّهَ وَ رَسُولَهُ</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را به دست مردی می دهم که سخت حمله کننده و غیر فرار است، خدا و رسول را دوست می دارد و خدا و رسولش نیز او را دوست می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أُعْطِينَ الرَّايَةَ غَدًا رَجُلًا يُحِبُّ اللَّهَ وَرَسُولَهُ كَرَّارًا غَيْرَ فَرَّارٍ لَا يَرْجِعُ حَتَّى يَفْتَحَ اللَّهُ عَلَى يَدَيْهِ فَأَعْطَاهَا عَلِيًّا فَفَتَحَ عَلَى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وَاللَّهِ لَأُعْطِينَ الرَّايَةَ غَدًا رَجُلًا يُحِبُّ اللَّهَ وَرَسُولَهُ وَيُحِبُّهُ اللَّهُ وَرَسُولُهُ يَأْخُذُهَا عَنْوَةً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فردا پرچم جنگ را به مردی می دهم که خدا و رسول را دوست می دارند و قلعه را با غلبه 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پیامبر این جمله را فرمودند، علی علیه السلام در آن جا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مردانی از قریش به سوی پرچم گردن کشیدند و امید هر یک از آن ها این بود که صاحب آن مرتبه،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على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سوار بر شتری آمد و او را نزدیک پیامبر صلی الله علیه و آله خواباند در حالی که چشمش درد می کرد و با یک قطعه برد قطری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شتر او را به جلو بکشم تا خدمت پیامبر صلی الله علیه و 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شده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علی علیه السلام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آب دهن خود را به چشمانش مالید و فوری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 علی علیه السلام تا زنده بود، درد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 را به دست علی علیه السلام داد و او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این کراری امیر المؤمنین علیه السلام را رمز سعادت ملتها می داند که اگر چنین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شناسی معنی کرار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از مقامات علی است</w:t>
      </w:r>
    </w:p>
    <w:p>
      <w:pPr>
        <w:pStyle w:val="BookText"/>
        <w:rPr/>
      </w:pPr>
      <w:r>
        <w:rPr>
          <w:rFonts w:ascii="IRNazanin" w:hAnsi="IRNazanin" w:eastAsia="IRNazanin"/>
          <w:color w:val="111111"/>
          <w:sz w:val="28"/>
          <w:sz w:val="28"/>
          <w:szCs w:val="28"/>
          <w:rtl w:val="true"/>
          <w:lang w:bidi="fa-IR"/>
        </w:rPr>
        <w:t>امتان را در جهان بی ثبات نیست ممکن جز به کراری حیات</w:t>
      </w:r>
    </w:p>
    <w:p>
      <w:pPr>
        <w:pStyle w:val="BookText"/>
        <w:rPr/>
      </w:pPr>
      <w:r>
        <w:rPr>
          <w:rFonts w:ascii="IRNazanin" w:hAnsi="IRNazanin" w:eastAsia="IRNazanin"/>
          <w:color w:val="111111"/>
          <w:sz w:val="28"/>
          <w:sz w:val="28"/>
          <w:szCs w:val="28"/>
          <w:rtl w:val="true"/>
          <w:lang w:bidi="fa-IR"/>
        </w:rPr>
        <w:t xml:space="preserve">ابن ابی الحدید هم خطاب به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 یا اعجبه الكون غدا الفكر عليلا كلما قدم فكری فیک شبرا فر میلا</w:t>
      </w:r>
    </w:p>
    <w:p>
      <w:pPr>
        <w:pStyle w:val="BookText"/>
        <w:rPr/>
      </w:pPr>
      <w:r>
        <w:rPr>
          <w:rFonts w:ascii="IRNazanin" w:hAnsi="IRNazanin" w:eastAsia="IRNazanin"/>
          <w:color w:val="111111"/>
          <w:sz w:val="28"/>
          <w:sz w:val="28"/>
          <w:szCs w:val="28"/>
          <w:rtl w:val="true"/>
          <w:lang w:bidi="fa-IR"/>
        </w:rPr>
        <w:t>ای علی که اعجوبه جهان آفرینشی، عقل درباره داوری تو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خرد خواست یک وجب به تو نزدیک شود، آن چنان ناتوان ماند که فرسنگها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شمه ای از ویژگی های انسان کامل حضرت امیر علیه السلام که در دیوان علّامه اقبال از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حضرت امیر علیه السلام نشانه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ابو داود و صحیح بخاری روایت کردهاند که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يُحِبُّكَ إِلَّا مُؤْمِنٌ وَلَا يُبْغِضُكَ إِلَّا مُنَافِقٌ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کسی تو را دوست نمی دارد و جز منافق کسی با تو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که دوستی علی علیه السلام را نشانه ایمان و دشمنی او را علامت نفاق معرفی کرده است،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أُوصِيكُم بِحُبِّ أَخِي وَابْنِ طَالِبٍ فَإِنَّهُ لَا يُحِبُّهُ إِلَّا مُؤْمِنٌ وَلَا يُبْغِضُهُ إِلَّا مُنَافِقٌ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مهر برادر و پسر عمم، علی بن ابیطالب سفارش می کنم زیرا کسی جز مؤمن او را دوست نمی دارد و کسی جز منافق او را دشمن نمی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خود علی علیه السلام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دانه را شکافت و انسان را آفرید، </w:t>
      </w:r>
      <w:bookmarkStart w:id="199" w:name="pg9470_149006"/>
    </w:p>
    <w:p>
      <w:pPr>
        <w:pStyle w:val="BookText"/>
        <w:rPr/>
      </w:pPr>
      <w:bookmarkEnd w:id="199"/>
      <w:r>
        <w:rPr>
          <w:rFonts w:ascii="IRNazanin" w:hAnsi="IRNazanin" w:eastAsia="IRNazanin"/>
          <w:color w:val="111111"/>
          <w:sz w:val="28"/>
          <w:sz w:val="28"/>
          <w:szCs w:val="28"/>
          <w:rtl w:val="true"/>
          <w:lang w:bidi="fa-IR"/>
        </w:rPr>
        <w:t>این پیمان را پیامبر صلی الله علیه و آله با من بسته که جز مؤمن مرا دوست نمی دارد و جز منافق کسی با من دشمنی نمی کند</w:t>
      </w:r>
      <w:r>
        <w:rPr>
          <w:rFonts w:eastAsia="IRNazanin" w:cs="IRNazanin"/>
          <w:color w:val="111111"/>
          <w:sz w:val="28"/>
          <w:szCs w:val="28"/>
          <w:rtl w:val="true"/>
          <w:lang w:bidi="fa-IR"/>
        </w:rPr>
        <w:t>.</w:t>
      </w:r>
    </w:p>
    <w:p>
      <w:pPr>
        <w:pStyle w:val="Heading3"/>
        <w:numPr>
          <w:ilvl w:val="2"/>
          <w:numId w:val="1"/>
        </w:numPr>
        <w:rPr/>
      </w:pPr>
      <w:bookmarkStart w:id="200" w:name="__RefHeading___Toc6240047_2870459653"/>
      <w:bookmarkStart w:id="201" w:name="_Toc78"/>
      <w:bookmarkEnd w:id="200"/>
      <w:r>
        <w:rPr>
          <w:rtl w:val="true"/>
        </w:rPr>
        <w:t>پاداش دوست امیر المؤمنین علی علیه السلام و کیفر دشمنانش</w:t>
      </w:r>
      <w:bookmarkEnd w:id="201"/>
    </w:p>
    <w:p>
      <w:pPr>
        <w:pStyle w:val="BookText"/>
        <w:rPr/>
      </w:pPr>
      <w:r>
        <w:rPr>
          <w:rFonts w:ascii="IRNazanin" w:hAnsi="IRNazanin" w:eastAsia="IRNazanin"/>
          <w:color w:val="111111"/>
          <w:sz w:val="28"/>
          <w:sz w:val="28"/>
          <w:szCs w:val="28"/>
          <w:rtl w:val="true"/>
          <w:lang w:bidi="fa-IR"/>
        </w:rPr>
        <w:t>ابن عباس روایت می کند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علی را دوست بدارد، در حقیقت مرا دوست داشته است و هر کس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جا باشی، علی هم با توست و هر جا علی باشد، دوستانش هم با او خواهند بود، هر چند آلوده به گناه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پیامبر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بْنِ أَبِي طَالِبٍ يَأْكُلُ السَّيِّئَاتِ كَمَا تَأْكُلُ النَّارُ الحَطَبَ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گناهان را می خورد، آن چنان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المناقب از چند طریق روایت کرده است که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مَنْ آذَى عَلِيًّا فَقَدْ آذَانِي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اذیت کند، مرا اذیت کرده است</w:t>
      </w:r>
      <w:r>
        <w:rPr>
          <w:rFonts w:eastAsia="IRNazanin" w:cs="IRNazanin"/>
          <w:color w:val="111111"/>
          <w:sz w:val="28"/>
          <w:szCs w:val="28"/>
          <w:rtl w:val="true"/>
          <w:lang w:bidi="fa-IR"/>
        </w:rPr>
        <w:t>.</w:t>
      </w:r>
    </w:p>
    <w:p>
      <w:pPr>
        <w:pStyle w:val="Heading3"/>
        <w:numPr>
          <w:ilvl w:val="2"/>
          <w:numId w:val="1"/>
        </w:numPr>
        <w:rPr/>
      </w:pPr>
      <w:bookmarkStart w:id="202" w:name="__RefHeading___Toc6240049_2870459653"/>
      <w:bookmarkStart w:id="203" w:name="_Toc79"/>
      <w:bookmarkEnd w:id="202"/>
      <w:r>
        <w:rPr>
          <w:rtl w:val="true"/>
        </w:rPr>
        <w:t>علی علیه السلام تقسیم کننده بهشت و دوزخ</w:t>
      </w:r>
      <w:bookmarkEnd w:id="203"/>
    </w:p>
    <w:p>
      <w:pPr>
        <w:pStyle w:val="BookText"/>
        <w:rPr/>
      </w:pPr>
      <w:r>
        <w:rPr>
          <w:rFonts w:ascii="IRNazanin" w:hAnsi="IRNazanin" w:eastAsia="IRNazanin"/>
          <w:color w:val="111111"/>
          <w:sz w:val="28"/>
          <w:sz w:val="28"/>
          <w:szCs w:val="28"/>
          <w:rtl w:val="true"/>
          <w:lang w:bidi="fa-IR"/>
        </w:rPr>
        <w:t>ابن مغازلی در کتاب المناقب به سند خود روایت کرده است، پیامبر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قَسِيمُ الجَنَّةِ وَالنَّارِ وَإِنَّكَ بَابُ الجَنَّةِ وَتَدْخُلُهَا بِغَيْرِ حِسَابٍ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قسمت کننده بهشت و جهنمی و تو در بهشت را می کوبی و بدون حساب داخل آن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شافعی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حبه جنه قسیم النار و الجنه</w:t>
      </w:r>
    </w:p>
    <w:p>
      <w:pPr>
        <w:pStyle w:val="BookText"/>
        <w:rPr/>
      </w:pPr>
      <w:r>
        <w:rPr>
          <w:rFonts w:ascii="IRNazanin" w:hAnsi="IRNazanin" w:eastAsia="IRNazanin"/>
          <w:color w:val="111111"/>
          <w:sz w:val="28"/>
          <w:sz w:val="28"/>
          <w:szCs w:val="28"/>
          <w:rtl w:val="true"/>
          <w:lang w:bidi="fa-IR"/>
        </w:rPr>
        <w:t>وصى مصطفى حقا امام انس و الجنه</w:t>
      </w:r>
    </w:p>
    <w:p>
      <w:pPr>
        <w:pStyle w:val="BookText"/>
        <w:rPr/>
      </w:pPr>
      <w:r>
        <w:rPr>
          <w:rFonts w:ascii="IRNazanin" w:hAnsi="IRNazanin" w:eastAsia="IRNazanin"/>
          <w:color w:val="111111"/>
          <w:sz w:val="28"/>
          <w:sz w:val="28"/>
          <w:szCs w:val="28"/>
          <w:rtl w:val="true"/>
          <w:lang w:bidi="fa-IR"/>
        </w:rPr>
        <w:t xml:space="preserve">امام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مولا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بشر و بهترین جوانمرد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بشر است و هر کس او را رد کرد،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شهریار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اسیری؟ که همان دشمن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مگر؟ ای دشمن دوست</w:t>
      </w:r>
    </w:p>
    <w:p>
      <w:pPr>
        <w:pStyle w:val="BookText"/>
        <w:rPr/>
      </w:pPr>
      <w:r>
        <w:rPr>
          <w:rFonts w:ascii="IRNazanin" w:hAnsi="IRNazanin" w:eastAsia="IRNazanin"/>
          <w:color w:val="111111"/>
          <w:sz w:val="28"/>
          <w:sz w:val="28"/>
          <w:szCs w:val="28"/>
          <w:rtl w:val="true"/>
          <w:lang w:bidi="fa-IR"/>
        </w:rPr>
        <w:t xml:space="preserve">در جهانی همه شور و همه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كيف بشر</w:t>
      </w:r>
    </w:p>
    <w:p>
      <w:pPr>
        <w:pStyle w:val="BookText"/>
        <w:rPr/>
      </w:pPr>
      <w:r>
        <w:rPr>
          <w:rFonts w:ascii="IRNazanin" w:hAnsi="IRNazanin" w:eastAsia="IRNazanin"/>
          <w:color w:val="111111"/>
          <w:sz w:val="28"/>
          <w:sz w:val="28"/>
          <w:szCs w:val="28"/>
          <w:rtl w:val="true"/>
          <w:lang w:bidi="fa-IR"/>
        </w:rPr>
        <w:t xml:space="preserve">شیروان مست ولای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به فدای تو، علی</w:t>
      </w:r>
    </w:p>
    <w:p>
      <w:pPr>
        <w:pStyle w:val="BookText"/>
        <w:rPr/>
      </w:pPr>
      <w:r>
        <w:rPr>
          <w:rFonts w:ascii="IRNazanin" w:hAnsi="IRNazanin" w:eastAsia="IRNazanin"/>
          <w:color w:val="111111"/>
          <w:sz w:val="28"/>
          <w:sz w:val="28"/>
          <w:szCs w:val="28"/>
          <w:rtl w:val="true"/>
          <w:lang w:bidi="fa-IR"/>
        </w:rPr>
        <w:t>فقیه شافعی ابن مغازلی به سند خود از پیامبر اکرم صلی الله علیه و آله نقل کرده است که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المنَادِيَ نَادَى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جبرئیل در میان آسمان و زمین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نیست جز ذوالفقار و جوانمردی </w:t>
      </w:r>
      <w:bookmarkStart w:id="204" w:name="pg9470_149010"/>
    </w:p>
    <w:p>
      <w:pPr>
        <w:pStyle w:val="Heading2"/>
        <w:numPr>
          <w:ilvl w:val="1"/>
          <w:numId w:val="1"/>
        </w:numPr>
        <w:rPr/>
      </w:pPr>
      <w:bookmarkStart w:id="205" w:name="__RefHeading___Toc6240051_2870459653"/>
      <w:bookmarkStart w:id="206" w:name="_Toc80"/>
      <w:bookmarkEnd w:id="204"/>
      <w:bookmarkEnd w:id="205"/>
      <w:r>
        <w:rPr>
          <w:rtl w:val="true"/>
        </w:rPr>
        <w:t>تحلیل آراء تفسیری فخر رازی</w:t>
      </w:r>
      <w:r>
        <w:rPr>
          <w:rtl w:val="true"/>
        </w:rPr>
        <w:t xml:space="preserve">: </w:t>
      </w:r>
      <w:r>
        <w:rPr>
          <w:rtl w:val="true"/>
        </w:rPr>
        <w:t>على اصغر ایمان دوست</w:t>
      </w:r>
      <w:bookmarkEnd w:id="206"/>
    </w:p>
    <w:p>
      <w:pPr>
        <w:pStyle w:val="Heading3"/>
        <w:numPr>
          <w:ilvl w:val="2"/>
          <w:numId w:val="1"/>
        </w:numPr>
        <w:rPr/>
      </w:pPr>
      <w:bookmarkStart w:id="207" w:name="__RefHeading___Toc6240053_2870459653"/>
      <w:bookmarkStart w:id="208" w:name="_Toc81"/>
      <w:bookmarkEnd w:id="207"/>
      <w:r>
        <w:rPr>
          <w:rtl w:val="true"/>
        </w:rPr>
        <w:t>اشاره</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تفاسیر عامّه و آیه مودّت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مختلف پیرامون آیه مودّت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فخر رازی درباره آیه مودّت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فخر رازی به آیه و پاسخ او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پاسخ‌های فخر رازی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صحیح اشکالات فخر 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از زبان مفسرین عامّه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اشتباه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استدلال فخر رازی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اعتقاد به متابعت از صحابه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صحابه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در نظر عامّه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شیعه درباره صحابه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اقتداء به صحابه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ناشناخته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منافق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پس از ایمان به علّت حسادت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نامیمون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حالات پایان عمر را ملاک سعادت و شقاوت می‌داند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بین اصحاب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بین اصحاب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با اهل بیت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ظاهر بعضی از صحابه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ساختگی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کدام یک از صحابه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بزرگ ترین صحابه به لحاظ تعداد روایات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تأکیدات آیه </w:t>
      </w: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خاندان پیامبر صلی الله علیه و آله چگونه محقق می شود؟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پیامبر و عترت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و نتیجه گیری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و مراجع</w:t>
      </w:r>
    </w:p>
    <w:p>
      <w:pPr>
        <w:pStyle w:val="BookText"/>
        <w:rPr/>
      </w:pPr>
      <w:r>
        <w:rPr>
          <w:rFonts w:ascii="IRNazanin" w:hAnsi="IRNazanin" w:eastAsia="IRNazanin"/>
          <w:color w:val="111111"/>
          <w:sz w:val="28"/>
          <w:sz w:val="28"/>
          <w:szCs w:val="28"/>
          <w:rtl w:val="true"/>
          <w:lang w:bidi="fa-IR"/>
        </w:rPr>
        <w:t>نیست جز علی علیه السلام</w:t>
      </w:r>
    </w:p>
    <w:p>
      <w:pPr>
        <w:pStyle w:val="BookText"/>
        <w:rPr/>
      </w:pPr>
      <w:r>
        <w:rPr>
          <w:rFonts w:ascii="IRNazanin" w:hAnsi="IRNazanin" w:eastAsia="IRNazanin"/>
          <w:color w:val="111111"/>
          <w:sz w:val="28"/>
          <w:sz w:val="28"/>
          <w:szCs w:val="28"/>
          <w:rtl w:val="true"/>
          <w:lang w:bidi="fa-IR"/>
        </w:rPr>
        <w:t xml:space="preserve">به هر حال درباره مولای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ابيطالب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شب معراج، کلام خدا را با صدای تو شنید و آوای دل انگیز تو گوش های پیامبر اکرم صلی الله علیه و آله را در معراج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شب هجرت برای حفظ جان رسول اکرم صلی الله علیه و آله در بر بسترش آرمیدی و جانت را برای رضای خداوند و حفظ جان رسولش در طبق اخلاص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تو چنان موجب رضایت پروردگار می گردد که آیه و من الناس من یشرى نفسه ابتغاء مرضات الله در شأن تو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چنان شجاعت و فداکاری از خود نشان دادی که فرشته خدا جبرئیل را به وجد آوردی تا در میان زمین و آسمان ندا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فَتَى إِلَّا عَلِيٌّ وَلَا سَيْفَ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خطرناک و سرنوشت ساز، رشادت و ایثار تو بود که اسلام را نجات داد و تو بودی که مرکز یهودی ها، یعنی قلعه خیبر را قلع و قمع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غیبی الهی در خیبر را از بیخ و بن کندی و دشمن سرسخت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برداشتی و فتح و پیروزی نصیب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جنوب لبنان و فرزندان همان علی بن ابیطالب علیه السلام بینی صهیونیست را به خاک مذلّت مالیده و نمی گذارند حرکت و جنب و جوشی از خود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حکومت هایی که اسلحه و مقام و تخت و حکومت در اختیار آنان است؟ و کجایند آن مسلمانانی که دم از اسلام می زنند و خود را همه چیز اسلام جلوه می دهند؟ همان علی علیه السلام که در جنگ خندق در مقابل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نیرومند عرب که از شنیدن اسمش لرزه بر اندام جنگجویان می افتاد و هیچ کس جرأت مقابله با او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 و با کشتن او آبروی اسلام را حفظ و عزت و سرافرازی را برای مسلمانان دو چندان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پیامبر اسلام صلی الله علیه و آله این مبارزه در حقیقت مبارزه کل کفر در مقابل کل ایمان بود و وجود علی علیه السلام در این پیکار، نشانه کل ایمان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علی بن ابی طالب علیه السلام سر عمرو را نزد پیامبر گرامی صلی الله علیه و آله آورد،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علی علیه السلام در خندق از عبادت ثقلین بهتر و برتر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بوسه بر پای اقدسش که بر شانه مبارک رسول خدا صلی الله علیه و آله سوار شد و خانه کعبه را از لوث بها و بت پرستی پاک نمود؛ خانه ای که ابراهیم و فرزندش اسماعیل علیهما السلام آن را بنا نهاد و قبله مسلمان را از هر پلیدی و رجس، پاک و منزه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بود که هر کس به علی علیه السلام و خاندانش نزدیک شود، پاک و طاهر می شود و هر کس از آنان دور شود، به هر پلیدی، کفر و نفاق </w:t>
      </w:r>
      <w:bookmarkStart w:id="209" w:name="pg9470_149019"/>
    </w:p>
    <w:p>
      <w:pPr>
        <w:pStyle w:val="BookText"/>
        <w:rPr/>
      </w:pPr>
      <w:bookmarkEnd w:id="209"/>
      <w:r>
        <w:rPr>
          <w:rFonts w:ascii="IRNazanin" w:hAnsi="IRNazanin" w:eastAsia="IRNazanin"/>
          <w:color w:val="111111"/>
          <w:sz w:val="28"/>
          <w:sz w:val="28"/>
          <w:szCs w:val="28"/>
          <w:rtl w:val="true"/>
          <w:lang w:bidi="fa-IR"/>
        </w:rPr>
        <w:t>مبتلا می شود و جایگاهش آتش جهنم است و حضرت علی علیه السلام یکی از منظورین آیه تطهیر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محبت علی در دل هر کس باشد، نشانه حلال زاده بودن اوست و در دل هر کس بغض و نفرت علی علیه السلام باشد، حلال 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علیه السلام ایمان و بغض و نفرت او،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علی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علیه السلام عشق و محبت بورزد، به من عشق و محبت نموده و هر کس مرا دوست داشته باشد، گویا به خدا عشق و محبت دارد و هر کس محب خداست، بهشت ابدی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علیه السلام ذکر من است و ذكر من، ذکر خداست و ذکر خدا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علیه السلام عین حقیقت و ذکر علی علیه السلام عین عبادت و اطاعت علی علیه السلام عین شریعت و الفت علی علیه السلام عین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حق آبروی حق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آیینه خدای علی است</w:t>
      </w:r>
    </w:p>
    <w:p>
      <w:pPr>
        <w:pStyle w:val="BookText"/>
        <w:rPr/>
      </w:pPr>
      <w:r>
        <w:rPr>
          <w:rFonts w:ascii="IRNazanin" w:hAnsi="IRNazanin" w:eastAsia="IRNazanin"/>
          <w:color w:val="111111"/>
          <w:sz w:val="28"/>
          <w:sz w:val="28"/>
          <w:szCs w:val="28"/>
          <w:rtl w:val="true"/>
          <w:lang w:bidi="fa-IR"/>
        </w:rPr>
        <w:t xml:space="preserve">به ولای علی قسم،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علی، ولای علی است</w:t>
      </w:r>
    </w:p>
    <w:p>
      <w:pPr>
        <w:pStyle w:val="BookText"/>
        <w:rPr/>
      </w:pPr>
      <w:r>
        <w:rPr>
          <w:rFonts w:ascii="IRNazanin" w:hAnsi="IRNazanin" w:eastAsia="IRNazanin"/>
          <w:color w:val="111111"/>
          <w:sz w:val="28"/>
          <w:sz w:val="28"/>
          <w:szCs w:val="28"/>
          <w:rtl w:val="true"/>
          <w:lang w:bidi="fa-IR"/>
        </w:rPr>
        <w:t xml:space="preserve">مصطفی را سزد که در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پاکش به زیر پای علی است</w:t>
      </w:r>
    </w:p>
    <w:p>
      <w:pPr>
        <w:pStyle w:val="BookText"/>
        <w:rPr/>
      </w:pPr>
      <w:r>
        <w:rPr>
          <w:rFonts w:ascii="IRNazanin" w:hAnsi="IRNazanin" w:eastAsia="IRNazanin"/>
          <w:color w:val="111111"/>
          <w:sz w:val="28"/>
          <w:sz w:val="28"/>
          <w:szCs w:val="28"/>
          <w:rtl w:val="true"/>
          <w:lang w:bidi="fa-IR"/>
        </w:rPr>
        <w:t xml:space="preserve">در رضای علی، رضای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 خدا، رضای علی است</w:t>
      </w:r>
    </w:p>
    <w:p>
      <w:pPr>
        <w:pStyle w:val="BookText"/>
        <w:rPr/>
      </w:pPr>
      <w:r>
        <w:rPr>
          <w:rFonts w:ascii="IRNazanin" w:hAnsi="IRNazanin" w:eastAsia="IRNazanin"/>
          <w:color w:val="111111"/>
          <w:sz w:val="28"/>
          <w:sz w:val="28"/>
          <w:szCs w:val="28"/>
          <w:rtl w:val="true"/>
          <w:lang w:bidi="fa-IR"/>
        </w:rPr>
        <w:t>حضرت امیر علیه السلام بخاطر دوری از هوای نفس و مطابق حضرت حق مصداق کامل عقل است و هرگز از حق تعالی جدایی ندارد و بدین جهت پیامبر اسلام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عَلِيٍّ وَعَلِيٌّ مَعَ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علیه السلام نیز با حق است</w:t>
      </w:r>
      <w:r>
        <w:rPr>
          <w:rFonts w:eastAsia="IRNazanin" w:cs="IRNazanin"/>
          <w:color w:val="111111"/>
          <w:sz w:val="28"/>
          <w:szCs w:val="28"/>
          <w:rtl w:val="true"/>
          <w:lang w:bidi="fa-IR"/>
        </w:rPr>
        <w:t>.</w:t>
      </w:r>
    </w:p>
    <w:p>
      <w:pPr>
        <w:pStyle w:val="Heading3"/>
        <w:numPr>
          <w:ilvl w:val="2"/>
          <w:numId w:val="1"/>
        </w:numPr>
        <w:rPr/>
      </w:pPr>
      <w:bookmarkStart w:id="210" w:name="__RefHeading___Toc6240055_2870459653"/>
      <w:bookmarkStart w:id="211" w:name="_Toc82"/>
      <w:bookmarkEnd w:id="210"/>
      <w:r>
        <w:rPr>
          <w:rtl w:val="true"/>
        </w:rPr>
        <w:t>جلوه های حیدری از نگاه علامه اقبال لاهوری</w:t>
      </w:r>
      <w:bookmarkEnd w:id="211"/>
    </w:p>
    <w:p>
      <w:pPr>
        <w:pStyle w:val="BookText"/>
        <w:rPr/>
      </w:pPr>
      <w:r>
        <w:rPr>
          <w:rFonts w:ascii="IRNazanin" w:hAnsi="IRNazanin" w:eastAsia="IRNazanin"/>
          <w:color w:val="111111"/>
          <w:sz w:val="28"/>
          <w:sz w:val="28"/>
          <w:szCs w:val="28"/>
          <w:rtl w:val="true"/>
          <w:lang w:bidi="fa-IR"/>
        </w:rPr>
        <w:t>به نظر اقبال، باید آیین حیدری گسترش یابد؛ زیرا فرهنگ حیدری جوامع بشر را به سر منزل مقصود و ساحل نجات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حیدری که در جنگ ها یکی را می کشت و دیگری وامی گذارد در عین شجاعت با دیدن طفل یتیمی را که مشاهده می کرد، اشک می ریخت و او را به دامان محبت و ملاطفت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لافتی الّا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یسف الّا ذوالفقار</w:t>
      </w:r>
    </w:p>
    <w:p>
      <w:pPr>
        <w:pStyle w:val="BookText"/>
        <w:rPr/>
      </w:pPr>
      <w:r>
        <w:rPr>
          <w:rFonts w:ascii="IRNazanin" w:hAnsi="IRNazanin" w:eastAsia="IRNazanin"/>
          <w:color w:val="111111"/>
          <w:sz w:val="28"/>
          <w:sz w:val="28"/>
          <w:szCs w:val="28"/>
          <w:rtl w:val="true"/>
          <w:lang w:bidi="fa-IR"/>
        </w:rPr>
        <w:t xml:space="preserve">هر که گردد در جهان چون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ز مغرب آفتاب</w:t>
      </w:r>
    </w:p>
    <w:p>
      <w:pPr>
        <w:pStyle w:val="BookText"/>
        <w:rPr/>
      </w:pPr>
      <w:r>
        <w:rPr>
          <w:rFonts w:ascii="IRNazanin" w:hAnsi="IRNazanin" w:eastAsia="IRNazanin"/>
          <w:color w:val="111111"/>
          <w:sz w:val="28"/>
          <w:sz w:val="28"/>
          <w:szCs w:val="28"/>
          <w:rtl w:val="true"/>
          <w:lang w:bidi="fa-IR"/>
        </w:rPr>
        <w:t>علّامه اقبال با یقین به مقام و منزلت بی بدیل حضرت علی علیه السلام رمز عقب ماندگی ملت هند را دوری از شخصیت حضرت علی علیه السلام می داند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هندی چرا میدان جنگ گذاشت</w:t>
      </w:r>
    </w:p>
    <w:p>
      <w:pPr>
        <w:pStyle w:val="BookText"/>
        <w:rPr/>
      </w:pPr>
      <w:r>
        <w:rPr>
          <w:rFonts w:ascii="IRNazanin" w:hAnsi="IRNazanin" w:eastAsia="IRNazanin"/>
          <w:color w:val="111111"/>
          <w:sz w:val="28"/>
          <w:sz w:val="28"/>
          <w:szCs w:val="28"/>
          <w:rtl w:val="true"/>
          <w:lang w:bidi="fa-IR"/>
        </w:rPr>
        <w:t xml:space="preserve">همّت او بوی کرّاری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او پنجه حق می شود</w:t>
      </w:r>
    </w:p>
    <w:p>
      <w:pPr>
        <w:pStyle w:val="BookText"/>
        <w:rPr/>
      </w:pPr>
      <w:r>
        <w:rPr>
          <w:rFonts w:ascii="IRNazanin" w:hAnsi="IRNazanin" w:eastAsia="IRNazanin"/>
          <w:color w:val="111111"/>
          <w:sz w:val="28"/>
          <w:sz w:val="28"/>
          <w:szCs w:val="28"/>
          <w:rtl w:val="true"/>
          <w:lang w:bidi="fa-IR"/>
        </w:rPr>
        <w:t xml:space="preserve">ماه از انگشت او شق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حیدر که خیبر گیر بود</w:t>
      </w:r>
    </w:p>
    <w:p>
      <w:pPr>
        <w:pStyle w:val="BookText"/>
        <w:rPr/>
      </w:pPr>
      <w:r>
        <w:rPr>
          <w:rFonts w:ascii="IRNazanin" w:hAnsi="IRNazanin" w:eastAsia="IRNazanin"/>
          <w:color w:val="111111"/>
          <w:sz w:val="28"/>
          <w:sz w:val="28"/>
          <w:szCs w:val="28"/>
          <w:rtl w:val="true"/>
          <w:lang w:bidi="fa-IR"/>
        </w:rPr>
        <w:t xml:space="preserve">قوت او از همین شمشیر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کز تیغ او حق روشن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بوتراب از فتح اقلیم تن است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ادامه دارد </w:t>
      </w:r>
      <w:bookmarkStart w:id="212" w:name="pg9470_149027"/>
    </w:p>
    <w:p>
      <w:pPr>
        <w:pStyle w:val="Heading3"/>
        <w:numPr>
          <w:ilvl w:val="2"/>
          <w:numId w:val="1"/>
        </w:numPr>
        <w:rPr/>
      </w:pPr>
      <w:bookmarkStart w:id="213" w:name="__RefHeading___Toc6240057_2870459653"/>
      <w:bookmarkStart w:id="214" w:name="_Toc83"/>
      <w:bookmarkEnd w:id="212"/>
      <w:bookmarkEnd w:id="213"/>
      <w:r>
        <w:rPr>
          <w:rtl w:val="true"/>
        </w:rPr>
        <w:t>چکیده</w:t>
      </w:r>
      <w:bookmarkEnd w:id="214"/>
    </w:p>
    <w:p>
      <w:pPr>
        <w:pStyle w:val="BookText"/>
        <w:rPr/>
      </w:pPr>
      <w:r>
        <w:rPr>
          <w:rFonts w:ascii="IRNazanin" w:hAnsi="IRNazanin" w:eastAsia="IRNazanin"/>
          <w:color w:val="111111"/>
          <w:sz w:val="28"/>
          <w:sz w:val="28"/>
          <w:szCs w:val="28"/>
          <w:rtl w:val="true"/>
          <w:lang w:bidi="fa-IR"/>
        </w:rPr>
        <w:t xml:space="preserve">أيه شريفه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از آیات مهمّی است که درباره اهل بیت علیهم السلام نازل شده و یکی از دلایل امامت آن بزرگواران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قبلاً پیشوایان دیگری برای خود انتخاب کرده اند در آیه به توجیهات غیر منطقی دست زده اند و آیه را به نحوی تفسیر کرده اند که این فضیلت متوجه اهل بیت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آیه اقوال مختلفی نقل کرده و در نهایت معنی درست آیه را بیان نموده است، لکن برای این که پیشوایانش از این فضیلت بی نصیب نمانند تلاش کرده است آن ها را در این امر مشارکت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در این بخش تحلیل هایی پیرامون سه محور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نظر آنانی که آیه را به غیر اهل بیت 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فخر رازی در مشارکت دادن صحابه در مصداق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دلایل امامت اهل بیت در این آیه و چگونگی تحقق مودّت اهل بیت تفاسیر عامه و آيه مودّت</w:t>
      </w:r>
    </w:p>
    <w:p>
      <w:pPr>
        <w:pStyle w:val="BookText"/>
        <w:rPr/>
      </w:pPr>
      <w:r>
        <w:rPr>
          <w:rFonts w:ascii="IRNazanin" w:hAnsi="IRNazanin" w:eastAsia="IRNazanin"/>
          <w:color w:val="111111"/>
          <w:sz w:val="28"/>
          <w:sz w:val="28"/>
          <w:szCs w:val="28"/>
          <w:rtl w:val="true"/>
          <w:lang w:bidi="fa-IR"/>
        </w:rPr>
        <w:t>خدای تعالی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پیامبری، خود جزء دوستی در خاندانم پاداشی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آیه فوق بطور قطع و یقین بر لزوم مودت خاندان پیامبر دلالت دارد، عدّه ای از مفسران و نویسندگان عامّه به خاطر این که نتوانسته اند این فضیلت بزرگ را برای اهل بیت تحمل کنند، معنای دیگری برای آن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تفسیرهای مختلفی که مطرح شده از جمله تفسیر فخر رازی تبیین و تحلیل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تفسیر این آیه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مُحَمَّدُ لِهَؤُلَاءِ الْمُشْرِكِينَ مِنْ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عَلَى هَذَا الْبَلَاغِ وَالنُّصْحِ لَكُمْ مَالًا تُعْطُونِيهِ وَ إِنَّمَا أَطْلُبُ مِنْكُمْ أَنْ تَكُفُّوا شِرْكَكُمْ عَنِّي وَتَذَرُونِي أُبَلِّغُ رِسَالَاتِ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تَنصُرُونِي فَلَا تُؤْذُونِي بِمَا بَيْنِي وَبَيْنَكُمْ مِنَ الْقَرَابَةِ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این مشرکین کفار قریش بگو برای ابلاغ رسالت و پندهایی که به شما می دهم، مال و اموالی نمی طلبم، بلکه می خواهم شرّ خود را از من نگه دارید و بگذارید پیام های پروردگارم را به مردم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یاری نمی کنید به خاطر قرابتی که بین من و شما وجود دارد، آزارم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امداد القارى بشرح التفسير من صحیح بخاری، در تفسیر این آیه چهار قول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برای پیامبری خود از شما نمی خواهم، جز این که بخاطر خویشاوندی مرا دوست بدارید و صله رحم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چه برای شما آورده ام پاداشی نمی خواهم، جز این که نزدیکان مرا دوست بدارید</w:t>
      </w:r>
      <w:r>
        <w:rPr>
          <w:rFonts w:eastAsia="IRNazanin" w:cs="IRNazanin"/>
          <w:color w:val="111111"/>
          <w:sz w:val="28"/>
          <w:szCs w:val="28"/>
          <w:rtl w:val="true"/>
          <w:lang w:bidi="fa-IR"/>
        </w:rPr>
        <w:t xml:space="preserve">. </w:t>
      </w:r>
      <w:bookmarkStart w:id="215" w:name="pg9470_149031"/>
    </w:p>
    <w:p>
      <w:pPr>
        <w:pStyle w:val="BookText"/>
        <w:rPr/>
      </w:pPr>
      <w:bookmarkEnd w:id="21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پیامبری خود پاداشی نمی خواهم جز این که خدا را دوست بدارید و با عمل صالح به او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برای پیامبری خود نمی خواهم، جز این که با نزدیکان خود پیوند بر قرار کنید</w:t>
      </w:r>
      <w:r>
        <w:rPr>
          <w:rFonts w:eastAsia="IRNazanin" w:cs="IRNazanin"/>
          <w:color w:val="111111"/>
          <w:sz w:val="28"/>
          <w:szCs w:val="28"/>
          <w:rtl w:val="true"/>
          <w:lang w:bidi="fa-IR"/>
        </w:rPr>
        <w:t>.</w:t>
      </w:r>
    </w:p>
    <w:p>
      <w:pPr>
        <w:pStyle w:val="Heading3"/>
        <w:numPr>
          <w:ilvl w:val="2"/>
          <w:numId w:val="1"/>
        </w:numPr>
        <w:rPr/>
      </w:pPr>
      <w:bookmarkStart w:id="216" w:name="__RefHeading___Toc6240059_2870459653"/>
      <w:bookmarkStart w:id="217" w:name="_Toc84"/>
      <w:bookmarkEnd w:id="216"/>
      <w:r>
        <w:rPr>
          <w:rtl w:val="true"/>
        </w:rPr>
        <w:t>بررسی اقوال مختلف پیرامون آیه</w:t>
      </w:r>
      <w:bookmarkEnd w:id="217"/>
    </w:p>
    <w:p>
      <w:pPr>
        <w:pStyle w:val="BookText"/>
        <w:rPr/>
      </w:pPr>
      <w:r>
        <w:rPr>
          <w:rFonts w:ascii="IRNazanin" w:hAnsi="IRNazanin" w:eastAsia="IRNazanin"/>
          <w:color w:val="111111"/>
          <w:sz w:val="28"/>
          <w:sz w:val="28"/>
          <w:szCs w:val="28"/>
          <w:rtl w:val="true"/>
          <w:lang w:bidi="fa-IR"/>
        </w:rPr>
        <w:t>قول بخاری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مشرکین قریش می باشند و پیامبر از آن ها خواسته است برای پاداش رسالت، بخاطر خویشاوندی وی را آزار ندهند مردود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در مقابل کار است، اگر این خواهش مربوط به زمان کفر مشرکین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اجر هر چه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 مشرکین پیامبر صلی الله علیه و آله کاری که مستحق پاداش باشد انجام نداده است، لذا مطالبه پاداش غیر منطقی است و پیامبر صلی الله علیه و آله هرگز چنین تقاضایی مطرح نمی فرمایند و اگر این تقاضا پس از مسلمان شدن آنان باشد طبیعتاً آزار دادنشان هم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وجود دارد که پیامبر را به صبر و شکیبایی امر می کند و هیچ گاه به آن حضرت دستور داده نشده است که از مشرکین چنین تقاضایی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قبیل آیات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كَمَا صَبَرَ أُوْلُوا الْعَزْمِ مِنَ الرُّسُلِ</w:t>
      </w:r>
      <w:r>
        <w:rPr>
          <w:rFonts w:ascii="IRNazanin" w:hAnsi="IRNazanin" w:eastAsia="IRNazanin"/>
          <w:color w:val="111111"/>
          <w:sz w:val="28"/>
          <w:sz w:val="28"/>
          <w:szCs w:val="28"/>
          <w:rtl w:val="true"/>
          <w:lang w:bidi="fa-IR"/>
        </w:rPr>
        <w:t xml:space="preserve"> آن چنان که پیامبران اولوالعزم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صبر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قَبْلِك</w:t>
      </w:r>
      <w:r>
        <w:rPr>
          <w:rFonts w:ascii="IRNazanin" w:hAnsi="IRNazanin" w:eastAsia="IRNazanin"/>
          <w:color w:val="111111"/>
          <w:sz w:val="28"/>
          <w:sz w:val="28"/>
          <w:szCs w:val="28"/>
          <w:rtl w:val="true"/>
          <w:lang w:bidi="fa-IR"/>
        </w:rPr>
        <w:t xml:space="preserve"> پیامبران پیش از تو را نیز مسخره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كَذَّبَتْ رُسُلٌ مِّن قَبْلِكَ فَصَبَرُوا عَلَى مَا كُذَّبُوا وَ أُوذواْ حَتَّى أَتَاهُمْ نَصْرُنَا وَ لَا مُبَدِّلَ لِكَلِمَاتِ الله وَ لَقَدْ جَاءَكَ مِن نَّبَا الْمُرْسَلِينَ</w:t>
      </w:r>
      <w:r>
        <w:rPr>
          <w:rFonts w:ascii="IRNazanin" w:hAnsi="IRNazanin" w:eastAsia="IRNazanin"/>
          <w:color w:val="111111"/>
          <w:sz w:val="28"/>
          <w:sz w:val="28"/>
          <w:szCs w:val="28"/>
          <w:rtl w:val="true"/>
          <w:lang w:bidi="fa-IR"/>
        </w:rPr>
        <w:t xml:space="preserve"> پیامبران پیش از تو تکذیب و آزار شدند و بر این تکذیب و آزار صبر کردند تا این که یاری ما فرا رسید این سنّت جاریه الهی تغییر نکرده است و تو در اخبار پیامبران از آن آگاه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فوق روشن می شود که آزارها و اذیت های مشرکین قابل پیش بینی بوده و خداوند پیامبر خود را مأمور به صبر کرده است و چنین خواهشی مغایر صبر و فرمان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جامعه، اجر و مزد باید با ارزش خدمات ارائه شده متناسب باشد، یعنی هر چه خدمت ارزشمندتر باشد مزدش بیشتر است، رسالتی که آثارش هدایت و سعادت نسل بشر تا قیامت می باشد چگونه ممکن است پاداشش خودداری از آزار، یا دوستی و محبت در یک مقطع زمانی کوتاه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گفته اند، منظور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پیامبر صلی الله علیه و آلهی خود پاداشی نمی خواهم جز آن که خدا را دوست بدارید و با عمل صالح به او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به هیچ وجه نمی توان از آیه شریفه چنین معنایی استنباط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ترین دلیل این اشتباه، معنی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18" w:name="pg9470_149036"/>
    </w:p>
    <w:p>
      <w:pPr>
        <w:pStyle w:val="BookText"/>
        <w:rPr/>
      </w:pPr>
      <w:bookmarkEnd w:id="218"/>
      <w:r>
        <w:rPr>
          <w:rFonts w:ascii="IRNazanin" w:hAnsi="IRNazanin" w:eastAsia="IRNazanin"/>
          <w:color w:val="111111"/>
          <w:sz w:val="28"/>
          <w:sz w:val="28"/>
          <w:szCs w:val="28"/>
          <w:rtl w:val="true"/>
          <w:lang w:bidi="fa-IR"/>
        </w:rPr>
        <w:t xml:space="preserve">در فرهنگ لغات عربی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رحمی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نزدیک شدن به خدا با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این عمل در واقع یک نوع تحریف است و کسانی که مرتکب این عمل خلاف شده اند مستحق عذاب و مجازات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گفته اند معنی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پاداشی برای پیامبری خود نمی خواهم جز این که با نزدیکان خود پیوند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نسنجیده و بی پایه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و دلیل مودّت را صله رحم معنی کردن یک نوع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نزدیکان که عبارتند از فرزندان جزو غرایز انسان است و همه به سوی آن تمایل و کشش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آن امر به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هیچگاه به مودّت فرزند امر نشده است بلکه بعکس به مسلمانان در این باره هشدار داده شده و دلیلش آیات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مِنْ أَزْوَاجِكُمْ وَأَوْلَادِكُمْ عَدُوًّا لَّكُمْ فَاحْذَرُوهُمْ وَ إِن تَعْفُوا وَ تَصْفَحُوا و تَغْفِرُوا فَإِنَّ الله غَفُورٌ رَّحِيمٌ إِنَّمَا أَمْوَالُكُمْ وَ أَوْلَادُكُمْ فِتْنَةٌ وَ الله عِندَهُ أَجْرٌ عَظِيمٌ</w:t>
      </w:r>
      <w:r>
        <w:rPr>
          <w:rFonts w:ascii="IRNazanin" w:hAnsi="IRNazanin" w:eastAsia="IRNazanin"/>
          <w:color w:val="111111"/>
          <w:sz w:val="28"/>
          <w:sz w:val="28"/>
          <w:szCs w:val="28"/>
          <w:rtl w:val="true"/>
          <w:lang w:bidi="fa-IR"/>
        </w:rPr>
        <w:t xml:space="preserve"> ای کسانی که ایمان آورده اید، بعضی از همسران و فرزندانتان دشمنان شما هستند، از آن ها بر حذر باشید و اگر عفو کنید و چشم بپوشید، خدا هم بخشنده و مهربان است مسلماً اموال و فرزندانتان وسیله آزمایش شما هستند و پاداش بزرگ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أَمْوَالُكُمْ وَ أوْلاَدُكُمْ فِتْنَةٌ وَ أَنَّ الله عِندَهُ أَجْرٌ عَظِيمٌ</w:t>
      </w:r>
      <w:r>
        <w:rPr>
          <w:rFonts w:ascii="IRNazanin" w:hAnsi="IRNazanin" w:eastAsia="IRNazanin"/>
          <w:color w:val="111111"/>
          <w:sz w:val="28"/>
          <w:sz w:val="28"/>
          <w:szCs w:val="28"/>
          <w:rtl w:val="true"/>
          <w:lang w:bidi="fa-IR"/>
        </w:rPr>
        <w:t xml:space="preserve"> بدانید که اموال و فرزندان شما وسیله امتحان شما هستند و خداوند است که پاداش بزرگ 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ascii="IRNazanin" w:hAnsi="IRNazanin" w:eastAsia="IRNazanin"/>
          <w:color w:val="111111"/>
          <w:sz w:val="28"/>
          <w:sz w:val="28"/>
          <w:szCs w:val="28"/>
          <w:rtl w:val="true"/>
          <w:lang w:bidi="fa-IR"/>
        </w:rPr>
        <w:t xml:space="preserve"> ای مؤمنان اموال و اولادتان شما را از یاد خدا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یاد خدا غافل شوند از زیانکاران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دلایل و توضیحات فوق مشخص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منحصراً نزدیکان پیامبر صلی الله علیه و 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 می باشند</w:t>
      </w:r>
      <w:r>
        <w:rPr>
          <w:rFonts w:eastAsia="IRNazanin" w:cs="IRNazanin"/>
          <w:color w:val="111111"/>
          <w:sz w:val="28"/>
          <w:szCs w:val="28"/>
          <w:rtl w:val="true"/>
          <w:lang w:bidi="fa-IR"/>
        </w:rPr>
        <w:t>.</w:t>
      </w:r>
    </w:p>
    <w:p>
      <w:pPr>
        <w:pStyle w:val="Heading3"/>
        <w:numPr>
          <w:ilvl w:val="2"/>
          <w:numId w:val="1"/>
        </w:numPr>
        <w:rPr/>
      </w:pPr>
      <w:bookmarkStart w:id="219" w:name="__RefHeading___Toc6240061_2870459653"/>
      <w:bookmarkStart w:id="220" w:name="_Toc85"/>
      <w:bookmarkEnd w:id="219"/>
      <w:r>
        <w:rPr>
          <w:rtl w:val="true"/>
        </w:rPr>
        <w:t>آراء فخر رازی درباره آیه مودّت</w:t>
      </w:r>
      <w:bookmarkEnd w:id="220"/>
    </w:p>
    <w:p>
      <w:pPr>
        <w:pStyle w:val="BookText"/>
        <w:rPr/>
      </w:pPr>
      <w:r>
        <w:rPr>
          <w:rFonts w:ascii="IRNazanin" w:hAnsi="IRNazanin" w:eastAsia="IRNazanin"/>
          <w:color w:val="111111"/>
          <w:sz w:val="28"/>
          <w:sz w:val="28"/>
          <w:szCs w:val="28"/>
          <w:rtl w:val="true"/>
          <w:lang w:bidi="fa-IR"/>
        </w:rPr>
        <w:t xml:space="preserve">فخر رازی در تفسیر خود، ابتدا آیه را مانند بعضی از مفسّرین متعصب عامّه معنی می کند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مشرکین مکه معرفی می نماید لکن در نهایت بحث مفصّل و جالبی دارد که در ادامه همین بخش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برای تفسیر آیه سه قول به شرح زیر نقل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اقوال در این آیه زیاد شد و ما به ابن عباس نوشتیم که تفسیر آیه را </w:t>
      </w:r>
      <w:bookmarkStart w:id="221" w:name="pg9470_149041"/>
    </w:p>
    <w:p>
      <w:pPr>
        <w:pStyle w:val="BookText"/>
        <w:rPr/>
      </w:pPr>
      <w:bookmarkEnd w:id="221"/>
      <w:r>
        <w:rPr>
          <w:rFonts w:ascii="IRNazanin" w:hAnsi="IRNazanin" w:eastAsia="IRNazanin"/>
          <w:color w:val="111111"/>
          <w:sz w:val="28"/>
          <w:sz w:val="28"/>
          <w:szCs w:val="28"/>
          <w:rtl w:val="true"/>
          <w:lang w:bidi="fa-IR"/>
        </w:rPr>
        <w:t>برای ما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قریش قرابت نسبی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آن چه شما را به آن دعوت می کنم پاداشی نمی خوام جز آن که به خاطر خویشاوندی که با شما دارم مرا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وارد مدینه شد برای وی گرفتاری ها و مخارجی پیش آمد و چیزی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هدایت کرده است و در این شهر خواهر زاده و همسایه شماست مقداری از اموال خود را برای وی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و اموال را نزد پیامبر صلی الله علیه و آله آوردند پیامبر صلی الله علیه و آله اموال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ایمان آوردن شما پاداشی نمی خواهم جز این که نزدیکان مرا دوست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قربی آن چیزی است که شما را به خدا نزدیک می کند از قبیل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سوم قبلاً بررسی و در مورد بطلان آن ها توضیحات لازم ارائه شد و قول دوم نیاز به توضیح خاصی ندارد</w:t>
      </w:r>
      <w:r>
        <w:rPr>
          <w:rFonts w:eastAsia="IRNazanin" w:cs="IRNazanin"/>
          <w:color w:val="111111"/>
          <w:sz w:val="28"/>
          <w:szCs w:val="28"/>
          <w:rtl w:val="true"/>
          <w:lang w:bidi="fa-IR"/>
        </w:rPr>
        <w:t>.</w:t>
      </w:r>
    </w:p>
    <w:p>
      <w:pPr>
        <w:pStyle w:val="Heading3"/>
        <w:numPr>
          <w:ilvl w:val="2"/>
          <w:numId w:val="1"/>
        </w:numPr>
        <w:rPr/>
      </w:pPr>
      <w:bookmarkStart w:id="222" w:name="__RefHeading___Toc6240063_2870459653"/>
      <w:bookmarkStart w:id="223" w:name="_Toc86"/>
      <w:bookmarkEnd w:id="222"/>
      <w:r>
        <w:rPr>
          <w:rtl w:val="true"/>
        </w:rPr>
        <w:t>اشکالات فخر رازی به آیه و پاسخ او</w:t>
      </w:r>
      <w:r>
        <w:rPr>
          <w:rtl w:val="true"/>
        </w:rPr>
        <w:t>:</w:t>
      </w:r>
      <w:bookmarkEnd w:id="223"/>
    </w:p>
    <w:p>
      <w:pPr>
        <w:pStyle w:val="BookText"/>
        <w:rPr/>
      </w:pPr>
      <w:r>
        <w:rPr>
          <w:rFonts w:ascii="IRNazanin" w:hAnsi="IRNazanin" w:eastAsia="IRNazanin"/>
          <w:color w:val="111111"/>
          <w:sz w:val="28"/>
          <w:sz w:val="28"/>
          <w:szCs w:val="28"/>
          <w:rtl w:val="true"/>
          <w:lang w:bidi="fa-IR"/>
        </w:rPr>
        <w:t>فخر رازی پس از نقل اقوال فوق اشکالات خود را به این صورت مطرح می کند و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این آیه مشکل ساز است زیرا؛ در خواست اجرت برای تبلیغ نبوت به دلایل زیر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اکثر انبیاء علیهم السلام حکایت کرده است که آن ها صراحتاً گرفتن اجرت را نفی کرده اند چنان که در داستان نوح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أَسْأَلُكُمْ عَلَيْهِ مِنْ أَجْر إِنْ أَجْرِىَ إِلَّا عَلَى رَبِّ الْعَالَمِينَ</w:t>
      </w:r>
      <w:r>
        <w:rPr>
          <w:rFonts w:ascii="IRNazanin" w:hAnsi="IRNazanin" w:eastAsia="IRNazanin"/>
          <w:color w:val="111111"/>
          <w:sz w:val="28"/>
          <w:sz w:val="28"/>
          <w:szCs w:val="28"/>
          <w:rtl w:val="true"/>
          <w:lang w:bidi="fa-IR"/>
        </w:rPr>
        <w:t xml:space="preserve"> من از شما مزدی نمی خواهم، مزد و پاداش من بر عهده کسی جز پروردگار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داستان هود و صالح و داستان لوط و شعیب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انبیاء گذشته به کلی گرفتن اجر و مزد را مردود دانسته اند، پیامبر ما که افضل و برتر از سایر پیامبران است در نگرفتن مزد رسالت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در سایر آیات قرآن، گرفتن مزد و پاداش رسالت را نفی کرده و فرموده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سَأَلْتُكُم مِّنْ أَجْر فَهُوَ لَكُمْ إِنْ أَجْرِيَ إِلَّا عَلَى اللهِ وَ هُوَ عَلَى كُلِّ شَيْءٍ شَهِيدٌ</w:t>
      </w:r>
      <w:r>
        <w:rPr>
          <w:rFonts w:ascii="IRNazanin" w:hAnsi="IRNazanin" w:eastAsia="IRNazanin"/>
          <w:color w:val="111111"/>
          <w:sz w:val="28"/>
          <w:sz w:val="28"/>
          <w:szCs w:val="28"/>
          <w:rtl w:val="true"/>
          <w:lang w:bidi="fa-IR"/>
        </w:rPr>
        <w:t xml:space="preserve"> بگو آن چه به عنوان اجر از شما طلب کردم متعلق به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به عهده کسی جز خدا نیست و او بر همه چیز گواه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أَسْأَلُكُمْ عَلَيْهِ مِنْ أَجْرٍ وَ مَا أَنَا مِنَ الْمُتَكَلِّفِينَ</w:t>
      </w:r>
      <w:r>
        <w:rPr>
          <w:rFonts w:ascii="IRNazanin" w:hAnsi="IRNazanin" w:eastAsia="IRNazanin"/>
          <w:color w:val="111111"/>
          <w:sz w:val="28"/>
          <w:sz w:val="28"/>
          <w:szCs w:val="28"/>
          <w:rtl w:val="true"/>
          <w:lang w:bidi="fa-IR"/>
        </w:rPr>
        <w:t xml:space="preserve"> بگو من برای رسالت اجر و پاداشی از شما نمی خواهم و از کسانی نیستم که دیگران را به مشقت و زحمت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دلالت می کند بر این که برای رسالت نباید اجر و مزد گرفت، زیرا تبلیغ رسالت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p>
    <w:p>
      <w:pPr>
        <w:pStyle w:val="BookText"/>
        <w:rPr/>
      </w:pPr>
      <w:r>
        <w:rPr>
          <w:rFonts w:ascii="Amiri" w:hAnsi="Amiri" w:eastAsia="Amiri" w:cs="Amiri"/>
          <w:color w:val="111111"/>
          <w:sz w:val="28"/>
          <w:sz w:val="28"/>
          <w:szCs w:val="28"/>
          <w:rtl w:val="true"/>
          <w:lang w:bidi="ar-SA"/>
        </w:rPr>
        <w:t>بَلِّغْ مَا أُنزِلَ إِلَيْكَ مِن رَّبِّكَ وَ إِن لَّمْ تَفْعَلْ فَمَا بَلَّغْتَ رِسَالَتَهُ</w:t>
      </w:r>
      <w:r>
        <w:rPr>
          <w:rFonts w:ascii="IRNazanin" w:hAnsi="IRNazanin" w:eastAsia="IRNazanin"/>
          <w:color w:val="111111"/>
          <w:sz w:val="28"/>
          <w:sz w:val="28"/>
          <w:szCs w:val="28"/>
          <w:rtl w:val="true"/>
          <w:lang w:bidi="fa-IR"/>
        </w:rPr>
        <w:t xml:space="preserve"> ای پیامبر آن چه به قلب تو نازل شده به مردم برسان که اگر چنان نکنی پیامبری خدا را به جای نیاورده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ابلاغ رسالت واجب است و درخواست مزد برای به جا آوردن واجبات از پایین ترین مردم پسندیده نیست چه رسد به برترین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بالاتر از حکمت است و خداوند درباره حکمت فرموده است</w:t>
      </w:r>
    </w:p>
    <w:p>
      <w:pPr>
        <w:pStyle w:val="BookText"/>
        <w:rPr/>
      </w:pPr>
      <w:r>
        <w:rPr>
          <w:rFonts w:ascii="Amiri" w:hAnsi="Amiri" w:eastAsia="Amiri" w:cs="Amiri"/>
          <w:color w:val="111111"/>
          <w:sz w:val="28"/>
          <w:sz w:val="28"/>
          <w:szCs w:val="28"/>
          <w:rtl w:val="true"/>
          <w:lang w:bidi="ar-SA"/>
        </w:rPr>
        <w:t>وَ مَن يُؤْتَ الْحِكْمَةَ فَقَدْ أُوتِيَ خَيْرًا كَثِيرًا</w:t>
      </w:r>
      <w:r>
        <w:rPr>
          <w:rFonts w:ascii="IRNazanin" w:hAnsi="IRNazanin" w:eastAsia="IRNazanin"/>
          <w:color w:val="111111"/>
          <w:sz w:val="28"/>
          <w:sz w:val="28"/>
          <w:szCs w:val="28"/>
          <w:rtl w:val="true"/>
          <w:lang w:bidi="fa-IR"/>
        </w:rPr>
        <w:t xml:space="preserve"> هر کس حکمت به او عطا شود، خیر و نیکی های بسیار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درباره دنیا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الدُّنْيَا قَلِيلٌ</w:t>
      </w:r>
      <w:r>
        <w:rPr>
          <w:rFonts w:ascii="IRNazanin" w:hAnsi="IRNazanin" w:eastAsia="IRNazanin"/>
          <w:color w:val="111111"/>
          <w:sz w:val="28"/>
          <w:sz w:val="28"/>
          <w:szCs w:val="28"/>
          <w:rtl w:val="true"/>
          <w:lang w:bidi="fa-IR"/>
        </w:rPr>
        <w:t xml:space="preserve"> بهره دنیا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عقل معاوضه بهترین چیز را با پایین ترین چیزها نیکو می شمارد؟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مزد موجب متهم شدن پیامبر می شود و این امر با لزوم اطمینان و یقین به درستی پیامبری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دلایل در خواست اجرت برای تبلیغ رسالت هرگز جایز نیست و ظاهر آیه اقتضا می کند که برای تبلیغ و پیامبری اجری مطالبه شده که آن دوستی در خاندان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بیان اشکال و سوال، اکنون پاسخ اشکالات و سؤالات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گفتار فخر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برای تبلیغ و پیامبری درخواست مزد جایز نیست اختلافی وجود ندارد،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که به دو صورت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من چیزی جز این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را نمی خواهم و این در حقیقت اجر نیست، زیرا به بار آمدن محبّت و دوستی بین مسلمانان کار واجبی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أَوْلِيَاء بَعْض</w:t>
      </w:r>
      <w:r>
        <w:rPr>
          <w:rFonts w:ascii="IRNazanin" w:hAnsi="IRNazanin" w:eastAsia="IRNazanin"/>
          <w:color w:val="111111"/>
          <w:sz w:val="28"/>
          <w:sz w:val="28"/>
          <w:szCs w:val="28"/>
          <w:rtl w:val="true"/>
          <w:lang w:bidi="fa-IR"/>
        </w:rPr>
        <w:t xml:space="preserve"> بعضی مردمان با ایمان و زنان با ایمان اولیاء بعضی دگرند 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مانند ساختمانی هستند که اجزایش به هم پیوسته است و آیات و اخبار در این زمینه بسیار است و هنگامی که ایجاد محبت بین همه مسلمانان واجب باشد، در حق بهترین مسلمانان و بزرگانشان اولی است و فرموده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 قُل لَّا أَسْأَلُكُمْ عَلَيْهِ أَجْرًا إِلَّا الْمَوَدَّةَ فِى الْقُرْبَى</w:t>
      </w:r>
    </w:p>
    <w:p>
      <w:pPr>
        <w:pStyle w:val="BookText"/>
        <w:rPr/>
      </w:pPr>
      <w:r>
        <w:rPr>
          <w:rFonts w:ascii="IRNazanin" w:hAnsi="IRNazanin" w:eastAsia="IRNazanin"/>
          <w:color w:val="111111"/>
          <w:sz w:val="28"/>
          <w:sz w:val="28"/>
          <w:szCs w:val="28"/>
          <w:rtl w:val="true"/>
          <w:lang w:bidi="fa-IR"/>
        </w:rPr>
        <w:t>در واقع چنین است که دوستی خاندان پیامبر در واقع اجر و پاداش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پاسخ دیگر این است که در این آیه، استثناء منقطع است و جمله </w:t>
      </w:r>
      <w:r>
        <w:rPr>
          <w:rFonts w:ascii="Amiri" w:hAnsi="Amiri" w:eastAsia="Amiri" w:cs="Amiri"/>
          <w:color w:val="111111"/>
          <w:sz w:val="28"/>
          <w:sz w:val="28"/>
          <w:szCs w:val="28"/>
          <w:rtl w:val="true"/>
          <w:lang w:bidi="ar-SA"/>
        </w:rPr>
        <w:t>آقُل لَّا أَسْأَلُكُمْ عَلَيْهِ</w:t>
      </w:r>
      <w:bookmarkStart w:id="224" w:name="pg9470_149048"/>
    </w:p>
    <w:p>
      <w:pPr>
        <w:pStyle w:val="BookText"/>
        <w:rPr/>
      </w:pPr>
      <w:bookmarkEnd w:id="224"/>
      <w:r>
        <w:rPr>
          <w:rFonts w:ascii="Amiri" w:hAnsi="Amiri" w:eastAsia="Amiri" w:cs="Amiri"/>
          <w:color w:val="111111"/>
          <w:sz w:val="28"/>
          <w:sz w:val="28"/>
          <w:szCs w:val="28"/>
          <w:rtl w:val="true"/>
          <w:lang w:bidi="ar-SA"/>
        </w:rPr>
        <w:t>أَجْرًا</w:t>
      </w:r>
      <w:r>
        <w:rPr>
          <w:rFonts w:ascii="IRNazanin" w:hAnsi="IRNazanin" w:eastAsia="IRNazanin"/>
          <w:color w:val="111111"/>
          <w:sz w:val="28"/>
          <w:sz w:val="28"/>
          <w:szCs w:val="28"/>
          <w:rtl w:val="true"/>
          <w:lang w:bidi="fa-IR"/>
        </w:rPr>
        <w:t xml:space="preserve"> تمام است و به قسمت بعدی ارتباط ندارد و معنی چنین می شود که من از شما برای پیامبری اجری نمی خواهم، لکن خویشاوندی خود را به شما 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اجر شمرده می شود در حالی که اجر نیست این بود اشکالات و پاسخ فخر رازی</w:t>
      </w:r>
    </w:p>
    <w:p>
      <w:pPr>
        <w:pStyle w:val="BookText"/>
        <w:rPr/>
      </w:pPr>
      <w:r>
        <w:rPr>
          <w:rFonts w:ascii="IRNazanin" w:hAnsi="IRNazanin" w:eastAsia="IRNazanin"/>
          <w:color w:val="111111"/>
          <w:sz w:val="28"/>
          <w:sz w:val="28"/>
          <w:szCs w:val="28"/>
          <w:rtl w:val="true"/>
          <w:lang w:bidi="fa-IR"/>
        </w:rPr>
        <w:t>ملاحظه می شود که فخررازی مطابق عادت معمول خود، اشکالات را محکم بیان می کند، لکن پاسخی که می دهد به هیچ وجه با مقام و موقعیت آیه تناسب ندارد</w:t>
      </w:r>
      <w:r>
        <w:rPr>
          <w:rFonts w:eastAsia="IRNazanin" w:cs="IRNazanin"/>
          <w:color w:val="111111"/>
          <w:sz w:val="28"/>
          <w:szCs w:val="28"/>
          <w:rtl w:val="true"/>
          <w:lang w:bidi="fa-IR"/>
        </w:rPr>
        <w:t>.</w:t>
      </w:r>
    </w:p>
    <w:p>
      <w:pPr>
        <w:pStyle w:val="Heading3"/>
        <w:numPr>
          <w:ilvl w:val="2"/>
          <w:numId w:val="1"/>
        </w:numPr>
        <w:rPr/>
      </w:pPr>
      <w:bookmarkStart w:id="225" w:name="__RefHeading___Toc6240065_2870459653"/>
      <w:bookmarkStart w:id="226" w:name="_Toc87"/>
      <w:bookmarkEnd w:id="225"/>
      <w:r>
        <w:rPr>
          <w:rtl w:val="true"/>
        </w:rPr>
        <w:t>نقاط ضعف پاسخ های فخر رازی</w:t>
      </w:r>
      <w:bookmarkEnd w:id="226"/>
    </w:p>
    <w:p>
      <w:pPr>
        <w:pStyle w:val="BookText"/>
        <w:rPr/>
      </w:pPr>
      <w:r>
        <w:rPr>
          <w:rFonts w:ascii="IRNazanin" w:hAnsi="IRNazanin" w:eastAsia="IRNazanin"/>
          <w:color w:val="111111"/>
          <w:sz w:val="28"/>
          <w:sz w:val="28"/>
          <w:szCs w:val="28"/>
          <w:rtl w:val="true"/>
          <w:lang w:bidi="fa-IR"/>
        </w:rPr>
        <w:t>پاسخ فخر رازی به اشکالات خودش از جهات زیر دارای ضعف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ارتباط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في القربى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ارتباط آيه إِلَّا الْمَوَدَّةَ فِي الْقُرْبَى</w:t>
      </w:r>
      <w:r>
        <w:rPr>
          <w:rFonts w:ascii="IRNazanin" w:hAnsi="IRNazanin" w:eastAsia="IRNazanin"/>
          <w:color w:val="111111"/>
          <w:sz w:val="28"/>
          <w:sz w:val="28"/>
          <w:szCs w:val="28"/>
          <w:rtl w:val="true"/>
          <w:lang w:bidi="fa-IR"/>
        </w:rPr>
        <w:t xml:space="preserve"> با بزرگان 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منقطع شمردن استثناء در آیه مورد نظر</w:t>
      </w:r>
    </w:p>
    <w:p>
      <w:pPr>
        <w:pStyle w:val="BookText"/>
        <w:rPr/>
      </w:pPr>
      <w:r>
        <w:rPr>
          <w:rFonts w:ascii="IRNazanin" w:hAnsi="IRNazanin" w:eastAsia="IRNazanin"/>
          <w:color w:val="111111"/>
          <w:sz w:val="28"/>
          <w:sz w:val="28"/>
          <w:szCs w:val="28"/>
          <w:rtl w:val="true"/>
          <w:lang w:bidi="fa-IR"/>
        </w:rPr>
        <w:t>فخر رازی آیه شریفه</w:t>
      </w:r>
    </w:p>
    <w:p>
      <w:pPr>
        <w:pStyle w:val="BookText"/>
        <w:rPr/>
      </w:pP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w:t>
      </w:r>
      <w:r>
        <w:rPr>
          <w:rFonts w:ascii="IRNazanin" w:hAnsi="IRNazanin" w:eastAsia="IRNazanin"/>
          <w:color w:val="111111"/>
          <w:sz w:val="28"/>
          <w:sz w:val="28"/>
          <w:szCs w:val="28"/>
          <w:rtl w:val="true"/>
          <w:lang w:bidi="fa-IR"/>
        </w:rPr>
        <w:t xml:space="preserve"> را دلیل وجوب محبت بین مسلمین دانسته است در صورتی که هیچ دلیلی برای این معنی در دست نیست و شخص ایشان در تفسیر آیه برداشتی دارد که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رزای در تفسیر این آیه می 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أنَّهُ تعالى لما وصف المؤمنين بكون بعضهم أولياء بعض ذكر بَعدَهُ ما يجرى مجرى التفسير و الشرح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 يَنهون عن المنكر و يقيمون الصلوة و يوتون الزكوة و يطيعون الله و رسوله فَذَكر هذه الامور الخمسة التي بها يتميز المؤمن مِنَ المنافق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بدان که خدای تعالی پس از آن که مؤمنین را به دوستی یکدیگر توصیف کرد در ادامه عباراتی را یادآوری فرمود که به منزله تفسیر و شرح آن جملات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مؤمنان و مؤمناتی که گفته شد کسانی هستند که امر به معروف و نهی از منکر می کنند، نماز را بر پا می دارند، زکات می دهند و خدا و پیامبرش را اطاعت می نمایند و این اعمال پنج گانه ای را که بوسیله آن ها مؤمن از منافق مشخص می شود، یادآوری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می شود که فخر رازی در این تفسیر غرض آیه را ذکر صفات مؤمنین و وجه تمایز آن ها از منافقین بیان کرده و این تفسیر درست و بلا اشکال است بنابراین آن معنایی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پاسخ اشکال بیان کرد یعنی وجوب محبّت بین مسلمین و به تبع آن وجوب محبت بزرگان مسلمین، از این آیه به دست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سؤالی به ذهن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فخر رازی از این نوع تفسیر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این 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دارد از هر موقعیتی به نفع پیشوایان فرقه</w:t>
      </w:r>
    </w:p>
    <w:p>
      <w:pPr>
        <w:pStyle w:val="BookText"/>
        <w:rPr/>
      </w:pPr>
      <w:r>
        <w:rPr>
          <w:rFonts w:ascii="IRNazanin" w:hAnsi="IRNazanin" w:eastAsia="IRNazanin"/>
          <w:color w:val="111111"/>
          <w:sz w:val="28"/>
          <w:sz w:val="28"/>
          <w:szCs w:val="28"/>
          <w:rtl w:val="true"/>
          <w:lang w:bidi="fa-IR"/>
        </w:rPr>
        <w:t>ای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را در فضایل خاندان پیامبر صلی الله علیه و آله شریک می کند، این موضوع از ادامه تفسیر آیه نیز به دست می آید که در جای خود یادآوری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دوم فخر رازی که گفته در این جا استثناء منقطع است، درست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قواعد و شواهدی که در ادبیات برای استثنای منقطع ذکر شده تطبیق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فخر رازی در شرح این پاسخ قول بخاری یعنی واسطه قرار دادن خویشاوندی با قریش برای خودداری از اذیّت و آزار را تلویحاً تأیید نموده است که مردود بودن این قول در صفحات قبل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صحیح اشکالات فخر رازیضعف پاسخ هایی که فخر رازی به اشکالات خود داده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همان اشکالات به شیوه دیگری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اشکال اول که گفته است خداوند از اکثر انبیاء حکایت کرده است که آن ها صراحتاً گرفتن اجرا را نفی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مختصر این است که همه آیات مربوط به انبیاء گذشته که اجر رسالت را نفی کرده اند، ضمن مکالمه آنان با کفّار است، به عبارت دیگر مخاطب نوح، هود، صالح، لوط و شعیب علیهم السلام کافران زمان خودشان بوده اند لکن مخاطب آيه ﴿إِلَّا الْمَوَدَّةَ فِي الْقُرْبَى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به این امر اعتراف دارد و در تفسیر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آیه محبّت و دوستی بین مسلمانان کار واجبی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 نیز مانند پاسخ اشکال اول است یعنی هر جا خطاب پیامبر اسلام صلی الله علیه و آله به کفّار بوده است اجر رسالت را بکلی نفی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 کند بر این که برای رسالت نباید اجر و مزد گرفت زیرا تبلیغ رسالت واجب است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مطالبه این اجر به موجب امر و دستور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موجب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واجب است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را به مردم ابلاغ فرماید و در واقع مودّت نزدیکان پیامبر نیز بخشی از رسالت است، عمل به این آیه با شرایطش بخشی از اسلام و مکمل دین است، که اجمالش در این آیه نازل شده و تفصیلش همزمان با نزول آیه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حجه الوداع نازل شد و آن چه پیامبر مأمور ابلاغ آن بود در سرزمین غدیر به اطلاع مسلمانان رسید و اگر ولایت علی علیه السلام ابلاغ نمی شد مثل این بود که رسالت پیامبر صلی الله علیه و آله بطور کامل تبلیغ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ذیل گوشه ای از این واقعه را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درّ المنثور در تفسیر آیه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 ابن ابی حاتم و ابن مردویه و</w:t>
      </w:r>
      <w:bookmarkStart w:id="227" w:name="pg9470_149057"/>
    </w:p>
    <w:p>
      <w:pPr>
        <w:pStyle w:val="BookText"/>
        <w:rPr/>
      </w:pPr>
      <w:bookmarkEnd w:id="227"/>
      <w:r>
        <w:rPr>
          <w:rFonts w:ascii="IRNazanin" w:hAnsi="IRNazanin" w:eastAsia="IRNazanin"/>
          <w:color w:val="111111"/>
          <w:sz w:val="28"/>
          <w:sz w:val="28"/>
          <w:szCs w:val="28"/>
          <w:rtl w:val="true"/>
          <w:lang w:bidi="fa-IR"/>
        </w:rPr>
        <w:t xml:space="preserve">ابن عساكر عن ابي سعيد الخدري، قال نزلت هذه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أنزل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يوم غدير خم فى على بن ابى طالب و اخرج ابن مردويه عن ابن مسعود قال كنا نقرا علي عهد رسول الله صلى الله عليه و آله و سلم يا ايها الرسول بلغ ما أنزل اليک مِن رَبِّكَ أَنَّ عليا مولى المومنين و ان لم 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 چه از جانب پروردگارت بر تو نازل شد مبنی بر این که علی مولای مؤمنان است ابلاغ کن که اگر چنین نکنی در واقع پیامبری خدا را انجام نداده ای و خداوند تو را از شر مردم 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نیز یکی از وجوهی که برای شأن نزول این آیه نقل می کند واقعه غدیر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اشکال چهارم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بالاتر از حکمت است، حکمت خیر کثیر است، متاع دنیا قلیل است چگونه عقل معاوضه بهترین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را با پایین ترین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شمارد،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 بیت به هیچ وجه متاع دنیا نیست، بلکه بخشی از اعتقادات اسلامی است و نتایج اخروی دارد و علاوه بر روایاتی که در این مورد از پیامبر صلی الله علیه و آله نقل شده آیات ذیل نیز دلیل این حقیقت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ascii="IRNazanin" w:hAnsi="IRNazanin" w:eastAsia="IRNazanin"/>
          <w:color w:val="111111"/>
          <w:sz w:val="28"/>
          <w:sz w:val="28"/>
          <w:szCs w:val="28"/>
          <w:rtl w:val="true"/>
          <w:lang w:bidi="fa-IR"/>
        </w:rPr>
        <w:t xml:space="preserve"> بگو از شما بر این رسالت هیچ اجری نمی خواهم مگر این که کسی بخواهد به سوی پروردگارش راهی بجوید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سَأَلْتُكُم مِنْ أَجْرٍ فَهُوَ لَكُمْ</w:t>
      </w:r>
      <w:r>
        <w:rPr>
          <w:rFonts w:ascii="IRNazanin" w:hAnsi="IRNazanin" w:eastAsia="IRNazanin"/>
          <w:color w:val="111111"/>
          <w:sz w:val="28"/>
          <w:sz w:val="28"/>
          <w:szCs w:val="28"/>
          <w:rtl w:val="true"/>
          <w:lang w:bidi="fa-IR"/>
        </w:rPr>
        <w:t xml:space="preserve"> بگو آن چه به عنوان اجر از شما طلب کردم متعلق به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آثارش به نفع شما و نتیجه اش به خود شما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فخر رازی در پایان پاسخ دوم خود گفت که اجر در آیه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اجر شمرده می شود در حالی که اجر نیست، از این دو آیه به دست می آید و این تعبیر خوبی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با اجر و مزدهای معمول و مرسوم بین مردم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پنجم که گفته است درخواست مزد موجب متهم شدن پیامبر می شود و این امر با لزوم اطمینان و یقین به درستی پیامبری منافات دارد این است که مجموع جواب های بالا به این اشکال پاسخ می دهد زیرا بیان شد که اولاً مخاطب این آیه کفّار نیستند که در خواست اجر در دل آن ها شک و شبهه ایجاد کند بلکه مسلمانانی هستند که به صداقت پیامبر گرامی اسلام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اجر، اجر مادّی نیست بلکه اجر معنوی است که باعث تکامل ایمان می شود و بخشی از اسلام است که نتایجش به خود مسلمانان بر می گردد</w:t>
      </w:r>
      <w:r>
        <w:rPr>
          <w:rFonts w:eastAsia="IRNazanin" w:cs="IRNazanin"/>
          <w:color w:val="111111"/>
          <w:sz w:val="28"/>
          <w:szCs w:val="28"/>
          <w:rtl w:val="true"/>
          <w:lang w:bidi="fa-IR"/>
        </w:rPr>
        <w:t>.</w:t>
      </w:r>
    </w:p>
    <w:p>
      <w:pPr>
        <w:pStyle w:val="Heading3"/>
        <w:numPr>
          <w:ilvl w:val="2"/>
          <w:numId w:val="1"/>
        </w:numPr>
        <w:rPr/>
      </w:pPr>
      <w:bookmarkStart w:id="228" w:name="__RefHeading___Toc6240067_2870459653"/>
      <w:bookmarkStart w:id="229" w:name="_Toc88"/>
      <w:bookmarkEnd w:id="228"/>
      <w:r>
        <w:rPr>
          <w:rtl w:val="true"/>
        </w:rPr>
        <w:t>حقایقی از زبان مفسرین عامه</w:t>
      </w:r>
      <w:r>
        <w:rPr>
          <w:rtl w:val="true"/>
        </w:rPr>
        <w:t>:</w:t>
      </w:r>
      <w:bookmarkEnd w:id="229"/>
    </w:p>
    <w:p>
      <w:pPr>
        <w:pStyle w:val="BookText"/>
        <w:rPr/>
      </w:pPr>
      <w:r>
        <w:rPr>
          <w:rFonts w:ascii="IRNazanin" w:hAnsi="IRNazanin" w:eastAsia="IRNazanin"/>
          <w:color w:val="111111"/>
          <w:sz w:val="28"/>
          <w:sz w:val="28"/>
          <w:szCs w:val="28"/>
          <w:rtl w:val="true"/>
          <w:lang w:bidi="fa-IR"/>
        </w:rPr>
        <w:t>ادامه تفسیر فخر رازی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صاحب الكشاف عن النّبي صلی الله علیه و آله </w:t>
      </w:r>
      <w:r>
        <w:rPr>
          <w:rFonts w:ascii="Amiri" w:hAnsi="Amiri" w:eastAsia="Amiri" w:cs="Amiri"/>
          <w:color w:val="111111"/>
          <w:sz w:val="28"/>
          <w:sz w:val="28"/>
          <w:szCs w:val="28"/>
          <w:rtl w:val="true"/>
          <w:lang w:bidi="ar-SA"/>
        </w:rPr>
        <w:t>أَنَهُ قالِ مَنْ مات على حب آل محمّد مات شهيداً اَلا وَ مَنْ ماتَ عَلى حُبّ آل محمد مات مغفوراً لهُ</w:t>
      </w:r>
    </w:p>
    <w:p>
      <w:pPr>
        <w:pStyle w:val="BookText"/>
        <w:rPr/>
      </w:pPr>
      <w:r>
        <w:rPr>
          <w:rFonts w:ascii="Amiri" w:hAnsi="Amiri" w:eastAsia="Amiri" w:cs="Amiri"/>
          <w:color w:val="111111"/>
          <w:sz w:val="28"/>
          <w:sz w:val="28"/>
          <w:szCs w:val="28"/>
          <w:rtl w:val="true"/>
          <w:lang w:bidi="ar-SA"/>
        </w:rPr>
        <w:t>﴿ألَا مَنْ مَاتَ عَلَى حُبِّ آلِ مُحَمَّدٍ مَاتَ تَائِبًاألَا وَ مَن مَاتَ عَلَى حُبِّ آلِ مُحَمَّدٍ مَاتَ مُؤْمِنًا مُسْتَكْمِلَ الْإِيمَانِألَا وَ مَن مَاتَ عَلَى حُبِّ آلِ مُحَمَّدٍ بَشرَهُ مَلَكُ الْمَوْتِ بِالْجَنَّةِ ثُمَّ مُنْكِرٌ وَ نَكِيرٌألَا وَ مَن مَاتَ عَلَى حُبِّ آلِ مُحَمَّدٍ يُزَفُّ إِلَى الْجَنَّةِ كَمَا يُزَفُّ الْعَرُوسُ إِلَى بَيْتِ زَوْجِهَاألَا وَ مَن مَاتَ عَلَى حُبِّ آلِ مُحَمَّدٍ فُتِحَ لَهُ فِي قَبْرِهِ بَابَانِ إِلَى الْجَنَّةِألَا وَ مَن مَاتَ عَلَى حُبِّ آلِ مُحَمَّدٍ جَعَلَ اللَّهُ قَبْرَهُ مَزَارًا مَلَائِكَتِهِ الرَّحْمَةِألَا وَ مَن مَاتَ عَلَى حُبِّ آلِ مُحَمَّدٍ مَاتَ عَلَى السُّنَّةِ وَ الْجَمَاعَةِألَا وَ مَن مَاتَ عَلَى بُغْضِ آلِ مُحَمَّدٍ جَاءَ يَوْمَ الْقِيَامَةِ مَكْتُوبًا بَيْنَ عَيْنَيْهِ آيِسٌ مِنْ رَحْمَةِ اللَّهِألَا وَ مَن مَاتَ عَلَى بُغْضِ آلِ مُحَمَّدٍ مَاتَ كَافِرًاألَا وَ مَن مَاتَ عَلَى بُغْضِ آلِ مُحَمَّدٍ لَمْ يَشُمَّ رَائِحَةَ الْجَنَّةِ</w:t>
      </w:r>
      <w:r>
        <w:rPr>
          <w:rFonts w:ascii="IRNazanin" w:hAnsi="IRNazanin" w:eastAsia="IRNazanin"/>
          <w:color w:val="111111"/>
          <w:sz w:val="28"/>
          <w:sz w:val="28"/>
          <w:szCs w:val="28"/>
          <w:rtl w:val="true"/>
          <w:lang w:bidi="fa-IR"/>
        </w:rPr>
        <w:t xml:space="preserve"> هر کس با محبت آل محمد علیهم السلام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بخشوده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با حالت توبه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مؤمن و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فرشته مرگ و سپس نکیر و منکر به او بشارت بهشت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او را چنان به طرف بهشت می برند که عروس را به خانه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در قبر او دو پنجره به طرف بهشت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خداوند قبر او را زیارتگاه فرشتگان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محبت آل محمد علیهم السلام بمیرد بر سنت و جماعت اسلام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کینه آل محمد علیهم السلام بمیرد روز قیامت در حالی وارد عرصه محشر می شود که در پیشانی او نوشته شده ناامید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کینه آل محمد علیهم السلام بمیرد کافر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کینه آل محمد علیهم السلام بمیرد بوی بهشت به مشامش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عبارت فخر رازی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الذى رواه صاحب الكشاف و انا اقول آل محمد علیهم السلام هم الذين يؤول أمرَهم اليه فَكُلِّ مَن كان أمرهم كان أمرهم اليه اشد و اکمل کانوا هم الآل و لا شك أن فاطمة و عليا و الحسن و الحسين كان التعلق بينهم و بَينَ رسولِ الله اَشَدُّ التعلقات و هذا كالمعلوم بالنقل المتواتر فَوَجَبَ ان يكونوا هم الآل و ايضاً اختلفَ الناسُ في الآل فقيل هُم الاقارب و قيل هم أُمَّتَهُ فَإِن حَمَلنا القرابَة فَهُم الآل و امّا غير هم فَهَل يدخلون تحت لفظ الآل فمختلفٌ فيه </w:t>
      </w:r>
    </w:p>
    <w:p>
      <w:pPr>
        <w:pStyle w:val="BookText"/>
        <w:rPr/>
      </w:pPr>
      <w:r>
        <w:rPr>
          <w:rFonts w:ascii="Amiri" w:hAnsi="Amiri" w:eastAsia="Amiri" w:cs="Amiri"/>
          <w:color w:val="111111"/>
          <w:sz w:val="28"/>
          <w:sz w:val="28"/>
          <w:szCs w:val="28"/>
          <w:rtl w:val="true"/>
          <w:lang w:bidi="ar-SA"/>
        </w:rPr>
        <w:t xml:space="preserve">و روى صاحب الكشاف أنه لما نزلت هذه الاية قيل يا رسول الله مَن قرابتك هؤلاء الذّين وَجَبتَ علينا مودّتَهُم فقال علی و فاطمه و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فثبت ان هؤلاء الأربعة اقاربُ النّبى صلی الله علیه و آله اذا ثبت هذا وَجَبَ أن يكونوا مخصوصين بمزيد التعظيم و يَدُلّ عليه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الاستدلل ماسبق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النبي صلی الله علیه و آله كان يُحِبُّ فاطمة قال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منّى يؤذيني مايؤذيها و ثَبَت با لنقل المتواتر عن رسول لله لا أنّه كان يُحِبُّ عليّاً و الحسن و الحسين و اذا ثَبَت ذلك وَجَبَ على كل الامة مثله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ascii="IRNazanin" w:hAnsi="IRNazanin" w:eastAsia="IRNazanin"/>
          <w:color w:val="111111"/>
          <w:sz w:val="28"/>
          <w:sz w:val="28"/>
          <w:szCs w:val="28"/>
          <w:rtl w:val="true"/>
          <w:lang w:bidi="fa-IR"/>
        </w:rPr>
        <w:t xml:space="preserve"> وَ لقوله سبحانه </w:t>
      </w:r>
      <w:r>
        <w:rPr>
          <w:rFonts w:ascii="Amiri" w:hAnsi="Amiri" w:eastAsia="Amiri" w:cs="Amiri"/>
          <w:color w:val="111111"/>
          <w:sz w:val="28"/>
          <w:sz w:val="28"/>
          <w:szCs w:val="28"/>
          <w:rtl w:val="true"/>
          <w:lang w:bidi="ar-SA"/>
        </w:rPr>
        <w:t>لَقَدْ كَانَ لَكُمْ فِي رَسُول الله اسْوَةٌ حَسَنَةٌ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ascii="Amiri" w:hAnsi="Amiri" w:eastAsia="Amiri" w:cs="Amiri"/>
          <w:color w:val="111111"/>
          <w:sz w:val="28"/>
          <w:sz w:val="28"/>
          <w:szCs w:val="28"/>
          <w:rtl w:val="true"/>
          <w:lang w:bidi="ar-SA"/>
        </w:rPr>
        <w:t xml:space="preserve"> انَّ الدعاء للآل منصب عظيمٌ و كذلك جعل هذا الدعاء خاتمة التشهد في الصلوة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و اَرحَم محمّداً و آل محمد و هذا التّعظيم لم يوجد فى حق غير الآل فَكَلّ ذلك يَدُلُّ عَلى اَنَّ حُبَّ آل محمد واجبٌ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صاحب تفسیر الکشّاف روایت کرده است و من اضافه می کنم که آل محمد آنانی هستند که کارشان به او باز می گردد و کسانی که به پیامبر صلی الله علیه و آله متصل باشند آل او محسوب می شوند و بدون شک وابستگی فاطمه و علی و حسن و حسین با رسول الله علیهم السلام محکم ترین وابستگی هاست و این موضوع از روایات متواتری که در این زمینه نقل شده به روشنی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قطع و یقین آل محمد ایشانند، گر چه مردم در مصداق آل گفتار متفاوتی دارند، بعضی گفته اند که آنان نزدیکان پیامبرند و بعضی گفته اند امّت پیامبرند، لذا اگر آل را به نزدیکان اطلاق کنیم همان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علی و حسن و حسین آل پیامبرند، امّا در این که دیگران در شمول آیه در آیند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کشاف روایت کرده است که وقتی این آیه نازل شد، از پیامبر خدا پرسیدند این نزدیکانی که مودّت آن ها را بر ما واجب کردی چه کسانی هستند؟ فرمود علی و فاطمه و پسران آن ها، بنابراین ثابت شد که این چهار نفر نزدیکان پیامبرند و در این حالت واجب است که آن ها به تعظیم و بزرگواری اختصاص داشته باشند و جهت مختلفی بر این امر دلالت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خدای تعالی است در آیه ﴿إِلَّا الْمَوَدَّةَ فِي الْقُرْبَى</w:t>
      </w:r>
      <w:r>
        <w:rPr>
          <w:rFonts w:ascii="IRNazanin" w:hAnsi="IRNazanin" w:eastAsia="IRNazanin"/>
          <w:color w:val="111111"/>
          <w:sz w:val="28"/>
          <w:sz w:val="28"/>
          <w:szCs w:val="28"/>
          <w:rtl w:val="true"/>
          <w:lang w:bidi="fa-IR"/>
        </w:rPr>
        <w:t xml:space="preserve"> که نحوه استدلال به آن قبلاً بیان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پیامبر صلی الله علیه و آله فاطمه را دوست 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چه مایه آزار او شود مرا نیز آزار می دهد و با نقل حدیث متواتر از پیامبر ثابت شده است که علی و حسن و حسین علیهم السلام را دوست می داشت بنابراین بر همه امت اسلامی واجب است که مانند پیامبر صلی الله علیه و آله آن ها را دوست بدارند و دلیل آن فرموده خداست در آیه </w:t>
      </w:r>
      <w:r>
        <w:rPr>
          <w:rFonts w:ascii="Amiri" w:hAnsi="Amiri" w:eastAsia="Amiri" w:cs="Amiri"/>
          <w:color w:val="111111"/>
          <w:sz w:val="28"/>
          <w:sz w:val="28"/>
          <w:szCs w:val="28"/>
          <w:rtl w:val="true"/>
          <w:lang w:bidi="ar-SA"/>
        </w:rPr>
        <w:t>وَاتَّبَعُوهُ لَعَلَّكُمْ تَهْتَدُونَ</w:t>
      </w:r>
      <w:r>
        <w:rPr>
          <w:rFonts w:ascii="IRNazanin" w:hAnsi="IRNazanin" w:eastAsia="IRNazanin"/>
          <w:color w:val="111111"/>
          <w:sz w:val="28"/>
          <w:sz w:val="28"/>
          <w:szCs w:val="28"/>
          <w:rtl w:val="true"/>
          <w:lang w:bidi="fa-IR"/>
        </w:rPr>
        <w:t xml:space="preserve"> از پیامبر پیروی کنید تا هدایت شوید و آیه</w:t>
      </w:r>
      <w:r>
        <w:rPr>
          <w:rFonts w:eastAsia="IRNazanin" w:cs="IRNazanin"/>
          <w:color w:val="111111"/>
          <w:sz w:val="28"/>
          <w:szCs w:val="28"/>
          <w:rtl w:val="true"/>
          <w:lang w:bidi="fa-IR"/>
        </w:rPr>
        <w:t xml:space="preserve">: </w:t>
      </w:r>
      <w:bookmarkStart w:id="230" w:name="pg9470_149070"/>
    </w:p>
    <w:p>
      <w:pPr>
        <w:pStyle w:val="BookText"/>
        <w:rPr/>
      </w:pPr>
      <w:bookmarkEnd w:id="230"/>
      <w:r>
        <w:rPr>
          <w:rFonts w:ascii="Amiri" w:hAnsi="Amiri" w:eastAsia="Amiri" w:cs="Amiri"/>
          <w:color w:val="111111"/>
          <w:sz w:val="28"/>
          <w:sz w:val="28"/>
          <w:szCs w:val="28"/>
          <w:rtl w:val="true"/>
          <w:lang w:bidi="ar-SA"/>
        </w:rPr>
        <w:t>قُلْ ان كُنتُمْ تُحِبُّونَ اللَّهَ فَاتَّبِعُونِي يُحْبِبْكُمُ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می دارید مرا اطاعت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ascii="Amiri" w:hAnsi="Amiri" w:eastAsia="Amiri" w:cs="Amiri"/>
          <w:color w:val="111111"/>
          <w:sz w:val="28"/>
          <w:sz w:val="28"/>
          <w:szCs w:val="28"/>
          <w:rtl w:val="true"/>
          <w:lang w:bidi="ar-SA"/>
        </w:rPr>
        <w:t>لَقَدْ كَانَ لَكُمْ فِي رَسُولِ اللَّهِ أُسْوَةٌ حَسَنَةٌ</w:t>
      </w:r>
      <w:r>
        <w:rPr>
          <w:rFonts w:ascii="IRNazanin" w:hAnsi="IRNazanin" w:eastAsia="IRNazanin"/>
          <w:color w:val="111111"/>
          <w:sz w:val="28"/>
          <w:sz w:val="28"/>
          <w:szCs w:val="28"/>
          <w:rtl w:val="true"/>
          <w:lang w:bidi="fa-IR"/>
        </w:rPr>
        <w:t xml:space="preserve"> محققاً پیامبر خدا برای شما پیشوا و مقتدای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کردن برای خاندان پیامبر منصب بزرگی است و به همین جهت این دعا در خاتمه تشهد نماز قرار داده شده که مسلمانان باید به این عبارت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بزرگداشت درباره کسی جز آل محمد پیدا نمی شود، تمام این ها که گفته شد بر این دلالت دارد که دوستی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استدلال های فخر رازی درباره وجوب مودّت خاندن پیامبر صلی الله علیه و آله، اگر سخنان وی به همین جا ختم می شد جای تحسین علیه السلام و آفرین داشت، لکن چه سود که در آخرین لحظه حق و باطل را مخلوط کرده، آدرس درست و غلط را در کنار هم نهاده و وسیله سرگردانی مسلمانان را فراهم ساخته است</w:t>
      </w:r>
      <w:r>
        <w:rPr>
          <w:rFonts w:eastAsia="IRNazanin" w:cs="IRNazanin"/>
          <w:color w:val="111111"/>
          <w:sz w:val="28"/>
          <w:szCs w:val="28"/>
          <w:rtl w:val="true"/>
          <w:lang w:bidi="fa-IR"/>
        </w:rPr>
        <w:t>.</w:t>
      </w:r>
    </w:p>
    <w:p>
      <w:pPr>
        <w:pStyle w:val="Heading3"/>
        <w:numPr>
          <w:ilvl w:val="2"/>
          <w:numId w:val="1"/>
        </w:numPr>
        <w:rPr/>
      </w:pPr>
      <w:bookmarkStart w:id="231" w:name="__RefHeading___Toc6240069_2870459653"/>
      <w:bookmarkStart w:id="232" w:name="_Toc89"/>
      <w:bookmarkEnd w:id="231"/>
      <w:r>
        <w:rPr>
          <w:rtl w:val="true"/>
        </w:rPr>
        <w:t>آدرس اشتباه</w:t>
      </w:r>
      <w:bookmarkEnd w:id="232"/>
    </w:p>
    <w:p>
      <w:pPr>
        <w:pStyle w:val="BookText"/>
        <w:rPr/>
      </w:pPr>
      <w:r>
        <w:rPr>
          <w:rFonts w:ascii="IRNazanin" w:hAnsi="IRNazanin" w:eastAsia="IRNazanin"/>
          <w:color w:val="111111"/>
          <w:sz w:val="28"/>
          <w:sz w:val="28"/>
          <w:szCs w:val="28"/>
          <w:rtl w:val="true"/>
          <w:lang w:bidi="fa-IR"/>
        </w:rPr>
        <w:t>همان طور که قبلاً اشاره شد فخر رازی در وجوب محبّت اهل بیت دلایل محکم و روشنی بیان کرد، لکن با کمال تأسف در خاتمه با استدلال های غیر منطقی و نامربوط صحابه را در کنار اهل بیت قرار داد تا مسلمانان را بدان جهت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ضرورت دارد روی این آدرس اشتباه خط قرمزی کشیده شود تا مسلمین دچار اشتباه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تفسیر فخر 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إِلَّا الْمَوَدَّةَ فِي الْقُرْبَى فِيهِ مَنْصِبٌ عَظِيمٌ لِلصَّحَابَةِ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فَكُلُّ مَنْ أَطَاعَ اللَّهَ مُقَرَّبٌ عِنْدَ اللَّهِ فَدَخَلَ تَحْتَ قَوْلِهِ إِلَّا الْمَوَدَّةَ فِي الْقُرْبَى وَ الْحَاصِلُ أَنَّ هَذِهِ الْآيَةَ تَدُلُّ عَلَى وُجُوبِ حُبِّ آلِ رَسُولِ اللَّهِ وَحُبِّ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براى صحابه مقام بزرگی وجود دارد، زیرا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گیرندگان، پیشی گیرندگان، آنان مقرّب در گاه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خدا ر اطاعت کند نزد خدا مقرّب و مشمول آیه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می شود و در نتیجه، این آیه بر وجوب حبّ آل رسول الله و حبّ اصحاب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استدلال فخر رازی و اکنون تجزیه و تحلیل این استدلال و تشریح سستی و بی پایگی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 السَّابِقُونَ السَّابِقُونَ</w:t>
      </w:r>
      <w:r>
        <w:rPr>
          <w:rFonts w:ascii="IRNazanin" w:hAnsi="IRNazanin" w:eastAsia="IRNazanin"/>
          <w:color w:val="111111"/>
          <w:sz w:val="28"/>
          <w:sz w:val="28"/>
          <w:szCs w:val="28"/>
          <w:rtl w:val="true"/>
          <w:lang w:bidi="fa-IR"/>
        </w:rPr>
        <w:t xml:space="preserve"> از آیات مربوط به قیامت است و به هیچ وجه نمی توان آن را بر اصحاب منطبق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در تفسیر عامّه برای مصداق آیه بیان شده است، از جمله این که گفته اند، منظور، پیشگامان از امّت ها می باشند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دارد که نام مصادیق </w:t>
      </w:r>
      <w:r>
        <w:rPr>
          <w:rFonts w:ascii="Amiri" w:hAnsi="Amiri" w:eastAsia="Amiri" w:cs="Amiri"/>
          <w:color w:val="111111"/>
          <w:sz w:val="28"/>
          <w:sz w:val="28"/>
          <w:szCs w:val="28"/>
          <w:rtl w:val="true"/>
          <w:lang w:bidi="ar-SA"/>
        </w:rPr>
        <w:t>السَّابِقُونَ</w:t>
      </w:r>
      <w:r>
        <w:rPr>
          <w:rFonts w:ascii="IRNazanin" w:hAnsi="IRNazanin" w:eastAsia="IRNazanin"/>
          <w:color w:val="111111"/>
          <w:sz w:val="28"/>
          <w:sz w:val="28"/>
          <w:szCs w:val="28"/>
          <w:rtl w:val="true"/>
          <w:lang w:bidi="fa-IR"/>
        </w:rPr>
        <w:t xml:space="preserve"> را بیان کرده است، اکنون دو نمونه از این روایات نقل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ابن ابی حاتم و ابن مردويه عن ابن عباس في قوله و السابقون السابقون، قال يوشع بن نون سبق الى موسى و مؤمن آل يس سَبَقَ الى عيسى و علی ابن بی طالب کمتر سَبَقَ الى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و ابن مردویه از ابن عباس در تفسير آيه و السابقون السابقون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یوشع بن نون است که در ایمان به موسی پیشی گرفت و مؤمن آل یس است که در ایمان به عیسی پیشی گرفت و علی بن ابی طالب است که در ایمان به پیامبر اسلام صلی الله علیه و آله پیشی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وَاخْرَجَ ابن ابی حاتم و ابن مردويه عن ابن عباس في قوله و السابقون السابقون، قال نزلت في حزقیل مؤمن آل فرعون و حبيب النّجار الذى ذكر فى يس و علی ابن ابی طالب و كل رَجُل منهم سابقُ امّتِهِ و عَلَىٌ أَفضَلُهُم سَبقا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مردویه در معنی آيه والسابقون السابقون از ابن عباس روایت کرده است که گفت این آیه درباره حزقیل مؤمن آل فرعون و حبیب نجّار که در سوره پس از او یاد شده و علی ابن ابی طالب نازل شده است و هر یک از آن ها پیشی گیرنده در امّت زمان خود بوده است و به لحاظ سبقت در ایمان علی علیه السلام برترین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در این تفاسیر هیچ ارتباطی بین این آیه و آيه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توسط مفسّرین اظهار نشده و بنابر آن چه در دو روایت فوق بیان شد می توان آیه </w:t>
      </w:r>
      <w:r>
        <w:rPr>
          <w:rFonts w:ascii="Amiri" w:hAnsi="Amiri" w:eastAsia="Amiri" w:cs="Amiri"/>
          <w:color w:val="111111"/>
          <w:sz w:val="28"/>
          <w:sz w:val="28"/>
          <w:szCs w:val="28"/>
          <w:rtl w:val="true"/>
          <w:lang w:bidi="ar-SA"/>
        </w:rPr>
        <w:t>وَالسَّابِقُونَ السَّابِقُونَ</w:t>
      </w:r>
      <w:r>
        <w:rPr>
          <w:rFonts w:ascii="IRNazanin" w:hAnsi="IRNazanin" w:eastAsia="IRNazanin"/>
          <w:color w:val="111111"/>
          <w:sz w:val="28"/>
          <w:sz w:val="28"/>
          <w:szCs w:val="28"/>
          <w:rtl w:val="true"/>
          <w:lang w:bidi="fa-IR"/>
        </w:rPr>
        <w:t xml:space="preserve"> را جزء آیات فضایل امیر المؤمنین علیه السلام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باشد که فخر رازی گفته است یعنی هر کس خدا را اطاعت کند مشمول آیه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مى شود از خود این مقربین که به گمان فخر رازی اصحاب پیامبر می باشند،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که نقض غرض است زیرا مودّت فی القربی تکلیفی است که بر همۀ امّت اسلامی واجب است و هیچ یک از مسلمانان حتی صحابه از شمول آن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شد در فرهنگ لغات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افراد خانواده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 شده و غالباً به نزدیکان درگاه مقام های بالا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مشخص می شود که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تحریف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دارد که با صراحت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علیهم السلام که یکی از این روایات قبلاً از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نقل شد، معلوم نیست فخر رازی این روایت را فراموش کرده که 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اصحاب دانسته یا خود را به فراموشی زده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پس از مشارکت دادن صحابه در مصداق آیه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حدیثی را در بیان مقام اهل بیت نقل می کند که بسیار مناسب است، لکن بلافاصله با آب و تاب حدیث دیگری در مورد اصحاب مطرح می کند که به منزله همان آدرس غلط است فخر رازی چنین ادامه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سَمِعتُ بعض المذكرين قال انه صلى الله عليه وسلم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بيتى كَمَثَلِ سفينةِ</w:t>
      </w:r>
    </w:p>
    <w:p>
      <w:pPr>
        <w:pStyle w:val="BookText"/>
        <w:rPr/>
      </w:pPr>
      <w:r>
        <w:rPr>
          <w:rFonts w:ascii="Amiri" w:hAnsi="Amiri" w:eastAsia="Amiri" w:cs="Amiri"/>
          <w:color w:val="111111"/>
          <w:sz w:val="28"/>
          <w:sz w:val="28"/>
          <w:szCs w:val="28"/>
          <w:rtl w:val="true"/>
          <w:lang w:bidi="ar-SA"/>
        </w:rPr>
        <w:t>نوحٍ مَنْ رَكِبَ فيها نَجا</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أَصْحَابِي كَالنُّجُومِ بِأَيِّهِمُ اقْتَدَيْتُمْ اهْتَدَيْتُمْ</w:t>
      </w:r>
      <w:r>
        <w:rPr>
          <w:rFonts w:ascii="IRNazanin" w:hAnsi="IRNazanin" w:eastAsia="IRNazanin"/>
          <w:color w:val="111111"/>
          <w:sz w:val="28"/>
          <w:sz w:val="28"/>
          <w:szCs w:val="28"/>
          <w:rtl w:val="true"/>
          <w:lang w:bidi="fa-IR"/>
        </w:rPr>
        <w:t xml:space="preserve"> و نحن الآن في بحر التكليف و تضربنا امواج الشبهات والشهوات و راكب البحر يحتاج إلى 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السفينة الخالية عَن العيوب و الثقب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الكواكِبُ الظاهرة الطالعة النيّرة فاذا رَكِبَ تلک السفينة وَ وَقَعَ نَظَرَهُ عَلى تلك الكواكب الظّاهرة كان رجاء السلامة غالباً فكذلك ركب اصحابنا أَهْلُ السُّنَّةِ سفينة آل محمد وَ وَضعوا ابصارَهُم عَلى نجوم الصّحابة فَرَجوا مِنَ اللهِ تعالى اَنْ يفوزُوا با لَسَّلامَةِ وَ السّعادة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مدرسین می گفت 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مانند کشتی نوح است هر که سوار آن شد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که به هر کدام از آن ها اقتدا کنید هدایت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اکنون در دریای تکلیف قرار داریم و امواج شبهات و شهوات بر ما کوبیده می شود و کسی که در دریا گرفتار شده به دو چیز نیازمند است یکی کشتی بدون عیب و نقص و دیگری ستاره های درخشان پس هرگاه سوار کشتی شد و چشمش به ستارگان صحابه بود از خدا امید دارد که با سلامت و سعادت در دنیا و آخرت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یاران ما یعنی اهل سنّت این چنین بر کشتی حُب آل محمد سوارند و چشم هاشان را به ستارگان صحابه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امید دارند که در دنیا و آخرت به سلامت و سعادت نایل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گفتار فخر رازی و بیراهه ای که به جای راه با خطی زیبا و جملاتی دلنشین و توصیف مناظر زیبا برای مسلمین ترسیم کرده است با توجه پیچ و خم های طریق ضرورت دارد علائم هشدار دهنده در این راه نصب شود تا آن هایی که در این مسیر قدم بر می دارند مراقب خود باشند</w:t>
      </w:r>
      <w:r>
        <w:rPr>
          <w:rFonts w:eastAsia="IRNazanin" w:cs="IRNazanin"/>
          <w:color w:val="111111"/>
          <w:sz w:val="28"/>
          <w:szCs w:val="28"/>
          <w:rtl w:val="true"/>
          <w:lang w:bidi="fa-IR"/>
        </w:rPr>
        <w:t xml:space="preserve">. </w:t>
      </w:r>
      <w:bookmarkStart w:id="233" w:name="pg9470_149083"/>
    </w:p>
    <w:p>
      <w:pPr>
        <w:pStyle w:val="Heading3"/>
        <w:numPr>
          <w:ilvl w:val="2"/>
          <w:numId w:val="1"/>
        </w:numPr>
        <w:rPr/>
      </w:pPr>
      <w:bookmarkStart w:id="234" w:name="__RefHeading___Toc6240071_2870459653"/>
      <w:bookmarkStart w:id="235" w:name="_Toc90"/>
      <w:bookmarkEnd w:id="233"/>
      <w:bookmarkEnd w:id="234"/>
      <w:r>
        <w:rPr>
          <w:rtl w:val="true"/>
        </w:rPr>
        <w:t xml:space="preserve">اشکالات حدیث </w:t>
      </w:r>
      <w:r>
        <w:rPr>
          <w:rtl w:val="true"/>
        </w:rPr>
        <w:t>«</w:t>
      </w:r>
      <w:r>
        <w:rPr>
          <w:rtl w:val="true"/>
        </w:rPr>
        <w:t>اصحابی کالنجوم</w:t>
      </w:r>
      <w:r>
        <w:rPr>
          <w:rtl w:val="true"/>
        </w:rPr>
        <w:t>...»</w:t>
      </w:r>
      <w:bookmarkEnd w:id="235"/>
    </w:p>
    <w:p>
      <w:pPr>
        <w:pStyle w:val="BookText"/>
        <w:rPr/>
      </w:pPr>
      <w:r>
        <w:rPr>
          <w:rFonts w:ascii="IRNazanin" w:hAnsi="IRNazanin" w:eastAsia="IRNazanin"/>
          <w:color w:val="111111"/>
          <w:sz w:val="28"/>
          <w:sz w:val="28"/>
          <w:szCs w:val="28"/>
          <w:rtl w:val="true"/>
          <w:lang w:bidi="fa-IR"/>
        </w:rPr>
        <w:t xml:space="preserve">در یک بررسی اجمالی مشخص می شود که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اشکالاتی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مفاد حدیث از لحاظ عقلی و منطقی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تعریفی که علمای عامّه از صحابه دارند هر کس پیامبر صلی الله علیه و آله را با ایمان ملاقات کرده باشد و با حالت ایمان بمیرد صحابی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هزاران صحابه وجود دارد، از طرفی مسلمانان مخیّرند هر کدام از آن ها را که خواستند به پیشوایی خود برگزینند، با این ترتیب اسلام به جای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به هزار فرقه تقسیم می شود، در حالی که پیامبر صلی الله علیه و آله امّت خود را از تفرقه بر حذر داشته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فرموده است 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می شوند، هشدار داده که فقط یک فرقه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تعداد زیادی از علمای اهل سنّت تکذیب کرده اند از جمله ابوحیان اندلسی، ابن عساکر، ابن جوزی، ابن مکتوم، ذهبی، ابن امیر الحاج، متّقی هندی طبرانی، خفاجی، شوکانی، لکنهویی، صدّیق حسن خان،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افراد و تکذیب آن ها را کتاب عبقات الانوار مرحوم میر حامد حسین علیه السلام هندی آورده و ابن عبد البرّ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کفر، نفاق و فسق در بعضی از صحابه وجود دارد که نشان می دهد فاقد صلاحیّت مقتدا شدن می باشند، این نمونه ها در بخش بعدی تشریح خواهد شد</w:t>
      </w:r>
      <w:r>
        <w:rPr>
          <w:rFonts w:eastAsia="IRNazanin" w:cs="IRNazanin"/>
          <w:color w:val="111111"/>
          <w:sz w:val="28"/>
          <w:szCs w:val="28"/>
          <w:rtl w:val="true"/>
          <w:lang w:bidi="fa-IR"/>
        </w:rPr>
        <w:t>.</w:t>
      </w:r>
    </w:p>
    <w:p>
      <w:pPr>
        <w:pStyle w:val="Heading3"/>
        <w:numPr>
          <w:ilvl w:val="2"/>
          <w:numId w:val="1"/>
        </w:numPr>
        <w:rPr/>
      </w:pPr>
      <w:bookmarkStart w:id="236" w:name="__RefHeading___Toc6240073_2870459653"/>
      <w:bookmarkStart w:id="237" w:name="_Toc91"/>
      <w:bookmarkEnd w:id="236"/>
      <w:r>
        <w:rPr>
          <w:rtl w:val="true"/>
        </w:rPr>
        <w:t xml:space="preserve">اشکالات استدلال فخر رازی به حدیث </w:t>
      </w:r>
      <w:r>
        <w:rPr>
          <w:rtl w:val="true"/>
        </w:rPr>
        <w:t>«</w:t>
      </w:r>
      <w:r>
        <w:rPr>
          <w:rtl w:val="true"/>
        </w:rPr>
        <w:t>اصحابی کالنجوم</w:t>
      </w:r>
      <w:r>
        <w:rPr>
          <w:rtl w:val="true"/>
        </w:rPr>
        <w:t>...»</w:t>
      </w:r>
      <w:bookmarkEnd w:id="237"/>
    </w:p>
    <w:p>
      <w:pPr>
        <w:pStyle w:val="BookText"/>
        <w:rPr/>
      </w:pPr>
      <w:r>
        <w:rPr>
          <w:rFonts w:ascii="IRNazanin" w:hAnsi="IRNazanin" w:eastAsia="IRNazanin"/>
          <w:color w:val="111111"/>
          <w:sz w:val="28"/>
          <w:sz w:val="28"/>
          <w:szCs w:val="28"/>
          <w:rtl w:val="true"/>
          <w:lang w:bidi="fa-IR"/>
        </w:rPr>
        <w:t>فخر رازی صحنه ای ترسیم کرده که مسلمانان در کشتی اهل بیت سوارند و چشم به ستارگان اصحاب دوخته اند، گرچه این تصور ظاهراً زیبا ست، اشکالاتی به شرح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کشتی نجات است، مطمئناً ناخدایی مانند نوح علیه السلام دارد که نیاز به راهنمایی گرفتن از ستارگان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ساکنین کشتی هر کدام خواسته باشند از ستاره ای برای انتخاب مسیر کمک بگیرند مسلماً همه ستاره ها یک جهت را نشان نمی دهند و در صورت عمل به این تصور غلط، کشتی باید به جهات مختلف حرکت کند و هرگز به مقصد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حُبّ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فخر رازی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اهل بیت به کشتی نوح صریح ترین سخنی است که از پیامبر صلی الله علیه و آله در مورد متابعت از اهل بیت بیان شده زیرا مسافران کشتی متابعان بی چون و چرای کشتیبان می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اهل بیت به کشتی نوح تشبیه شده اند، وجه شبه، نجات مردم از غرق شدن و هلاکت است بنابراین، ناجیان امت اسلامی فقط اهل بیت می باشند و هر که به کسی غیر از آنان پناه ببرد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طوفان نوح فرزند نوح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سَاوِی الَى جَبَلٍ</w:t>
      </w:r>
      <w:bookmarkStart w:id="238" w:name="pg9470_149087"/>
    </w:p>
    <w:p>
      <w:pPr>
        <w:pStyle w:val="BookText"/>
        <w:rPr/>
      </w:pPr>
      <w:bookmarkEnd w:id="238"/>
      <w:r>
        <w:rPr>
          <w:rFonts w:ascii="Amiri" w:hAnsi="Amiri" w:eastAsia="Amiri" w:cs="Amiri"/>
          <w:color w:val="111111"/>
          <w:sz w:val="28"/>
          <w:sz w:val="28"/>
          <w:szCs w:val="28"/>
          <w:rtl w:val="true"/>
          <w:lang w:bidi="ar-SA"/>
        </w:rPr>
        <w:t>يَعْصِمُنِي مِنَ الْمَاءِ قَالَ لا عَاصِمَ الْيَوْمَ مِنْ امْرِ اللَّهُ إِلا مَن رَّحِمَ وَ حَالَ بَيْنَهُمَا الْمَوْجُ فَكَانَ مِنَ الْمُغْرَقَينَ</w:t>
      </w:r>
      <w:r>
        <w:rPr>
          <w:rFonts w:ascii="IRNazanin" w:hAnsi="IRNazanin" w:eastAsia="IRNazanin"/>
          <w:color w:val="111111"/>
          <w:sz w:val="28"/>
          <w:sz w:val="28"/>
          <w:szCs w:val="28"/>
          <w:rtl w:val="true"/>
          <w:lang w:bidi="fa-IR"/>
        </w:rPr>
        <w:t xml:space="preserve"> من به کوه پناه می برم تا مرا از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بلا رهایی نخواهد یافت مگر این که مورد رحمت خداوند قرار گیرد، که ناگهان موجی بین آن دو حائل و پسر نوح در زمره غرق شدگان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اهل بیت خود را به کشتی نوح تشبیه فرموده معنایش این است همان طور که در آن زمان هیچ نجات دهنده ای جز کشتی وجود نداشت برای امّت نیز هیچ نجات دهنده ای جز اهل بیت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ستارگان فرضی فخر رازی هیچ نقشی در نجات امّت ندارند و کسانی که به غیر از اهل بیت پناه ببرند مانند پسر نوح می باشند که برای نجات به کوه پناه برد و چنین پناهگاهی برای او فایده نداشت و غرق شد</w:t>
      </w:r>
      <w:r>
        <w:rPr>
          <w:rFonts w:eastAsia="IRNazanin" w:cs="IRNazanin"/>
          <w:color w:val="111111"/>
          <w:sz w:val="28"/>
          <w:szCs w:val="28"/>
          <w:rtl w:val="true"/>
          <w:lang w:bidi="fa-IR"/>
        </w:rPr>
        <w:t>.</w:t>
      </w:r>
    </w:p>
    <w:p>
      <w:pPr>
        <w:pStyle w:val="Heading3"/>
        <w:numPr>
          <w:ilvl w:val="2"/>
          <w:numId w:val="1"/>
        </w:numPr>
        <w:rPr/>
      </w:pPr>
      <w:bookmarkStart w:id="239" w:name="__RefHeading___Toc6240075_2870459653"/>
      <w:bookmarkStart w:id="240" w:name="_Toc92"/>
      <w:bookmarkEnd w:id="239"/>
      <w:r>
        <w:rPr>
          <w:rtl w:val="true"/>
        </w:rPr>
        <w:t>تحلیل و بررسی اعتقاد به متابعت از صحابه</w:t>
      </w:r>
      <w:bookmarkEnd w:id="240"/>
    </w:p>
    <w:p>
      <w:pPr>
        <w:pStyle w:val="BookText"/>
        <w:rPr/>
      </w:pPr>
      <w:r>
        <w:rPr>
          <w:rFonts w:ascii="IRNazanin" w:hAnsi="IRNazanin" w:eastAsia="IRNazanin"/>
          <w:color w:val="111111"/>
          <w:sz w:val="28"/>
          <w:sz w:val="28"/>
          <w:szCs w:val="28"/>
          <w:rtl w:val="true"/>
          <w:lang w:bidi="fa-IR"/>
        </w:rPr>
        <w:t>برای کامل شدن بحث متابعت از صحابه لازم است ابعاد مختلف این موضوع که در نظر عامه از اهمیت خاصّی برخوردار است به صورت فشرده و مختصر بررسی شود</w:t>
      </w:r>
      <w:r>
        <w:rPr>
          <w:rFonts w:eastAsia="IRNazanin" w:cs="IRNazanin"/>
          <w:color w:val="111111"/>
          <w:sz w:val="28"/>
          <w:szCs w:val="28"/>
          <w:rtl w:val="true"/>
          <w:lang w:bidi="fa-IR"/>
        </w:rPr>
        <w:t>.</w:t>
      </w:r>
    </w:p>
    <w:p>
      <w:pPr>
        <w:pStyle w:val="Heading3"/>
        <w:numPr>
          <w:ilvl w:val="2"/>
          <w:numId w:val="1"/>
        </w:numPr>
        <w:rPr/>
      </w:pPr>
      <w:bookmarkStart w:id="241" w:name="__RefHeading___Toc6240077_2870459653"/>
      <w:bookmarkStart w:id="242" w:name="_Toc93"/>
      <w:bookmarkEnd w:id="241"/>
      <w:r>
        <w:rPr>
          <w:rtl w:val="true"/>
        </w:rPr>
        <w:t>تعریف صحابه</w:t>
      </w:r>
      <w:bookmarkEnd w:id="242"/>
    </w:p>
    <w:p>
      <w:pPr>
        <w:pStyle w:val="BookText"/>
        <w:rPr/>
      </w:pPr>
      <w:r>
        <w:rPr>
          <w:rFonts w:ascii="Amiri" w:hAnsi="Amiri" w:eastAsia="Amiri" w:cs="Amiri"/>
          <w:color w:val="111111"/>
          <w:sz w:val="28"/>
          <w:sz w:val="28"/>
          <w:szCs w:val="28"/>
          <w:rtl w:val="true"/>
          <w:lang w:bidi="ar-SA"/>
        </w:rPr>
        <w:t>در تعریف صحابه ابن حجر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اصَحُ ما وقفتُ عليه من ذلك انّ الصحابى مَنْ لقى النبي صلى الله عليه و آله و سلم مومناً به ومات على الاسلام، فَيَدخل فيمن لَقِيهِ مَن طالت مجالَسَتَهُ او قَصُرَت وَ مَنْ رَوى عنه اولَم يَرو و مَن غزا مَعَهُ أُولَم يَغز و مَنْ رَآه و لو لم يجالسهُ وَ مَن لَم يَرَهُ لعارض كالعمى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ترین عبارتی که برای تعریف صحابی به دست آوردم این است که صحابی کسی است که با ایمان، پیامبر صلی الله علیه و آله را ملاقات کرده باشد و با حالت مسلمانی بمیرد، بنابراین هر کس همنشینی اش با پیامبر زیاد باشد یا کم باشد از او روایت کرده یا نکرده باشد همراه او در جنگ ها شرکت کرده باشد یا نکرده باشد، در زمره اصحاب داخل می شود</w:t>
      </w:r>
      <w:r>
        <w:rPr>
          <w:rFonts w:eastAsia="IRNazanin" w:cs="IRNazanin"/>
          <w:color w:val="111111"/>
          <w:sz w:val="28"/>
          <w:szCs w:val="28"/>
          <w:rtl w:val="true"/>
          <w:lang w:bidi="fa-IR"/>
        </w:rPr>
        <w:t>.</w:t>
      </w:r>
    </w:p>
    <w:p>
      <w:pPr>
        <w:pStyle w:val="Heading2"/>
        <w:numPr>
          <w:ilvl w:val="1"/>
          <w:numId w:val="1"/>
        </w:numPr>
        <w:rPr/>
      </w:pPr>
      <w:bookmarkStart w:id="243" w:name="__RefHeading___Toc6240079_2870459653"/>
      <w:bookmarkStart w:id="244" w:name="_Toc94"/>
      <w:bookmarkEnd w:id="243"/>
      <w:r>
        <w:rPr>
          <w:rtl w:val="true"/>
        </w:rPr>
        <w:t>عدالت صحابه در نظر عامه</w:t>
      </w:r>
      <w:bookmarkEnd w:id="244"/>
    </w:p>
    <w:p>
      <w:pPr>
        <w:pStyle w:val="Heading3"/>
        <w:numPr>
          <w:ilvl w:val="2"/>
          <w:numId w:val="1"/>
        </w:numPr>
        <w:rPr/>
      </w:pPr>
      <w:bookmarkStart w:id="245" w:name="__RefHeading___Toc6240081_2870459653"/>
      <w:bookmarkStart w:id="246" w:name="_Toc95"/>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ابن حجر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أَهلُ السِّنَّةَ عَلى أَنَّ الجميع عُدولٌ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اتفاق دارند که همه صحابه عادلند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البرّ نیز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فَإِن العِلمَ محيط بأنَّ السُّنَنَ احْكامُ جَارِيَةً عَلَى المُرء في دينه في خاصّةً نَفسه و فى اهله و ما له و مَعلومٌ اَنَّ مَنْ حُكمَ بقوله و قصى بشهادته فلابد من معرفة اسمه و نَسَبه و عدالته و المعرفة بحاله و نحن وان كان الصّحابة رضى الله عنهم قد كفينا البحث عَن احوالِهِم لاَجمَاعَ اهْلِ الحقِّ مِنَ المسلمين و هم اهل السّنة و الجماعة على إنَّهم كلّهم عدول، فواجب الوقوف على أسمائهم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مقدمه كتاب الاستيعاب في معرفة الاصحاب</w:t>
      </w:r>
      <w:r>
        <w:rPr>
          <w:rFonts w:eastAsia="Amiri" w:cs="Amiri" w:ascii="Amiri" w:hAnsi="Amiri"/>
          <w:color w:val="111111"/>
          <w:sz w:val="28"/>
          <w:szCs w:val="28"/>
          <w:rtl w:val="true"/>
          <w:lang w:bidi="ar-SA"/>
        </w:rPr>
        <w:t xml:space="preserve">) </w:t>
      </w:r>
      <w:bookmarkStart w:id="247" w:name="pg9470_149091"/>
    </w:p>
    <w:p>
      <w:pPr>
        <w:pStyle w:val="BookText"/>
        <w:rPr/>
      </w:pPr>
      <w:bookmarkEnd w:id="247"/>
      <w:r>
        <w:rPr>
          <w:rFonts w:ascii="IRNazanin" w:hAnsi="IRNazanin" w:eastAsia="IRNazanin"/>
          <w:color w:val="111111"/>
          <w:sz w:val="28"/>
          <w:sz w:val="28"/>
          <w:szCs w:val="28"/>
          <w:rtl w:val="true"/>
          <w:lang w:bidi="fa-IR"/>
        </w:rPr>
        <w:t xml:space="preserve">همه می دانند که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دینی هستند که اشخاص آن ها را اجرا می کنند، این احکام در خود شخص و در خانواده و مالش جریان دارد، بدیهی است موقعی که به گفتار شخصی حکم صادر شود و به شهادت وی قضاوت شود ناچار اسم، نسب و عدالت و حالات وی، باید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بحث در احوال صحابه نیازی نیست، زیرا مسلمانان اهل حق، یعنی اهل سنّت و جماعت اجماع کرده اند که آن ها عادلند، لازم است از احوال آنان اطلاع حاصل کرد</w:t>
      </w:r>
      <w:r>
        <w:rPr>
          <w:rFonts w:eastAsia="IRNazanin" w:cs="IRNazanin"/>
          <w:color w:val="111111"/>
          <w:sz w:val="28"/>
          <w:szCs w:val="28"/>
          <w:rtl w:val="true"/>
          <w:lang w:bidi="fa-IR"/>
        </w:rPr>
        <w:t>.</w:t>
      </w:r>
    </w:p>
    <w:p>
      <w:pPr>
        <w:pStyle w:val="Heading3"/>
        <w:numPr>
          <w:ilvl w:val="2"/>
          <w:numId w:val="1"/>
        </w:numPr>
        <w:rPr/>
      </w:pPr>
      <w:bookmarkStart w:id="248" w:name="__RefHeading___Toc6240083_2870459653"/>
      <w:bookmarkStart w:id="249" w:name="_Toc96"/>
      <w:bookmarkEnd w:id="248"/>
      <w:r>
        <w:rPr>
          <w:rtl w:val="true"/>
        </w:rPr>
        <w:t>نظر شیعه درباره صحابه</w:t>
      </w:r>
      <w:bookmarkEnd w:id="249"/>
    </w:p>
    <w:p>
      <w:pPr>
        <w:pStyle w:val="BookText"/>
        <w:rPr/>
      </w:pPr>
      <w:r>
        <w:rPr>
          <w:rFonts w:ascii="IRNazanin" w:hAnsi="IRNazanin" w:eastAsia="IRNazanin"/>
          <w:color w:val="111111"/>
          <w:sz w:val="28"/>
          <w:sz w:val="28"/>
          <w:szCs w:val="28"/>
          <w:rtl w:val="true"/>
          <w:lang w:bidi="fa-IR"/>
        </w:rPr>
        <w:t>علمای شیعه در این که تعریف صحابه چیست نظر خاصی ندارند، زیرا خود را مقیّد به متابعت از صحابه نمی دانند بعکس علمای عامّه که خود را به متابعت از صحابه مقیّد کرده اند و شاید به همین علت است که از همه خطاهای صحابه چشم پوشیده اند و همه آن ها را عادل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ای که برای این چشم پوشی به زبان می آورند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همه آن ها را تائب می دانند و می گویند در پایان عمر توبه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اصحابی را که عمل خلاف انجام داده اند، مجتهد خطا کار قلمداد می کنند و بدین صورت علاوه بر آن که عذاب و عقابی برای جنایت های آنان قائل نیستند می گویند مجتهدی که به صواب رأی داده دو ثواب دارد و آن که به خطا رای داده یک ثواب</w:t>
      </w:r>
    </w:p>
    <w:p>
      <w:pPr>
        <w:pStyle w:val="BookText"/>
        <w:rPr/>
      </w:pPr>
      <w:r>
        <w:rPr>
          <w:rFonts w:ascii="IRNazanin" w:hAnsi="IRNazanin" w:eastAsia="IRNazanin"/>
          <w:color w:val="111111"/>
          <w:sz w:val="28"/>
          <w:sz w:val="28"/>
          <w:szCs w:val="28"/>
          <w:rtl w:val="true"/>
          <w:lang w:bidi="fa-IR"/>
        </w:rPr>
        <w:t>هم چنین آن عده که پیامبرآن ها را لعن کرده لعن پیامبر صلی الله علیه و آله را برای ملعون استغفار می دانند و در این زمینه از قول ابی هریره روایتی نقل می کنند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هرکس را لعنت کردم لعنتم را برای او کفّاره و قربت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آب پاکی روی همه خطاهای آنان ریخته و همه را عادل می دانند، البته جز این چاره ای ندارند، زیرا وقتی همه اصحاب را مقتدای خود قرار دهند، مجبورند آن ها را عادل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نظری که درباره صحابه وجود دارد، نظر علامه سیّد شرف الدین جبل عاملی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والحقُ انَّ الصّحبةَ بما هيَ فَضيلة جليلة لكنَّها غيرُ عاصمة و الصحابَةُ فهيمُ العدول و فيهم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مجهول الحال و فيهم المنافقون</w:t>
      </w:r>
    </w:p>
    <w:p>
      <w:pPr>
        <w:pStyle w:val="BookText"/>
        <w:rPr/>
      </w:pPr>
      <w:r>
        <w:rPr>
          <w:rFonts w:ascii="IRNazanin" w:hAnsi="IRNazanin" w:eastAsia="IRNazanin"/>
          <w:color w:val="111111"/>
          <w:sz w:val="28"/>
          <w:sz w:val="28"/>
          <w:szCs w:val="28"/>
          <w:rtl w:val="true"/>
          <w:lang w:bidi="fa-IR"/>
        </w:rPr>
        <w:t>واقعیت این است، مصاحبت با پیامبر صلی الله علیه و آله بخودی خود فضیلت بزرگی است لکن انسان را از گناه باز نمی دارد و در بین صحابه اشخاص عادل و اولیای الهی وجود دارد، مجهول الحال و منافق هم پیدا می شود</w:t>
      </w:r>
      <w:r>
        <w:rPr>
          <w:rFonts w:eastAsia="IRNazanin" w:cs="IRNazanin"/>
          <w:color w:val="111111"/>
          <w:sz w:val="28"/>
          <w:szCs w:val="28"/>
          <w:rtl w:val="true"/>
          <w:lang w:bidi="fa-IR"/>
        </w:rPr>
        <w:t>.</w:t>
      </w:r>
    </w:p>
    <w:p>
      <w:pPr>
        <w:pStyle w:val="Heading3"/>
        <w:numPr>
          <w:ilvl w:val="2"/>
          <w:numId w:val="1"/>
        </w:numPr>
        <w:rPr/>
      </w:pPr>
      <w:bookmarkStart w:id="250" w:name="__RefHeading___Toc6240085_2870459653"/>
      <w:bookmarkStart w:id="251" w:name="_Toc97"/>
      <w:bookmarkEnd w:id="250"/>
      <w:r>
        <w:rPr>
          <w:rtl w:val="true"/>
        </w:rPr>
        <w:t>اشکالات اقتدا به صحابه</w:t>
      </w:r>
      <w:bookmarkEnd w:id="2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روشنی وجود دارد که اجازه نمی دهد به صحابه اقتدا کرد و اکنون به تعدادی از این دلایل بصورت مختصر اشاره می شود</w:t>
      </w:r>
      <w:r>
        <w:rPr>
          <w:rFonts w:eastAsia="IRNazanin" w:cs="IRNazanin"/>
          <w:color w:val="111111"/>
          <w:sz w:val="28"/>
          <w:szCs w:val="28"/>
          <w:rtl w:val="true"/>
          <w:lang w:bidi="fa-IR"/>
        </w:rPr>
        <w:t xml:space="preserve">: </w:t>
      </w:r>
      <w:bookmarkStart w:id="252" w:name="pg9470_149095"/>
    </w:p>
    <w:p>
      <w:pPr>
        <w:pStyle w:val="Heading3"/>
        <w:numPr>
          <w:ilvl w:val="2"/>
          <w:numId w:val="1"/>
        </w:numPr>
        <w:rPr/>
      </w:pPr>
      <w:bookmarkStart w:id="253" w:name="__RefHeading___Toc6240087_2870459653"/>
      <w:bookmarkStart w:id="254" w:name="_Toc98"/>
      <w:bookmarkEnd w:id="252"/>
      <w:bookmarkEnd w:id="253"/>
      <w:r>
        <w:rPr>
          <w:rtl w:val="true"/>
        </w:rPr>
        <w:t>منافقین ناشناخته</w:t>
      </w:r>
      <w:bookmarkEnd w:id="254"/>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تعدادی از خرماهای موجود در این ظرف آغشته به سم مهلک است لکن تشخیص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عاقلی به آن ها دست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خداوند متعال در قرآن می فرماید تعدادی از اعراب اطراف شما منافقند و تعدادی از اهل مدینه در نفاق خود مهارت دارند تو ای پیامبر آن ها را نمی شناسی، علمای عامه همه مسلمانان زمان پیامبر را عادل می دانند معلوم نیست چه چیزی باعث این سهل انگاری شده است؟، وقتی انسان عاقل حاضر نیست جانش را با خوردن خرمایی که احتمال مسمومیّت دارد به خطر بیندازد چگونه سعادت اخروی خود را به دست کسانی می سپارد که خداوند در مورد آن ها هشدار داده است؟</w:t>
      </w:r>
    </w:p>
    <w:p>
      <w:pPr>
        <w:pStyle w:val="BookText"/>
        <w:rPr/>
      </w:pPr>
      <w:r>
        <w:rPr>
          <w:rFonts w:ascii="IRNazanin" w:hAnsi="IRNazanin" w:eastAsia="IRNazanin"/>
          <w:color w:val="111111"/>
          <w:sz w:val="28"/>
          <w:sz w:val="28"/>
          <w:szCs w:val="28"/>
          <w:rtl w:val="true"/>
          <w:lang w:bidi="fa-IR"/>
        </w:rPr>
        <w:t xml:space="preserve">این موضوع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بیان شده است </w:t>
      </w:r>
      <w:r>
        <w:rPr>
          <w:rFonts w:ascii="Amiri" w:hAnsi="Amiri" w:eastAsia="Amiri" w:cs="Amiri"/>
          <w:color w:val="111111"/>
          <w:sz w:val="28"/>
          <w:sz w:val="28"/>
          <w:szCs w:val="28"/>
          <w:rtl w:val="true"/>
          <w:lang w:bidi="ar-SA"/>
        </w:rPr>
        <w:t>وَ مِمَّنْ حَوْلَكُم مِّنَ الاعْرَاب مُنَافِقُونَ و مِنْ أهْل الْمَدِينَةِ مَرَدُوا عَلَى النِّفَاقِ لا تَعْلَمُهُمْ نَحْنُ نَعْلَمُهُمْ سَنعَذِّبُهُم مَّرَّتَيْنِ ثُمَّ يُرَدُّونَ إِلَى عَذَابٍ عَظِيم</w:t>
      </w:r>
    </w:p>
    <w:p>
      <w:pPr>
        <w:pStyle w:val="BookText"/>
        <w:rPr/>
      </w:pPr>
      <w:r>
        <w:rPr>
          <w:rFonts w:ascii="IRNazanin" w:hAnsi="IRNazanin" w:eastAsia="IRNazanin"/>
          <w:color w:val="111111"/>
          <w:sz w:val="28"/>
          <w:sz w:val="28"/>
          <w:szCs w:val="28"/>
          <w:rtl w:val="true"/>
          <w:lang w:bidi="fa-IR"/>
        </w:rPr>
        <w:t xml:space="preserve">تعدادی از اعراب اطراف مدینه منافقند و بعضی از اهل مدینه در نفاق خودشان پا بر جا هستند و در تظاهر به اسلام بقدری مهارت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شناسی لكن ما آن ها را می شناسیم، آن ها را دو بار عذاب می کنیم و عاقبت به عذاب سختی باز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رازی در تفسیر آیه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ثَبتوا و استمروا و لَم يتوبوا عنه ثم قال تعالى لا تعلمهُم نحن نَعَلَمُهُم و 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تَعْلَمُونَهُمُ الله يَعْلَمُهُمْ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انّهم تمرّدوا فى حرفة النفاق فصاروا فيها استاذين و بَلَغَوا الى حيث لا تعلم أنت نفاقهم مَعَ قوّه خاطرک و صفاء حدسک و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نفاق خود پا بر جا و استوارند و توبه نمی کنند 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 خود را نمی شناسید خدا آن ها را می شناسد و معنایش این است که آن ها با صفت نفاق خو گرفته اند و در این راه به قدری استاد و ماهر شده اند که تو با همه هوش و تیز فهمیت آن ها را نمی شناسی</w:t>
      </w:r>
      <w:r>
        <w:rPr>
          <w:rFonts w:eastAsia="IRNazanin" w:cs="IRNazanin"/>
          <w:color w:val="111111"/>
          <w:sz w:val="28"/>
          <w:szCs w:val="28"/>
          <w:rtl w:val="true"/>
          <w:lang w:bidi="fa-IR"/>
        </w:rPr>
        <w:t>.</w:t>
      </w:r>
    </w:p>
    <w:p>
      <w:pPr>
        <w:pStyle w:val="Heading3"/>
        <w:numPr>
          <w:ilvl w:val="2"/>
          <w:numId w:val="1"/>
        </w:numPr>
        <w:rPr/>
      </w:pPr>
      <w:bookmarkStart w:id="255" w:name="__RefHeading___Toc6240089_2870459653"/>
      <w:bookmarkStart w:id="256" w:name="_Toc99"/>
      <w:bookmarkEnd w:id="255"/>
      <w:r>
        <w:rPr>
          <w:rtl w:val="true"/>
        </w:rPr>
        <w:t>قاریان منافق</w:t>
      </w:r>
      <w:r>
        <w:rPr>
          <w:rtl w:val="true"/>
        </w:rPr>
        <w:t>:</w:t>
      </w:r>
      <w:bookmarkEnd w:id="256"/>
    </w:p>
    <w:p>
      <w:pPr>
        <w:pStyle w:val="BookText"/>
        <w:rPr/>
      </w:pPr>
      <w:r>
        <w:rPr>
          <w:rFonts w:ascii="IRNazanin" w:hAnsi="IRNazanin" w:eastAsia="IRNazanin"/>
          <w:color w:val="111111"/>
          <w:sz w:val="28"/>
          <w:sz w:val="28"/>
          <w:szCs w:val="28"/>
          <w:rtl w:val="true"/>
          <w:lang w:bidi="fa-IR"/>
        </w:rPr>
        <w:t>هیچ یک از اعمال و صفات ظاهری اشخاص حتی قاری بودن آن ها نباید ما را از خطر منافقین غافل سازد شاید به همین علت است 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منافقی امّتی قُراؤها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بیشتر منافقین امّت من قاریان آن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نفاق پس از ایمان به علّت حسادت</w:t>
      </w:r>
    </w:p>
    <w:p>
      <w:pPr>
        <w:pStyle w:val="BookText"/>
        <w:rPr/>
      </w:pPr>
      <w:r>
        <w:rPr>
          <w:rFonts w:ascii="IRNazanin" w:hAnsi="IRNazanin" w:eastAsia="IRNazanin"/>
          <w:color w:val="111111"/>
          <w:sz w:val="28"/>
          <w:sz w:val="28"/>
          <w:szCs w:val="28"/>
          <w:rtl w:val="true"/>
          <w:lang w:bidi="fa-IR"/>
        </w:rPr>
        <w:t>تعدادی از صحابه عمری را به حالت اسلام سپری کردند لکن پس از مدتی منافق شدند لذا خداوند خطاب به آن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بِانَّهُمْ كَانُوا مُجْرِمِيین</w:t>
      </w:r>
      <w:r>
        <w:rPr>
          <w:rFonts w:ascii="IRNazanin" w:hAnsi="IRNazanin" w:eastAsia="IRNazanin"/>
          <w:color w:val="111111"/>
          <w:sz w:val="28"/>
          <w:sz w:val="28"/>
          <w:szCs w:val="28"/>
          <w:rtl w:val="true"/>
          <w:lang w:bidi="fa-IR"/>
        </w:rPr>
        <w:t xml:space="preserve"> عذر نیاورید که عذرتان پذیرفته نیست شما پس از ایمان آوردن کافر شدید، اگر از برخی در گذریم عده ای را عذاب خواهیم کرد، زیرا آن ها مردمی زشت کردارند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این آیه از قول اصمّ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كانوا يعرفون كونه رسولاً صادقاً </w:t>
      </w:r>
    </w:p>
    <w:p>
      <w:pPr>
        <w:pStyle w:val="BookText"/>
        <w:rPr/>
      </w:pPr>
      <w:r>
        <w:rPr>
          <w:rFonts w:ascii="Amiri" w:hAnsi="Amiri" w:eastAsia="Amiri" w:cs="Amiri"/>
          <w:color w:val="111111"/>
          <w:sz w:val="28"/>
          <w:sz w:val="28"/>
          <w:szCs w:val="28"/>
          <w:rtl w:val="true"/>
          <w:lang w:bidi="ar-SA"/>
        </w:rPr>
        <w:t>من عند الله تعالى إلا انهم كفروا بِهِ كفروا به حَسَداً و عناداً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دسته از منافقان پیامبر را به عنوان پیامبری راست گو از طرف خداوند می شناختند لکن از کنار روی حسادت و کینه توزی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فخر رازی در تفسیر آیه </w:t>
      </w:r>
      <w:r>
        <w:rPr>
          <w:rFonts w:ascii="Amiri" w:hAnsi="Amiri" w:eastAsia="Amiri" w:cs="Amiri"/>
          <w:color w:val="111111"/>
          <w:sz w:val="28"/>
          <w:sz w:val="28"/>
          <w:szCs w:val="28"/>
          <w:rtl w:val="true"/>
          <w:lang w:bidi="ar-SA"/>
        </w:rPr>
        <w:t>اَم يَحْسُدُونَ النَّاسَ عَلَى مَا آتَاهُمُ اللَّهُ مِن فَضْلِهِ فَقَدْ آتَيْنَا آلَ ابْرَهِيمَ الْكِتَابَ وَ الْحِكْمَةَ وَ آتَيْنَاهُم مُّلْكًا عَظِیما</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الحَسَدَ لا يَحصُلَ الّا عند الفضيلة فَكُلما كانَت فضيله الانسان أَتَمَّ و اكمَلَ كَانَ حَسَد الحاسدين عليه أعظم ومعلوم أنَّ النبوَّةَ أَعظم المناصب في الدِّينِ ثُمَّ إِنَّهُ تعالى أعطاها لِمحمد صلى الله عليه و سلم و ضُمَّ إِليها أنَّهُ جَعله كلّ يوم أقوى دولة و أعظم شوكة و اكثر أنصاراً و أعواناً و كُلّ ذلك ممّا يوجب الحَسَدَ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حسادت به وجود نمی آید مگر به خاطر فضیلت و برتری بنابراین هر چه فضیلت انسان بیش تر و کامل تر باشد حسادت حسودان بر او زیادتر است و معلوم است که نبوت بزرگ ترین مناصب دینی است و خداوند پیامبری را به محمد صلی الله علیه و آله عطا فرمود به علاوه هر روز دولت او را قوی تر و شوکت او را بزرگ تر و تعداد یار و یاور او را زیادتر کرد و این ها از اموری است که موجب حسادت حسودان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فخر رازی، نظری است نسبتاً منطقی که با قواعد اجتماعی انطباق دارد، موضوعی که قابل تأمل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را فقط متوجه پیامبر صلی الله علیه و آله نموده، در حالی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از این ضمیر و قرینه آن در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محسودان آل محمد علیهم السلام می باشند، مؤید این مطلب روایتی است که ابن حجر هیثمی از امام باقر علیه السلام ذیل همین آیه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دیگری که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محسودان و کسانی مورد فضل خدا قرار گرفته اند، آل محمد صلوات الله علیهم می باشند کیفیت ذکر صلوات است که در آن آل محمد و آل ابراهیم در یک ردیف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مفسّرین از جمله فخر رازی در تفسیر آیه </w:t>
      </w:r>
      <w:r>
        <w:rPr>
          <w:rFonts w:ascii="Amiri" w:hAnsi="Amiri" w:eastAsia="Amiri" w:cs="Amiri"/>
          <w:color w:val="111111"/>
          <w:sz w:val="28"/>
          <w:sz w:val="28"/>
          <w:szCs w:val="28"/>
          <w:rtl w:val="true"/>
          <w:lang w:bidi="ar-SA"/>
        </w:rPr>
        <w:t>إِنَّ اللهَ وَ مَلَائِكَتَهُ يُصَلُّونَ عَلَى النَّبِيِّ يَا أيُّهَا الَّذينَ آمَنُو صَلوا عَلَيْهِ وَسَلَمُوا تَسْلِيما</w:t>
      </w:r>
    </w:p>
    <w:p>
      <w:pPr>
        <w:pStyle w:val="BookText"/>
        <w:rPr/>
      </w:pPr>
      <w:r>
        <w:rPr>
          <w:rFonts w:ascii="IRNazanin" w:hAnsi="IRNazanin" w:eastAsia="IRNazanin"/>
          <w:color w:val="111111"/>
          <w:sz w:val="28"/>
          <w:sz w:val="28"/>
          <w:szCs w:val="28"/>
          <w:rtl w:val="true"/>
          <w:lang w:bidi="fa-IR"/>
        </w:rPr>
        <w:t>روایتی بدین مضمون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النبيُّ صلى الله علیه و آله و سلم كيف نصلى علیک یا رسول الله؟ فقال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 كما صلّيت على ابراهیم و علی آل ابراهیم و بارک علی محمد و علی آل محمد كما باركت على ابراهيم و علی آل ابراهيم انَّكَ حَميدٌ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المستدرك على الصحيحين،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کبیر فخر رازی،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سؤال شد یا رسول الله چگونه بر شما صلوات بفرستیم؟ فرمودند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محمد درود فرست همان طور که بر ابراهیم و آل ابراهیم درود فرستادی و بزرگی و کرامت محمد و آل محمد را مستدام بدار همان طور که کرامت ابراهیم و آل ابراهیم را مستدام داشتی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می توان گفت که صلوات بر محمد و آل محمد از بزرگ ترین فضایل آل محمد </w:t>
      </w:r>
      <w:bookmarkStart w:id="257" w:name="pg9470_149103"/>
    </w:p>
    <w:p>
      <w:pPr>
        <w:pStyle w:val="BookText"/>
        <w:rPr/>
      </w:pPr>
      <w:bookmarkEnd w:id="257"/>
      <w:r>
        <w:rPr>
          <w:rFonts w:ascii="IRNazanin" w:hAnsi="IRNazanin" w:eastAsia="IRNazanin"/>
          <w:color w:val="111111"/>
          <w:sz w:val="28"/>
          <w:sz w:val="28"/>
          <w:szCs w:val="28"/>
          <w:rtl w:val="true"/>
          <w:lang w:bidi="fa-IR"/>
        </w:rPr>
        <w:t>صلوت الله علیهم می باشد زیرا، علاوه بر صلوات خدا و فرشتگان، مسلمانان نیز تا قیامت در تشهد نماز بر آنان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به دیگران حسادت می کنند که خود را هم تراز یا بال تر از محسودان می دانند</w:t>
      </w:r>
      <w:r>
        <w:rPr>
          <w:rFonts w:eastAsia="IRNazanin" w:cs="IRNazanin"/>
          <w:color w:val="111111"/>
          <w:sz w:val="28"/>
          <w:szCs w:val="28"/>
          <w:rtl w:val="true"/>
          <w:lang w:bidi="fa-IR"/>
        </w:rPr>
        <w:t>.</w:t>
      </w:r>
    </w:p>
    <w:p>
      <w:pPr>
        <w:pStyle w:val="Heading3"/>
        <w:numPr>
          <w:ilvl w:val="2"/>
          <w:numId w:val="1"/>
        </w:numPr>
        <w:rPr/>
      </w:pPr>
      <w:bookmarkStart w:id="258" w:name="__RefHeading___Toc6240091_2870459653"/>
      <w:bookmarkStart w:id="259" w:name="_Toc100"/>
      <w:bookmarkEnd w:id="258"/>
      <w:r>
        <w:rPr>
          <w:rtl w:val="true"/>
        </w:rPr>
        <w:t>فرجام نامیمون</w:t>
      </w:r>
      <w:bookmarkEnd w:id="259"/>
    </w:p>
    <w:p>
      <w:pPr>
        <w:pStyle w:val="BookText"/>
        <w:rPr/>
      </w:pPr>
      <w:r>
        <w:rPr>
          <w:rFonts w:ascii="IRNazanin" w:hAnsi="IRNazanin" w:eastAsia="IRNazanin"/>
          <w:color w:val="111111"/>
          <w:sz w:val="28"/>
          <w:sz w:val="28"/>
          <w:szCs w:val="28"/>
          <w:rtl w:val="true"/>
          <w:lang w:bidi="fa-IR"/>
        </w:rPr>
        <w:t>در مطالب گذشته بیان شد که نمی توان چشم بسته جمیع صحابه را عادل دانست و طبق مفاد حدیث ساختگی آن ها را مقتدای خود قرار داد و در این رابطه یکی از آیات قرآن که کفر پس از ایمان را بیان می کرد تشریح شده در این بخش آیات و روایاتی مطرح می شود که نشان می دهد عده ای از مسلمانان آسیب پذیرند و معلوم نیست بتوانند تا پایان عمر در اسلام راستین ثابت قدم بمانند و این حقایق دلیل دیگری بر جعلی بودن حدیث مذکور و عدم عدالت بعضی از صحابه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آیات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خدا ایمان آوردند و ایمان خود را با ستم نپوشاندند، در موقعیتی امن و در زمره هدایت یافتگان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این دلالت دارد که عده ای از گروندگان به اسلام ممکن است مرتکب ظلم به خود يا ظلم به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افراد را نمی توان در زمره هدایت یافتگان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مسلمانان همگی تا پایان عمر مصونیت داشته باشند، مسلما اصحاب از این امر مستثنی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خدای متعال با عبارت </w:t>
      </w:r>
      <w:r>
        <w:rPr>
          <w:rFonts w:ascii="Amiri" w:hAnsi="Amiri" w:eastAsia="Amiri" w:cs="Amiri"/>
          <w:color w:val="111111"/>
          <w:sz w:val="28"/>
          <w:sz w:val="28"/>
          <w:szCs w:val="28"/>
          <w:rtl w:val="true"/>
          <w:lang w:bidi="ar-SA"/>
        </w:rPr>
        <w:t>وَلَا تَمُوتُنَّ إِلَّا وَأَنْتُمْ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عمران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مسلمانان هشدار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حالت مسلمانی نمیرید این تحذیر دلیل بر آن است که همواره خطر سقوط در کمین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برای نشان دادن وسیله ایمنی در آیه بعد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ریسمان خدا چنگ زنید و متفرق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ایمان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یادوری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و عترت می باشد</w:t>
      </w:r>
    </w:p>
    <w:p>
      <w:pPr>
        <w:pStyle w:val="BookText"/>
        <w:rPr/>
      </w:pPr>
      <w:r>
        <w:rPr>
          <w:rFonts w:ascii="IRNazanin" w:hAnsi="IRNazanin" w:eastAsia="IRNazanin"/>
          <w:color w:val="111111"/>
          <w:sz w:val="28"/>
          <w:sz w:val="28"/>
          <w:szCs w:val="28"/>
          <w:rtl w:val="true"/>
          <w:lang w:bidi="fa-IR"/>
        </w:rPr>
        <w:t xml:space="preserve">ب توجه به مفاد این آیات، تصور این که همه اصحاب به طور قطع و یقین تا پایان عمر توانسته اند ایمان خود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آن هایی که دست از دامان عترت پیامبر برداشته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الَّذِين يُبَايِعُونَكَ إِنَّمَا يُبَايِعُونَ اللَّهَ يَدِ اللهِ فَوْقَ أَيْدِيهِمْ فَمَن نَكَثَ فَإِنَّمَا يَنكُثُ عَلَى نَفْسِهِ وَ مَنْ أوْفَى بِمَا عَاهَدَ عَلَيْهُ الله فَسَيُؤْتِيهِ اجْرًا عَظِيمًا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تو بیعت می کنند در واقع با خدا بیعت می کنند، دست خدا بالای دست آن هاست، پس اگر کسی بیعت خود را بشکند به زیان خود اقدام کرده است و هر کس به عهدی که با خدا </w:t>
      </w:r>
    </w:p>
    <w:p>
      <w:pPr>
        <w:pStyle w:val="BookText"/>
        <w:rPr/>
      </w:pPr>
      <w:r>
        <w:rPr>
          <w:rFonts w:ascii="IRNazanin" w:hAnsi="IRNazanin" w:eastAsia="IRNazanin"/>
          <w:color w:val="111111"/>
          <w:sz w:val="28"/>
          <w:sz w:val="28"/>
          <w:szCs w:val="28"/>
          <w:rtl w:val="true"/>
          <w:lang w:bidi="fa-IR"/>
        </w:rPr>
        <w:t>بسته پایدار بماند خدوند به وی اجر و پاداش بزرگی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عصیان عهد کشی پیش بینی شده و خداوند به آنان که با پیامبر صلی الله علیه و آله عهد و پیمان بستند هشدار داده است که چنان چه عهد خود را بشکنند به زیان خود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ناکثین صدر اسلام که عده ای از آنان جزء اصحاب بودند، مصداق بارز این آیه اند زیرا بیعت با خلیفه پیامبر صلی الله علیه و آله مانند بیعت با پیامبر و بیعت با نبی مکرّم بیعت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رضایت خداوند را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ascii="Amiri" w:hAnsi="Amiri" w:eastAsia="Amiri" w:cs="Amiri"/>
          <w:color w:val="111111"/>
          <w:sz w:val="28"/>
          <w:sz w:val="28"/>
          <w:szCs w:val="28"/>
          <w:rtl w:val="true"/>
          <w:lang w:bidi="ar-SA"/>
        </w:rPr>
        <w:t>لَقَدْ رَضِيَ اللهُ عَنِ الْمُؤْمِنِينَ اذْ يُبَايِعُونَكَ تَحْتَ الشَّجَرَةِ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مطلق پنداشته اند در صورتی که این رضایت مقیّد به بیعت است و هنگامی که بیعت از بین برود، رضایت هم از بین می رود، بنابراین ناکثین که عده ای از آنان جزء اصحاب بودند مشمول رضایت خدای متعال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حالت پایان عمر را ملاک سعادت و شقاوت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روایاتی نقل می شود که مدلّل می سازد، حالت پایان عمر ملاک سعادت و شقاوت است و این روایات دلیل دیگری است بر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عدالت كلّ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روایت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حَنْظَلَةَ الا سیدی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إِنَّا إِذَا كُنَّا عِندَكَ عَلَى حَالٍ فَإِذَا فَارَقْنَاكَ كُنَّا عَلَى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كُنْتُمْ تَكُونُونَ عَلَى الْحَالِ الَّذِي تَكُونُونَ عَلَيْهِ عِندِي لَصَافَحَتْكُمُ الْمَلَائِكَةُ وَ لَأَظَلَّتْكُم بِأَجْنِحَتِهَا</w:t>
      </w:r>
    </w:p>
    <w:p>
      <w:pPr>
        <w:pStyle w:val="BookText"/>
        <w:rPr/>
      </w:pPr>
      <w:r>
        <w:rPr>
          <w:rFonts w:ascii="IRNazanin" w:hAnsi="IRNazanin" w:eastAsia="IRNazanin"/>
          <w:color w:val="111111"/>
          <w:sz w:val="28"/>
          <w:sz w:val="28"/>
          <w:szCs w:val="28"/>
          <w:rtl w:val="true"/>
          <w:lang w:bidi="fa-IR"/>
        </w:rPr>
        <w:t>حنظله اسیدی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پرسیدم چگونه است که ما وقتی در حضور شما هستیم حالتی داریم امّا وقتی از شما جدا می شویم حالت دیگری در ما به وجود می آید؟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در همان حال که در نزد من هستید باقی بمانید ملائکه با شما مصافحه می کنند و شما را در سایه پر و بال خود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تَعْجَبُوا بِعَمَلِ عَامِلٍ حَتَّى تَنظُرُوا بِمَا يَخْتِمُ لَهُ</w:t>
      </w:r>
    </w:p>
    <w:p>
      <w:pPr>
        <w:pStyle w:val="BookText"/>
        <w:rPr/>
      </w:pP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به شگفتی وا ندارد تا این که ببیند پایان کارش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درست مقابل آن چیزی است که قائلین به عدالت کلیه صحابه به آن معتقد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فَرَطُكُمْ عَلَى الْحَوْضِ وَ لَا نَازِعَنَّ أَقْوَامًا، ثُمَّ لَاعْلَبَنَّ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پیشرو شما بر حوض می باشم و با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رسیدن به حوض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می پردازم و غالب می شوم آن گاه می گویم خدایا این ها اصحاب من هستند، خداوند می فرماید نمی دانی پس از تو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بن عبیدالله و ابن عباس و جابر بن عبدالله می گویند پیامبر صلی الله علیه و آله هنگامی که بر کشتگان احد نماز گزاردند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 اینان خواهم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مگر </w:t>
      </w:r>
      <w:bookmarkStart w:id="260" w:name="pg9470_149110"/>
    </w:p>
    <w:p>
      <w:pPr>
        <w:pStyle w:val="BookText"/>
        <w:rPr/>
      </w:pPr>
      <w:bookmarkEnd w:id="260"/>
      <w:r>
        <w:rPr>
          <w:rFonts w:ascii="IRNazanin" w:hAnsi="IRNazanin" w:eastAsia="IRNazanin"/>
          <w:color w:val="111111"/>
          <w:sz w:val="28"/>
          <w:sz w:val="28"/>
          <w:szCs w:val="28"/>
          <w:rtl w:val="true"/>
          <w:lang w:bidi="fa-IR"/>
        </w:rPr>
        <w:t>آن ها برادران ما نبودند و ما هم مانند ایشان جهاد نکردیم؟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اولا این گروه بهره و نصیبی از این جنگ نبردند، ثانیا نمی دانم شما بعد از من چه کارها خواهید کرد، ابوبکر گریست و گفت مگر ما بعد از تو زنده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بن مصیّب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با پیامبر مصاحبت نمودی و در زیر درخت با او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برادر نمی دانی بعد از او چکار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فوق عده ای از اصحاب دست به اعمالی زده اند که مورد رضای خدا و پیامبرش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توانند عادل باشند و مقتدای دیگران قرار گیرند</w:t>
      </w:r>
      <w:r>
        <w:rPr>
          <w:rFonts w:eastAsia="IRNazanin" w:cs="IRNazanin"/>
          <w:color w:val="111111"/>
          <w:sz w:val="28"/>
          <w:szCs w:val="28"/>
          <w:rtl w:val="true"/>
          <w:lang w:bidi="fa-IR"/>
        </w:rPr>
        <w:t>.</w:t>
      </w:r>
    </w:p>
    <w:p>
      <w:pPr>
        <w:pStyle w:val="Heading3"/>
        <w:numPr>
          <w:ilvl w:val="2"/>
          <w:numId w:val="1"/>
        </w:numPr>
        <w:rPr/>
      </w:pPr>
      <w:bookmarkStart w:id="261" w:name="__RefHeading___Toc6240093_2870459653"/>
      <w:bookmarkStart w:id="262" w:name="_Toc101"/>
      <w:bookmarkEnd w:id="261"/>
      <w:r>
        <w:rPr>
          <w:rtl w:val="true"/>
        </w:rPr>
        <w:t>جاسوسی در بین اصحاب</w:t>
      </w:r>
      <w:bookmarkEnd w:id="262"/>
    </w:p>
    <w:p>
      <w:pPr>
        <w:pStyle w:val="BookText"/>
        <w:rPr/>
      </w:pPr>
      <w:r>
        <w:rPr>
          <w:rFonts w:ascii="IRNazanin" w:hAnsi="IRNazanin" w:eastAsia="IRNazanin"/>
          <w:color w:val="111111"/>
          <w:sz w:val="28"/>
          <w:sz w:val="28"/>
          <w:szCs w:val="28"/>
          <w:rtl w:val="true"/>
          <w:lang w:bidi="fa-IR"/>
        </w:rPr>
        <w:t>نمونه دیگری که از برخی اصحاب در مورد اعمال خلاف می توان نشان داد معاشرت و دوستی آنان با دشمنان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من و زبیر و مقداد را به مأموریت فرستادند و فرمودند بروید تا به سرزمین مسطح خاخ برسید در آن جا زن کجاوه سواری را خواهید دید که نامه ای همراه دارد، نامه را از او بگیرید، ما راه افتادیم و اسب های خود را راندیم تا به همان سرزمین رسیدیم و آن زن کجاوه سوار را دیدیم، گفتیم نامه همراهت را بیرون آر، گفت هیچ نامه ای همراه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نامه را می دهی یا بازرسی کنیم؟ در این هنگام نامه را از لای موهای بافته شده خود بیرون آورد، نامه را به حضور رسول الله صلی الله علیه و آله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حاطب بن ابی بلتعه بود که درباره وضعیت پیامبر صلى الله عليه و آله و سلم به گروهی از مشرکین مکّه نوشته بود، پیامبر صلی الله علیه و آله به حاطب فرمودند این چه کاری است؟</w:t>
      </w:r>
    </w:p>
    <w:p>
      <w:pPr>
        <w:pStyle w:val="BookText"/>
        <w:rPr/>
      </w:pPr>
      <w:r>
        <w:rPr>
          <w:rFonts w:ascii="IRNazanin" w:hAnsi="IRNazanin" w:eastAsia="IRNazanin"/>
          <w:color w:val="111111"/>
          <w:sz w:val="28"/>
          <w:sz w:val="28"/>
          <w:szCs w:val="28"/>
          <w:rtl w:val="true"/>
          <w:lang w:bidi="fa-IR"/>
        </w:rPr>
        <w:t>حاطب گفت عجله نفرمایید من قرشی نیستم لکن از پسر خواندگان قریشم، چون برخی از مهاجرین همراه شما از نزدیکانی که در مکه دارند حمایت می کنند، من هم که کسی در مکه نداشتم می خواستم مانند آن ها، حمایت خودم را به اهل مکه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 و مرتد نشده ام و از کفر بعد از اسلام هم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در این موقع عمر گفت بگذارید تا گردن این منافق را بزنم، پیامبر فرمودند او در جنگ بدر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خدا از نیت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بخشیدم</w:t>
      </w:r>
    </w:p>
    <w:p>
      <w:pPr>
        <w:pStyle w:val="Heading3"/>
        <w:numPr>
          <w:ilvl w:val="2"/>
          <w:numId w:val="1"/>
        </w:numPr>
        <w:rPr/>
      </w:pPr>
      <w:bookmarkStart w:id="263" w:name="__RefHeading___Toc6240095_2870459653"/>
      <w:bookmarkStart w:id="264" w:name="_Toc102"/>
      <w:bookmarkEnd w:id="263"/>
      <w:r>
        <w:rPr>
          <w:rtl w:val="true"/>
        </w:rPr>
        <w:t>خوارج در بین اصحاب</w:t>
      </w:r>
      <w:bookmarkEnd w:id="264"/>
    </w:p>
    <w:p>
      <w:pPr>
        <w:pStyle w:val="BookText"/>
        <w:rPr/>
      </w:pPr>
      <w:r>
        <w:rPr>
          <w:rFonts w:ascii="IRNazanin" w:hAnsi="IRNazanin" w:eastAsia="IRNazanin"/>
          <w:color w:val="111111"/>
          <w:sz w:val="28"/>
          <w:sz w:val="28"/>
          <w:szCs w:val="28"/>
          <w:rtl w:val="true"/>
          <w:lang w:bidi="fa-IR"/>
        </w:rPr>
        <w:t xml:space="preserve">یکی از دلایل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خوارج در بین اصحاب است که به اتفاق همه مسلمانان صلاحیّت مقتدا شدن را ندارند،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در نهروان با علی علیه السلام جنگیدند و اکثرشان کشته شدند روایت ذیل نظر پیامبر صلی الله علیه و آله را درباره آنان بیان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از ابی سعید خدری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حضور پیامبر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 فلان جا بودم که مردی خاشع و خوش اندام را دیدم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او را بکش ابوبکر رفت، چون حالت نماز و خشوع او را دید، دلش راضی نشد او را </w:t>
      </w:r>
      <w:bookmarkStart w:id="265" w:name="pg9470_149113"/>
    </w:p>
    <w:p>
      <w:pPr>
        <w:pStyle w:val="BookText"/>
        <w:rPr/>
      </w:pPr>
      <w:bookmarkEnd w:id="265"/>
      <w:r>
        <w:rPr>
          <w:rFonts w:ascii="IRNazanin" w:hAnsi="IRNazanin" w:eastAsia="IRNazanin"/>
          <w:color w:val="111111"/>
          <w:sz w:val="28"/>
          <w:sz w:val="28"/>
          <w:szCs w:val="28"/>
          <w:rtl w:val="true"/>
          <w:lang w:bidi="fa-IR"/>
        </w:rPr>
        <w:t>بکشد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او را بکش، عمر نیز مانند ابوبکر او را در آن حال دید، راضی نشد او را بکشد و برگشت سپس گفت یا پیامبر دیدم نماز با خشوعی می خواند گفت یا پیامبرخدا دیدم نماز با خشوعی می خواند، دلم راضی نشد او را بکشم، پیامبر صلی الله علیه و آله به علی علیه السلام دستور داد تا او را بکشد، علی برای کشتن او حرکت کرد لکن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برگشت و گفت ناپدید شده آن گاه پیامبر فرمودند این شخص و یارانش، قرآن می خوانند، در حالی که این قرائت از ترقوه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بالاتر نمی رود، این ها از دین خارج می شوند، هم چنن که تیز از کمان خارج می شود و همان طور که تیر به کمان بر نمی گردد، این ها هم به دین بر نمی گردند، این ها را بکشید که بدترین مردمند</w:t>
      </w:r>
      <w:r>
        <w:rPr>
          <w:rFonts w:eastAsia="IRNazanin" w:cs="IRNazanin"/>
          <w:color w:val="111111"/>
          <w:sz w:val="28"/>
          <w:szCs w:val="28"/>
          <w:rtl w:val="true"/>
          <w:lang w:bidi="fa-IR"/>
        </w:rPr>
        <w:t>.»</w:t>
      </w:r>
    </w:p>
    <w:p>
      <w:pPr>
        <w:pStyle w:val="Heading3"/>
        <w:numPr>
          <w:ilvl w:val="2"/>
          <w:numId w:val="1"/>
        </w:numPr>
        <w:rPr/>
      </w:pPr>
      <w:bookmarkStart w:id="266" w:name="__RefHeading___Toc6240097_2870459653"/>
      <w:bookmarkStart w:id="267" w:name="_Toc103"/>
      <w:bookmarkEnd w:id="266"/>
      <w:r>
        <w:rPr>
          <w:rtl w:val="true"/>
        </w:rPr>
        <w:t>مردم غربال می شوند</w:t>
      </w:r>
      <w:bookmarkEnd w:id="267"/>
    </w:p>
    <w:p>
      <w:pPr>
        <w:pStyle w:val="BookText"/>
        <w:rPr/>
      </w:pPr>
      <w:r>
        <w:rPr>
          <w:rFonts w:ascii="IRNazanin" w:hAnsi="IRNazanin" w:eastAsia="IRNazanin"/>
          <w:color w:val="111111"/>
          <w:sz w:val="28"/>
          <w:sz w:val="28"/>
          <w:szCs w:val="28"/>
          <w:rtl w:val="true"/>
          <w:lang w:bidi="fa-IR"/>
        </w:rPr>
        <w:t xml:space="preserve">گویا ناشران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مربوط به امتحان مردم را نشنیده اند که پیشوایی و عدالت همه اصحاب را بدون چون و چرا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أَحَسِبَ النَّاسُ أَنْ يَقُولُوا آمَنَّا وَهُمْ لَا يُفْتَنُونَ</w:t>
      </w:r>
    </w:p>
    <w:p>
      <w:pPr>
        <w:pStyle w:val="BookText"/>
        <w:rPr/>
      </w:pPr>
      <w:r>
        <w:rPr>
          <w:rFonts w:ascii="IRNazanin" w:hAnsi="IRNazanin" w:eastAsia="IRNazanin"/>
          <w:color w:val="111111"/>
          <w:sz w:val="28"/>
          <w:sz w:val="28"/>
          <w:szCs w:val="28"/>
          <w:rtl w:val="true"/>
          <w:lang w:bidi="fa-IR"/>
        </w:rPr>
        <w:t>آیا مردم پندارند همین که بگویند ایمان آوردیم، رهایی پیدا می کنند و امتحان نمی شوند؟</w:t>
      </w:r>
    </w:p>
    <w:p>
      <w:pPr>
        <w:pStyle w:val="BookText"/>
        <w:rPr/>
      </w:pPr>
      <w:r>
        <w:rPr>
          <w:rFonts w:ascii="IRNazanin" w:hAnsi="IRNazanin" w:eastAsia="IRNazanin"/>
          <w:color w:val="111111"/>
          <w:sz w:val="28"/>
          <w:sz w:val="28"/>
          <w:szCs w:val="28"/>
          <w:rtl w:val="true"/>
          <w:lang w:bidi="fa-IR"/>
        </w:rPr>
        <w:t>روایت ذیل بنحوی می تواند تفسیر این آیه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وَ بِزَمَانٍ يُوشِكُ أَنْ يَأْتِيَ يُغَرْبَلُ النَّاسُ فِيهِ غَرْبَلَةً، وَ بْقَى حُثَالَةٌ مِنَ النَّاسِ قَدْ مَرَجَتْ عُهُودُهُمْ وَ أَمَانَاتُهُمْ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زمانی که مردم غربال می شوند و کسانی که عهد و امانت آنان فاسد شده مانند تفاله روی غربال باقی می مانند</w:t>
      </w:r>
      <w:r>
        <w:rPr>
          <w:rFonts w:eastAsia="IRNazanin" w:cs="IRNazanin"/>
          <w:color w:val="111111"/>
          <w:sz w:val="28"/>
          <w:szCs w:val="28"/>
          <w:rtl w:val="true"/>
          <w:lang w:bidi="fa-IR"/>
        </w:rPr>
        <w:t>.</w:t>
      </w:r>
    </w:p>
    <w:p>
      <w:pPr>
        <w:pStyle w:val="Heading3"/>
        <w:numPr>
          <w:ilvl w:val="2"/>
          <w:numId w:val="1"/>
        </w:numPr>
        <w:rPr/>
      </w:pPr>
      <w:bookmarkStart w:id="268" w:name="__RefHeading___Toc6240099_2870459653"/>
      <w:bookmarkStart w:id="269" w:name="_Toc104"/>
      <w:bookmarkEnd w:id="268"/>
      <w:r>
        <w:rPr>
          <w:rtl w:val="true"/>
        </w:rPr>
        <w:t>امتحان با اهل بیت</w:t>
      </w:r>
      <w:bookmarkEnd w:id="269"/>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سَتُبْتَلَوْنَ فِي أَهْلِ بَيْتِي مِنْ بَعْدِي</w:t>
      </w:r>
    </w:p>
    <w:p>
      <w:pPr>
        <w:pStyle w:val="BookText"/>
        <w:rPr/>
      </w:pPr>
      <w:r>
        <w:rPr>
          <w:rFonts w:ascii="IRNazanin" w:hAnsi="IRNazanin" w:eastAsia="IRNazanin"/>
          <w:color w:val="111111"/>
          <w:sz w:val="28"/>
          <w:sz w:val="28"/>
          <w:szCs w:val="28"/>
          <w:rtl w:val="true"/>
          <w:lang w:bidi="fa-IR"/>
        </w:rPr>
        <w:t>شما پس از من با اهل بیتم امتحان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است که امت اسلامی پس از وفات پیامبر صلی الله علیه و آله با اهل بیت امتحان شدند و با کمال تأسف بسیاری از آن ها از این امتحان رو سفید بیرون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توجه داشته باشند که این امتحان خاتمه پیدا نکرده است و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همگان واجب است در قدم اول حق اهل بیت را آن چنان که شایسته است بشناسند، سپس آن را ادا کنند</w:t>
      </w:r>
      <w:r>
        <w:rPr>
          <w:rFonts w:eastAsia="IRNazanin" w:cs="IRNazanin"/>
          <w:color w:val="111111"/>
          <w:sz w:val="28"/>
          <w:szCs w:val="28"/>
          <w:rtl w:val="true"/>
          <w:lang w:bidi="fa-IR"/>
        </w:rPr>
        <w:t>.</w:t>
      </w:r>
    </w:p>
    <w:p>
      <w:pPr>
        <w:pStyle w:val="Heading3"/>
        <w:numPr>
          <w:ilvl w:val="2"/>
          <w:numId w:val="1"/>
        </w:numPr>
        <w:rPr/>
      </w:pPr>
      <w:bookmarkStart w:id="270" w:name="__RefHeading___Toc6240101_2870459653"/>
      <w:bookmarkStart w:id="271" w:name="_Toc105"/>
      <w:bookmarkEnd w:id="270"/>
      <w:r>
        <w:rPr>
          <w:rtl w:val="true"/>
        </w:rPr>
        <w:t>فسق ظاهر بعضی از صحابه</w:t>
      </w:r>
      <w:bookmarkEnd w:id="271"/>
    </w:p>
    <w:p>
      <w:pPr>
        <w:pStyle w:val="BookText"/>
        <w:rPr/>
      </w:pPr>
      <w:r>
        <w:rPr>
          <w:rFonts w:ascii="IRNazanin" w:hAnsi="IRNazanin" w:eastAsia="IRNazanin"/>
          <w:color w:val="111111"/>
          <w:sz w:val="28"/>
          <w:sz w:val="28"/>
          <w:szCs w:val="28"/>
          <w:rtl w:val="true"/>
          <w:lang w:bidi="fa-IR"/>
        </w:rPr>
        <w:t xml:space="preserve">عده ای از صحابه که طبق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مقتدا باشند دارای فسق ظاهر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از آن ها به عنوان </w:t>
      </w:r>
      <w:r>
        <w:rPr>
          <w:rFonts w:ascii="Amiri" w:hAnsi="Amiri" w:eastAsia="Amiri" w:cs="Amiri"/>
          <w:color w:val="111111"/>
          <w:sz w:val="28"/>
          <w:sz w:val="28"/>
          <w:szCs w:val="28"/>
          <w:rtl w:val="true"/>
          <w:lang w:bidi="ar-SA"/>
        </w:rPr>
        <w:t>الَّذِينَ فِي قُلُوبِهِمْ مَرَضٌ</w:t>
      </w:r>
      <w:r>
        <w:rPr>
          <w:rFonts w:ascii="IRNazanin" w:hAnsi="IRNazanin" w:eastAsia="IRNazanin"/>
          <w:color w:val="111111"/>
          <w:sz w:val="28"/>
          <w:sz w:val="28"/>
          <w:szCs w:val="28"/>
          <w:rtl w:val="true"/>
          <w:lang w:bidi="fa-IR"/>
        </w:rPr>
        <w:t xml:space="preserve">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درّالمنثور در تفسیر آیه </w:t>
      </w:r>
      <w:r>
        <w:rPr>
          <w:rFonts w:ascii="Amiri" w:hAnsi="Amiri" w:eastAsia="Amiri" w:cs="Amiri"/>
          <w:color w:val="111111"/>
          <w:sz w:val="28"/>
          <w:sz w:val="28"/>
          <w:szCs w:val="28"/>
          <w:rtl w:val="true"/>
          <w:lang w:bidi="ar-SA"/>
        </w:rPr>
        <w:t>وَالَّذِينَ فِي قُلُوبِهِمْ مَرَضٌ</w:t>
      </w:r>
      <w:r>
        <w:rPr>
          <w:rFonts w:ascii="IRNazanin" w:hAnsi="IRNazanin" w:eastAsia="IRNazanin"/>
          <w:color w:val="111111"/>
          <w:sz w:val="28"/>
          <w:sz w:val="28"/>
          <w:szCs w:val="28"/>
          <w:rtl w:val="true"/>
          <w:lang w:bidi="fa-IR"/>
        </w:rPr>
        <w:t xml:space="preserve"> از چندین طریق نقل کرده است که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فِي قُلُوبِهِمْ مَرَضٌ قَالَ أَصْحَابُ الْفَوَاحِشِ</w:t>
      </w:r>
      <w:r>
        <w:rPr>
          <w:rFonts w:ascii="IRNazanin" w:hAnsi="IRNazanin" w:eastAsia="IRNazanin"/>
          <w:color w:val="111111"/>
          <w:sz w:val="28"/>
          <w:sz w:val="28"/>
          <w:szCs w:val="28"/>
          <w:rtl w:val="true"/>
          <w:lang w:bidi="fa-IR"/>
        </w:rPr>
        <w:t xml:space="preserve"> منظور از کسانی که قلبشان مریض است، شهوت رانان می باشند</w:t>
      </w:r>
      <w:r>
        <w:rPr>
          <w:rFonts w:eastAsia="IRNazanin" w:cs="IRNazanin"/>
          <w:color w:val="111111"/>
          <w:sz w:val="28"/>
          <w:szCs w:val="28"/>
          <w:rtl w:val="true"/>
          <w:lang w:bidi="fa-IR"/>
        </w:rPr>
        <w:t xml:space="preserve">. </w:t>
      </w:r>
      <w:bookmarkStart w:id="272" w:name="pg9470_149116"/>
    </w:p>
    <w:p>
      <w:pPr>
        <w:pStyle w:val="BookText"/>
        <w:rPr/>
      </w:pPr>
      <w:bookmarkEnd w:id="272"/>
      <w:r>
        <w:rPr>
          <w:rFonts w:ascii="IRNazanin" w:hAnsi="IRNazanin" w:eastAsia="IRNazanin"/>
          <w:color w:val="111111"/>
          <w:sz w:val="28"/>
          <w:sz w:val="28"/>
          <w:szCs w:val="28"/>
          <w:rtl w:val="true"/>
          <w:lang w:bidi="fa-IR"/>
        </w:rPr>
        <w:t>اکنون برای نمونه تعدادی از فاسقان که جزء اصحاب شمرده می شوند و فسقشان در کتب عامّه نقل شده معرفی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با حالت مستی پیدا شد و به دستور پیامبر صلی الله علیه و آله او را تازیانه زدند و بر او خاک پاشیدند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مرتکب شرب خمر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مرتکب زنای محصنه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تعدادی از صحابه که به منزله ستارگان مقتدای عامه می باشد، این چنین است، برای اطلاع بیشتر در مورد صحابه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ضیاء الدين عليا نسب مراجعه شود</w:t>
      </w:r>
      <w:r>
        <w:rPr>
          <w:rFonts w:eastAsia="IRNazanin" w:cs="IRNazanin"/>
          <w:color w:val="111111"/>
          <w:sz w:val="28"/>
          <w:szCs w:val="28"/>
          <w:rtl w:val="true"/>
          <w:lang w:bidi="fa-IR"/>
        </w:rPr>
        <w:t>.</w:t>
      </w:r>
    </w:p>
    <w:p>
      <w:pPr>
        <w:pStyle w:val="Heading3"/>
        <w:numPr>
          <w:ilvl w:val="2"/>
          <w:numId w:val="1"/>
        </w:numPr>
        <w:rPr/>
      </w:pPr>
      <w:bookmarkStart w:id="273" w:name="__RefHeading___Toc6240103_2870459653"/>
      <w:bookmarkStart w:id="274" w:name="_Toc106"/>
      <w:bookmarkEnd w:id="273"/>
      <w:r>
        <w:rPr>
          <w:rtl w:val="true"/>
        </w:rPr>
        <w:t>اصحاب ساختگی</w:t>
      </w:r>
      <w:bookmarkEnd w:id="274"/>
    </w:p>
    <w:p>
      <w:pPr>
        <w:pStyle w:val="BookText"/>
        <w:rPr/>
      </w:pPr>
      <w:r>
        <w:rPr>
          <w:rFonts w:ascii="IRNazanin" w:hAnsi="IRNazanin" w:eastAsia="IRNazanin"/>
          <w:color w:val="111111"/>
          <w:sz w:val="28"/>
          <w:sz w:val="28"/>
          <w:szCs w:val="28"/>
          <w:rtl w:val="true"/>
          <w:lang w:bidi="fa-IR"/>
        </w:rPr>
        <w:t xml:space="preserve">عدّه ای از همین اصحاب که عادلند و مانند ستارگان مقتدا قرار می گیرند اصلا وجود خارجی نداشته اند و حدیث سازان حدیث را همراه راوی آن خلق کرده اند، علامه سید مرتضی عسگری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صحابه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صدو پنجاه صحابه را نام می برد که وجود خارجی ندارند و در کتب مختلف عامه از آن ها به عنوان صحابه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ساختگی تا قرن حاضر که علامه عسگری این حقایق را منتشر کرده به عنوان ستاره مقتدای عدّه ای قرار داشته اند و در حال حاضر نیز آن هایی که مطلب این کتاب به گوششان نرسیده باشد هم چنان به پیروی از آن ها ادامه می دهند</w:t>
      </w:r>
      <w:r>
        <w:rPr>
          <w:rFonts w:eastAsia="IRNazanin" w:cs="IRNazanin"/>
          <w:color w:val="111111"/>
          <w:sz w:val="28"/>
          <w:szCs w:val="28"/>
          <w:rtl w:val="true"/>
          <w:lang w:bidi="fa-IR"/>
        </w:rPr>
        <w:t>.</w:t>
      </w:r>
    </w:p>
    <w:p>
      <w:pPr>
        <w:pStyle w:val="Heading3"/>
        <w:numPr>
          <w:ilvl w:val="2"/>
          <w:numId w:val="1"/>
        </w:numPr>
        <w:rPr/>
      </w:pPr>
      <w:bookmarkStart w:id="275" w:name="__RefHeading___Toc6240105_2870459653"/>
      <w:bookmarkStart w:id="276" w:name="_Toc107"/>
      <w:bookmarkEnd w:id="275"/>
      <w:r>
        <w:rPr>
          <w:rtl w:val="true"/>
        </w:rPr>
        <w:t>اقتداء به کدام یک از صحابه</w:t>
      </w:r>
      <w:bookmarkEnd w:id="276"/>
    </w:p>
    <w:p>
      <w:pPr>
        <w:pStyle w:val="BookText"/>
        <w:rPr/>
      </w:pPr>
      <w:r>
        <w:rPr>
          <w:rFonts w:ascii="IRNazanin" w:hAnsi="IRNazanin" w:eastAsia="IRNazanin"/>
          <w:color w:val="111111"/>
          <w:sz w:val="28"/>
          <w:sz w:val="28"/>
          <w:szCs w:val="28"/>
          <w:rtl w:val="true"/>
          <w:lang w:bidi="fa-IR"/>
        </w:rPr>
        <w:t xml:space="preserve">تا این جا دلایلی بیان شد که از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عدالت کل صحابه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همه آن دلایل را نادیده بگیریم، سؤالاتی در ذهن به وجود می آید که نیازمند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به این حدیث جامه عمل پوشاند؟ در کجا چنین بی قید و شرط پیشوا انتخاب می کنند؟</w:t>
      </w:r>
    </w:p>
    <w:p>
      <w:pPr>
        <w:pStyle w:val="BookText"/>
        <w:rPr/>
      </w:pPr>
      <w:r>
        <w:rPr>
          <w:rFonts w:ascii="IRNazanin" w:hAnsi="IRNazanin" w:eastAsia="IRNazanin"/>
          <w:color w:val="111111"/>
          <w:sz w:val="28"/>
          <w:sz w:val="28"/>
          <w:szCs w:val="28"/>
          <w:rtl w:val="true"/>
          <w:lang w:bidi="fa-IR"/>
        </w:rPr>
        <w:t>مگر کسی پیدا می شود که همه اصحاب را بشناسد و یکی از آن ها را به صورت دلخواه پیشوای خود قرار دهد؟</w:t>
      </w:r>
    </w:p>
    <w:p>
      <w:pPr>
        <w:pStyle w:val="BookText"/>
        <w:rPr/>
      </w:pPr>
      <w:r>
        <w:rPr>
          <w:rFonts w:ascii="IRNazanin" w:hAnsi="IRNazanin" w:eastAsia="IRNazanin"/>
          <w:color w:val="111111"/>
          <w:sz w:val="28"/>
          <w:sz w:val="28"/>
          <w:szCs w:val="28"/>
          <w:rtl w:val="true"/>
          <w:lang w:bidi="fa-IR"/>
        </w:rPr>
        <w:t>پیشوا به چه منظور انتخاب می شود؟ آیا غیر این است که انتخاب می شود تا از او پیروی شود؟</w:t>
      </w:r>
    </w:p>
    <w:p>
      <w:pPr>
        <w:pStyle w:val="BookText"/>
        <w:rPr/>
      </w:pPr>
      <w:r>
        <w:rPr>
          <w:rFonts w:ascii="IRNazanin" w:hAnsi="IRNazanin" w:eastAsia="IRNazanin"/>
          <w:color w:val="111111"/>
          <w:sz w:val="28"/>
          <w:sz w:val="28"/>
          <w:szCs w:val="28"/>
          <w:rtl w:val="true"/>
          <w:lang w:bidi="fa-IR"/>
        </w:rPr>
        <w:t xml:space="preserve">وقتی معیاری برای انتخاب وجود ندارد و به استناد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صلاحیت پیشوا شدن دارند، بررسی صلاحیّت لازم نیست پس با قرعه می توان او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تصور شود که قرعه به نام یکی از آن ها درآمد چگونه می توان از او پیروی کرد؟</w:t>
      </w:r>
    </w:p>
    <w:p>
      <w:pPr>
        <w:pStyle w:val="BookText"/>
        <w:rPr/>
      </w:pPr>
      <w:r>
        <w:rPr>
          <w:rFonts w:ascii="IRNazanin" w:hAnsi="IRNazanin" w:eastAsia="IRNazanin"/>
          <w:color w:val="111111"/>
          <w:sz w:val="28"/>
          <w:sz w:val="28"/>
          <w:szCs w:val="28"/>
          <w:rtl w:val="true"/>
          <w:lang w:bidi="fa-IR"/>
        </w:rPr>
        <w:t>مگر همه اصحاب کتاب و رساله دارند که پیروان بخوانند و عمل کنند؟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کلیه گفتار و رفتار صحابه ثبت و ضبط شده که طبق آن عمل شود؟ رابطه این امام و مأمومین چگونه برقرار می شود؟ </w:t>
      </w:r>
      <w:bookmarkStart w:id="277" w:name="pg9470_149117"/>
    </w:p>
    <w:p>
      <w:pPr>
        <w:pStyle w:val="BookText"/>
        <w:rPr/>
      </w:pPr>
      <w:bookmarkEnd w:id="277"/>
      <w:r>
        <w:rPr>
          <w:rFonts w:ascii="IRNazanin" w:hAnsi="IRNazanin" w:eastAsia="IRNazanin"/>
          <w:color w:val="111111"/>
          <w:sz w:val="28"/>
          <w:sz w:val="28"/>
          <w:szCs w:val="28"/>
          <w:rtl w:val="true"/>
          <w:lang w:bidi="fa-IR"/>
        </w:rPr>
        <w:t>آیا از پیروی پیشوایان مذهب چهارگانه حنبلی، شافعی، حنفی و مالکی که جزء اصحاب نبوده اند باید دست برداشت؟</w:t>
      </w:r>
    </w:p>
    <w:p>
      <w:pPr>
        <w:pStyle w:val="BookText"/>
        <w:rPr/>
      </w:pPr>
      <w:r>
        <w:rPr>
          <w:rFonts w:ascii="IRNazanin" w:hAnsi="IRNazanin" w:eastAsia="IRNazanin"/>
          <w:color w:val="111111"/>
          <w:sz w:val="28"/>
          <w:sz w:val="28"/>
          <w:szCs w:val="28"/>
          <w:rtl w:val="true"/>
          <w:lang w:bidi="fa-IR"/>
        </w:rPr>
        <w:t>و بالاخره چگونه می توان به این حدیث عمل کرد؟</w:t>
      </w:r>
    </w:p>
    <w:p>
      <w:pPr>
        <w:pStyle w:val="BookText"/>
        <w:rPr/>
      </w:pPr>
      <w:r>
        <w:rPr>
          <w:rFonts w:ascii="IRNazanin" w:hAnsi="IRNazanin" w:eastAsia="IRNazanin"/>
          <w:color w:val="111111"/>
          <w:sz w:val="28"/>
          <w:sz w:val="28"/>
          <w:szCs w:val="28"/>
          <w:rtl w:val="true"/>
          <w:lang w:bidi="fa-IR"/>
        </w:rPr>
        <w:t>آن هایی که این حدیث ساختگی را شعار خود قرار داده اند نشان دهند که چگونه به آن عمل می کنند؟</w:t>
      </w:r>
    </w:p>
    <w:p>
      <w:pPr>
        <w:pStyle w:val="BookText"/>
        <w:rPr/>
      </w:pPr>
      <w:r>
        <w:rPr>
          <w:rFonts w:ascii="IRNazanin" w:hAnsi="IRNazanin" w:eastAsia="IRNazanin"/>
          <w:color w:val="111111"/>
          <w:sz w:val="28"/>
          <w:sz w:val="28"/>
          <w:szCs w:val="28"/>
          <w:rtl w:val="true"/>
          <w:lang w:bidi="fa-IR"/>
        </w:rPr>
        <w:t>ممکن است کسی بگوید یک نفر را پیدا کردم که گفتار او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ابوهریره است که بیش از همه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چنین شخصی در بخش بعدی بیان شده است</w:t>
      </w:r>
      <w:r>
        <w:rPr>
          <w:rFonts w:eastAsia="IRNazanin" w:cs="IRNazanin"/>
          <w:color w:val="111111"/>
          <w:sz w:val="28"/>
          <w:szCs w:val="28"/>
          <w:rtl w:val="true"/>
          <w:lang w:bidi="fa-IR"/>
        </w:rPr>
        <w:t>.</w:t>
      </w:r>
    </w:p>
    <w:p>
      <w:pPr>
        <w:pStyle w:val="Heading3"/>
        <w:numPr>
          <w:ilvl w:val="2"/>
          <w:numId w:val="1"/>
        </w:numPr>
        <w:rPr/>
      </w:pPr>
      <w:bookmarkStart w:id="278" w:name="__RefHeading___Toc6240107_2870459653"/>
      <w:bookmarkStart w:id="279" w:name="_Toc108"/>
      <w:bookmarkEnd w:id="278"/>
      <w:r>
        <w:rPr>
          <w:rtl w:val="true"/>
        </w:rPr>
        <w:t>ابو هریره بزرگ ترین صحابه بلحاظ تعداد روایت</w:t>
      </w:r>
      <w:bookmarkEnd w:id="279"/>
    </w:p>
    <w:p>
      <w:pPr>
        <w:pStyle w:val="BookText"/>
        <w:rPr/>
      </w:pPr>
      <w:r>
        <w:rPr>
          <w:rFonts w:ascii="IRNazanin" w:hAnsi="IRNazanin" w:eastAsia="IRNazanin"/>
          <w:color w:val="111111"/>
          <w:sz w:val="28"/>
          <w:sz w:val="28"/>
          <w:szCs w:val="28"/>
          <w:rtl w:val="true"/>
          <w:lang w:bidi="fa-IR"/>
        </w:rPr>
        <w:t xml:space="preserve">اگر قرار باشد به کسی اقتدا شود که بیش ترین حدیث را نقل کرده، آن کس ابوهریره است که در سال هفتم هجری مسلمان شد و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است در صورتی که از چهار خلیفه پیامبر که سابقه اسلامشان از ابوهریره خیلی بیشتر است جمعا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عمر ابوهریره والی بحرین بود لکن پس از مدتی به خاطر اختلاس عزل شد و علاوه بر باز پس گیری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وی، با شلاق نیز به مجازت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عبد الحسين 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مختلفی از شخصیت ابوهریره را نشان داده و روایاتی را که وی نقل نموده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بررسی 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روایاتی نقل کرده که با یک دیگر تناقض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روایاتی را از زبان خودش نقل کرده که به زمان های پیش از مسلمان شدنش مربوط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من اقتدی بشی منها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و ذهبی از دانشمندان عامه انتشار این حدیث را از بلایا 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احادیثی درباره پیامبران گذشته نقل کرده که با عقل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احادیثی نقل کرده که از جسم بودن خدای سبحان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در احادیث خود اعمال و گفتار ناروایی به پیامبر صلی الله علیه و آله نسبت داده که در شأن آن حضرت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از زبان حیوانات روایاتی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 کرده که زبان حیوانات را می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روایاتی نقل کرده که با روایات عایشه و ام سلمه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ترین دروغ را به پیامبر خدا نسبت می دهد ابوهریره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آداب العرب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بیشترین روایات را نقل کرده، در صورتی که بیش </w:t>
      </w:r>
    </w:p>
    <w:p>
      <w:pPr>
        <w:pStyle w:val="BookText"/>
        <w:rPr/>
      </w:pPr>
      <w:r>
        <w:rPr>
          <w:rFonts w:ascii="IRNazanin" w:hAnsi="IRNazanin" w:eastAsia="IRNazanin"/>
          <w:color w:val="111111"/>
          <w:sz w:val="28"/>
          <w:sz w:val="28"/>
          <w:szCs w:val="28"/>
          <w:rtl w:val="true"/>
          <w:lang w:bidi="fa-IR"/>
        </w:rPr>
        <w:t>از سه سال مصاحبت با پیامبر صلی الله علیه و آله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عثمان، علی و عایشه منکر روایات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در اسلام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بیش از همه عایشه روایات وی را انکار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صاحب كتاب تأويل مختلف الحدیث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عمر، عثمان، علی و عایشه ابوهریره را دروغ گو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چهره کسی که بعضی می خواهند به عنوان ستاره و با استناد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پیشوای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تأكيدات آیه </w:t>
      </w:r>
      <w:r>
        <w:rPr>
          <w:rFonts w:ascii="Amiri" w:hAnsi="Amiri" w:eastAsia="Amiri" w:cs="Amiri"/>
          <w:color w:val="111111"/>
          <w:sz w:val="28"/>
          <w:sz w:val="28"/>
          <w:szCs w:val="28"/>
          <w:rtl w:val="true"/>
          <w:lang w:bidi="ar-SA"/>
        </w:rPr>
        <w:t>قُلْ لَا أَسْأَلُكُمْ عَلَيْهِ أَجْرًا إِلَّا الْمَوَدَّةَ فِي الْقُرْبَى</w:t>
      </w:r>
    </w:p>
    <w:p>
      <w:pPr>
        <w:pStyle w:val="BookText"/>
        <w:rPr/>
      </w:pPr>
      <w:r>
        <w:rPr>
          <w:rFonts w:ascii="IRNazanin" w:hAnsi="IRNazanin" w:eastAsia="IRNazanin"/>
          <w:color w:val="111111"/>
          <w:sz w:val="28"/>
          <w:sz w:val="28"/>
          <w:szCs w:val="28"/>
          <w:rtl w:val="true"/>
          <w:lang w:bidi="fa-IR"/>
        </w:rPr>
        <w:t>فخر رازی در ادامه تفسیر آیه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اوَرَد صاحبُ الكشاف على نفسِهِ سؤالا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 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 المودة للقربى و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عَنهُ بان قال جعلوا مكانا للمودة و مقراً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تفسیر کشاف سؤالی بدین مضمون مطرح کرده است که چرا 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نشده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سپس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که نزدیکان پیامبر مکان و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مودّت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ترجمه تفسیر کشاف که فخر رازی نقل کرده است، این سؤال و جواب واقعا جای تحسین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چنین است که اهل بیت پیامبر جایگاه مودّت می باشند و این جایگاه تا قیامت استقرار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خاندان پیامبر صلی الله علیه و آله چگونه محقق می شود؟</w:t>
      </w:r>
    </w:p>
    <w:p>
      <w:pPr>
        <w:pStyle w:val="BookText"/>
        <w:rPr/>
      </w:pPr>
      <w:r>
        <w:rPr>
          <w:rFonts w:ascii="IRNazanin" w:hAnsi="IRNazanin" w:eastAsia="IRNazanin"/>
          <w:color w:val="111111"/>
          <w:sz w:val="28"/>
          <w:sz w:val="28"/>
          <w:szCs w:val="28"/>
          <w:rtl w:val="true"/>
          <w:lang w:bidi="fa-IR"/>
        </w:rPr>
        <w:t>فخر رازی در تفسیر این آیه وجوب دوستی آل محمد صلی الله علیه و آله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 دارد سؤال شود، این دوستی چگونه محقق می شود؟</w:t>
      </w:r>
    </w:p>
    <w:p>
      <w:pPr>
        <w:pStyle w:val="BookText"/>
        <w:rPr/>
      </w:pPr>
      <w:r>
        <w:rPr>
          <w:rFonts w:ascii="IRNazanin" w:hAnsi="IRNazanin" w:eastAsia="IRNazanin"/>
          <w:color w:val="111111"/>
          <w:sz w:val="28"/>
          <w:sz w:val="28"/>
          <w:szCs w:val="28"/>
          <w:rtl w:val="true"/>
          <w:lang w:bidi="fa-IR"/>
        </w:rPr>
        <w:t>در چنین مودّتی که با تأکیدات بسیار به صورت وحی پیامبر صلی الله علیه و آله مأمور ابلاغ آن شده چه وظیفه ای را ایجاب می کند؟ آیا محض اظهار محبت کافی است؟ آیا وظیفه دیگری جز اظهار محبت مشخص نشده است؟</w:t>
      </w:r>
    </w:p>
    <w:p>
      <w:pPr>
        <w:pStyle w:val="BookText"/>
        <w:rPr/>
      </w:pPr>
      <w:r>
        <w:rPr>
          <w:rFonts w:ascii="IRNazanin" w:hAnsi="IRNazanin" w:eastAsia="IRNazanin"/>
          <w:color w:val="111111"/>
          <w:sz w:val="28"/>
          <w:sz w:val="28"/>
          <w:szCs w:val="28"/>
          <w:rtl w:val="true"/>
          <w:lang w:bidi="fa-IR"/>
        </w:rPr>
        <w:t>پاسخ این سؤالات از آیات و روایات ذیل به دست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ان كنتُمْ تُحِبُّونَ الله فَاتَّبَعُونِي يُحْبِبْكُمُ الله</w:t>
      </w:r>
    </w:p>
    <w:p>
      <w:pPr>
        <w:pStyle w:val="BookText"/>
        <w:rPr/>
      </w:pPr>
      <w:r>
        <w:rPr>
          <w:rFonts w:ascii="IRNazanin" w:hAnsi="IRNazanin" w:eastAsia="IRNazanin"/>
          <w:color w:val="111111"/>
          <w:sz w:val="28"/>
          <w:sz w:val="28"/>
          <w:szCs w:val="28"/>
          <w:rtl w:val="true"/>
          <w:lang w:bidi="fa-IR"/>
        </w:rPr>
        <w:t xml:space="preserve">اگر راست می گویید و خدا را دوست دارید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در این صورت خدا نیز شما را دوست خواهد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تَرَى فِي رَجُلٍ أَحَبَّ قَوْمًا وَ لَمَّا يَلْحَقْ بِهِمْ؟قَالَ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ascii="IRNazanin" w:hAnsi="IRNazanin" w:eastAsia="IRNazanin"/>
          <w:color w:val="111111"/>
          <w:sz w:val="28"/>
          <w:sz w:val="28"/>
          <w:szCs w:val="28"/>
          <w:rtl w:val="true"/>
          <w:lang w:bidi="fa-IR"/>
        </w:rPr>
        <w:t xml:space="preserve"> مردی آمد نزد پیامبر خدا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 خدا رأی شما درباره مردی که قومی را دوست </w:t>
      </w:r>
    </w:p>
    <w:p>
      <w:pPr>
        <w:pStyle w:val="BookText"/>
        <w:rPr/>
      </w:pPr>
      <w:r>
        <w:rPr>
          <w:rFonts w:ascii="IRNazanin" w:hAnsi="IRNazanin" w:eastAsia="IRNazanin"/>
          <w:color w:val="111111"/>
          <w:sz w:val="28"/>
          <w:sz w:val="28"/>
          <w:szCs w:val="28"/>
          <w:rtl w:val="true"/>
          <w:lang w:bidi="fa-IR"/>
        </w:rPr>
        <w:t>دارد امّا به آن ها ملحق نمی شود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همراه کسی است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فرمایش پیامبر صلی الله علیه و آله این است که اگر کسی شخصی را دوست دارد مطمئناً همراه او خواهد بود و مفهوم مخالفش این است که اگر همراه او نبود در اظهار دوستی صادق نیست و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يَحْيَى حَيَاتِي وَ يَمُوتُ مَمَاتِي وَ يَسْكُنَ جَنَّةَ عَدْنٍ الَّتِي غَرَسَهَا رَبِّي فَلْيُوَالِ عَلِيًّا مِنْ بَعْدِي وَلْيُوَالِ وَلِيَّهِ وَلْيَقْتَدِ بِأَهْلِ بَيْتِي مِنْ بَعْدِي فَإِنَّهُمْ عِتْرَتِي خُلِقُوا مِنْ طِينَتِي وَ رُزِقُوا فَهْمِي وَعِلْمِي فَوَيْلٌ لِلْمُكَذِّبِينَ بِفَضْلِهِمْ مِنْ أُمَّتِي، الْقَاطِعِينَ فِيهِمْ صِلَتِي لَا أَنفَعُ لَهُمْ يَوْمَ الْقِيَامَةِ شَفَاعَتِي</w:t>
      </w:r>
      <w:r>
        <w:rPr>
          <w:rFonts w:ascii="IRNazanin" w:hAnsi="IRNazanin" w:eastAsia="IRNazanin"/>
          <w:color w:val="111111"/>
          <w:sz w:val="28"/>
          <w:sz w:val="28"/>
          <w:szCs w:val="28"/>
          <w:rtl w:val="true"/>
          <w:lang w:bidi="fa-IR"/>
        </w:rPr>
        <w:t xml:space="preserve"> هر کس زندگی و مرگی مانند زندگی و مرگ من می خواهد و سکونت در بهشت جاودانی که خدا برایم خلق فرموده او را شادمان می سازد، باید پس از من علی را ولی خود قرار دهد و سپس هر که را او ولی قرار داد ولی خود قرار دهد و نیز باید پس از من به اهل بیتم اقتدا کند زیرا آن ها فرزندان من می باشند از سرشت من آفریده شده اند و از فهم و دانش من بهره برده اند، وای بر آن دسته از امّتم که فضیلت آن ها را تکذیب کند و حق خویشاوندی آن ها با مرا به جا نیاورند، خداوند شفاعتم را نصیب آن ها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در کتب الصواعق المحرقه در اثنای آیاتی که درباره اهل بیت نازل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الايه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أَنَّهُم مَّسْئُولُونَ اخرج الديلمي عن ابى سعيد الخدرى انّ النبى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أنّهُم مسئولون عَن ولايَة عَلى و كان هذا هُوَ المراد الواحدى بقوله روى في قوله تعالى وقفوهم أنّهم مسئولون عن ولايةً علي و اهل البيت لان الله أمَرَ نبية صلی الله علیه و آله ان يعرف الخلق انَّهُ لا يسأَلَهُم على تبليغ الرسالة اجراً الا المودة في القربي، و المعنى أنَّهُم يُسئلونَ هَل والوهُم حَقَّ الموالاة كما أوصاهم النبي صلی الله علیه و آله ام اضاعوها و اهملوها فتكونَ عليهم المطالبة و التبعة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مربوط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 در موقف حساب نگاهشان دارید که باید پاسخ بدهند دیلمی از ابی سعید خُدری روایت کرده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نگاهشان دارید که در مورد ولایت علی باید پاسخ دهند و مراد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دارید تا درباره ولایت علی و اهل بیت پاسخ دهند همین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پیامبر صلی الله علیه و آلهش دستور داده است که مردم را آگاه سازد که برای تبلیغ رسالت به جز مودّت خاندانش پاداشی نمی خواهد و معنی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از آنان سؤال می شود که آیا ولایت اهل بیت را آن طور که شایسته بود و پیامبر سفارش کرده بود به جا آورده اند یا آن را ترک کرده و مهمل گذاشته اند که در این صورت باز خواست می شوند و عاقبت بدی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همین بحث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تارك فيكم امرين لن تضلّوا ان تبعتمو هما و هما كتاب الله و اهل بيتى عترتى زاد الطبّرانى انى سَألتَ ذلك لهما فلا تقدموهما فتهلكوا و لا تقصروا </w:t>
      </w:r>
    </w:p>
    <w:p>
      <w:pPr>
        <w:pStyle w:val="BookText"/>
        <w:rPr/>
      </w:pPr>
      <w:r>
        <w:rPr>
          <w:rFonts w:ascii="Amiri" w:hAnsi="Amiri" w:eastAsia="Amiri" w:cs="Amiri"/>
          <w:color w:val="111111"/>
          <w:sz w:val="28"/>
          <w:sz w:val="28"/>
          <w:szCs w:val="28"/>
          <w:rtl w:val="true"/>
          <w:lang w:bidi="ar-SA"/>
        </w:rPr>
        <w:t>عنهما فتهلكوا و لا تعلموهم فَانّهم اعلَمُ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صحیح آمده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فرمان را در میان شما باقی می گذارم تا هنگامی که از آنان پیروی کنید هرگز گمراه نخواهید شد و 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مقام را برای آن دو درخواست کرده ام از آن ها پیشی نگیرید که هلاک می شوید و از آن ها عقب نمانید که هلاک می شوید و به آن ها چیزی نیاموزید زیرا آن 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روایت و روایات مشابه که به قول ابن هجر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آن ها را روایت کرده اند نکات ذیل را به مسلمانان می آموزد و کسانی که ادّعای محبت اهل بیت را دارند می خواهند به مفاد آيه</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عمل كنند لازم است آن ها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دو و عترت دو حکم مهم و ارزشمند است که از پیامبر صلی الله علیه و آله باقی مانده اند و تا قیامت پایدارند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یکی از این دو بدون همتای دیگرش کسی را به مقصد نمی رساند و آن هایی که قرآن بدون عترت را انتخاب کرده اند از فیض سعادت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مسلمانان لازم است از دستورات قرآن پیروی کنند، باید از دستورات امامان اهل بیت نیز متابعت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قرآن و فرمایشات اهل بیت باعث هلاکت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قرآن و عترت بیان کرده اند، نه کمتر و نه زیادتر باید در عمل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ذهن کسی خطور کند که بیشتر از قرآن و عترت چیزی می داند زیرا، اهل بیت از سرشت پیامبر آفریده شده و از فهم و علم او بهره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تا قیامت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ضمن شرح آیاتی که درباره اهل بیت نازل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الثالثه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ياسين، نقل جامعةً مِنَ المفسرين عن ابن عباس رضى الله عنهما انّ المراد بذلک سلامٌ علی آل محمد و كذا قاله الكلبي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الفخر الرّازى ان اهل بيته صلّى الله عليه وسلم يساوونه في خمسة اشياء في السلام، قال السلام علیک ایها النبی و قال سلام علی آل یاسین و في الصلاة عليه و عليهم فى التشهد و فى الطّهاره قال طه ای یا طاهر و قال يطهركم تطهيرا و في تحريم الصدقة و في المحبة قال تعالى فاتبعوني يحببكم الله وقال لا اسئلكم عليه اجراً الا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آیه درباره اهل بیت آیه ای است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مفسرین از ابن عباس روایت کرده اند که مراد از آن سلام بر آل محمد است و کلبی نیز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رازی یاد آور شده است که اهل بیت پیامبر صلی الله علیه و آله در پنج چیز با وی مساویند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آن چنان که در نماز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قرآن فرموده </w:t>
      </w:r>
      <w:bookmarkStart w:id="280" w:name="pg9470_149126"/>
    </w:p>
    <w:p>
      <w:pPr>
        <w:pStyle w:val="BookText"/>
        <w:rPr/>
      </w:pPr>
      <w:bookmarkEnd w:id="28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چنان که در تشهد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که هم بر پیامبرصلوات فرستاده می شود و هم بر آل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پاکی و طهارت که خداوند به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طاهر و به اهل بیت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که هم بر پیامبر حرام است و هم بر آل پیامبر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که خداوند درباره پیامبر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ascii="IRNazanin" w:hAnsi="IRNazanin" w:eastAsia="IRNazanin"/>
          <w:color w:val="111111"/>
          <w:sz w:val="28"/>
          <w:sz w:val="28"/>
          <w:szCs w:val="28"/>
          <w:rtl w:val="true"/>
          <w:lang w:bidi="fa-IR"/>
        </w:rPr>
        <w:t xml:space="preserve"> و درباره اهل بیت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p>
    <w:p>
      <w:pPr>
        <w:pStyle w:val="BookText"/>
        <w:rPr/>
      </w:pPr>
      <w:r>
        <w:rPr>
          <w:rFonts w:ascii="IRNazanin" w:hAnsi="IRNazanin" w:eastAsia="IRNazanin"/>
          <w:color w:val="111111"/>
          <w:sz w:val="28"/>
          <w:sz w:val="28"/>
          <w:szCs w:val="28"/>
          <w:rtl w:val="true"/>
          <w:lang w:bidi="fa-IR"/>
        </w:rPr>
        <w:t>آن چه بیان شد اندکی بود از روایات و اظهار نظرهای دانشمندان عامّه که درباره پیروی از اهل بیت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باب در کتب امامیه وجود دارد بسیار است و برای رعایت اختصار از نقل آن ها خودداری شده است</w:t>
      </w:r>
      <w:r>
        <w:rPr>
          <w:rFonts w:eastAsia="IRNazanin" w:cs="IRNazanin"/>
          <w:color w:val="111111"/>
          <w:sz w:val="28"/>
          <w:szCs w:val="28"/>
          <w:rtl w:val="true"/>
          <w:lang w:bidi="fa-IR"/>
        </w:rPr>
        <w:t>.</w:t>
      </w:r>
    </w:p>
    <w:p>
      <w:pPr>
        <w:pStyle w:val="Heading3"/>
        <w:numPr>
          <w:ilvl w:val="2"/>
          <w:numId w:val="1"/>
        </w:numPr>
        <w:rPr/>
      </w:pPr>
      <w:bookmarkStart w:id="281" w:name="__RefHeading___Toc6240109_2870459653"/>
      <w:bookmarkStart w:id="282" w:name="_Toc109"/>
      <w:bookmarkEnd w:id="281"/>
      <w:r>
        <w:rPr>
          <w:rtl w:val="true"/>
        </w:rPr>
        <w:t>فصل مشترک پیامبر و عترت علیهم السلام</w:t>
      </w:r>
      <w:bookmarkEnd w:id="282"/>
    </w:p>
    <w:p>
      <w:pPr>
        <w:pStyle w:val="BookText"/>
        <w:rPr/>
      </w:pPr>
      <w:r>
        <w:rPr>
          <w:rFonts w:ascii="IRNazanin" w:hAnsi="IRNazanin" w:eastAsia="IRNazanin"/>
          <w:color w:val="111111"/>
          <w:sz w:val="28"/>
          <w:sz w:val="28"/>
          <w:szCs w:val="28"/>
          <w:rtl w:val="true"/>
          <w:lang w:bidi="fa-IR"/>
        </w:rPr>
        <w:t>روایات متعددی نقل شده که همه آن ها بر وجود وجه مشترکی بین پیامبر و عترت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ابتدا نمونه هایی از این روایات از مآخذ عامّه نقل می شود و سپس راجع به چگونگی این وجه مشترک توضیحاتی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يُؤْذِيهَا</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آن چه مایه رنجش او شود مایه رنجش من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 وَجَلَّ لَيَغْضَبُ لِغَضَبِ فَاطِمَةَ وَيَرْضَى لِرِضَاهَا</w:t>
      </w:r>
    </w:p>
    <w:p>
      <w:pPr>
        <w:pStyle w:val="BookText"/>
        <w:rPr/>
      </w:pPr>
      <w:r>
        <w:rPr>
          <w:rFonts w:ascii="IRNazanin" w:hAnsi="IRNazanin" w:eastAsia="IRNazanin"/>
          <w:color w:val="111111"/>
          <w:sz w:val="28"/>
          <w:sz w:val="28"/>
          <w:szCs w:val="28"/>
          <w:rtl w:val="true"/>
          <w:lang w:bidi="fa-IR"/>
        </w:rPr>
        <w:t>خدای عزوجل با غضب فاطمه غضب می کند و با خشنودی فاطمه خوشنود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أَنَا أَوْ عَلِيٌّ</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 که به من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خودم و علی به جا نمی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رَأْسِي مِنْ بَدَنِي</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به من به منزله سرم نسبت به بدنم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ascii="IRNazanin" w:hAnsi="IRNazanin" w:eastAsia="IRNazanin"/>
          <w:color w:val="111111"/>
          <w:sz w:val="28"/>
          <w:sz w:val="28"/>
          <w:szCs w:val="28"/>
          <w:rtl w:val="true"/>
          <w:lang w:bidi="fa-IR"/>
        </w:rPr>
        <w:t xml:space="preserve">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نسبت تو به من به منزله هارون است نسبت به موسی جز این که پس از من پیامبری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 أَهْلَ بَيْتِي شَجَرَةٌ فِي الْجَنَّةِ، وَ أَغْصَانُهَا فِي الدُّنْيَا، فَمَنْ شَاءَ اتَّخَذَ إِلَى رَبِّهِ سَبِيلًا</w:t>
      </w:r>
      <w:r>
        <w:rPr>
          <w:rFonts w:ascii="IRNazanin" w:hAnsi="IRNazanin" w:eastAsia="IRNazanin"/>
          <w:color w:val="111111"/>
          <w:sz w:val="28"/>
          <w:sz w:val="28"/>
          <w:szCs w:val="28"/>
          <w:rtl w:val="true"/>
          <w:lang w:bidi="fa-IR"/>
        </w:rPr>
        <w:t xml:space="preserve">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درختی هستیم در بهشت که شاخه هایش در دنیا قرار دارد بنابراین هر کس می خواهد راهی به سوی پروردگارش بجوید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این شاخه ها بهره مند شود</w:t>
      </w:r>
      <w:r>
        <w:rPr>
          <w:rFonts w:eastAsia="IRNazanin" w:cs="IRNazanin"/>
          <w:color w:val="111111"/>
          <w:sz w:val="28"/>
          <w:szCs w:val="28"/>
          <w:rtl w:val="true"/>
          <w:lang w:bidi="fa-IR"/>
        </w:rPr>
        <w:t>)</w:t>
      </w:r>
    </w:p>
    <w:p>
      <w:pPr>
        <w:pStyle w:val="Heading2"/>
        <w:numPr>
          <w:ilvl w:val="1"/>
          <w:numId w:val="1"/>
        </w:numPr>
        <w:rPr/>
      </w:pPr>
      <w:bookmarkStart w:id="283" w:name="__RefHeading___Toc6240111_2870459653"/>
      <w:bookmarkStart w:id="284" w:name="_Toc110"/>
      <w:bookmarkEnd w:id="283"/>
      <w:r>
        <w:rPr>
          <w:rtl w:val="true"/>
        </w:rPr>
        <w:t>تحقیقی در تصوّف</w:t>
      </w:r>
      <w:r>
        <w:rPr>
          <w:rtl w:val="true"/>
        </w:rPr>
        <w:t xml:space="preserve">: </w:t>
      </w:r>
      <w:r>
        <w:rPr>
          <w:rtl w:val="true"/>
        </w:rPr>
        <w:t>سید محمود هاشمی</w:t>
      </w:r>
      <w:bookmarkEnd w:id="2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6240113_2870459653"/>
      <w:bookmarkStart w:id="286" w:name="_Toc111"/>
      <w:bookmarkEnd w:id="285"/>
      <w:r>
        <w:rPr>
          <w:rtl w:val="true"/>
        </w:rPr>
        <w:t>اشاره</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لغت و تعریف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آیات و روایات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نزد فلوطین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روایات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دیدگاه صوفیه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Amiri" w:hAnsi="Amiri" w:eastAsia="Amiri" w:cs="Amiri"/>
          <w:color w:val="111111"/>
          <w:sz w:val="28"/>
          <w:sz w:val="28"/>
          <w:szCs w:val="28"/>
          <w:rtl w:val="true"/>
          <w:lang w:bidi="ar-SA"/>
        </w:rPr>
        <w:t>قُلْ مَا اسْتَلُكُمْ عَلَيْهِ مِنْ أَجْر الَّا مَن شَاء أَن يَتَّخِذَ إِلَى رَبِّهِ سَبِيلاً</w:t>
      </w:r>
      <w:r>
        <w:rPr>
          <w:rFonts w:ascii="IRNazanin" w:hAnsi="IRNazanin" w:eastAsia="IRNazanin"/>
          <w:color w:val="111111"/>
          <w:sz w:val="28"/>
          <w:sz w:val="28"/>
          <w:szCs w:val="28"/>
          <w:rtl w:val="true"/>
          <w:lang w:bidi="fa-IR"/>
        </w:rPr>
        <w:t xml:space="preserve"> بگو برای پیامبری از شما مزدی نمی خواهم جز این که به سوی پروردگار خود راهی بجویید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قَالَ لِفَاطِمَةَ وَ عَلِيٍّ وَ حَسَنِ وَ 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و علی و حسن و حسین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بجنگد با من در جنگ است و هر کس تسلیم شما باشد تسلیم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 مَنْ عَصَانِي فَقَدْ عَصَى اللَّهَ، وَ مَنْ أَطَاعَ عَلِيًّا فَقَدْ أَطَاعَنِي، وَ مَنْ عَصَى عَلِيًّا فَقَدْ عَصَانِي</w:t>
      </w:r>
      <w:r>
        <w:rPr>
          <w:rFonts w:ascii="IRNazanin" w:hAnsi="IRNazanin" w:eastAsia="IRNazanin"/>
          <w:color w:val="111111"/>
          <w:sz w:val="28"/>
          <w:sz w:val="28"/>
          <w:szCs w:val="28"/>
          <w:rtl w:val="true"/>
          <w:lang w:bidi="fa-IR"/>
        </w:rPr>
        <w:t xml:space="preserve">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اطاعت کند در واقع خدا را اطاعت کرده است و هر کس مرا نافرمانی کند خدا را نافرمانی کرده است و هر که علی را اطاعت کند در واقع مرا اطاعت کرده است و هر کس علی را نافرمانی کند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این روایات نتایجی بشرح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فرمایشات از روی احساسات عاطفی و علاقه خانودگی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مقتضای شایستگی آن بزرگواران و جایگاهی است که خدای متعال برای آنان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 و غضب و رضای همه آنان یکپارچه و منطبق با غضب و رضای خدای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جسم یا روح فاطمه علیها السلام را آزرد، جسم و روح پیامبر هم آزرده می شود درست است، لکن هدف نهایی نیست، بلکه منظور امری گسترده تر از این است و در واقع خوشنودی فاطمه و همسر و فرزندانش توأم با خشنودی پیامبر صلی الله علیه و آله و خدا و غضب آن ها همراه با غضب پیامبر و خداست همچنین گفتار آن ها گفته پیامبر و خدا و رفتار آن ها منطبق با رفتار پیامبر و رضای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روایات استفاده می شود که نسبت اهل بیت به پیامبر مانند اعضاء به بدن و شاخه ها به درخت است و همان طور که تصوّر بدن بدون اعضاء و جوارح و درخت بدون شاخه نقص بزرگی را در ذهن مجسّم می سازد ایمان بدون ولایت اهل بیت نیز ناقص است و اقتدای به اهل بیت موجب اکمال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فخر رازی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در پنج چیز با پیامبر صلی الله علیه و آله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این یگانگی است و بهترین تعبیری که می توان بیان کرد این است که اهل بیت و رسول الله صلی الله علیه و آله جز در مقام نبوّت در همه کمالات یکسانند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مطالب و نتیجه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مفسرین عامه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مصادیق نادرستی بیان کرده اند که بکلی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اشکالاتی به آیه وارد کرده و سپس پاسخ داده، لكن اشکالاتش محکم تر از پاسخ هایی است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های فخر رازی نقد شد و پاسخ جداگانه در ردّ اشکالات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حدیث </w:t>
      </w:r>
      <w:r>
        <w:rPr>
          <w:rFonts w:ascii="Amiri" w:hAnsi="Amiri" w:eastAsia="Amiri" w:cs="Amiri"/>
          <w:color w:val="111111"/>
          <w:sz w:val="28"/>
          <w:sz w:val="28"/>
          <w:szCs w:val="28"/>
          <w:rtl w:val="true"/>
          <w:lang w:bidi="ar-SA"/>
        </w:rPr>
        <w:t xml:space="preserve">مَثَلُ أَهْلِ بَيْتِي كَمَثَلِ سَفِينَةِ نُوحٍ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تأیید تفسیر آیه نقل کرده، لکن بلافاصله با مطرح کردن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حدیث سفینه خوانندگان را به پیروی از اصحاب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زاویای مختلف مورد بررسی قرار گرفت و نادرستی آن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عامّه در مورد عدالت کلیه صحابه نقد و بررسی شد و دلائل مختلفی مبتنی بر عدم عدالت بعضی از صحابه بیان گردید</w:t>
      </w:r>
    </w:p>
    <w:p>
      <w:pPr>
        <w:pStyle w:val="BookText"/>
        <w:rPr/>
      </w:pPr>
      <w:r>
        <w:rPr>
          <w:rFonts w:ascii="IRNazanin" w:hAnsi="IRNazanin" w:eastAsia="IRNazanin"/>
          <w:color w:val="111111"/>
          <w:sz w:val="28"/>
          <w:sz w:val="28"/>
          <w:szCs w:val="28"/>
          <w:rtl w:val="true"/>
          <w:lang w:bidi="fa-IR"/>
        </w:rPr>
        <w:t>زوایای مختلف شخصیت یکی از بزرگ ترین صحابه یعنی ابوهریره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در کتب عامه از جمله در تفسیر فخر رازی اظهار محبت به اهل بیت فراوان دیده می شود، چگونگی تحقّق مودّت اهل بیت مورد بحث قرار گرفت تا ثابت شود اظهار محبت به تنهایی کافی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تحت عنوان فصل مشترک پیامبر و اهل بیت نسبت پیامبر به اهل بیت با استفاده از آیات و روایات تشریح شد و مشخص گردید که اهل بیت و پیامبر صلی الله علیه و آله به استثنای مقام نبوت در بقیه فضائل یکسانند و اقتدای به اهل بیت موجب اکمال دین است</w:t>
      </w:r>
      <w:r>
        <w:rPr>
          <w:rFonts w:eastAsia="IRNazanin" w:cs="IRNazanin"/>
          <w:color w:val="111111"/>
          <w:sz w:val="28"/>
          <w:szCs w:val="28"/>
          <w:rtl w:val="true"/>
          <w:lang w:bidi="fa-IR"/>
        </w:rPr>
        <w:t xml:space="preserve">. </w:t>
      </w:r>
      <w:bookmarkStart w:id="287" w:name="pg9470_149132"/>
    </w:p>
    <w:p>
      <w:pPr>
        <w:pStyle w:val="Heading3"/>
        <w:numPr>
          <w:ilvl w:val="2"/>
          <w:numId w:val="1"/>
        </w:numPr>
        <w:rPr/>
      </w:pPr>
      <w:bookmarkStart w:id="288" w:name="__RefHeading___Toc6240115_2870459653"/>
      <w:bookmarkStart w:id="289" w:name="_Toc112"/>
      <w:bookmarkEnd w:id="287"/>
      <w:bookmarkEnd w:id="288"/>
      <w:r>
        <w:rPr>
          <w:rtl w:val="true"/>
        </w:rPr>
        <w:t>مآخذ و مراجع</w:t>
      </w:r>
      <w:bookmarkEnd w:id="289"/>
    </w:p>
    <w:p>
      <w:pPr>
        <w:pStyle w:val="BookText"/>
        <w:rPr/>
      </w:pPr>
      <w:r>
        <w:rPr>
          <w:rFonts w:ascii="IRNazanin" w:hAnsi="IRNazanin" w:eastAsia="IRNazanin"/>
          <w:color w:val="111111"/>
          <w:sz w:val="28"/>
          <w:sz w:val="28"/>
          <w:szCs w:val="28"/>
          <w:rtl w:val="true"/>
          <w:lang w:bidi="fa-IR"/>
        </w:rPr>
        <w:t>تفسیر الکبیر فخر رازی، چاپ مصر، مطبعة البهية المصرية</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3891</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احیاء التّراث العربي</w:t>
      </w:r>
    </w:p>
    <w:p>
      <w:pPr>
        <w:pStyle w:val="BookText"/>
        <w:rPr/>
      </w:pPr>
      <w:r>
        <w:rPr>
          <w:rFonts w:ascii="IRNazanin" w:hAnsi="IRNazanin" w:eastAsia="IRNazanin"/>
          <w:color w:val="111111"/>
          <w:sz w:val="28"/>
          <w:sz w:val="28"/>
          <w:szCs w:val="28"/>
          <w:rtl w:val="true"/>
          <w:lang w:bidi="fa-IR"/>
        </w:rPr>
        <w:t>صحیح مسلم،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p>
    <w:p>
      <w:pPr>
        <w:pStyle w:val="BookText"/>
        <w:rPr/>
      </w:pPr>
      <w:r>
        <w:rPr>
          <w:rFonts w:ascii="IRNazanin" w:hAnsi="IRNazanin" w:eastAsia="IRNazanin"/>
          <w:color w:val="111111"/>
          <w:sz w:val="28"/>
          <w:sz w:val="28"/>
          <w:szCs w:val="28"/>
          <w:rtl w:val="true"/>
          <w:lang w:bidi="fa-IR"/>
        </w:rPr>
        <w:t xml:space="preserve">سنن الترمذی، دار الفکر بیروت، </w:t>
      </w:r>
      <w:r>
        <w:rPr>
          <w:rFonts w:eastAsia="IRNazanin" w:cs="IRNazanin"/>
          <w:color w:val="111111"/>
          <w:sz w:val="28"/>
          <w:szCs w:val="28"/>
          <w:lang w:bidi="fa-IR"/>
        </w:rPr>
        <w:t>0891</w:t>
      </w:r>
    </w:p>
    <w:p>
      <w:pPr>
        <w:pStyle w:val="BookText"/>
        <w:rPr/>
      </w:pPr>
      <w:r>
        <w:rPr>
          <w:rFonts w:ascii="IRNazanin" w:hAnsi="IRNazanin" w:eastAsia="IRNazanin"/>
          <w:color w:val="111111"/>
          <w:sz w:val="28"/>
          <w:sz w:val="28"/>
          <w:szCs w:val="28"/>
          <w:rtl w:val="true"/>
          <w:lang w:bidi="fa-IR"/>
        </w:rPr>
        <w:t xml:space="preserve">سنن ابن ماجه با تعلیقات محمد فؤاد عبدالباقی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0391</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8991</w:t>
      </w:r>
    </w:p>
    <w:p>
      <w:pPr>
        <w:pStyle w:val="BookText"/>
        <w:rPr/>
      </w:pPr>
      <w:r>
        <w:rPr>
          <w:rFonts w:ascii="IRNazanin" w:hAnsi="IRNazanin" w:eastAsia="IRNazanin"/>
          <w:color w:val="111111"/>
          <w:sz w:val="28"/>
          <w:sz w:val="28"/>
          <w:szCs w:val="28"/>
          <w:rtl w:val="true"/>
          <w:lang w:bidi="fa-IR"/>
        </w:rPr>
        <w:t xml:space="preserve">مسند امام احمد بن حنبل، مکه دار الباز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بیروت</w:t>
      </w:r>
    </w:p>
    <w:p>
      <w:pPr>
        <w:pStyle w:val="BookText"/>
        <w:rPr/>
      </w:pPr>
      <w:r>
        <w:rPr>
          <w:rFonts w:ascii="IRNazanin" w:hAnsi="IRNazanin" w:eastAsia="IRNazanin"/>
          <w:color w:val="111111"/>
          <w:sz w:val="28"/>
          <w:sz w:val="28"/>
          <w:szCs w:val="28"/>
          <w:rtl w:val="true"/>
          <w:lang w:bidi="fa-IR"/>
        </w:rPr>
        <w:t>امداد القاری، بشرح کتاب التفسير من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عجمان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 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مؤسسه الرساله </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p>
    <w:p>
      <w:pPr>
        <w:pStyle w:val="BookText"/>
        <w:rPr/>
      </w:pPr>
      <w:r>
        <w:rPr>
          <w:rFonts w:ascii="IRNazanin" w:hAnsi="IRNazanin" w:eastAsia="IRNazanin"/>
          <w:color w:val="111111"/>
          <w:sz w:val="28"/>
          <w:sz w:val="28"/>
          <w:szCs w:val="28"/>
          <w:rtl w:val="true"/>
          <w:lang w:bidi="fa-IR"/>
        </w:rPr>
        <w:t>الصواعق المحرقة، ابن 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5691</w:t>
      </w:r>
    </w:p>
    <w:p>
      <w:pPr>
        <w:pStyle w:val="BookText"/>
        <w:rPr/>
      </w:pPr>
      <w:r>
        <w:rPr>
          <w:rFonts w:ascii="IRNazanin" w:hAnsi="IRNazanin" w:eastAsia="IRNazanin"/>
          <w:color w:val="111111"/>
          <w:sz w:val="28"/>
          <w:sz w:val="28"/>
          <w:szCs w:val="28"/>
          <w:rtl w:val="true"/>
          <w:lang w:bidi="fa-IR"/>
        </w:rPr>
        <w:t>تطهیر الجنان ضمیمه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5691</w:t>
      </w:r>
    </w:p>
    <w:p>
      <w:pPr>
        <w:pStyle w:val="BookText"/>
        <w:rPr/>
      </w:pPr>
      <w:r>
        <w:rPr>
          <w:rFonts w:ascii="Amiri" w:hAnsi="Amiri" w:eastAsia="Amiri" w:cs="Amiri"/>
          <w:color w:val="111111"/>
          <w:sz w:val="28"/>
          <w:sz w:val="28"/>
          <w:szCs w:val="28"/>
          <w:rtl w:val="true"/>
          <w:lang w:bidi="ar-SA"/>
        </w:rPr>
        <w:t>الإصابة في معرفة الصحابة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6791</w:t>
      </w:r>
    </w:p>
    <w:p>
      <w:pPr>
        <w:pStyle w:val="BookText"/>
        <w:rPr/>
      </w:pPr>
      <w:r>
        <w:rPr>
          <w:rFonts w:ascii="IRNazanin" w:hAnsi="IRNazanin" w:eastAsia="IRNazanin"/>
          <w:color w:val="111111"/>
          <w:sz w:val="28"/>
          <w:sz w:val="28"/>
          <w:szCs w:val="28"/>
          <w:rtl w:val="true"/>
          <w:lang w:bidi="fa-IR"/>
        </w:rPr>
        <w:t>الاستیعاب في معرفة الاصحاب، عبدالله بن محمد بن عبدالبرّ، مصر</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پاینده انتشارات اساطیر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مغازی واقدی، ترجمه دکتر 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ابوهریره، سید عبدالحسین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انصاریان قم</w:t>
      </w:r>
    </w:p>
    <w:p>
      <w:pPr>
        <w:pStyle w:val="BookText"/>
        <w:rPr/>
      </w:pPr>
      <w:r>
        <w:rPr>
          <w:rFonts w:ascii="IRNazanin" w:hAnsi="IRNazanin" w:eastAsia="IRNazanin"/>
          <w:color w:val="111111"/>
          <w:sz w:val="28"/>
          <w:sz w:val="28"/>
          <w:szCs w:val="28"/>
          <w:rtl w:val="true"/>
          <w:lang w:bidi="fa-IR"/>
        </w:rPr>
        <w:t xml:space="preserve">دیدگاه های دو مکتب در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علامه مرتضی عسگری، ترجمه سردار نیا، نشر بنیاد بعثت،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در قرآن، سید ضیاءالدین علیا نسب، مؤسسه آموزشی امام خمینی،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90" w:name="pg9470_149134"/>
    </w:p>
    <w:p>
      <w:pPr>
        <w:pStyle w:val="Heading3"/>
        <w:numPr>
          <w:ilvl w:val="2"/>
          <w:numId w:val="1"/>
        </w:numPr>
        <w:rPr/>
      </w:pPr>
      <w:bookmarkStart w:id="291" w:name="__RefHeading___Toc6240117_2870459653"/>
      <w:bookmarkStart w:id="292" w:name="_Toc113"/>
      <w:bookmarkEnd w:id="290"/>
      <w:bookmarkEnd w:id="291"/>
      <w:r>
        <w:rPr>
          <w:rtl w:val="true"/>
        </w:rPr>
        <w:t>مقدمه</w:t>
      </w:r>
      <w:bookmarkEnd w:id="292"/>
    </w:p>
    <w:p>
      <w:pPr>
        <w:pStyle w:val="BookText"/>
        <w:rPr/>
      </w:pPr>
      <w:r>
        <w:rPr>
          <w:rFonts w:ascii="IRNazanin" w:hAnsi="IRNazanin" w:eastAsia="IRNazanin"/>
          <w:color w:val="111111"/>
          <w:sz w:val="28"/>
          <w:sz w:val="28"/>
          <w:szCs w:val="28"/>
          <w:rtl w:val="true"/>
          <w:lang w:bidi="fa-IR"/>
        </w:rPr>
        <w:t>در شماره های قبل از این سلسله مقالات بطور اجمال به بررسی فرقه صوفیه از جهت سیر تاریخی و عوامل شکل گیری، همچنین تبیین شماری از اعتقادات انحرافی آن ها که ریشه در خرافه های اقوام غیر اسلامی داشت،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ادامه بحث برای روشن تر شدن انحرافات این فرقه از دین اسلام و مکتب تشیع، به بررسی دقیق تر این عقاید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مبانی مهم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تاثیر آن را در بیشتر اعتقادات آن ها می 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بررسی موضوع عشق در سه محور پرداخته می شود و در خلال آن به مباحث مرتبط نیز اشاره ای خواهد شد، آن سه محور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عشق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لسان ائمه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نزد صوفیه </w:t>
      </w:r>
      <w:bookmarkStart w:id="293" w:name="pg9470_149136"/>
    </w:p>
    <w:p>
      <w:pPr>
        <w:pStyle w:val="Heading3"/>
        <w:numPr>
          <w:ilvl w:val="2"/>
          <w:numId w:val="1"/>
        </w:numPr>
        <w:rPr/>
      </w:pPr>
      <w:bookmarkStart w:id="294" w:name="__RefHeading___Toc6240119_2870459653"/>
      <w:bookmarkStart w:id="295" w:name="_Toc114"/>
      <w:bookmarkEnd w:id="293"/>
      <w:bookmarkEnd w:id="294"/>
      <w:r>
        <w:rPr>
          <w:rtl w:val="true"/>
        </w:rPr>
        <w:t>عشق در لغت</w:t>
      </w:r>
      <w:bookmarkEnd w:id="295"/>
    </w:p>
    <w:p>
      <w:pPr>
        <w:pStyle w:val="BookText"/>
        <w:rPr/>
      </w:pPr>
      <w:r>
        <w:rPr>
          <w:rFonts w:ascii="IRNazanin" w:hAnsi="IRNazanin" w:eastAsia="IRNazanin"/>
          <w:color w:val="111111"/>
          <w:sz w:val="28"/>
          <w:sz w:val="28"/>
          <w:szCs w:val="28"/>
          <w:rtl w:val="true"/>
          <w:lang w:bidi="fa-IR"/>
        </w:rPr>
        <w:t>از آن جا که کلمه عشق عربی است ابتدا باید بر معانی کاربردی آن در کلام عرب و ریشه یابی لغوی آن و سپس نوع استعمال آن در فارسی اشراف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بحث ما تنها جنبه لغوى ندارد بلکه هدف آن است که بدانیم این لفظ بازتاب کدام حقیقت است؟ و آیا معنایی که در ذهن ما تبادر می کند همان ترجمه عشق است و یا حب شدید و یا معانی مختلف دیگر؟ و آیا عشق نزد صوفیه همان است که به ذهن ما خطور کرده؟ و یا معنایی غیر از آن دارد؟</w:t>
      </w:r>
    </w:p>
    <w:p>
      <w:pPr>
        <w:pStyle w:val="BookText"/>
        <w:rPr/>
      </w:pPr>
      <w:r>
        <w:rPr>
          <w:rFonts w:ascii="IRNazanin" w:hAnsi="IRNazanin" w:eastAsia="IRNazanin"/>
          <w:color w:val="111111"/>
          <w:sz w:val="28"/>
          <w:sz w:val="28"/>
          <w:szCs w:val="28"/>
          <w:rtl w:val="true"/>
          <w:lang w:bidi="fa-IR"/>
        </w:rPr>
        <w:t>فرهنگ فارسی معین در معنای کلمه عشق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مفرط و محبت تام و آن در روانشناسی یکی از عواطف است که مرکب می باشد از تمایلات جنسی، حس جمال، حس اجتماعی، تعجب، عزت نفس و غیره، علاقه بسیار شدید و غالبا نا معقولی است که گاهی هیجانات کدورت انگیز را باعث می شود و آن یکی از مظاهر مختلف تمایل اجتماعی است که غالبا جزو شهوات به شمار می آید که ماخوذ از ماده عَشَقَه است و عشقه تیره ای از گیاهان دولپه ای جداگلبرگ است، که معمولاً به درختان دیگر می پیچند و از آن ها بالا می روند و چون در محل اتکا به درخت پایه ریشه فرعی خارج می کنند و مواد غذائی درخت پایه را می 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مضرند زیرا درختان پایه را خشک می کنند و نیز اگر به دیوار بچسبند چون ریشه های فرعی آن در دیوار فرو می روند دیوار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مهم گیاهان این تیره عشقه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دلدادگی، دلبستگی و دوستی مفرط</w:t>
      </w:r>
    </w:p>
    <w:p>
      <w:pPr>
        <w:pStyle w:val="BookText"/>
        <w:rPr/>
      </w:pP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حس از دریافت عیوب محبوب و یا مرضی است وسواسی که می کشد مردم را به سوی خود جهت خلط و تسلیط فکر بر نیک پنداشتن بعضی صورت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مصدر عشق و آن به معنی افراط است در حب از روی عفاف و یا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المحبه المفرطه هى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همان محبت مفرط و از حد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مرض سوداوى ينتهى الى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بیماری سوداوی است که به دیوانگی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تمام این تعابیر را می توان چنین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محبت شدید و افراطی که آدمی را از فرمان عقل و حکومت آن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بیش از هر عامل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پا گذاشت عقل را از مسند حکومتش معزول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عقل و عشق در ادبیات عرفانی به عنوان دو رقیب معرفی می گردند</w:t>
      </w:r>
      <w:r>
        <w:rPr>
          <w:rFonts w:eastAsia="IRNazanin" w:cs="IRNazanin"/>
          <w:color w:val="111111"/>
          <w:sz w:val="28"/>
          <w:szCs w:val="28"/>
          <w:rtl w:val="true"/>
          <w:lang w:bidi="fa-IR"/>
        </w:rPr>
        <w:t>».</w:t>
      </w:r>
    </w:p>
    <w:p>
      <w:pPr>
        <w:pStyle w:val="Heading3"/>
        <w:numPr>
          <w:ilvl w:val="2"/>
          <w:numId w:val="1"/>
        </w:numPr>
        <w:rPr/>
      </w:pPr>
      <w:bookmarkStart w:id="296" w:name="__RefHeading___Toc6240121_2870459653"/>
      <w:bookmarkStart w:id="297" w:name="_Toc115"/>
      <w:bookmarkEnd w:id="296"/>
      <w:r>
        <w:rPr>
          <w:rtl w:val="true"/>
        </w:rPr>
        <w:t>عشق در آیات و احادیث</w:t>
      </w:r>
      <w:bookmarkEnd w:id="297"/>
    </w:p>
    <w:p>
      <w:pPr>
        <w:pStyle w:val="BookText"/>
        <w:rPr/>
      </w:pPr>
      <w:r>
        <w:rPr>
          <w:rFonts w:ascii="IRNazanin" w:hAnsi="IRNazanin" w:eastAsia="IRNazanin"/>
          <w:color w:val="111111"/>
          <w:sz w:val="28"/>
          <w:sz w:val="28"/>
          <w:szCs w:val="28"/>
          <w:rtl w:val="true"/>
          <w:lang w:bidi="fa-IR"/>
        </w:rPr>
        <w:t>در قرآن کریم کلمه عشق و مشتقات آن دیده نمی شود و دوستی و محبت با کلمات حب، اشد حبا، مودت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روایت معتبری که کلمه عشق در آن به عنوان مدح به کار رفته باشد نمی یابیم و هر </w:t>
      </w:r>
    </w:p>
    <w:p>
      <w:pPr>
        <w:pStyle w:val="BookText"/>
        <w:rPr/>
      </w:pPr>
      <w:r>
        <w:rPr>
          <w:rFonts w:ascii="IRNazanin" w:hAnsi="IRNazanin" w:eastAsia="IRNazanin"/>
          <w:color w:val="111111"/>
          <w:sz w:val="28"/>
          <w:sz w:val="28"/>
          <w:szCs w:val="28"/>
          <w:rtl w:val="true"/>
          <w:lang w:bidi="fa-IR"/>
        </w:rPr>
        <w:t>جا که روایتی مستند در این باب به چشم می خورد در مقام مذمت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در ذم عشق است می توان به دو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که در مدح عقل، عقلانیت، علم، فهم، بصیرت، دقت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بالملازمه هر رفتار غیر عاقلانه را مردود اعلام می نماید، که طبق تعریف های فوق رفتارهای عاشقانه نیز از این قبیل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خاصاً درباره عشق وارد شده و به وضوح آن را امری مذموم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جا به بررسی دقیق تر این دو دسته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یکی از نعمت های بزرگ خداوند متعال که آن را به بشر ارزانی داشته، عقل است که در قرآن کریم به تعبیرات مختلف متجاوز از پنجاه مورد به اهمیت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ascii="IRNazanin" w:hAnsi="IRNazanin" w:eastAsia="IRNazanin"/>
          <w:color w:val="111111"/>
          <w:sz w:val="28"/>
          <w:sz w:val="28"/>
          <w:szCs w:val="28"/>
          <w:rtl w:val="true"/>
          <w:lang w:bidi="fa-IR"/>
        </w:rPr>
        <w:t xml:space="preserve"> بدترین جنبندگان نزد خداوند افراد کر و لالی هستند که 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ندامت افرادی را که در اثر عدم تعقل به عذاب اخروی گرفتار شده اند چنین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نسمع أو نعقل ما كنا فى اصحاب السعیر و می گویند اگر ما گوش شنوا داشتیم یا تعقل می کردیم در میان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کسانی که کور کورانه از پدران خود تقلید می نمایند هشدار می دهد که اگر چه آن ها تعقل نکرده اند و هدایت نشده اند، باز هم از آن ها پیروی می کنید؟ </w:t>
      </w:r>
      <w:r>
        <w:rPr>
          <w:rFonts w:ascii="Amiri" w:hAnsi="Amiri" w:eastAsia="Amiri" w:cs="Amiri"/>
          <w:color w:val="111111"/>
          <w:sz w:val="28"/>
          <w:sz w:val="28"/>
          <w:szCs w:val="28"/>
          <w:rtl w:val="true"/>
          <w:lang w:bidi="ar-SA"/>
        </w:rPr>
        <w:t>أَوْ لَوْ كَانَ آبَاؤُهُمْ لَا يَعْقِلُونَ شَيْئًا وَلَا يَهْتَدُونَ</w:t>
      </w:r>
    </w:p>
    <w:p>
      <w:pPr>
        <w:pStyle w:val="BookText"/>
        <w:rPr/>
      </w:pPr>
      <w:r>
        <w:rPr>
          <w:rFonts w:ascii="IRNazanin" w:hAnsi="IRNazanin" w:eastAsia="IRNazanin"/>
          <w:color w:val="111111"/>
          <w:sz w:val="28"/>
          <w:sz w:val="28"/>
          <w:szCs w:val="28"/>
          <w:rtl w:val="true"/>
          <w:lang w:bidi="fa-IR"/>
        </w:rPr>
        <w:t>این گونه آیات روشن می نماید که سعادت، هدایت و نجات بشر بدون بکار گیری عقل امکان پذیر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فراوان که از شارع مقدس به دست ما رسیده جایگاه عقل به 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یکی از علل مهم بعثت انبیاء را شکوفایی عقول بشری معرفی می نمایند و يثيروا لهم دفائن العقول ره آور وحی الهی آن است که دفینه ها و گنجینه های اندیشه و خرد انسان را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اسلام و مذهب تشیع عقل از جایگاه ویژه ای برخوردار است در مجامع حدیثی شیعه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پیش از هر بابى حتى باب التوحید ذکر شده است این نکته بیانگر توجه ویژه اسلام به ارزش عقل و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 که در این زمینه از ائمه معصومین علیهم السلام به ما رسیده بیش از آن است که در این مقام به همه آن ها بپردازیم ولی برای نمونه به چند مورد اشاره می نماییم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عقل را پس از آن که خلق نمود چنین خطاب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عِزّتِى وَ جَلَالِي مَا خَلَقْتُ خَلْقاً هُوَ أَحَبّ إِلَيَّ مِنْكَ وَ لَا أَكْمَلْتُكَ إِلَّا فِيمَنْ أحِبْ أَمَا إِنِّي إِيَّاكَ آمُرُ وَ إِيَّاكَ أَنْهَى وَ إِيَّاكَ أَعَاقِبُ وَ إِيَّاكَ أَثِيبُ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عزت و جلالم هیچ آفریده ای را نیافریدم که از تو پیش من محبوب تر باشد و تو را کامل نکردم جز در وجود آن کس که او را دوست دارم، آگاه باش من تو را امر می کنم و تو را نهی می کنم، تو را عقاب می کنم و تو را ثواب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الْإِسْلَامِ سَبْعَةٌ، فَأَوَّلُهَا الْعَقْلُ</w:t>
      </w:r>
      <w:r>
        <w:rPr>
          <w:rFonts w:ascii="IRNazanin" w:hAnsi="IRNazanin" w:eastAsia="IRNazanin"/>
          <w:color w:val="111111"/>
          <w:sz w:val="28"/>
          <w:sz w:val="28"/>
          <w:szCs w:val="28"/>
          <w:rtl w:val="true"/>
          <w:lang w:bidi="fa-IR"/>
        </w:rPr>
        <w:t xml:space="preserve"> اسلام بر هفت پایه بنا شده که اول آن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بَلَغَكُمْ عَنْ رَجُلٍ حُسْنُ حَالٍ فَانْظُرُوا فِي حُسْنِ عَقْلِهِ فَإِنَّمَا يُجَازَى بِعَقْلِهِ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شما را به حسن حالت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 حسن عقل او را ملاحظه کنید چون خداوند به اندازه عقل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عَلَى النَّاسِ حُجَّتَيْنِ، حُجَّةً ظَاهِرَةً وَ حُجَّةً بَاطِنَةً، فَأَمَّا الظَّاهِرَةُ فَالرُّسُلُ وَ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وَ أَمَّا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بر مردم دو حجت است حجت آشکار و حجت پنهان، اما حجت آشکار رسولان و پیامبران و امامان علیهم السلام هستند و حجت پنهان عقول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إِنَّ الله تَعَالَي يَقُولُ فِي كِتَابِهِ إِنَّ فِي ذَلِكَ لَذِكْرَى لِمَنْ كانَ لَهُ قَلبٌ يَعْني عَقل وَ قَالَ وَ لَقَدْ آتَيْنا لُقمانَ الحِكمَه قَالَ الفَهمَ و اَلْعَقل</w:t>
      </w:r>
    </w:p>
    <w:p>
      <w:pPr>
        <w:pStyle w:val="BookText"/>
        <w:rPr/>
      </w:pPr>
      <w:r>
        <w:rPr>
          <w:rFonts w:ascii="IRNazanin" w:hAnsi="IRNazanin" w:eastAsia="IRNazanin"/>
          <w:color w:val="111111"/>
          <w:sz w:val="28"/>
          <w:sz w:val="28"/>
          <w:szCs w:val="28"/>
          <w:rtl w:val="true"/>
          <w:lang w:bidi="fa-IR"/>
        </w:rPr>
        <w:t xml:space="preserve">ای هشام خدای تعالی در کتابش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کتاب یاد آوری است برای کسی که 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دارد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حکمت عقل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يَعْمَلُونَ بِالْخَيْرِ، وَإِنَّمَا يُعْطَوْنَ أُجُورَهُمْ عَلَى قَدْرِ عُقُولِهِمْ</w:t>
      </w:r>
      <w:r>
        <w:rPr>
          <w:rFonts w:ascii="IRNazanin" w:hAnsi="IRNazanin" w:eastAsia="IRNazanin"/>
          <w:color w:val="111111"/>
          <w:sz w:val="28"/>
          <w:sz w:val="28"/>
          <w:szCs w:val="28"/>
          <w:rtl w:val="true"/>
          <w:lang w:bidi="fa-IR"/>
        </w:rPr>
        <w:t xml:space="preserve"> مردم کار خوب می کنند و پاداش آنان به میزان خردهایشان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مولی امیرالمومنین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الْعَقْلِ فَقدُ الْحَيَاةِ وَ لَا يُقَاسُ إِلَّا بِالأمْوَاتِ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عقل فقدان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نمی شوند مگر با مردگان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مشاهده می شود در روایات معصومین علیهم السلام جایگاه خاصی برای عقل تبیین شده است و می توان گفت شناخت و به کارگیری عقل اولین گام در مسیر بندگی خداوند است و به همین جهت عقل از جایگاه منحصر به فردی در میان همه معارف دینی برخوردار است و لذا هر رفتاری که باعث جدایی و دوری انسان از این موهبت الهی شود مذموم و خلاف سیره پیشوایان </w:t>
      </w:r>
      <w:bookmarkStart w:id="298" w:name="pg9470_149141"/>
    </w:p>
    <w:p>
      <w:pPr>
        <w:pStyle w:val="BookText"/>
        <w:rPr/>
      </w:pPr>
      <w:bookmarkEnd w:id="298"/>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w:t>
      </w:r>
    </w:p>
    <w:p>
      <w:pPr>
        <w:pStyle w:val="Heading3"/>
        <w:numPr>
          <w:ilvl w:val="2"/>
          <w:numId w:val="1"/>
        </w:numPr>
        <w:rPr/>
      </w:pPr>
      <w:bookmarkStart w:id="299" w:name="__RefHeading___Toc6240123_2870459653"/>
      <w:bookmarkStart w:id="300" w:name="_Toc116"/>
      <w:bookmarkEnd w:id="299"/>
      <w:r>
        <w:rPr>
          <w:rtl w:val="true"/>
        </w:rPr>
        <w:t>روایات در مذمت عشق</w:t>
      </w:r>
      <w:bookmarkEnd w:id="300"/>
    </w:p>
    <w:p>
      <w:pPr>
        <w:pStyle w:val="BookText"/>
        <w:rPr/>
      </w:pPr>
      <w:r>
        <w:rPr>
          <w:rFonts w:ascii="IRNazanin" w:hAnsi="IRNazanin" w:eastAsia="IRNazanin"/>
          <w:color w:val="111111"/>
          <w:sz w:val="28"/>
          <w:sz w:val="28"/>
          <w:szCs w:val="28"/>
          <w:rtl w:val="true"/>
          <w:lang w:bidi="fa-IR"/>
        </w:rPr>
        <w:t>دسته دوم از روایات آن قسمت است که خاصا در مذمت عشق وارد شده است که به نمونه هایی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 از حضرت صادق علیه السلام در خصوص عشق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هاییست که از ذکر خدا خالی شده و خدا حب غير خود را به آن ها 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مشاهده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صورت مطلق آمده است و لذا روایت شریفه هر چه که نام عشق بر آن اطلاق شود مورد مذمت قرار می دهد، پس نمی توان عشق را به دسته های مختلف تقسیم کرده و مثلا بگوییم؛ این حدیث در مذمت عشق نفسانی غیر عفیف است و شامل عشق های دیگر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شَيْئًا أَعْمَى بَصَرَهُ وَأَمْرَضَ قَلْبَهُ</w:t>
      </w:r>
      <w:r>
        <w:rPr>
          <w:rFonts w:ascii="IRNazanin" w:hAnsi="IRNazanin" w:eastAsia="IRNazanin"/>
          <w:color w:val="111111"/>
          <w:sz w:val="28"/>
          <w:sz w:val="28"/>
          <w:szCs w:val="28"/>
          <w:rtl w:val="true"/>
          <w:lang w:bidi="fa-IR"/>
        </w:rPr>
        <w:t xml:space="preserve"> هر کس به چیزی عشق ورزد دیده اش را کور می کند و قلبش را مریض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حضرت علی علیه السلام با زیباترین تعابیر عشق را زیر سوال برده اند و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کلی و نسبت به همه چیز رد فرموده اند و از آن جا که تعبیر شیئ به خداوند متعال نیز اطلاق می شود عشق به خدا هم شامل این حدیث می باشد و لذا نمی توان از این لفظ در مورد خداوند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تأیید عشق استفاده می کنند</w:t>
      </w:r>
    </w:p>
    <w:p>
      <w:pPr>
        <w:pStyle w:val="BookText"/>
        <w:rPr/>
      </w:pPr>
      <w:r>
        <w:rPr>
          <w:rFonts w:ascii="IRNazanin" w:hAnsi="IRNazanin" w:eastAsia="IRNazanin"/>
          <w:color w:val="111111"/>
          <w:sz w:val="28"/>
          <w:sz w:val="28"/>
          <w:szCs w:val="28"/>
          <w:rtl w:val="true"/>
          <w:lang w:bidi="fa-IR"/>
        </w:rPr>
        <w:t>طرفداران عشق در اثبات مدعای خویش به چند روایت استناد جسته اند که لازم است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احادیث متعددی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وَكَتَمَ وَمَاتَ، مَاتَ شَهِيدًا</w:t>
      </w:r>
      <w:r>
        <w:rPr>
          <w:rFonts w:ascii="IRNazanin" w:hAnsi="IRNazanin" w:eastAsia="IRNazanin"/>
          <w:color w:val="111111"/>
          <w:sz w:val="28"/>
          <w:sz w:val="28"/>
          <w:szCs w:val="28"/>
          <w:rtl w:val="true"/>
          <w:lang w:bidi="fa-IR"/>
        </w:rPr>
        <w:t xml:space="preserve"> و یا</w:t>
      </w:r>
    </w:p>
    <w:p>
      <w:pPr>
        <w:pStyle w:val="BookText"/>
        <w:rPr/>
      </w:pPr>
      <w:r>
        <w:rPr>
          <w:rFonts w:ascii="Amiri" w:hAnsi="Amiri" w:eastAsia="Amiri" w:cs="Amiri"/>
          <w:color w:val="111111"/>
          <w:sz w:val="28"/>
          <w:sz w:val="28"/>
          <w:szCs w:val="28"/>
          <w:rtl w:val="true"/>
          <w:lang w:bidi="ar-SA"/>
        </w:rPr>
        <w:t>إِنَّ لِلَّهِ شَرَابًا لِأَوْلِيَائِهِ، إِذَا شَرِبُوا سَكِرُوا، وَإِذَا سَكِرُوا طَرِبُوا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w:t>
      </w:r>
    </w:p>
    <w:p>
      <w:pPr>
        <w:pStyle w:val="BookText"/>
        <w:rPr/>
      </w:pPr>
      <w:r>
        <w:rPr>
          <w:rFonts w:ascii="Amiri" w:hAnsi="Amiri" w:eastAsia="Amiri" w:cs="Amiri"/>
          <w:color w:val="111111"/>
          <w:sz w:val="28"/>
          <w:sz w:val="28"/>
          <w:szCs w:val="28"/>
          <w:rtl w:val="true"/>
          <w:lang w:bidi="ar-SA"/>
        </w:rPr>
        <w:t>مَنْ طَلَبَنِي وَجَدَنِي، وَ مَنْ وَجَدَنِي عَرَفَنِي، وَ مَنْ عَرَفَنِي عَشِقْتُهُ، وَمَنْ عَشِقْتُهُ قَتَلْتُهُ، وَمَنْ قَتَلْتُهُ فَعَلَيَّ دِيَتُهُ، وَ مَنْ عَلَيَّ دِيَتُهُ فَأَنَا دِيَتُهُ</w:t>
      </w:r>
      <w:r>
        <w:rPr>
          <w:rFonts w:ascii="IRNazanin" w:hAnsi="IRNazanin" w:eastAsia="IRNazanin"/>
          <w:color w:val="111111"/>
          <w:sz w:val="28"/>
          <w:sz w:val="28"/>
          <w:szCs w:val="28"/>
          <w:rtl w:val="true"/>
          <w:lang w:bidi="fa-IR"/>
        </w:rPr>
        <w:t xml:space="preserve"> است اما روایات یاد شده از مجامع حدیثی اهل سنت است و این امر ما را بی نیاز از بررسی و نقد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روایتی که از رسول اکرم صلی الله علیه و آله نقل شده است که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النَّاسِ مَنْ عَشِقَ الْعِبَادَةَ فَعَانَقَهَا، وَأَحَبَّهَا بِقَلْبِهِ، وَبَاشَرَهَا بِجَسَدِهِ</w:t>
      </w:r>
      <w:r>
        <w:rPr>
          <w:rFonts w:eastAsia="Amiri" w:cs="Amiri" w:ascii="Amiri" w:hAnsi="Amiri"/>
          <w:color w:val="111111"/>
          <w:sz w:val="28"/>
          <w:szCs w:val="28"/>
          <w:rtl w:val="true"/>
          <w:lang w:bidi="ar-SA"/>
        </w:rPr>
        <w:t>...</w:t>
      </w:r>
      <w:bookmarkStart w:id="301" w:name="pg9470_149143"/>
    </w:p>
    <w:p>
      <w:pPr>
        <w:pStyle w:val="BookText"/>
        <w:rPr/>
      </w:pPr>
      <w:bookmarkEnd w:id="301"/>
      <w:r>
        <w:rPr>
          <w:rFonts w:ascii="IRNazanin" w:hAnsi="IRNazanin" w:eastAsia="IRNazanin"/>
          <w:color w:val="111111"/>
          <w:sz w:val="28"/>
          <w:sz w:val="28"/>
          <w:szCs w:val="28"/>
          <w:rtl w:val="true"/>
          <w:lang w:bidi="fa-IR"/>
        </w:rPr>
        <w:t>با فضیلت ترین مردم کسی است که عاشق عبادت باشد و آن را در آغوش کشد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حدیث فردی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رجال، او را فردی ضعیف الحديث و فاسد المذهب خوانده اند که در حکومت ظلم، صاحب منصب بوده است و در کتب روایی نیز او را ضعیف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ascii="IRNazanin" w:hAnsi="IRNazanin" w:eastAsia="IRNazanin"/>
          <w:color w:val="111111"/>
          <w:sz w:val="28"/>
          <w:sz w:val="28"/>
          <w:szCs w:val="28"/>
          <w:rtl w:val="true"/>
          <w:lang w:bidi="fa-IR"/>
        </w:rPr>
        <w:t>طوسی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p>
    <w:p>
      <w:pPr>
        <w:pStyle w:val="BookText"/>
        <w:rPr/>
      </w:pPr>
      <w:r>
        <w:rPr>
          <w:rFonts w:ascii="IRNazanin" w:hAnsi="IRNazanin" w:eastAsia="IRNazanin"/>
          <w:color w:val="111111"/>
          <w:sz w:val="28"/>
          <w:sz w:val="28"/>
          <w:szCs w:val="28"/>
          <w:rtl w:val="true"/>
          <w:lang w:bidi="fa-IR"/>
        </w:rPr>
        <w:t>علامه حلی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بتری</w:t>
      </w:r>
    </w:p>
    <w:p>
      <w:pPr>
        <w:pStyle w:val="BookText"/>
        <w:rPr/>
      </w:pPr>
      <w:r>
        <w:rPr>
          <w:rFonts w:ascii="IRNazanin" w:hAnsi="IRNazanin" w:eastAsia="IRNazanin"/>
          <w:color w:val="111111"/>
          <w:sz w:val="28"/>
          <w:sz w:val="28"/>
          <w:szCs w:val="28"/>
          <w:rtl w:val="true"/>
          <w:lang w:bidi="fa-IR"/>
        </w:rPr>
        <w:t xml:space="preserve">مضاف بر این که برخی گفته اند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روایت است آن گاه که امیرالمومنین علیه السلام به کربلا رسیدند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رُكَّابٍ وَمَصَارِعُ عُشَّاقٍ شُهَدَاءُ، لَا يَسْبِقُهُمْ مَنْ كَانَ قَبْلَهُمْ وَلَا يَلْحَقُهُمْ مَنْ كَانَ بَعْدَهُمْ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فرود آمدن سواران و بر زمین افتادن عاشقان شهید است نه قبل از ایشان کسی از ایشان سبقت جسته و نه بعد از ایشان کسی به ایشان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حدیث را از کتاب الخرائج و الجرائح نقل می کند در حالی که در کتاب الخرائج،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الزیارات،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منابع حدیثی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آمده است ولی آن 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حدیث فوق که در بحار نقل شده است یا سندی ندارد و یا اگر سند آن را قبول کنیم باید از کلمه عشاق صرف نظر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علامه مجلسی در جای دیگری از بحار، همین روایت را به نقل از التهذيب بدون کلمه عشاق آورده است</w:t>
      </w:r>
      <w:r>
        <w:rPr>
          <w:rFonts w:eastAsia="IRNazanin" w:cs="IRNazanin"/>
          <w:color w:val="111111"/>
          <w:sz w:val="28"/>
          <w:szCs w:val="28"/>
          <w:rtl w:val="true"/>
          <w:lang w:bidi="fa-IR"/>
        </w:rPr>
        <w:t>.</w:t>
      </w:r>
    </w:p>
    <w:p>
      <w:pPr>
        <w:pStyle w:val="Heading3"/>
        <w:numPr>
          <w:ilvl w:val="2"/>
          <w:numId w:val="1"/>
        </w:numPr>
        <w:rPr/>
      </w:pPr>
      <w:bookmarkStart w:id="302" w:name="__RefHeading___Toc6240125_2870459653"/>
      <w:bookmarkStart w:id="303" w:name="_Toc117"/>
      <w:bookmarkEnd w:id="302"/>
      <w:r>
        <w:rPr>
          <w:rtl w:val="true"/>
        </w:rPr>
        <w:t>نکته</w:t>
      </w:r>
      <w:bookmarkEnd w:id="303"/>
    </w:p>
    <w:p>
      <w:pPr>
        <w:pStyle w:val="BookText"/>
        <w:rPr/>
      </w:pPr>
      <w:r>
        <w:rPr>
          <w:rFonts w:ascii="IRNazanin" w:hAnsi="IRNazanin" w:eastAsia="IRNazanin"/>
          <w:color w:val="111111"/>
          <w:sz w:val="28"/>
          <w:sz w:val="28"/>
          <w:szCs w:val="28"/>
          <w:rtl w:val="true"/>
          <w:lang w:bidi="fa-IR"/>
        </w:rPr>
        <w:t>برخی با توجه به عدم اطلاع از معنای واقعی عشق و روایاتی که در مذمت آن وارد شده است از این کلمه بهره جسته اند و این در حالیست که مراد آنان حب شدید است نه معنای مطرح در میان صوفیه که همواره در مقابل عقل قرار گرفته و به حلول و اتحاد و وحدت وجود می انجامد، لذا با توجه بیشتر به سیره پیشوایان معصوم علیهم السلام و تبعیت از آن بزرگواران پرهیز از بکارگیری این گونه الفاظ نیکوتر می نماید</w:t>
      </w:r>
      <w:r>
        <w:rPr>
          <w:rFonts w:eastAsia="IRNazanin" w:cs="IRNazanin"/>
          <w:color w:val="111111"/>
          <w:sz w:val="28"/>
          <w:szCs w:val="28"/>
          <w:rtl w:val="true"/>
          <w:lang w:bidi="fa-IR"/>
        </w:rPr>
        <w:t>.</w:t>
      </w:r>
    </w:p>
    <w:p>
      <w:pPr>
        <w:pStyle w:val="Heading3"/>
        <w:numPr>
          <w:ilvl w:val="2"/>
          <w:numId w:val="1"/>
        </w:numPr>
        <w:rPr/>
      </w:pPr>
      <w:bookmarkStart w:id="304" w:name="__RefHeading___Toc6240127_2870459653"/>
      <w:bookmarkStart w:id="305" w:name="_Toc118"/>
      <w:bookmarkEnd w:id="304"/>
      <w:r>
        <w:rPr>
          <w:rtl w:val="true"/>
        </w:rPr>
        <w:t>عشق از دیدگاه صوفیه</w:t>
      </w:r>
      <w:bookmarkEnd w:id="305"/>
    </w:p>
    <w:p>
      <w:pPr>
        <w:pStyle w:val="BookText"/>
        <w:rPr/>
      </w:pPr>
      <w:r>
        <w:rPr>
          <w:rFonts w:ascii="IRNazanin" w:hAnsi="IRNazanin" w:eastAsia="IRNazanin"/>
          <w:color w:val="111111"/>
          <w:sz w:val="28"/>
          <w:sz w:val="28"/>
          <w:szCs w:val="28"/>
          <w:rtl w:val="true"/>
          <w:lang w:bidi="fa-IR"/>
        </w:rPr>
        <w:t>صوفیان با محور قرار دادن عشق همه چیز را تحت الشعاع آن قرار دادند، تا آن جا که علم و عقل را در مسیر عشق بی ارزش دانسته و ادعا دارند برای رسیدن به سر منزل عشق باید از چهار چوب عقل خارج شد تا بتوان عشق را درک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 آمد، عقل او آواره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شمع او بیچاره شد</w:t>
      </w:r>
    </w:p>
    <w:p>
      <w:pPr>
        <w:pStyle w:val="BookText"/>
        <w:rPr/>
      </w:pPr>
      <w:r>
        <w:rPr>
          <w:rFonts w:ascii="IRNazanin" w:hAnsi="IRNazanin" w:eastAsia="IRNazanin"/>
          <w:color w:val="111111"/>
          <w:sz w:val="28"/>
          <w:sz w:val="28"/>
          <w:szCs w:val="28"/>
          <w:rtl w:val="true"/>
          <w:lang w:bidi="fa-IR"/>
        </w:rPr>
        <w:t xml:space="preserve">عقل در شرحش چو خر در گل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عشق و عاشقی هم عشق گفت</w:t>
      </w:r>
    </w:p>
    <w:p>
      <w:p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دل چون که عشق آید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رخت خویش اندازد برون</w:t>
      </w:r>
    </w:p>
    <w:p>
      <w:pPr>
        <w:pStyle w:val="BookText"/>
        <w:rPr/>
      </w:pPr>
      <w:r>
        <w:rPr>
          <w:rFonts w:ascii="IRNazanin" w:hAnsi="IRNazanin" w:eastAsia="IRNazanin"/>
          <w:color w:val="111111"/>
          <w:sz w:val="28"/>
          <w:sz w:val="28"/>
          <w:szCs w:val="28"/>
          <w:rtl w:val="true"/>
          <w:lang w:bidi="fa-IR"/>
        </w:rPr>
        <w:t xml:space="preserve">عقل را قربان کن اندر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باری از آن سویست کوست</w:t>
      </w:r>
    </w:p>
    <w:p>
      <w:pPr>
        <w:pStyle w:val="BookText"/>
        <w:rPr/>
      </w:pPr>
      <w:r>
        <w:rPr>
          <w:rFonts w:ascii="IRNazanin" w:hAnsi="IRNazanin" w:eastAsia="IRNazanin"/>
          <w:color w:val="111111"/>
          <w:sz w:val="28"/>
          <w:sz w:val="28"/>
          <w:szCs w:val="28"/>
          <w:rtl w:val="true"/>
          <w:lang w:bidi="fa-IR"/>
        </w:rPr>
        <w:t>و در جای دیگر در اثبات این که اسلام دین عشق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عمر بن الخطاب می گوید تا زمانی که عمر عاقل بود و از عقل پیروی می کرد مسلمان نمی شد و با بو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بود، اما زمانی که عاشق شد به اسلام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بحث عقلی ساز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با بوالحکم هم راز بود</w:t>
      </w:r>
    </w:p>
    <w:p>
      <w:pPr>
        <w:pStyle w:val="BookText"/>
        <w:rPr/>
      </w:pPr>
      <w:r>
        <w:rPr>
          <w:rFonts w:ascii="IRNazanin" w:hAnsi="IRNazanin" w:eastAsia="IRNazanin"/>
          <w:color w:val="111111"/>
          <w:sz w:val="28"/>
          <w:sz w:val="28"/>
          <w:szCs w:val="28"/>
          <w:rtl w:val="true"/>
          <w:lang w:bidi="fa-IR"/>
        </w:rPr>
        <w:t xml:space="preserve">چون که عاشق گشت و عقل از کف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محمد اوفتاد</w:t>
      </w:r>
    </w:p>
    <w:p>
      <w:pPr>
        <w:pStyle w:val="BookText"/>
        <w:rPr/>
      </w:pPr>
      <w:r>
        <w:rPr>
          <w:rFonts w:ascii="IRNazanin" w:hAnsi="IRNazanin" w:eastAsia="IRNazanin"/>
          <w:color w:val="111111"/>
          <w:sz w:val="28"/>
          <w:sz w:val="28"/>
          <w:szCs w:val="28"/>
          <w:rtl w:val="true"/>
          <w:lang w:bidi="fa-IR"/>
        </w:rPr>
        <w:t>هم چنین عطار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جانان آتش است و عقل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کامد در گریزد عقل 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عشق به خدا را مدار و اساس همه جد و جهدهای خود قرار داده و می خواهند با پر عشق مدارج کمال را پیموده و به خدا واصل شده، در ذات او محو و فانی گردند و با این فنا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صوفیان عشق را با تفکر وحدت وجود در هم آمیخته اند مفهوم جدیدی از آن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پندار آن ها آخرین و بالاترین مرحله کمال برای عاشق پس از وصول به معشوق، ارتقاء به مقام فناء در ذات اوست، یعنی صوفی هنگامی که به آخرین مرحله عشق به خدا رسید، به ذات باری تعالى واصل شده و در ذات خدا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میان او و حضرت حق وحدت حقیقی حاصل شده خبری، اثری و واقعیتی از عاشق بی قرار در میان نیست و هر 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بین صوفی و خدایش هیچ بینونتی باقی نمی ماند، حتی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معنای عشق صوفیانه است که با مبنای وحدت وجود به آن رسیده اند،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فى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بسطامی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نشأت گرفته از همین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تأیید سخنان حلاج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را چون دوستی حق به نهایت رسید دشمن خود شد و خود را نیست گردانید،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فنا گشتم، حق ماند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بغایت تواضع است و نهایت بندگی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و تکبر آن باشد که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خدائی و من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هستی خود را نیز اثبات کرده باشی پس دوی لازم آید و این نیز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دوی است زیرا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نشود پس حق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او موجودی نبود و منصور فنا شده بود، آن سخن حق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از مکتب اهل بيت علیهم السلام مسأله عشق در بین صوفیه را آن قدر موضوعیت داد که عده ای آن را سر چشمه همه عالم پنداشتند؛ جامی در اشعه اللمعات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کيف ينكر العشق و ما في </w:t>
      </w:r>
      <w:bookmarkStart w:id="306" w:name="pg9470_149148"/>
    </w:p>
    <w:p>
      <w:pPr>
        <w:pStyle w:val="Heading2"/>
        <w:numPr>
          <w:ilvl w:val="1"/>
          <w:numId w:val="1"/>
        </w:numPr>
        <w:rPr/>
      </w:pPr>
      <w:bookmarkStart w:id="307" w:name="__RefHeading___Toc6240129_2870459653"/>
      <w:bookmarkStart w:id="308" w:name="_Toc119"/>
      <w:bookmarkEnd w:id="306"/>
      <w:bookmarkEnd w:id="307"/>
      <w:r>
        <w:rPr>
          <w:rtl w:val="true"/>
        </w:rPr>
        <w:t>تحقیقی در مسیحیّت</w:t>
      </w:r>
      <w:r>
        <w:rPr>
          <w:rtl w:val="true"/>
        </w:rPr>
        <w:t xml:space="preserve">: </w:t>
      </w:r>
      <w:r>
        <w:rPr>
          <w:rtl w:val="true"/>
        </w:rPr>
        <w:t>سجاد گوهری مقدم</w:t>
      </w:r>
      <w:bookmarkEnd w:id="308"/>
    </w:p>
    <w:p>
      <w:pPr>
        <w:pStyle w:val="Heading3"/>
        <w:numPr>
          <w:ilvl w:val="2"/>
          <w:numId w:val="1"/>
        </w:numPr>
        <w:rPr/>
      </w:pPr>
      <w:bookmarkStart w:id="309" w:name="__RefHeading___Toc6240131_2870459653"/>
      <w:bookmarkStart w:id="310" w:name="_Toc120"/>
      <w:bookmarkEnd w:id="309"/>
      <w:r>
        <w:rPr>
          <w:rtl w:val="true"/>
        </w:rPr>
        <w:t>اشاره</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نظر کتاب مقدس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شخصیت عیسی علیه السلام از لحاظ قرآن و مسیحیت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 السلام از دیدگاه قرآن و مسیحیت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عهد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در مسیحیت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عشق را انکار می کنید و حال آن که غیر از عشق در جهان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این که معشوق و محبوب بلکه عاشق و محب در همه مراتب، حضرت حق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غیرت معشوقی آن اقتضا کرد که عاشق غیر او را دوست ندارد و به غیر او محتاج نشود، لاجرم خود را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کرد تا هرچه را دوست دارد و به هر چه محتاج شود او بود؛</w:t>
      </w:r>
    </w:p>
    <w:p>
      <w:pPr>
        <w:pStyle w:val="BookText"/>
        <w:rPr/>
      </w:pPr>
      <w:r>
        <w:rPr>
          <w:rFonts w:ascii="IRNazanin" w:hAnsi="IRNazanin" w:eastAsia="IRNazanin"/>
          <w:color w:val="111111"/>
          <w:sz w:val="28"/>
          <w:sz w:val="28"/>
          <w:szCs w:val="28"/>
          <w:rtl w:val="true"/>
          <w:lang w:bidi="fa-IR"/>
        </w:rPr>
        <w:t>غیرتش غیر در جهان نگذاشت لاجرم عین جمله اشیاء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روزبهان بقلی از بزرگان صوفیه در کتاب عبهرالعاشقین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 که کنز ذات به مصباح صفات بگشاید ارواح عارفان را به جمال عشق برایشان تجلی کرد و صفات خاص برایشان ظاهر شد، ایشان از هر صفتی لباسی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عشق قدیم است عشاق حق را عشق با جان قدیم است عشق لبابه زمین قدم است که گرد درخت جان عاشق چون بدان جا رسید مأخوذ عشق گشت از آن ذروه به زیر نتوان آمد که معشوق حق شد و عاشق حق شد در عشق همرنگ عشق شد چون عاشق همرنگ عشق شد، عاشق و معشوق یک رنگ شدند آن گاه عاشق در مملکت حق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این همان عشقی است که در صفحات قبل موضع ائمه علیهم السلام را نسبت به آن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دکترغنی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عامل قوی که تصوف را بر اساس عشق و محبت استوار ساخت عقیده به وحدت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عارف خدا را حقیقت ساری در همه اشیاء شمرد و ما سوی الله را عدم دانست، یعنی جز خدا چیزی ندید و قائل شد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معشوق است و عاشق پرده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معشوق است و عاشق مرده ای</w:t>
      </w:r>
    </w:p>
    <w:p>
      <w:pPr>
        <w:pStyle w:val="BookText"/>
        <w:rPr/>
      </w:pPr>
      <w:r>
        <w:rPr>
          <w:rFonts w:ascii="IRNazanin" w:hAnsi="IRNazanin" w:eastAsia="IRNazanin"/>
          <w:color w:val="111111"/>
          <w:sz w:val="28"/>
          <w:sz w:val="28"/>
          <w:szCs w:val="28"/>
          <w:rtl w:val="true"/>
          <w:lang w:bidi="fa-IR"/>
        </w:rPr>
        <w:t>طبعاً نسبت به هر چیزی عشق می ورزد و مسلک و مذهب او صلح کل و محبت به همه موجودات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سعدی می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جهان خرم از آنم که جهان خرم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عاشقم بر همه عالم که همه عالم از اوست </w:t>
      </w:r>
      <w:bookmarkStart w:id="311" w:name="pg9470_149150"/>
    </w:p>
    <w:p>
      <w:pPr>
        <w:pStyle w:val="BookText"/>
        <w:rPr/>
      </w:pPr>
      <w:bookmarkEnd w:id="311"/>
      <w:r>
        <w:rPr>
          <w:rFonts w:ascii="IRNazanin" w:hAnsi="IRNazanin" w:eastAsia="IRNazanin"/>
          <w:color w:val="111111"/>
          <w:sz w:val="28"/>
          <w:sz w:val="28"/>
          <w:szCs w:val="28"/>
          <w:rtl w:val="true"/>
          <w:lang w:bidi="fa-IR"/>
        </w:rPr>
        <w:t>ولى عالم محبت و عشق خواص صوفیه وسیع تر و بالاتر از عشقی است که سعدی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 است بین معشوقی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از اوست و معشوقی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اوست</w:t>
      </w:r>
      <w:r>
        <w:rPr>
          <w:rFonts w:eastAsia="IRNazanin" w:cs="IRNazanin"/>
          <w:color w:val="111111"/>
          <w:sz w:val="28"/>
          <w:szCs w:val="28"/>
          <w:rtl w:val="true"/>
          <w:lang w:bidi="fa-IR"/>
        </w:rPr>
        <w:t>»</w:t>
      </w:r>
    </w:p>
    <w:p>
      <w:pPr>
        <w:pStyle w:val="Heading3"/>
        <w:numPr>
          <w:ilvl w:val="2"/>
          <w:numId w:val="1"/>
        </w:numPr>
        <w:rPr/>
      </w:pPr>
      <w:bookmarkStart w:id="312" w:name="__RefHeading___Toc6240133_2870459653"/>
      <w:bookmarkStart w:id="313" w:name="_Toc121"/>
      <w:bookmarkEnd w:id="312"/>
      <w:r>
        <w:rPr>
          <w:rtl w:val="true"/>
        </w:rPr>
        <w:t>نتیجه</w:t>
      </w:r>
      <w:bookmarkEnd w:id="313"/>
    </w:p>
    <w:p>
      <w:pPr>
        <w:pStyle w:val="BookText"/>
        <w:rPr/>
      </w:pPr>
      <w:r>
        <w:rPr>
          <w:rFonts w:ascii="IRNazanin" w:hAnsi="IRNazanin" w:eastAsia="IRNazanin"/>
          <w:color w:val="111111"/>
          <w:sz w:val="28"/>
          <w:sz w:val="28"/>
          <w:szCs w:val="28"/>
          <w:rtl w:val="true"/>
          <w:lang w:bidi="fa-IR"/>
        </w:rPr>
        <w:t xml:space="preserve">با بررسی مبحث عشق در صوفیه و هم چنین عنایت به این که یکی از مبانی مهم اعتقادی صوفیه وحدت وجود است، می توان گفت؛ منتهای عشق در دیدگاه صوفیان فنا در ذات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شدن با اوست و نهایت آن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در حالیست که در احادیث فراوان از ائمه معصومین علیهم السلام این مبنا عین شرک معرفی و به تباین و عدم سنخیت خالق و مخلوق تاکید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حضرت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يَليقُ بالّذى هُوَ خَالِقُ كُلِّ شيء إلا أَنْ يَكُونَ مُبائِناً لِكُلّ شيء مُتَعالِياً عَنْ كُل شَىء</w:t>
      </w:r>
      <w:r>
        <w:rPr>
          <w:rFonts w:ascii="IRNazanin" w:hAnsi="IRNazanin" w:eastAsia="IRNazanin"/>
          <w:color w:val="111111"/>
          <w:sz w:val="28"/>
          <w:sz w:val="28"/>
          <w:szCs w:val="28"/>
          <w:rtl w:val="true"/>
          <w:lang w:bidi="fa-IR"/>
        </w:rPr>
        <w:t xml:space="preserve"> خالق اشیا را نسزد مگر این که مخالف و مباین با اشیا و والاتر از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حدیث شریف که در کلام معصومین علیهم السلام فراوان دیده می شود، فنای صوفیه را از ریشه مردود اعلام نموده و سر انجام عشق صوفیانه را مخالف با توحید اهل بیت علیهم السلام اعلام می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مقالات بعد ان شاء الله به انحرافات ناشی از برداشت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 xml:space="preserve">. </w:t>
      </w:r>
      <w:bookmarkStart w:id="314" w:name="pg9470_149152"/>
    </w:p>
    <w:p>
      <w:pPr>
        <w:pStyle w:val="Heading3"/>
        <w:numPr>
          <w:ilvl w:val="2"/>
          <w:numId w:val="1"/>
        </w:numPr>
        <w:rPr/>
      </w:pPr>
      <w:bookmarkStart w:id="315" w:name="__RefHeading___Toc6240135_2870459653"/>
      <w:bookmarkStart w:id="316" w:name="_Toc122"/>
      <w:bookmarkEnd w:id="314"/>
      <w:bookmarkEnd w:id="315"/>
      <w:r>
        <w:rPr>
          <w:rtl w:val="true"/>
        </w:rPr>
        <w:t>منابع و مآخذ</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نظری، دکتر سید یحیی یثربی، چاپ دوم،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و التنبيهات، شیخ رئیس ابن سینا، چاپ اول، </w:t>
      </w:r>
      <w:r>
        <w:rPr>
          <w:rFonts w:eastAsia="IRNazanin" w:cs="IRNazanin"/>
          <w:color w:val="111111"/>
          <w:sz w:val="28"/>
          <w:szCs w:val="28"/>
          <w:lang w:bidi="fa-IR"/>
        </w:rPr>
        <w:t>5731</w:t>
      </w:r>
      <w:r>
        <w:rPr>
          <w:rFonts w:ascii="IRNazanin" w:hAnsi="IRNazanin" w:eastAsia="IRNazanin"/>
          <w:color w:val="111111"/>
          <w:sz w:val="28"/>
          <w:sz w:val="28"/>
          <w:szCs w:val="28"/>
          <w:rtl w:val="true"/>
          <w:lang w:bidi="fa-IR"/>
        </w:rPr>
        <w:t>، النشر البلاغه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دافعه علی علیه السلام، استاد مطهری، انتشارات صدرا، قم، خیابان ارم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کوتاه در مرام صوفیگری، محمد مردانی، چاپ قلم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ثقه الاسلام کلینی، من منشورات المكتبة الاسلاميه، تهران، خیابان بوذرجمهری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العلامه الحلی، چاپ دوم، مطبعه الحیدریه، نجف،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موسسه النشر الاسلامی، چاپ ششم، </w:t>
      </w:r>
      <w:r>
        <w:rPr>
          <w:rFonts w:eastAsia="IRNazanin" w:cs="IRNazanin"/>
          <w:color w:val="111111"/>
          <w:sz w:val="28"/>
          <w:szCs w:val="28"/>
          <w:lang w:bidi="fa-IR"/>
        </w:rPr>
        <w:t>8141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سفینه البحار، شیخ علی نمازی شاهرودی، چاپ اول، </w:t>
      </w:r>
      <w:r>
        <w:rPr>
          <w:rFonts w:eastAsia="IRNazanin" w:cs="IRNazanin"/>
          <w:color w:val="111111"/>
          <w:sz w:val="28"/>
          <w:szCs w:val="28"/>
          <w:lang w:bidi="fa-IR"/>
        </w:rPr>
        <w:t>5041</w:t>
      </w:r>
      <w:r>
        <w:rPr>
          <w:rFonts w:ascii="IRNazanin" w:hAnsi="IRNazanin" w:eastAsia="IRNazanin"/>
          <w:color w:val="111111"/>
          <w:sz w:val="28"/>
          <w:sz w:val="28"/>
          <w:szCs w:val="28"/>
          <w:rtl w:val="true"/>
          <w:lang w:bidi="fa-IR"/>
        </w:rPr>
        <w:t>، قم الدراسات الاسلامیه في مؤسسة البعثة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و صوفی چه می‌گوید، جواد تهرانی، چاپ دوم، تیر </w:t>
      </w:r>
      <w:r>
        <w:rPr>
          <w:rFonts w:eastAsia="IRNazanin" w:cs="IRNazanin"/>
          <w:color w:val="111111"/>
          <w:sz w:val="28"/>
          <w:szCs w:val="28"/>
          <w:lang w:bidi="fa-IR"/>
        </w:rPr>
        <w:t>6431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فيه ما فيه، جلال‌الدین مولوی، چاپ پنجم،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چاپخانه سپهر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 شیخ الاسلام مولی محمد باقر علیه السلام مجلسى، من منشورات المكتبة الاسلاميه، تهران، خیابان بوذرجمهری، المطبعة الاسلاميه، ربيع الثاني</w:t>
      </w:r>
      <w:r>
        <w:rPr>
          <w:rFonts w:eastAsia="IRNazanin" w:cs="IRNazanin"/>
          <w:color w:val="111111"/>
          <w:sz w:val="28"/>
          <w:szCs w:val="28"/>
          <w:rtl w:val="true"/>
          <w:lang w:bidi="fa-IR"/>
        </w:rPr>
        <w:t xml:space="preserve">. </w:t>
      </w:r>
      <w:bookmarkStart w:id="317" w:name="pg9470_149154"/>
    </w:p>
    <w:p>
      <w:pPr>
        <w:pStyle w:val="Heading3"/>
        <w:numPr>
          <w:ilvl w:val="2"/>
          <w:numId w:val="1"/>
        </w:numPr>
        <w:rPr/>
      </w:pPr>
      <w:bookmarkStart w:id="318" w:name="__RefHeading___Toc6240137_2870459653"/>
      <w:bookmarkStart w:id="319" w:name="_Toc123"/>
      <w:bookmarkEnd w:id="317"/>
      <w:bookmarkEnd w:id="318"/>
      <w:r>
        <w:rPr>
          <w:rtl w:val="true"/>
        </w:rPr>
        <w:t>مقدمه</w:t>
      </w:r>
      <w:bookmarkEnd w:id="319"/>
    </w:p>
    <w:p>
      <w:pPr>
        <w:pStyle w:val="BookText"/>
        <w:rPr/>
      </w:pPr>
      <w:r>
        <w:rPr>
          <w:rFonts w:ascii="IRNazanin" w:hAnsi="IRNazanin" w:eastAsia="IRNazanin"/>
          <w:color w:val="111111"/>
          <w:sz w:val="28"/>
          <w:sz w:val="28"/>
          <w:szCs w:val="28"/>
          <w:rtl w:val="true"/>
          <w:lang w:bidi="fa-IR"/>
        </w:rPr>
        <w:t>حضرت مسیح علیه السلام چنان چه در انجیل یوحنا آمده است، خود منادی یکتاپرستی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همه احکام این است که بشنو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ما، خداوند واحد است و خداوند، خدای خود را به تمامی دل و تمامی جان و تمامی خاطر و تمامی قوت خود محبت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این مشاهده می کنیم که پیروان حضرت 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گانه پرستی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انحراف ناممکن و بی سابقه نیست، چنان که 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پس از رهایی از ستم های فرعون مصر و گام نهادن در صحرای سینا، همین که چند شبی از فیض حضور پیامبر و منجی خود موسی علیه السلام محروم شدند، به گوساله پرستی گرفتار آمدند و از دایره توحید خارج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اعتقاد به تثلیث و تعبد در برابر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ژرفای روح مسیحیان رخنه کرده که مصلحان بزرگ مسیحی نیز نتوانسته اند با کج روی های آنان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با یکی از آن ها در موردی به مخالفت پرداختند خود در موردی دیگر در گردابی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مشهور مسیحی و بنیان گذار مذهب پروتستان گرچه در برابر فرمان های بی چون و چرای پاپ ایستادگی کرد و از تعبد و تسلیم محض نسبت به ارباب کلیسا سرباز زد، ولی با تثلیث هماهنگ شد و روی خوش نشان داد و نتوانست این رأی ناصواب را از ذهن پیروان خود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ما نیز کشیشانی که در آمریکای لاتین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و می کوشند تا ایده مسیحی را با تاریخ و عمل منطبق سازند و ویژگی های اجتماعی آن را نشان دهند، این دسته نه تنها با تثلیث مخالفت نکرد، بلکه به آن دامن می زند و بدین شکل نفوذ شرک در جهان مسیحیت هر روز عمیق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معتقدیم که حضرت مسیح علیه السلام مردم را به بندگی خدای یگانه فرا می خواند و به اصولی واضح و روشن در این زمینه دعوت می نمود و در یکتا پرستی با دیگر پیامبران خدا عليهم السلام هم آواز و هماهنگ بود، به طوری که شناخت دیانت او بر عقل طبیعی انسان نا مأنوس نمی آمد و بر فطرت آدمی نیز سنگینی نمی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مبلغان مسیحی با هماهنگی قدرت ها، جوانان مسلمان را از توحید دعوت به شرک و تثلیث می کنند و از طرفی برخی از نویسندگان با آشنا کردن مسلمانان با آیین ها و عقاید و نظرات مسیحیت نه تنها در راستای تثبیت اعتقادات اسلامی مردم کاری نمی کنند بلکه هموار کننده راه مبشرین کلیسا برای نفوذ در افکار مسلمانان هستند در واقع جهان اسلام از دو سو دشمنان دانا و دوستان نادان ضربه می خورد و این جریان وظیفه دوستان آگاه را در جهت حفظ مبانی توحیدی و آشنا ساختن عموم مرد با واقعیت ها بسیار سنگین تر می نماید پیراستن دامن حضرت مسیح از آن چه به آن حضرت به غلط نسبت داده اند و معرفی نمودن حضرت مسیح به عنوان بنده برگزیده وظیفه هر موحد وظیفه آشناست</w:t>
      </w:r>
      <w:r>
        <w:rPr>
          <w:rFonts w:eastAsia="IRNazanin" w:cs="IRNazanin"/>
          <w:color w:val="111111"/>
          <w:sz w:val="28"/>
          <w:szCs w:val="28"/>
          <w:rtl w:val="true"/>
          <w:lang w:bidi="fa-IR"/>
        </w:rPr>
        <w:t xml:space="preserve">. </w:t>
      </w:r>
      <w:bookmarkStart w:id="320" w:name="pg9470_149156"/>
    </w:p>
    <w:p>
      <w:pPr>
        <w:pStyle w:val="Heading3"/>
        <w:numPr>
          <w:ilvl w:val="2"/>
          <w:numId w:val="1"/>
        </w:numPr>
        <w:rPr/>
      </w:pPr>
      <w:bookmarkStart w:id="321" w:name="__RefHeading___Toc6240139_2870459653"/>
      <w:bookmarkStart w:id="322" w:name="_Toc124"/>
      <w:bookmarkEnd w:id="320"/>
      <w:bookmarkEnd w:id="321"/>
      <w:r>
        <w:rPr>
          <w:rtl w:val="true"/>
        </w:rPr>
        <w:t>شجره نامه حضرت عیسی از نظر اناجیل</w:t>
      </w:r>
      <w:bookmarkEnd w:id="322"/>
    </w:p>
    <w:p>
      <w:pPr>
        <w:pStyle w:val="BookText"/>
        <w:rPr/>
      </w:pPr>
      <w:r>
        <w:rPr>
          <w:rFonts w:ascii="IRNazanin" w:hAnsi="IRNazanin" w:eastAsia="IRNazanin"/>
          <w:color w:val="111111"/>
          <w:sz w:val="28"/>
          <w:sz w:val="28"/>
          <w:szCs w:val="28"/>
          <w:rtl w:val="true"/>
          <w:lang w:bidi="fa-IR"/>
        </w:rPr>
        <w:t>شایان به ذکر است حضرت عیسی علیه السلام در نامه های پولس، بشر معرفی نشده است بلکه خداوندی است که برای آمرزش گناهان بشر از آسمان به زمین نزول کرده است؛ بنابراین نیازی به تاریخ و نسب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در اناجیل متی و لوقا برای حضرت عیسی علیه السلام شجره نامه ای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شجره نامه ای که لوقا ذکر می کند نسبت حضرت عیسی علیه السلام را تا حضرت آدم ابوالبشر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این شجره نامه اگر درست هم باشد شجره نامه یوسف، که به زعم مسیحیان شوهر مریم علیها السلام است می باشد، نه شجره نامه عیسی زیرا مسیحیان معتقدند که عیسی از روح القدس است نه از یوسف</w:t>
      </w:r>
    </w:p>
    <w:p>
      <w:pPr>
        <w:pStyle w:val="BookText"/>
        <w:rPr/>
      </w:pPr>
      <w:r>
        <w:rPr>
          <w:rFonts w:ascii="IRNazanin" w:hAnsi="IRNazanin" w:eastAsia="IRNazanin"/>
          <w:color w:val="111111"/>
          <w:sz w:val="28"/>
          <w:sz w:val="28"/>
          <w:szCs w:val="28"/>
          <w:rtl w:val="true"/>
          <w:lang w:bidi="fa-IR"/>
        </w:rPr>
        <w:t>هدف مسیحیان از ذکر شجره نامه دو مطلب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آن حضرت را به داود برسانند تا پیش گویی عهد عتیق را در مورد منجی و مصلحی که از نسل داود خواهد آمد بر حضرت عیسی تطبیق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را به حضرت اسحق برسانند که بگویند با زنده ماندن اسحق مصلح جهانی از نسل او بوجود می آید در حالی که این شجره نامه مربوط به یوسف شوهر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تعارض وجود دارد که بالاخره آیا عیسی پسر یوسف است یا چنان که در جای دیگر کتاب مقدس به آن تصریح شده عیسی متولد از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با وجود این تعارضات بهتر است مسیحیان معتقد به قدیمی ترین منابع خود که در آن سخنی از اصل و نسب آن حضرت به میان نیامده، اکتفا کنند</w:t>
      </w:r>
      <w:r>
        <w:rPr>
          <w:rFonts w:eastAsia="IRNazanin" w:cs="IRNazanin"/>
          <w:color w:val="111111"/>
          <w:sz w:val="28"/>
          <w:szCs w:val="28"/>
          <w:rtl w:val="true"/>
          <w:lang w:bidi="fa-IR"/>
        </w:rPr>
        <w:t>.</w:t>
      </w:r>
    </w:p>
    <w:p>
      <w:pPr>
        <w:pStyle w:val="Heading3"/>
        <w:numPr>
          <w:ilvl w:val="2"/>
          <w:numId w:val="1"/>
        </w:numPr>
        <w:rPr/>
      </w:pPr>
      <w:bookmarkStart w:id="323" w:name="__RefHeading___Toc6240141_2870459653"/>
      <w:bookmarkStart w:id="324" w:name="_Toc125"/>
      <w:bookmarkEnd w:id="323"/>
      <w:r>
        <w:rPr>
          <w:rtl w:val="true"/>
        </w:rPr>
        <w:t>شخصیت حضرت عیسی علیه السلام در قرآن</w:t>
      </w:r>
      <w:bookmarkEnd w:id="324"/>
    </w:p>
    <w:p>
      <w:pPr>
        <w:pStyle w:val="BookText"/>
        <w:rPr/>
      </w:pPr>
      <w:r>
        <w:rPr>
          <w:rFonts w:ascii="IRNazanin" w:hAnsi="IRNazanin" w:eastAsia="IRNazanin"/>
          <w:color w:val="111111"/>
          <w:sz w:val="28"/>
          <w:sz w:val="28"/>
          <w:szCs w:val="28"/>
          <w:rtl w:val="true"/>
          <w:lang w:bidi="fa-IR"/>
        </w:rPr>
        <w:t>قرآن مجید حضرت عیسی علیه السلام را این گونه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پیامبران بزرگ صاحب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بر بسیاری از پیامبران دیگر برتری بخشیده و آیات و نشانه های روشن و معجزات بسیاری را توسط او نمایان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الله، کلمه الله و موید به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دارای خلقتی استثنایی و معجزه آساست و مانند حضرت آدم به اراده خاص خداوند بدون وجود سبب قریب،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هر چیز خود را عبد و بنده خدایی می داند که او را پیامبر و وجودش را مبارک قرار داده و برای او انجیل را آورده که مایه نور و هدایت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قرآن کریم سرانجام هنگامی که توطئه ها برای قتل حضرت عیسی علیه السلام شدت گرفت، خداوند او را از شر دشمنانش نجات داد و به سوی خود بالا برد و بدین ترتیب عروج مسیح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مجدد او در میان مردم، گواه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325" w:name="pg9470_149158"/>
    </w:p>
    <w:p>
      <w:pPr>
        <w:pStyle w:val="Heading3"/>
        <w:numPr>
          <w:ilvl w:val="2"/>
          <w:numId w:val="1"/>
        </w:numPr>
        <w:rPr/>
      </w:pPr>
      <w:bookmarkStart w:id="326" w:name="__RefHeading___Toc6240143_2870459653"/>
      <w:bookmarkStart w:id="327" w:name="_Toc126"/>
      <w:bookmarkEnd w:id="325"/>
      <w:bookmarkEnd w:id="326"/>
      <w:r>
        <w:rPr>
          <w:rtl w:val="true"/>
        </w:rPr>
        <w:t>شخصیت حضرت عیسی علیه السلام در مسیحیت</w:t>
      </w:r>
      <w:bookmarkEnd w:id="327"/>
    </w:p>
    <w:p>
      <w:pPr>
        <w:pStyle w:val="BookText"/>
        <w:rPr/>
      </w:pPr>
      <w:r>
        <w:rPr>
          <w:rFonts w:ascii="IRNazanin" w:hAnsi="IRNazanin" w:eastAsia="IRNazanin"/>
          <w:color w:val="111111"/>
          <w:sz w:val="28"/>
          <w:sz w:val="28"/>
          <w:szCs w:val="28"/>
          <w:rtl w:val="true"/>
          <w:lang w:bidi="fa-IR"/>
        </w:rPr>
        <w:t xml:space="preserve">در مسیحیت برداشت های متفاوتی از شخصیت حضرت عیسی علیه السلام شده است و بسته به نظر نویسندگان اناجیل و نوشته های پولس و سایر نویسندگان عهد جدید و اعتقاد نامه هایی که ارباب کلیسا تصویب کرده، شکل 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بندگی تا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ترسیم می شود، که بدین قرار می توان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عيسی به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بانوی مقدسی به نام مریم قرار گرفت و از وی زاده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بندهای که اشعیای نبی در مورد او پیشگویی کرده بود که با وجود بی گناهی، بار گناهان قوم را بر دوش می گیرد و آنان را با تحمل رنج ها،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رايج ترين لقب حضرت عیسی علیه السلام در 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یاد آور آن شخصیتی است که دانیال نبی در کتابش از او نام می برد که قبل از روز واپسین خواهد آمد و خداوند داوری و پادشاهی را به او خواهد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منجی ای که انبیاء بنی اسرائیل وعده داده بودند برای نجات قوم یهود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وظیفه اش ارشاد خلق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راهی است به سوی خدا که حقیقت را به ارمغان آورده و مردم را به زندگی حقیقی رهنمون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خدای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بشری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او با برخی از صفات و کمالات خدا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چون زمان به کمال رسید، خدا پسر خود را فرستاد که از زن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نام گذاری این است که ایمان خود را به ارتباط صمیمانه و استوار عیسی علیه السلام با خدا بیان کنیم و اعلام داریم که پیام ازلی و غیر مخلوق خدا در عیسی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معرفت متقابل و صمیمانه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چیزی جز اراده خدا را تحقق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استناد به انجیل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که انسانی است که کلمه خدا در او زیست می کند؛ یعنی پیام ازلی که خدای حکیم هر چیز را به وسیله آن آفرید، با تجسم یافتن در عیسای انسان، در میان بشر خیمه خویش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ازلی با قرار گرفتن در عیسای انسان، به شکل انسانی زیست می کرد که مانند همه مردم برای تحصیل لقمه ای می کوشید، می خورد و می نوشید، دوستان و خویشاوندانی داشت، رنج کشید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عیسی با دیگران این بود که مرتکب هیچ گناهی نشد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مولایی که قدرت و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مسیحیان، هنگامی که خدا، عیسی را از میان مردگان بر انگیخت، این لقب را به او عطا کرد و اشاره به میانجی بودن او بین خدا و بشر و نشستن او بر طرف راست خداوند برای داوری در روز واپسین دارد</w:t>
      </w:r>
      <w:r>
        <w:rPr>
          <w:rFonts w:eastAsia="IRNazanin" w:cs="IRNazanin"/>
          <w:color w:val="111111"/>
          <w:sz w:val="28"/>
          <w:szCs w:val="28"/>
          <w:rtl w:val="true"/>
          <w:lang w:bidi="fa-IR"/>
        </w:rPr>
        <w:t xml:space="preserve">. </w:t>
      </w:r>
      <w:bookmarkStart w:id="328" w:name="pg9470_149160"/>
    </w:p>
    <w:p>
      <w:pPr>
        <w:pStyle w:val="BookText"/>
        <w:rPr/>
      </w:pPr>
      <w:bookmarkEnd w:id="32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شخصیتی که مسیحیت به حضرت عیسی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یوحنا و نوشته های او و رساله های پولس و اعتقاد نامه ها،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 خدا بود و کلمه خود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کلمه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وسیله او هستی یافت و بدون او چیزی آفریده نشد</w:t>
      </w:r>
      <w:r>
        <w:rPr>
          <w:rFonts w:eastAsia="IRNazanin" w:cs="IRNazanin"/>
          <w:color w:val="111111"/>
          <w:sz w:val="28"/>
          <w:szCs w:val="28"/>
          <w:rtl w:val="true"/>
          <w:lang w:bidi="fa-IR"/>
        </w:rPr>
        <w:t>.</w:t>
      </w:r>
    </w:p>
    <w:p>
      <w:pPr>
        <w:pStyle w:val="Heading3"/>
        <w:numPr>
          <w:ilvl w:val="2"/>
          <w:numId w:val="1"/>
        </w:numPr>
        <w:rPr/>
      </w:pPr>
      <w:bookmarkStart w:id="329" w:name="__RefHeading___Toc6240145_2870459653"/>
      <w:bookmarkStart w:id="330" w:name="_Toc127"/>
      <w:bookmarkEnd w:id="329"/>
      <w:r>
        <w:rPr>
          <w:rtl w:val="true"/>
        </w:rPr>
        <w:t>چهره مریم مقدس در مسیحیت</w:t>
      </w:r>
      <w:bookmarkEnd w:id="330"/>
    </w:p>
    <w:p>
      <w:pPr>
        <w:pStyle w:val="BookText"/>
        <w:rPr/>
      </w:pPr>
      <w:r>
        <w:rPr>
          <w:rFonts w:ascii="IRNazanin" w:hAnsi="IRNazanin" w:eastAsia="IRNazanin"/>
          <w:color w:val="111111"/>
          <w:sz w:val="28"/>
          <w:sz w:val="28"/>
          <w:szCs w:val="28"/>
          <w:rtl w:val="true"/>
          <w:lang w:bidi="fa-IR"/>
        </w:rPr>
        <w:t>در اعتقاد مسیحیان، پس از حضرت عیسی علیه السلام هیچ شخصیتی از موقعیت و جایگاه حضرت مریم علیها السلام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کلیسا کوشیده است با توصیفاتی هم چون بکارت و پاکی و معراج حضرت مریم علیها السلام چهره ممتاز این بانوی مقدس را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از خود اناجیل در مورد این شخصیت قابل برداشت است با آن چه از تعالیم ارباب کلیسا دست می دهد، تا حدودی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از کتاب مقدس در مورد حضرت مریم علیها السلام می توان ملاحظه نمود زیاد نیستند و اصولا آن بانو در کتاب مقدس حضوری کم رنگ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آبستنی، چهرهای استثنائی از حضرت مریم علیها السلام ارائه می کند نویسندگان مسیحی چنین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خداوند مجسم از یک دوشیزه، پیشنهادی از ناحیه فرشته خدا بود که مریم علیها السلام می توانست آن را نپذیرد، اما وی با اطمینان کامل به محبت خدا و اشتیاقش برای پذیرش ننگ اجتماعی، که به خاطر تولد کودک بدون ازدواج، به او نسبت داده می شد، نقش بزرگی در نجات بشریت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کتاب مقدس، حضرت مریم علیها السلام در عقد شخصی به نام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آمیزش با همسر خود،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و تا زمان تولد حضرت عیسی علیه السلام با وی هم بستر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بر می آید که حضرت مریم علیها السلام پس از تولد حضرت عیسی علیه السلام به نکاح يوسف درآمد؛ بنابراین باکره بودن حضرت مریم، تنها تا زمان تولد حضرت عیسی علیه السلام است ضمن این که کتاب مقدس، به وجود خواهران و برادرانی برای حضرت عیسی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پروتستان ها که کتاب مقدس را بر سنت کلیسایی مقدم می دارند، معتقد به دوشیزگی حضرت مریم علیها السلام تا زمان تولد حضرت عیسی هستند و وجود چهار پسر و چندین دختر را برای حضرت مریم ذکر کرده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مسیحیان معتقد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تمام انسان ها را تا زمانی که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باشند، گناهکار می شناسد، در مورد حضرت عیسی و مریم علیهما السلام استثنا قائل شده اند و حکم به طهارت و پاکی آن دو می کنند؛ با این تفاوت که در مورد حضرت عیسی قائل به پاکی اولی و ذاتی هستند، اما در مورد حضرت مریم این سؤال وجود دارد که از چه زمان وی از گناه مبرا شده است؟ نویسنده ای مسیحی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آنسلم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مریم با گناه اولیه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جمله آکوئیناس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w:t>
      </w:r>
      <w:bookmarkStart w:id="331" w:name="pg9470_149162"/>
    </w:p>
    <w:p>
      <w:pPr>
        <w:pStyle w:val="BookText"/>
        <w:rPr/>
      </w:pPr>
      <w:bookmarkEnd w:id="331"/>
      <w:r>
        <w:rPr>
          <w:rFonts w:ascii="IRNazanin" w:hAnsi="IRNazanin" w:eastAsia="IRNazanin"/>
          <w:color w:val="111111"/>
          <w:sz w:val="28"/>
          <w:sz w:val="28"/>
          <w:szCs w:val="28"/>
          <w:rtl w:val="true"/>
          <w:lang w:bidi="fa-IR"/>
        </w:rPr>
        <w:t xml:space="preserve">وقتی نطفه مریم بسته شد گناه اولیه در او وجود داشت، اما پیش از آن که به دنیا آید از هر گناهی تطهیر شد؛ و بالاخره داتز اسکوتوس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مطرح کرد که لقاح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وی بر این اساس بود که محفوظ نگه داشتن وی از گناه اولیه، از تطهیر کردن او از این گناه، عملی کامل تر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عیسی مسیح به عنوان نجات دهنده کامل باید کسی را به کامل ترین طریق ممکن نجات بخشد و برای چنین نجاتی چه کسی را مناسب تر از مادر او می توان یافت؟</w:t>
      </w:r>
    </w:p>
    <w:p>
      <w:pPr>
        <w:pStyle w:val="BookText"/>
        <w:rPr/>
      </w:pPr>
      <w:r>
        <w:rPr>
          <w:rFonts w:ascii="IRNazanin" w:hAnsi="IRNazanin" w:eastAsia="IRNazanin"/>
          <w:color w:val="111111"/>
          <w:sz w:val="28"/>
          <w:sz w:val="28"/>
          <w:szCs w:val="28"/>
          <w:rtl w:val="true"/>
          <w:lang w:bidi="fa-IR"/>
        </w:rPr>
        <w:t>حضرت مریم علیها السلام اکنون کجاست؟ آیا او هم چون فرزندش زنده و در آسمان ها است یا در دل خاک آرمیده است؟</w:t>
      </w:r>
    </w:p>
    <w:p>
      <w:pPr>
        <w:pStyle w:val="BookText"/>
        <w:rPr/>
      </w:pPr>
      <w:r>
        <w:rPr>
          <w:rFonts w:ascii="IRNazanin" w:hAnsi="IRNazanin" w:eastAsia="IRNazanin"/>
          <w:color w:val="111111"/>
          <w:sz w:val="28"/>
          <w:sz w:val="28"/>
          <w:szCs w:val="28"/>
          <w:rtl w:val="true"/>
          <w:lang w:bidi="fa-IR"/>
        </w:rPr>
        <w:t>اناجیل در این باره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 که از اناجیل استفاده می شود این است که مریم علیها السلام در زمان مصلوب شدن عیسی علیه السلام در کنار وی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پروتستان ها معراج حضرت مریم را مردود یا دست کم بدون دلیل می دانند؛ ولی کاتولیک ها بر این باورند که حضرت مریم علیها السلام به آسمان رفته است</w:t>
      </w:r>
      <w:r>
        <w:rPr>
          <w:rFonts w:eastAsia="IRNazanin" w:cs="IRNazanin"/>
          <w:color w:val="111111"/>
          <w:sz w:val="28"/>
          <w:szCs w:val="28"/>
          <w:rtl w:val="true"/>
          <w:lang w:bidi="fa-IR"/>
        </w:rPr>
        <w:t>.</w:t>
      </w:r>
    </w:p>
    <w:p>
      <w:pPr>
        <w:pStyle w:val="Heading3"/>
        <w:numPr>
          <w:ilvl w:val="2"/>
          <w:numId w:val="1"/>
        </w:numPr>
        <w:rPr/>
      </w:pPr>
      <w:bookmarkStart w:id="332" w:name="__RefHeading___Toc6240147_2870459653"/>
      <w:bookmarkStart w:id="333" w:name="_Toc128"/>
      <w:bookmarkEnd w:id="332"/>
      <w:r>
        <w:rPr>
          <w:rtl w:val="true"/>
        </w:rPr>
        <w:t>سیمای حضرت مریم علیها السلام در قرآن مجید</w:t>
      </w:r>
      <w:bookmarkEnd w:id="333"/>
    </w:p>
    <w:p>
      <w:pPr>
        <w:pStyle w:val="BookText"/>
        <w:rPr/>
      </w:pPr>
      <w:r>
        <w:rPr>
          <w:rFonts w:ascii="IRNazanin" w:hAnsi="IRNazanin" w:eastAsia="IRNazanin"/>
          <w:color w:val="111111"/>
          <w:sz w:val="28"/>
          <w:sz w:val="28"/>
          <w:szCs w:val="28"/>
          <w:rtl w:val="true"/>
          <w:lang w:bidi="fa-IR"/>
        </w:rPr>
        <w:t>تنها زنی که در قرآن نامش به صراحت ذکر شده حضرت مریم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است افزون بر این که سوره نوزدهم قرآن به نام وی و نیز سوره سوم قرآن به نام آل عمران که خانواده اویند نام گذاری شده است و این در حالی است که در انجیل بخشی به نام این بانو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ویژگی های بسیار ارزشمندی برای حضرت مریم علیه السلام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پیامبری به نام عمران است و تحت تکفل حضرت زکریا بزرگ شده است و مادرش بنا بر نذری که داشت او را محرر ساخت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قرآن، حضرت مریم علیها السلام در محراب عبادت از ارزاق شگفت انگیز الهی بهره مند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مجید، حضرت مریم علیها السلام را به گونه ای منحصر به فرد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 و پاکیزه گردانید و بر زنان جهان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پروردگارت باش و همراه نماز گزاران سجده و ركوع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قرآن مجید، چهره ای به مراتب برتر و والاتر نسبت به اناجیل از حضرت مریم علیها السلام نمایان می سازد؛ او را زنی برگزیده و پاک و ممتاز معرفی می کند و در پی این پاکی و عصمت است که فرشته خدا بر او نازل می شود تا به او فرزندی پاک سیرت بخشد؛ روح در او دمیده می شود و از خداوند معجزات بسیار می بیند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خداوند، حضرت مریم علیها السلام را الگویی برای همه کسانی که ایمان آورده اند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مقدس که قرآن از آن یاد می کند بسیار مقدس تر و والا مقام تر از مریمی است که </w:t>
      </w:r>
      <w:bookmarkStart w:id="334" w:name="pg9470_149164"/>
    </w:p>
    <w:p>
      <w:pPr>
        <w:pStyle w:val="BookText"/>
        <w:rPr/>
      </w:pPr>
      <w:bookmarkEnd w:id="334"/>
      <w:r>
        <w:rPr>
          <w:rFonts w:ascii="IRNazanin" w:hAnsi="IRNazanin" w:eastAsia="IRNazanin"/>
          <w:color w:val="111111"/>
          <w:sz w:val="28"/>
          <w:sz w:val="28"/>
          <w:szCs w:val="28"/>
          <w:rtl w:val="true"/>
          <w:lang w:bidi="fa-IR"/>
        </w:rPr>
        <w:t>در اناجیل از آن سخن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توجه خاص قرآن کریم به مقام زن نباید مورد غفلت قرار گیرد</w:t>
      </w:r>
      <w:r>
        <w:rPr>
          <w:rFonts w:eastAsia="IRNazanin" w:cs="IRNazanin"/>
          <w:color w:val="111111"/>
          <w:sz w:val="28"/>
          <w:szCs w:val="28"/>
          <w:rtl w:val="true"/>
          <w:lang w:bidi="fa-IR"/>
        </w:rPr>
        <w:t>.</w:t>
      </w:r>
    </w:p>
    <w:p>
      <w:pPr>
        <w:pStyle w:val="Heading3"/>
        <w:numPr>
          <w:ilvl w:val="2"/>
          <w:numId w:val="1"/>
        </w:numPr>
        <w:rPr/>
      </w:pPr>
      <w:bookmarkStart w:id="335" w:name="__RefHeading___Toc6240149_2870459653"/>
      <w:bookmarkStart w:id="336" w:name="_Toc129"/>
      <w:bookmarkEnd w:id="335"/>
      <w:r>
        <w:rPr>
          <w:rtl w:val="true"/>
        </w:rPr>
        <w:t>پرستش حضرت مریم علیها السلام در میان مسیحیان</w:t>
      </w:r>
      <w:bookmarkEnd w:id="336"/>
    </w:p>
    <w:p>
      <w:pPr>
        <w:pStyle w:val="BookText"/>
        <w:rPr/>
      </w:pPr>
      <w:r>
        <w:rPr>
          <w:rFonts w:ascii="IRNazanin" w:hAnsi="IRNazanin" w:eastAsia="IRNazanin"/>
          <w:color w:val="111111"/>
          <w:sz w:val="28"/>
          <w:sz w:val="28"/>
          <w:szCs w:val="28"/>
          <w:rtl w:val="true"/>
          <w:lang w:bidi="fa-IR"/>
        </w:rPr>
        <w:t>قرآن مجید، نصاری را متهم به پرستش حضرت مریم علیها السلام کرده و این اقدام آنان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مسیحی این اتهام را نپذیرد و پرستش حضرت مریم را انکار کند و نسبت دادن اعتقاد به الوهیت مریم به مسیحیان را نسبتی ناروا بداند، به خصوص که مریم مقدس یکی از شخصیت های سه گانه تثلیث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طباطبائی به عنوان یک مفسر قرآن، این مسئله را بررسی و با توجه به سخنان دانشمندان مسیحی اثبات می کند که این نکته قرآنی کاملاً مقرون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 لین نیز به پرستش حضرت مریم علیها السلام در برخی از شهرهای اروپایی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شانزدهم میلادی برخی از شهرهای اروپایی به پرستش مریم باکره مشهور بودند، که می توان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اینسیدلن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ذکر نکته ای که برخی از نویسندگان اسلامی بدان اشاره کرده اند،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 چه مورد نظر قرآن است، پرستش عملی حضرت مریم است، نه اعتقاد به الوهیت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مواردی از پرستش عملی و احترام فوق العاده در حد احترام به خداوند، به الوهیت تعبیر کرده است؛ چنین تعبیری را در تشریح دنیا گرایی گروهی از مردم هم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کسی را که هوس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توان ادعا کرد که در حال حاضر نیز بسیاری از مسیحیان، مریم را در مقام مادر خداوند می پرستند و در مقابل تصویر و مجسمه او به عبادت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بخش توجه به این نکته خالی از لطف نیست که می توان از جایگاه ویژه حضرت مریم علیها السلام در میان مسلمانان و مسیحیان به نتیجه ای راهبردی رسید و آن این که، بر خلاف حضرت عیسی علیها السلام که در عین برخورداری از مقامی والا در میان پیروان دو آیین، به محور اختلافات اساسی دو مذهب در آموزه تثلیث و تجسیم بدل شده است مریم علیها السلام شخصیتی است که می تواند محور تفاهم و گفتگوی سازنده میان پیروان اسلام و مسیحیت باشد</w:t>
      </w:r>
      <w:r>
        <w:rPr>
          <w:rFonts w:eastAsia="IRNazanin" w:cs="IRNazanin"/>
          <w:color w:val="111111"/>
          <w:sz w:val="28"/>
          <w:szCs w:val="28"/>
          <w:rtl w:val="true"/>
          <w:lang w:bidi="fa-IR"/>
        </w:rPr>
        <w:t>.</w:t>
      </w:r>
    </w:p>
    <w:p>
      <w:pPr>
        <w:pStyle w:val="Heading3"/>
        <w:numPr>
          <w:ilvl w:val="2"/>
          <w:numId w:val="1"/>
        </w:numPr>
        <w:rPr/>
      </w:pPr>
      <w:bookmarkStart w:id="337" w:name="__RefHeading___Toc6240151_2870459653"/>
      <w:bookmarkStart w:id="338" w:name="_Toc130"/>
      <w:bookmarkEnd w:id="337"/>
      <w:r>
        <w:rPr>
          <w:rtl w:val="true"/>
        </w:rPr>
        <w:t>کتاب مقدس مسیحیان</w:t>
      </w:r>
      <w:bookmarkEnd w:id="338"/>
    </w:p>
    <w:p>
      <w:pPr>
        <w:pStyle w:val="Heading4"/>
        <w:numPr>
          <w:ilvl w:val="3"/>
          <w:numId w:val="1"/>
        </w:numPr>
        <w:rPr/>
      </w:pPr>
      <w:bookmarkStart w:id="339" w:name="__RefHeading___Toc6240153_2870459653"/>
      <w:bookmarkStart w:id="340" w:name="_Toc131"/>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کتاب مقدس، عنوان مجموعه ای از نوشته های کوچک و بزرگ است که مسیحیان همه و یهودیان بخشی از آن را، کتاب آسمانی و الهی خود می دانند، عنوان معروف این مجموعه در زبان انگلیسی و بیشتر زبان 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ها گرفته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های فارسی و عربی عنوان عهدین نیز برای این کتاب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مذکور به این اعتقاد مسیحیان اشاره دارد که خداوند دو عهد و پیمان با انسان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bookmarkStart w:id="341" w:name="pg9470_149167"/>
    </w:p>
    <w:p>
      <w:pPr>
        <w:pStyle w:val="BookText"/>
        <w:rPr/>
      </w:pPr>
      <w:bookmarkEnd w:id="341"/>
      <w:r>
        <w:rPr>
          <w:rFonts w:ascii="IRNazanin" w:hAnsi="IRNazanin" w:eastAsia="IRNazanin"/>
          <w:color w:val="111111"/>
          <w:sz w:val="28"/>
          <w:sz w:val="28"/>
          <w:szCs w:val="28"/>
          <w:rtl w:val="true"/>
          <w:lang w:bidi="fa-IR"/>
        </w:rPr>
        <w:t xml:space="preserve">که در آن خداوند از انسان پیمان گرفته است که بر شریعت الهی گردن نهد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بر سر محبت خدا و عیسی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متناظر با این تقسیم، کتاب های مربوط به دوره اول را عهد قدیم و کتاب های مربوط به دوره دوم را عهد جدید می خوانند و هر دو قسمت از نظر مسیحیان مقدس و معتبر است، لکن یهودیان معتقدند که خدا تنها یک پیمان با انسان بسته و آن همان پیمان شریعت است و بر این اساس تنها بخش عهد قدیم را که عهد می نامند قبول دارند</w:t>
      </w:r>
      <w:r>
        <w:rPr>
          <w:rFonts w:eastAsia="IRNazanin" w:cs="IRNazanin"/>
          <w:color w:val="111111"/>
          <w:sz w:val="28"/>
          <w:szCs w:val="28"/>
          <w:rtl w:val="true"/>
          <w:lang w:bidi="fa-IR"/>
        </w:rPr>
        <w:t>.</w:t>
      </w:r>
    </w:p>
    <w:p>
      <w:pPr>
        <w:pStyle w:val="Heading4"/>
        <w:numPr>
          <w:ilvl w:val="3"/>
          <w:numId w:val="1"/>
        </w:numPr>
        <w:rPr/>
      </w:pPr>
      <w:bookmarkStart w:id="342" w:name="__RefHeading___Toc6240155_2870459653"/>
      <w:bookmarkStart w:id="343" w:name="_Toc132"/>
      <w:bookmarkEnd w:id="342"/>
      <w:r>
        <w:rPr>
          <w:rtl w:val="true"/>
        </w:rPr>
        <w:t>عهد قدیم</w:t>
      </w:r>
      <w:bookmarkEnd w:id="343"/>
    </w:p>
    <w:p>
      <w:pPr>
        <w:pStyle w:val="BookText"/>
        <w:rPr/>
      </w:pPr>
      <w:r>
        <w:rPr>
          <w:rFonts w:ascii="IRNazanin" w:hAnsi="IRNazanin" w:eastAsia="IRNazanin"/>
          <w:color w:val="111111"/>
          <w:sz w:val="28"/>
          <w:sz w:val="28"/>
          <w:szCs w:val="28"/>
          <w:rtl w:val="true"/>
          <w:lang w:bidi="fa-IR"/>
        </w:rPr>
        <w:t xml:space="preserve">این بخش از کتاب مقدس که قریب سه چهارم کل کتاب می باشد مشتمل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نسخه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مورد پذیرش اکثر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قدیم به سه بخش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پنجگانه تورات و کتب تاریخی دیگر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حکمت، شعر و مناجات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انبیا و پیش گویی های آن ها</w:t>
      </w:r>
    </w:p>
    <w:p>
      <w:pPr>
        <w:pStyle w:val="BookText"/>
        <w:rPr/>
      </w:pPr>
      <w:r>
        <w:rPr>
          <w:rFonts w:ascii="IRNazanin" w:hAnsi="IRNazanin" w:eastAsia="IRNazanin"/>
          <w:color w:val="111111"/>
          <w:sz w:val="28"/>
          <w:sz w:val="28"/>
          <w:szCs w:val="28"/>
          <w:rtl w:val="true"/>
          <w:lang w:bidi="fa-IR"/>
        </w:rPr>
        <w:t>هر چند باور عمومی یهودیان و مسیحیان این است که تورات فعلی نوشته و یا کتاب آسمانی حضرت موسی علیه السلام است، اما کسانی در گذشته و حال انتساب تورات موجود به حضرت موسی علیها السلام را قاطعانه رد کرده و به اثبات این نظریه پرداخته اند که تورات موجود در قرون پس از آن حضرت نوشته شده است</w:t>
      </w:r>
      <w:r>
        <w:rPr>
          <w:rFonts w:eastAsia="IRNazanin" w:cs="IRNazanin"/>
          <w:color w:val="111111"/>
          <w:sz w:val="28"/>
          <w:szCs w:val="28"/>
          <w:rtl w:val="true"/>
          <w:lang w:bidi="fa-IR"/>
        </w:rPr>
        <w:t>.</w:t>
      </w:r>
    </w:p>
    <w:p>
      <w:pPr>
        <w:pStyle w:val="Heading4"/>
        <w:numPr>
          <w:ilvl w:val="3"/>
          <w:numId w:val="1"/>
        </w:numPr>
        <w:rPr/>
      </w:pPr>
      <w:bookmarkStart w:id="344" w:name="__RefHeading___Toc6240157_2870459653"/>
      <w:bookmarkStart w:id="345" w:name="_Toc133"/>
      <w:bookmarkEnd w:id="344"/>
      <w:r>
        <w:rPr>
          <w:rtl w:val="true"/>
        </w:rPr>
        <w:t>عهد جديد</w:t>
      </w:r>
      <w:bookmarkEnd w:id="345"/>
    </w:p>
    <w:p>
      <w:pPr>
        <w:pStyle w:val="Heading5"/>
        <w:numPr>
          <w:ilvl w:val="4"/>
          <w:numId w:val="1"/>
        </w:numPr>
        <w:rPr/>
      </w:pPr>
      <w:bookmarkStart w:id="346" w:name="__RefHeading___Toc6240159_2870459653"/>
      <w:bookmarkStart w:id="347" w:name="_Toc13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بخش دوم کتاب مقدس، عهد جدید است که تنها مسیحیان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جدید به زبان یونانی نوشته شده است، در حالی که حضرت عیسی علیه السلام و حواریون او به زبان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ای از زبان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با کشور گشایی اسکندر و ایجاد یک امپراطوری بزرگ، زبان یونانی در بسیاری از مناطق تبلیغ شد؛ به گونه ای که بسیاری از مردم با این زبان آشنایی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رسولان مسیحی برای مردم منطقه دریای مدیترانه و اطراف آن سخن می گفتند یا می نوشتند؛ طبیعی بود که از زبان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Heading5"/>
        <w:numPr>
          <w:ilvl w:val="4"/>
          <w:numId w:val="1"/>
        </w:numPr>
        <w:rPr/>
      </w:pPr>
      <w:bookmarkStart w:id="348" w:name="__RefHeading___Toc6240161_2870459653"/>
      <w:bookmarkStart w:id="349" w:name="_Toc135"/>
      <w:bookmarkEnd w:id="348"/>
      <w:r>
        <w:rPr>
          <w:rtl w:val="true"/>
        </w:rPr>
        <w:t>تقسیم بندی عهد جديد</w:t>
      </w:r>
      <w:bookmarkEnd w:id="349"/>
    </w:p>
    <w:p>
      <w:pPr>
        <w:pStyle w:val="BookText"/>
        <w:rPr/>
      </w:pPr>
      <w:r>
        <w:rPr>
          <w:rFonts w:ascii="IRNazanin" w:hAnsi="IRNazanin" w:eastAsia="IRNazanin"/>
          <w:color w:val="111111"/>
          <w:sz w:val="28"/>
          <w:sz w:val="28"/>
          <w:szCs w:val="28"/>
          <w:rtl w:val="true"/>
          <w:lang w:bidi="fa-IR"/>
        </w:rPr>
        <w:t xml:space="preserve">عهد جديد به طور کلی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و سخنان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نوشته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انجیل نخست سبکی یکسان دارند و مطالب مندرج در آن ها هماهنگ اند و با فرهنگ یهودی اختلاف چندانی ندارند؛ اما انجیل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مطالب با اناجیل دیگر متفاوت است و با فرهنگ یهودی سازگاری ندارد و در آن الوهيت حضرت عیسی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انجیل اول را اناجیل هم نوا یا هم دید می نامند</w:t>
      </w:r>
      <w:r>
        <w:rPr>
          <w:rFonts w:eastAsia="IRNazanin" w:cs="IRNazanin"/>
          <w:color w:val="111111"/>
          <w:sz w:val="28"/>
          <w:szCs w:val="28"/>
          <w:rtl w:val="true"/>
          <w:lang w:bidi="fa-IR"/>
        </w:rPr>
        <w:t xml:space="preserve">. </w:t>
      </w:r>
      <w:bookmarkStart w:id="350" w:name="pg9470_149169"/>
    </w:p>
    <w:p>
      <w:pPr>
        <w:pStyle w:val="BookText"/>
        <w:rPr/>
      </w:pPr>
      <w:bookmarkEnd w:id="3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مسافرت های تبلیغی مبلغان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اقدامات حواریون و دیگر مسیحیان، مخصوصاً پولس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نامه هایی به شهرها و افراد گوناگون نگاشته اند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 ها در مجموعه عهد جدید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یا چهارده نامه از پولس، سه نامه از یوحنا، دو نامه از پطرس و یک نامه از یعقوب و یهودا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و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تنها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کتاب سری و رمزی است و حوادث آینده را پیش گویی می کند</w:t>
      </w:r>
      <w:r>
        <w:rPr>
          <w:rFonts w:eastAsia="IRNazanin" w:cs="IRNazanin"/>
          <w:color w:val="111111"/>
          <w:sz w:val="28"/>
          <w:szCs w:val="28"/>
          <w:rtl w:val="true"/>
          <w:lang w:bidi="fa-IR"/>
        </w:rPr>
        <w:t>.</w:t>
      </w:r>
    </w:p>
    <w:p>
      <w:pPr>
        <w:pStyle w:val="Heading3"/>
        <w:numPr>
          <w:ilvl w:val="2"/>
          <w:numId w:val="1"/>
        </w:numPr>
        <w:rPr/>
      </w:pPr>
      <w:bookmarkStart w:id="351" w:name="__RefHeading___Toc6240163_2870459653"/>
      <w:bookmarkStart w:id="352" w:name="_Toc136"/>
      <w:bookmarkEnd w:id="351"/>
      <w:r>
        <w:rPr>
          <w:rtl w:val="true"/>
        </w:rPr>
        <w:t>تحریف در اناجیل و انگیزه های آن</w:t>
      </w:r>
      <w:bookmarkEnd w:id="352"/>
    </w:p>
    <w:p>
      <w:pPr>
        <w:pStyle w:val="BookText"/>
        <w:rPr/>
      </w:pPr>
      <w:r>
        <w:rPr>
          <w:rFonts w:ascii="IRNazanin" w:hAnsi="IRNazanin" w:eastAsia="IRNazanin"/>
          <w:color w:val="111111"/>
          <w:sz w:val="28"/>
          <w:sz w:val="28"/>
          <w:szCs w:val="28"/>
          <w:rtl w:val="true"/>
          <w:lang w:bidi="fa-IR"/>
        </w:rPr>
        <w:t>مسیحیان معتقدند که آیینشان بر اساس کتاب مقدس استوار است که نویسندگان آن گرچه انسان های معمولی اند، ولی اولا با هدایت روح القدس دست به قلم برده اند؛ ثانیا تایید آبای کلیسا و فتوای آنان مبنی بر اعتبار کتاب مقدس پشتوانه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ملاحظه می شود برای کسی که در پی حق و حقیقت باشد اثبات حجیت کتاب مقدس به استناد دو امر فوق قابل پذیرش نیست، زیرا هدایت روح القدس و ارزش تایید آبای کلیسا خود مستند به کتاب مقدس اند و روشن است که برای اثبات اعتبار کتاب مقدس به خود آن نمی توان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فراوان در محتوا،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اصولی که با عقل و منطق ستیزه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پیش گویی هایی که محقق نشدند،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با دیگر کتب آسمانی تضاد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طرح بحث تحریف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 مزبور ابتدا، انگیزه ها، زمینه ها و عوامل تحریف را بررسی می کنیم سپس به طرح دیدگاه صاحب نظران پرداخته، در نهایت تحریف را از منظر قرآن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پیروان هر پیامبری افرادی با انگیزه ها و برداشت های مختلف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نخبگانی که بر اساس تحلیل آرمانی و در عین حال واقع گرایانه به او می 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آرمان گرا و غیر واقع بینی که بر اساس احساسات 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امواج اجتماعی و یا منافع مادی آنان را به دین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افراد فرصت طلبی که در انتظار کسب موقعیت های اجتماعی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با مرگ یا غیبت آن پیامبر و فروکش کردن شور و هیجان اولیه، گروه فرصت طلب برای نیل به اهداف خود به فعالیت می پردازد و چه بسا از تفسیر و تاویل و در صورت امکان از تغییر الفاظ سخنان مکتوب یا کتاب آن پیامبر، در جهت اهداف خود بهره می جویند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ادیان الهی به بیان حوادث آینده در قالب پیش گویی ها و بشارت پرداخته اند که </w:t>
      </w:r>
      <w:bookmarkStart w:id="353" w:name="pg9470_149171"/>
    </w:p>
    <w:p>
      <w:pPr>
        <w:pStyle w:val="BookText"/>
        <w:rPr/>
      </w:pPr>
      <w:bookmarkEnd w:id="353"/>
      <w:r>
        <w:rPr>
          <w:rFonts w:ascii="IRNazanin" w:hAnsi="IRNazanin" w:eastAsia="IRNazanin"/>
          <w:color w:val="111111"/>
          <w:sz w:val="28"/>
          <w:sz w:val="28"/>
          <w:szCs w:val="28"/>
          <w:rtl w:val="true"/>
          <w:lang w:bidi="fa-IR"/>
        </w:rPr>
        <w:t>بسیاری از آن ها به زبان رمز و همراه با ذکر قراین و شواهد خاص بوده و طبیعی است که آرمان گرایان احساساتی اکثر بشارات را به زمانهای نزدیک تعبیر کرده، به شوق وقوع آن ها لحظه شماری می کنند که با گذشت زمان و عدم تحقق پیش گویی ها، آنان با بحران عقیدتی مواجه می گردند و زمینه تفسیر و تاویل متون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پیروان ادیان نیز در برخورد با افکار و اندیشه های رایج، به قصد حمایت از دین و جلب توجه دیگران، ترجیح می دهند آموزه های دینی را به گونه ای تفسیر نمایند که بر اساس آن، مقبولیت دین تضمین گردد در اعتقاد آنان جذب پیروان بیشتر بر حفظ تعالیم و اصول مکتب رجحان دارد</w:t>
      </w:r>
      <w:r>
        <w:rPr>
          <w:rFonts w:eastAsia="IRNazanin" w:cs="IRNazanin"/>
          <w:color w:val="111111"/>
          <w:sz w:val="28"/>
          <w:szCs w:val="28"/>
          <w:rtl w:val="true"/>
          <w:lang w:bidi="fa-IR"/>
        </w:rPr>
        <w:t>.</w:t>
      </w:r>
    </w:p>
    <w:p>
      <w:pPr>
        <w:pStyle w:val="Heading3"/>
        <w:numPr>
          <w:ilvl w:val="2"/>
          <w:numId w:val="1"/>
        </w:numPr>
        <w:rPr/>
      </w:pPr>
      <w:bookmarkStart w:id="354" w:name="__RefHeading___Toc6240165_2870459653"/>
      <w:bookmarkStart w:id="355" w:name="_Toc137"/>
      <w:bookmarkEnd w:id="354"/>
      <w:r>
        <w:rPr>
          <w:rtl w:val="true"/>
        </w:rPr>
        <w:t>زمینه های تحریف</w:t>
      </w:r>
      <w:bookmarkEnd w:id="355"/>
    </w:p>
    <w:p>
      <w:pPr>
        <w:pStyle w:val="Heading4"/>
        <w:numPr>
          <w:ilvl w:val="3"/>
          <w:numId w:val="1"/>
        </w:numPr>
        <w:rPr/>
      </w:pPr>
      <w:bookmarkStart w:id="356" w:name="__RefHeading___Toc6240167_2870459653"/>
      <w:bookmarkStart w:id="357" w:name="_Toc13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موفقیت تحریف کنندگان در صورتی است که زمینه های اجتماعی برای فعالیت آنان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جامعه اسرائیلیان در عهد عتیق و چه در جامعه مسیحیت پس از حضرت عیسی علیه السلام چنین زمینه هایی فراهم بوده است که در ذیل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358" w:name="__RefHeading___Toc6240169_2870459653"/>
      <w:bookmarkStart w:id="359" w:name="_Toc139"/>
      <w:bookmarkEnd w:id="358"/>
      <w:r>
        <w:rPr/>
        <w:t>1</w:t>
      </w:r>
      <w:r>
        <w:rPr>
          <w:rtl w:val="true"/>
        </w:rPr>
        <w:t>-</w:t>
      </w:r>
      <w:r>
        <w:rPr>
          <w:rtl w:val="true"/>
        </w:rPr>
        <w:t>رایج نبودن کتابت</w:t>
      </w:r>
      <w:bookmarkEnd w:id="359"/>
    </w:p>
    <w:p>
      <w:pPr>
        <w:pStyle w:val="BookText"/>
        <w:rPr/>
      </w:pPr>
      <w:r>
        <w:rPr>
          <w:rFonts w:ascii="IRNazanin" w:hAnsi="IRNazanin" w:eastAsia="IRNazanin"/>
          <w:color w:val="111111"/>
          <w:sz w:val="28"/>
          <w:sz w:val="28"/>
          <w:szCs w:val="28"/>
          <w:rtl w:val="true"/>
          <w:lang w:bidi="fa-IR"/>
        </w:rPr>
        <w:t>کتابت متون مقدس در میان بنی اسرائیل چندان رایج نبود و بیشتر بر حفظ مطالب به صورت شفاهی اهتمام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بارها اورشلیم شاهد حمله ویرانگر متجاوزان و از بین رفتن اماکن و متون مقدس یهودی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مسیحیان نیز تا پایان قرون وسطی کتابت رواج چندانی نداشت و تعالیم اساسی کتاب مقدس به صورت شفاهی، سینه به سینه نقل می شد که طبعاً نمی توانست دقیق باشد</w:t>
      </w:r>
      <w:r>
        <w:rPr>
          <w:rFonts w:eastAsia="IRNazanin" w:cs="IRNazanin"/>
          <w:color w:val="111111"/>
          <w:sz w:val="28"/>
          <w:szCs w:val="28"/>
          <w:rtl w:val="true"/>
          <w:lang w:bidi="fa-IR"/>
        </w:rPr>
        <w:t>.</w:t>
      </w:r>
    </w:p>
    <w:p>
      <w:pPr>
        <w:pStyle w:val="Heading4"/>
        <w:numPr>
          <w:ilvl w:val="3"/>
          <w:numId w:val="1"/>
        </w:numPr>
        <w:rPr/>
      </w:pPr>
      <w:bookmarkStart w:id="360" w:name="__RefHeading___Toc6240171_2870459653"/>
      <w:bookmarkStart w:id="361" w:name="_Toc140"/>
      <w:bookmarkEnd w:id="360"/>
      <w:r>
        <w:rPr/>
        <w:t>2</w:t>
      </w:r>
      <w:r>
        <w:rPr>
          <w:rtl w:val="true"/>
        </w:rPr>
        <w:t>-</w:t>
      </w:r>
      <w:r>
        <w:rPr>
          <w:rtl w:val="true"/>
        </w:rPr>
        <w:t>استفاده انحصاری از کتب</w:t>
      </w:r>
      <w:bookmarkEnd w:id="361"/>
    </w:p>
    <w:p>
      <w:pPr>
        <w:pStyle w:val="BookText"/>
        <w:rPr/>
      </w:pPr>
      <w:r>
        <w:rPr>
          <w:rFonts w:ascii="IRNazanin" w:hAnsi="IRNazanin" w:eastAsia="IRNazanin"/>
          <w:color w:val="111111"/>
          <w:sz w:val="28"/>
          <w:sz w:val="28"/>
          <w:szCs w:val="28"/>
          <w:rtl w:val="true"/>
          <w:lang w:bidi="fa-IR"/>
        </w:rPr>
        <w:t>تا قرن پانزدهم میلادی تنها روحانیون، مجاز به مطالعه کتاب مقدس بودند و استفاده از کتب دینی چندان شایع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اصلاحات پروتستانی در قرن شانزدهم، مردم عادی نیز مجاز به مطالعه این کتاب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کاتولیک از نیمه دوم قرن بیستم، در شورای واتیکان دوم، به غیر روحانیون توصیه شد که کتاب مقدس را مطالعه کنند</w:t>
      </w:r>
      <w:r>
        <w:rPr>
          <w:rFonts w:eastAsia="IRNazanin" w:cs="IRNazanin"/>
          <w:color w:val="111111"/>
          <w:sz w:val="28"/>
          <w:szCs w:val="28"/>
          <w:rtl w:val="true"/>
          <w:lang w:bidi="fa-IR"/>
        </w:rPr>
        <w:t>.</w:t>
      </w:r>
    </w:p>
    <w:p>
      <w:pPr>
        <w:pStyle w:val="Heading4"/>
        <w:numPr>
          <w:ilvl w:val="3"/>
          <w:numId w:val="1"/>
        </w:numPr>
        <w:rPr/>
      </w:pPr>
      <w:bookmarkStart w:id="362" w:name="__RefHeading___Toc6240173_2870459653"/>
      <w:bookmarkStart w:id="363" w:name="_Toc141"/>
      <w:bookmarkEnd w:id="362"/>
      <w:r>
        <w:rPr/>
        <w:t>3</w:t>
      </w:r>
      <w:r>
        <w:rPr>
          <w:rtl w:val="true"/>
        </w:rPr>
        <w:t>-</w:t>
      </w:r>
      <w:r>
        <w:rPr>
          <w:rtl w:val="true"/>
        </w:rPr>
        <w:t>کثرت پیامبران و رسولان دروغین</w:t>
      </w:r>
      <w:bookmarkEnd w:id="363"/>
    </w:p>
    <w:p>
      <w:pPr>
        <w:pStyle w:val="BookText"/>
        <w:rPr/>
      </w:pPr>
      <w:r>
        <w:rPr>
          <w:rFonts w:ascii="IRNazanin" w:hAnsi="IRNazanin" w:eastAsia="IRNazanin"/>
          <w:color w:val="111111"/>
          <w:sz w:val="28"/>
          <w:sz w:val="28"/>
          <w:szCs w:val="28"/>
          <w:rtl w:val="true"/>
          <w:lang w:bidi="fa-IR"/>
        </w:rPr>
        <w:t>بر اساس گزارش عهد عتیق، در میان بنی اسرائیل پیامبران دروغین فراوان بودند و بسیاری از آنان نوشته های خود را به نام وحی و الهام به مردم ارائه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جدید هم به کسانی بر می خوریم که با ادعای رسالت از جانب عیسی علیه السلام و حواریون وی و با ادعای برخورداری از هدایت های روح القدس، به نشر عقاید خود به نام عقاید راستین و ارتدکسی مسیحیت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بسیاری از دین پژوهان، پولس که مهم ترین شخصیت در شکل گیری الهیات مسیحی است، از این افراد است</w:t>
      </w:r>
      <w:r>
        <w:rPr>
          <w:rFonts w:eastAsia="IRNazanin" w:cs="IRNazanin"/>
          <w:color w:val="111111"/>
          <w:sz w:val="28"/>
          <w:szCs w:val="28"/>
          <w:rtl w:val="true"/>
          <w:lang w:bidi="fa-IR"/>
        </w:rPr>
        <w:t>.</w:t>
      </w:r>
    </w:p>
    <w:p>
      <w:pPr>
        <w:pStyle w:val="Heading4"/>
        <w:numPr>
          <w:ilvl w:val="3"/>
          <w:numId w:val="1"/>
        </w:numPr>
        <w:rPr/>
      </w:pPr>
      <w:bookmarkStart w:id="364" w:name="__RefHeading___Toc6240175_2870459653"/>
      <w:bookmarkStart w:id="365" w:name="_Toc142"/>
      <w:bookmarkEnd w:id="364"/>
      <w:r>
        <w:rPr/>
        <w:t>4</w:t>
      </w:r>
      <w:r>
        <w:rPr>
          <w:rtl w:val="true"/>
        </w:rPr>
        <w:t>-</w:t>
      </w:r>
      <w:r>
        <w:rPr>
          <w:rtl w:val="true"/>
        </w:rPr>
        <w:t>سر سپردگی مردم به روحانیان</w:t>
      </w:r>
      <w:bookmarkEnd w:id="3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ویژه روحانیت در تفسیر و تبلیغ دین، آنان را در موقعیتی ممتاز و تاثیر گذار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موازات این نقش، دستگاه های نظارتی درون سازمانی و یا مراقبت های مردمی وجود </w:t>
      </w:r>
      <w:bookmarkStart w:id="366" w:name="pg9470_149173"/>
    </w:p>
    <w:p>
      <w:pPr>
        <w:pStyle w:val="BookText"/>
        <w:rPr/>
      </w:pPr>
      <w:bookmarkEnd w:id="366"/>
      <w:r>
        <w:rPr>
          <w:rFonts w:ascii="IRNazanin" w:hAnsi="IRNazanin" w:eastAsia="IRNazanin"/>
          <w:color w:val="111111"/>
          <w:sz w:val="28"/>
          <w:sz w:val="28"/>
          <w:szCs w:val="28"/>
          <w:rtl w:val="true"/>
          <w:lang w:bidi="fa-IR"/>
        </w:rPr>
        <w:t>نداشته باشد، رفته رفته منصب روحانیت به ابزاری برای کسب موقعیت اجتماعی و انحراف فرهنگی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اعتماد بی قید و شرط مسیحیان به دانشمندان دینی را نکوهش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r>
        <w:rPr>
          <w:rFonts w:ascii="IRNazanin" w:hAnsi="IRNazanin" w:eastAsia="IRNazanin"/>
          <w:color w:val="111111"/>
          <w:sz w:val="28"/>
          <w:sz w:val="28"/>
          <w:szCs w:val="28"/>
          <w:rtl w:val="true"/>
          <w:lang w:bidi="fa-IR"/>
        </w:rPr>
        <w:t xml:space="preserve"> اینان راهبان و دانشمندان خود را به جای خدا رب خود قرار داده اند</w:t>
      </w:r>
      <w:r>
        <w:rPr>
          <w:rFonts w:eastAsia="IRNazanin" w:cs="IRNazanin"/>
          <w:color w:val="111111"/>
          <w:sz w:val="28"/>
          <w:szCs w:val="28"/>
          <w:rtl w:val="true"/>
          <w:lang w:bidi="fa-IR"/>
        </w:rPr>
        <w:t>.</w:t>
      </w:r>
    </w:p>
    <w:p>
      <w:pPr>
        <w:pStyle w:val="Heading4"/>
        <w:numPr>
          <w:ilvl w:val="3"/>
          <w:numId w:val="1"/>
        </w:numPr>
        <w:rPr/>
      </w:pPr>
      <w:bookmarkStart w:id="367" w:name="__RefHeading___Toc6240177_2870459653"/>
      <w:bookmarkStart w:id="368" w:name="_Toc143"/>
      <w:bookmarkEnd w:id="367"/>
      <w:r>
        <w:rPr/>
        <w:t>5</w:t>
      </w:r>
      <w:r>
        <w:rPr>
          <w:rtl w:val="true"/>
        </w:rPr>
        <w:t>-</w:t>
      </w:r>
      <w:r>
        <w:rPr>
          <w:rtl w:val="true"/>
        </w:rPr>
        <w:t>جایگاه ویژه حاکمان</w:t>
      </w:r>
      <w:bookmarkEnd w:id="368"/>
    </w:p>
    <w:p>
      <w:pPr>
        <w:pStyle w:val="BookText"/>
        <w:rPr/>
      </w:pPr>
      <w:r>
        <w:rPr>
          <w:rFonts w:ascii="IRNazanin" w:hAnsi="IRNazanin" w:eastAsia="IRNazanin"/>
          <w:color w:val="111111"/>
          <w:sz w:val="28"/>
          <w:sz w:val="28"/>
          <w:szCs w:val="28"/>
          <w:rtl w:val="true"/>
          <w:lang w:bidi="fa-IR"/>
        </w:rPr>
        <w:t>تجربه تاریخی نشان داده است که اغلب حاکمان به منافع حکومتی خود بیش از مصالح اجتماعی اندیشیده اند و آن گاه که در کنار صاحبان مناصب دینی قرار گرفته اند و در حد امکان از آن بهره برده اند و یا به معامله با آنان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کتاب مقدس، به ویژه تعالیم پولس، حاکمان را نسبت به مردم در موضع برتر و مردم را سرسپرده آنان معرفی می کند</w:t>
      </w:r>
      <w:r>
        <w:rPr>
          <w:rFonts w:eastAsia="IRNazanin" w:cs="IRNazanin"/>
          <w:color w:val="111111"/>
          <w:sz w:val="28"/>
          <w:szCs w:val="28"/>
          <w:rtl w:val="true"/>
          <w:lang w:bidi="fa-IR"/>
        </w:rPr>
        <w:t>.</w:t>
      </w:r>
    </w:p>
    <w:p>
      <w:pPr>
        <w:pStyle w:val="Heading3"/>
        <w:numPr>
          <w:ilvl w:val="2"/>
          <w:numId w:val="1"/>
        </w:numPr>
        <w:rPr/>
      </w:pPr>
      <w:bookmarkStart w:id="369" w:name="__RefHeading___Toc6240179_2870459653"/>
      <w:bookmarkStart w:id="370" w:name="_Toc144"/>
      <w:bookmarkEnd w:id="369"/>
      <w:r>
        <w:rPr>
          <w:rtl w:val="true"/>
        </w:rPr>
        <w:t>تحریف از دیدگاه مسیحیان</w:t>
      </w:r>
      <w:bookmarkEnd w:id="370"/>
    </w:p>
    <w:p>
      <w:pPr>
        <w:pStyle w:val="BookText"/>
        <w:rPr/>
      </w:pPr>
      <w:r>
        <w:rPr>
          <w:rFonts w:ascii="IRNazanin" w:hAnsi="IRNazanin" w:eastAsia="IRNazanin"/>
          <w:color w:val="111111"/>
          <w:sz w:val="28"/>
          <w:sz w:val="28"/>
          <w:szCs w:val="28"/>
          <w:rtl w:val="true"/>
          <w:lang w:bidi="fa-IR"/>
        </w:rPr>
        <w:t>اعتبار کتاب مقدس مسیحیان همواره مورد انتقاد اندیشمندان قرار داشته اما از قرن نوزدهم میلادی، مباحث انتقادی مربوط به کتاب مقدس وارد مرحله جدیدی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بولتمان</w:t>
      </w:r>
      <w:r>
        <w:rPr>
          <w:rFonts w:eastAsia="IRNazanin" w:cs="IRNazanin"/>
          <w:color w:val="111111"/>
          <w:sz w:val="28"/>
          <w:szCs w:val="28"/>
          <w:rtl w:val="true"/>
          <w:lang w:bidi="fa-IR"/>
        </w:rPr>
        <w:t>»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ترین متخصص عهد جدید در قرن بیستم لقب یافته است در اثر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سنت هم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ارزیابی کتاب مقدس مسیحیان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بسیاری از سخنان مکتوب عیسی علیه السلام گفته های خود او نیست بلکه محصول حیات جوامع مسیحی اولیه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آدلف فون هارتاک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توانای قرن نوزدهم و بزرگ ترین متخصص آثار پدران در عصر خود، در مجموعه سه جلدی تاریخ اصول ایمان، این باور را مطرح کرد که انجیل تحت تاثیر فلسفه یونان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آن بود که تاریخ فرایند یونانی شدن مسیحیت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مذهب ساده عیسی علیه السلام به ویژه به واسطه تعالیم پولس، به مذهبی در مورد عیسی علیه السلام تغییر یافته و به اصل ایمانی تجسم خدای پدر تبدیل شده است</w:t>
      </w:r>
      <w:r>
        <w:rPr>
          <w:rFonts w:eastAsia="IRNazanin" w:cs="IRNazanin"/>
          <w:color w:val="111111"/>
          <w:sz w:val="28"/>
          <w:szCs w:val="28"/>
          <w:rtl w:val="true"/>
          <w:lang w:bidi="fa-IR"/>
        </w:rPr>
        <w:t>.</w:t>
      </w:r>
    </w:p>
    <w:p>
      <w:pPr>
        <w:pStyle w:val="Heading3"/>
        <w:numPr>
          <w:ilvl w:val="2"/>
          <w:numId w:val="1"/>
        </w:numPr>
        <w:rPr/>
      </w:pPr>
      <w:bookmarkStart w:id="371" w:name="__RefHeading___Toc6240181_2870459653"/>
      <w:bookmarkStart w:id="372" w:name="_Toc145"/>
      <w:bookmarkEnd w:id="371"/>
      <w:r>
        <w:rPr>
          <w:rtl w:val="true"/>
        </w:rPr>
        <w:t>نمونه هایی از تحریف در کتاب مقدس مسیحیان</w:t>
      </w:r>
      <w:bookmarkEnd w:id="372"/>
    </w:p>
    <w:p>
      <w:pPr>
        <w:pStyle w:val="BookText"/>
        <w:rPr/>
      </w:pPr>
      <w:r>
        <w:rPr>
          <w:rFonts w:ascii="IRNazanin" w:hAnsi="IRNazanin" w:eastAsia="IRNazanin"/>
          <w:color w:val="111111"/>
          <w:sz w:val="28"/>
          <w:sz w:val="28"/>
          <w:szCs w:val="28"/>
          <w:rtl w:val="true"/>
          <w:lang w:bidi="fa-IR"/>
        </w:rPr>
        <w:t>ذیلا به برخی از مصادیق تحریف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ایام که خدا ابراهیم علیه السلام را امتحان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پسر خود را که یگانه فرزند تو است و او را دوست می داری، یعنی اسحاق را بردار و بر زمین موریا برو و او را در آن جا بر یکی از کوه هایی که به تو نشان می دهم به عنوان هدیه سوختنی قربانی کن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متن که مربوط است به جریان ذبح کردن یکی از فرزندان حضرت ابراهیم علیه السلام به دست او،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عبارت صریح عهد عتيق، وعده تولد اسحاق را سیزده سال پس از تولد اسماعیل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تا چهارده سالگی تنها فرزند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می رسد در این جا تحریفی صورت گرفته باشد و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متن عهد عتیق اضافه شده باشد</w:t>
      </w:r>
      <w:r>
        <w:rPr>
          <w:rFonts w:eastAsia="IRNazanin" w:cs="IRNazanin"/>
          <w:color w:val="111111"/>
          <w:sz w:val="28"/>
          <w:szCs w:val="28"/>
          <w:rtl w:val="true"/>
          <w:lang w:bidi="fa-IR"/>
        </w:rPr>
        <w:t xml:space="preserve">. </w:t>
      </w:r>
      <w:bookmarkStart w:id="373" w:name="pg9470_149175"/>
    </w:p>
    <w:p>
      <w:pPr>
        <w:pStyle w:val="BookText"/>
        <w:rPr/>
      </w:pPr>
      <w:bookmarkEnd w:id="3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عیسی علیه السلام را از فرزندان سلیمان بن داود علیه السلام می داند در حالی که وی در انجیل لوقا فرزند ناتان بن داود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عیسی علیه السلام اعلام می کند که پس از مصلوب شدن سه شبانه روز در زمین مدفون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چنان که یونس سه شبانه روز در شکم ماهی ماند، پسر انسان نیز سه شبانه روز در شکم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اناجیل دیگر مدت فوت او را از غروب جمعه تا قبل از سپیده یکشنبه، یعنی حداکثر یک روز و دو شب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در توضیح علت سکونت عیسی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بلندی مسمی به ناصره ساکن شد تا آن چه به زبان انبیا گفته شده بود تمام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ناصری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یک از کتب انبیا در بر دارنده چنین بشارتی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بشارت کتاب اشعیا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فرزندی از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تولد عیسی علیه السلام از مریم عليها السلام منطبق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برای آن واقع شد تا کلامی که خداوند به زبان نبی گفته بود تمام گردد که اینک باکره آبستن شده پسری خواهد زایید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با دقت در داستان بشارت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 که این بشارت مربوط به واقعه ای است که شش قرن قبل از تولد عیسی علیه السلام به وقوع پیوسته و تمام شده و آن بشارت در آن زمان به فعلیت رسیده است</w:t>
      </w:r>
      <w:r>
        <w:rPr>
          <w:rFonts w:eastAsia="IRNazanin" w:cs="IRNazanin"/>
          <w:color w:val="111111"/>
          <w:sz w:val="28"/>
          <w:szCs w:val="28"/>
          <w:rtl w:val="true"/>
          <w:lang w:bidi="fa-IR"/>
        </w:rPr>
        <w:t>.</w:t>
      </w:r>
    </w:p>
    <w:p>
      <w:pPr>
        <w:pStyle w:val="Heading3"/>
        <w:numPr>
          <w:ilvl w:val="2"/>
          <w:numId w:val="1"/>
        </w:numPr>
        <w:rPr/>
      </w:pPr>
      <w:bookmarkStart w:id="374" w:name="__RefHeading___Toc6240183_2870459653"/>
      <w:bookmarkStart w:id="375" w:name="_Toc146"/>
      <w:bookmarkEnd w:id="374"/>
      <w:r>
        <w:rPr>
          <w:rtl w:val="true"/>
        </w:rPr>
        <w:t>قرآن مجید و مسئله تحریف در کتاب مسیحیان</w:t>
      </w:r>
      <w:bookmarkEnd w:id="375"/>
    </w:p>
    <w:p>
      <w:pPr>
        <w:pStyle w:val="BookText"/>
        <w:rPr/>
      </w:pPr>
      <w:r>
        <w:rPr>
          <w:rFonts w:ascii="IRNazanin" w:hAnsi="IRNazanin" w:eastAsia="IRNazanin"/>
          <w:color w:val="111111"/>
          <w:sz w:val="28"/>
          <w:sz w:val="28"/>
          <w:szCs w:val="28"/>
          <w:rtl w:val="true"/>
          <w:lang w:bidi="fa-IR"/>
        </w:rPr>
        <w:t>تحریف ممکن است به صورت لفظی، معنوی، جعل، کتمان حق و آمیختن حق و باطل انجام پذیرد بررسی مفصل آیاتی که در آن ها از تحریف سخن به میان آمده مجال واسعی را می طلبد اما در این جا به صورت مختصر به برخی آیات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خداوند یهود را به تحریف سخنان خدا و یا پیچاندن زبان خود به قصد طعنه زدن به دین متهم می کند که گویا مراد از تحریف در این جا، اعمال زشت یهود در تمسخر قرآن و مسلمانان در مقطعی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آیات، به نگارش کتب توسط نویسندگان بشری و انتساب آن به خدا اشاره شده است که اصطلاحاً جعل نامیده می شود و یک تحریف کلی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آنان که با دست های خود کتاب می نویسند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 تا بدان بهای ناچیزی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مسئله کتمان حق توسط اهل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ایشان کتاب دادیم، همان گونه که پسران خود را می 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و مسلما گروهی از ایشان حقیقت را نهفته می دارند و خودشان هم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اهل کتاب به خلط حق و باطل متهم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با باطل می آمیزید و به هم مشتبه می سازید و حقیقت را پوشیده می دارید در حالی که می دانید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می تواند اشاره به نفوذ افکار انحرافی مانند تثلیث و قول به پسر خدا بودن و الوهیت </w:t>
      </w:r>
      <w:bookmarkStart w:id="376" w:name="pg9470_149177"/>
    </w:p>
    <w:p>
      <w:pPr>
        <w:pStyle w:val="Heading2"/>
        <w:numPr>
          <w:ilvl w:val="1"/>
          <w:numId w:val="1"/>
        </w:numPr>
        <w:rPr/>
      </w:pPr>
      <w:bookmarkStart w:id="377" w:name="__RefHeading___Toc6240185_2870459653"/>
      <w:bookmarkStart w:id="378" w:name="_Toc147"/>
      <w:bookmarkEnd w:id="376"/>
      <w:bookmarkEnd w:id="377"/>
      <w:r>
        <w:rPr>
          <w:rtl w:val="true"/>
        </w:rPr>
        <w:t>صلح امام حسن علیه السلام</w:t>
      </w:r>
      <w:r>
        <w:rPr>
          <w:rtl w:val="true"/>
        </w:rPr>
        <w:t xml:space="preserve">: </w:t>
      </w:r>
      <w:r>
        <w:rPr>
          <w:rtl w:val="true"/>
        </w:rPr>
        <w:t>مجتبی کافی</w:t>
      </w:r>
      <w:bookmarkEnd w:id="378"/>
    </w:p>
    <w:p>
      <w:pPr>
        <w:pStyle w:val="Heading3"/>
        <w:numPr>
          <w:ilvl w:val="2"/>
          <w:numId w:val="1"/>
        </w:numPr>
        <w:rPr/>
      </w:pPr>
      <w:bookmarkStart w:id="379" w:name="__RefHeading___Toc6240187_2870459653"/>
      <w:bookmarkStart w:id="380" w:name="_Toc148"/>
      <w:bookmarkEnd w:id="379"/>
      <w:r>
        <w:rPr>
          <w:rtl w:val="true"/>
        </w:rPr>
        <w:t>اشاره</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زندگانی امام حسن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زمان امام حسن مجتبی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معاویه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امام و حجت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 برابر صلح یا جنگ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مکاتبات قبل از صلح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زمان امام حسن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پذیرش صلح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صلح نامه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صلح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شرایط امام حسن علیه السلام با امام حسین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مطلب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و مآخذ</w:t>
      </w:r>
    </w:p>
    <w:p>
      <w:pPr>
        <w:pStyle w:val="BookText"/>
        <w:rPr/>
      </w:pPr>
      <w:r>
        <w:rPr>
          <w:rFonts w:ascii="IRNazanin" w:hAnsi="IRNazanin" w:eastAsia="IRNazanin"/>
          <w:color w:val="111111"/>
          <w:sz w:val="28"/>
          <w:sz w:val="28"/>
          <w:szCs w:val="28"/>
          <w:rtl w:val="true"/>
          <w:lang w:bidi="fa-IR"/>
        </w:rPr>
        <w:t>عیسی باشد که به مسیحیت راه یافته و در کتاب مقدس احیانا مطرح گردیده است</w:t>
      </w:r>
      <w:r>
        <w:rPr>
          <w:rFonts w:eastAsia="IRNazanin" w:cs="IRNazanin"/>
          <w:color w:val="111111"/>
          <w:sz w:val="28"/>
          <w:szCs w:val="28"/>
          <w:rtl w:val="true"/>
          <w:lang w:bidi="fa-IR"/>
        </w:rPr>
        <w:t>.</w:t>
      </w:r>
    </w:p>
    <w:p>
      <w:pPr>
        <w:pStyle w:val="Heading3"/>
        <w:numPr>
          <w:ilvl w:val="2"/>
          <w:numId w:val="1"/>
        </w:numPr>
        <w:rPr/>
      </w:pPr>
      <w:bookmarkStart w:id="381" w:name="__RefHeading___Toc6240189_2870459653"/>
      <w:bookmarkStart w:id="382" w:name="_Toc149"/>
      <w:bookmarkEnd w:id="381"/>
      <w:r>
        <w:rPr>
          <w:rtl w:val="true"/>
        </w:rPr>
        <w:t>نتیجه</w:t>
      </w:r>
      <w:bookmarkEnd w:id="382"/>
    </w:p>
    <w:p>
      <w:pPr>
        <w:pStyle w:val="BookText"/>
        <w:rPr/>
      </w:pPr>
      <w:r>
        <w:rPr>
          <w:rFonts w:ascii="IRNazanin" w:hAnsi="IRNazanin" w:eastAsia="IRNazanin"/>
          <w:color w:val="111111"/>
          <w:sz w:val="28"/>
          <w:sz w:val="28"/>
          <w:szCs w:val="28"/>
          <w:rtl w:val="true"/>
          <w:lang w:bidi="fa-IR"/>
        </w:rPr>
        <w:t>با توجه به مطالب یاد شده به روشنی به این واقعیت نزدیک می شویم که اناجیل مطرح به علل مختلف نمی تواند همان انجیل مقدماتی که از آسمان نازل شده باشد؛ تعارضات کتاب مقدس مسیحیان تحریف شخصیت حضرت مسیح علیه السلام از مخلوق به مولود و ورود خرافات بی اساس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سلسله مقالات به بررسی بیشتر این موارد پرداخته 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تعالی ادامه دارد </w:t>
      </w:r>
      <w:bookmarkStart w:id="383" w:name="pg9470_149179"/>
    </w:p>
    <w:p>
      <w:pPr>
        <w:pStyle w:val="Heading3"/>
        <w:numPr>
          <w:ilvl w:val="2"/>
          <w:numId w:val="1"/>
        </w:numPr>
        <w:rPr/>
      </w:pPr>
      <w:bookmarkStart w:id="384" w:name="__RefHeading___Toc6240191_2870459653"/>
      <w:bookmarkStart w:id="385" w:name="_Toc150"/>
      <w:bookmarkEnd w:id="383"/>
      <w:bookmarkEnd w:id="384"/>
      <w:r>
        <w:rPr>
          <w:rtl w:val="true"/>
        </w:rPr>
        <w:t>منابع و مآخذ</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مسیحیت، سید محمد ادیب آل علی، سپهر قم، چاپ اول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انتشارات مرکز مدیریت حوزه علمیه قم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مسیحیت و پاسخ به شبهات، علی اصغر رضوانی، پاسدار اسلام، چاپ اول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انتشارات مسجد مقدس جمكران</w:t>
      </w:r>
      <w:r>
        <w:rPr>
          <w:rFonts w:eastAsia="IRNazanin" w:cs="IRNazanin"/>
          <w:color w:val="111111"/>
          <w:sz w:val="28"/>
          <w:szCs w:val="28"/>
          <w:rtl w:val="true"/>
          <w:lang w:bidi="fa-IR"/>
        </w:rPr>
        <w:t xml:space="preserve">. </w:t>
      </w:r>
      <w:bookmarkStart w:id="386" w:name="pg9470_149181"/>
    </w:p>
    <w:p>
      <w:pPr>
        <w:pStyle w:val="Heading3"/>
        <w:numPr>
          <w:ilvl w:val="2"/>
          <w:numId w:val="1"/>
        </w:numPr>
        <w:rPr/>
      </w:pPr>
      <w:bookmarkStart w:id="387" w:name="__RefHeading___Toc6240193_2870459653"/>
      <w:bookmarkStart w:id="388" w:name="_Toc151"/>
      <w:bookmarkEnd w:id="38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یکی از مسائل سؤال بر انگیز تاریخ اسلام، مسئله صلح امام حسن مجتبی علیه السلام با شخصی مثل معاويه بن ابی 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برای کسانی که با معنای امام و مقام معصوم آشنایند طرح این گونه سؤالات از اساس بی مورد است؛ ولی برای عده ای ورود در این مسئله و بیان حقایق آن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قبل از هر چیز لازم است نگاهی به شخصیت و زندگانی امام مجتبی علیه السلام افکنده و از آن رهگذر صلح امام علیه السلام را مورد توجه قرار دهیم</w:t>
      </w:r>
      <w:r>
        <w:rPr>
          <w:rFonts w:eastAsia="IRNazanin" w:cs="IRNazanin"/>
          <w:color w:val="111111"/>
          <w:sz w:val="28"/>
          <w:szCs w:val="28"/>
          <w:rtl w:val="true"/>
          <w:lang w:bidi="fa-IR"/>
        </w:rPr>
        <w:t>.</w:t>
      </w:r>
    </w:p>
    <w:p>
      <w:pPr>
        <w:pStyle w:val="Heading3"/>
        <w:numPr>
          <w:ilvl w:val="2"/>
          <w:numId w:val="1"/>
        </w:numPr>
        <w:rPr/>
      </w:pPr>
      <w:bookmarkStart w:id="389" w:name="__RefHeading___Toc6240195_2870459653"/>
      <w:bookmarkStart w:id="390" w:name="_Toc152"/>
      <w:bookmarkEnd w:id="389"/>
      <w:r>
        <w:rPr>
          <w:rtl w:val="true"/>
        </w:rPr>
        <w:t>قطره ای از فضائل امام حسن علیه السلام</w:t>
      </w:r>
      <w:bookmarkEnd w:id="390"/>
    </w:p>
    <w:p>
      <w:pPr>
        <w:pStyle w:val="BookText"/>
        <w:rPr/>
      </w:pPr>
      <w:r>
        <w:rPr>
          <w:rFonts w:ascii="IRNazanin" w:hAnsi="IRNazanin" w:eastAsia="IRNazanin"/>
          <w:color w:val="111111"/>
          <w:sz w:val="28"/>
          <w:sz w:val="28"/>
          <w:szCs w:val="28"/>
          <w:rtl w:val="true"/>
          <w:lang w:bidi="fa-IR"/>
        </w:rPr>
        <w:t>حرکت دادن قلم در وصف شخصیتی که همه خوبی ها را در حد کمال از خدای خود دریافت نموده بسیار سخت است و مجال واسعی می طلبد در این مختصر تنها به دو فضیلت اساسی و ریشه ای یعنی علم وجود امام اشاره ای خواهیم نمود و آن گاه نگاهی گذرا به شجاعت مثال زدنی امام خواهیم داشت تا با ظرفیت بهتری بتوان مسئله صلح امام علیه السلام را با معاویه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هر مسلمانی، مسئولیت سنگینی در برابر مستمندان و تهیدستان اجتماع به عهده دارد و به حکم پیوندهای عمیق معنوی و رشته های برادری دینی که در میان مؤمنین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در تأمین نیازمندی های محرومان اجتماع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پیشوایان دینی ما، نه تنها سفارش های مؤکدی در این زمینه نموده اند، بلکه هر کدام در عصر خود، نمونه برجسته ای از انسان دوستی و ضعیف نوازی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دوم، نه تنها از نظر علم، تقوی، زهد و عبادت، مقامی برگزیده و ممتاز داشتند، بلکه از لحاظ بذل و بخشش و دستگیری از بیچارگان و درماندگان نیز در عصر خود مشهور خاص و 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گرامی آن حضرت آرام بخش دل های دردمند، پناهگاه مستمندان و تهیدستان و نقطه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از در خانه آن حضرت دست خالی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آزرده دلی شرح پریشانی خود را نزد آن بزرگوار بازگو نمی کرد، جز آن که مرهمی بر دل آزرده او نهاده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از آن که مستمندی اظهار احتیاج کند و عرق شرم بریزد، احتیاج او را برطرف می ساخت و اجازه نمی داد رنج و مذلت سؤال را بر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بزرگواری امام مجتبی علیه السلام چنان چشمگیر است که برخی از عامّه به آن اذعان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امتیازات اخلاقی و فضائل انسانی فراوان بود، او شخصیتی بزرگوار، بردبار، باوقار، متین، سخی و بخشنده و مورد ستایش مردم بود</w:t>
      </w:r>
      <w:r>
        <w:rPr>
          <w:rFonts w:eastAsia="IRNazanin" w:cs="IRNazanin"/>
          <w:color w:val="111111"/>
          <w:sz w:val="28"/>
          <w:szCs w:val="28"/>
          <w:rtl w:val="true"/>
          <w:lang w:bidi="fa-IR"/>
        </w:rPr>
        <w:t>.</w:t>
      </w:r>
    </w:p>
    <w:p>
      <w:pPr>
        <w:pStyle w:val="Heading3"/>
        <w:numPr>
          <w:ilvl w:val="2"/>
          <w:numId w:val="1"/>
        </w:numPr>
        <w:rPr/>
      </w:pPr>
      <w:bookmarkStart w:id="391" w:name="__RefHeading___Toc6240197_2870459653"/>
      <w:bookmarkStart w:id="392" w:name="_Toc153"/>
      <w:bookmarkEnd w:id="391"/>
      <w:r>
        <w:rPr>
          <w:rtl w:val="true"/>
        </w:rPr>
        <w:t>نکته آموزنده</w:t>
      </w:r>
      <w:bookmarkEnd w:id="3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گاهی مبالغ قابل توجهی پول را، یک جا به مستمندان می بخشیدند، به طوری که مایه شگفت واقع می شد، نکته قابل توجه یک چنین بخشش چشمگیر این است که حضرت مجتبی علیه السلام با این کار برای همیشه شخص فقیر را بی نیاز می ساخت و او می توانست با این مبلغ، </w:t>
      </w:r>
      <w:bookmarkStart w:id="393" w:name="pg9470_149183"/>
    </w:p>
    <w:p>
      <w:pPr>
        <w:pStyle w:val="BookText"/>
        <w:rPr/>
      </w:pPr>
      <w:bookmarkEnd w:id="393"/>
      <w:r>
        <w:rPr>
          <w:rFonts w:ascii="IRNazanin" w:hAnsi="IRNazanin" w:eastAsia="IRNazanin"/>
          <w:color w:val="111111"/>
          <w:sz w:val="28"/>
          <w:sz w:val="28"/>
          <w:szCs w:val="28"/>
          <w:rtl w:val="true"/>
          <w:lang w:bidi="fa-IR"/>
        </w:rPr>
        <w:t>تمام احتیاجات خود را برطرف نموده و زندگی آبرومندانه ای تشکیل بدهد و احیاناً سرمایه ای برای خود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روا نمی دید مبلغ ناچیزی که خرج یک روز فقیر را بسختی تأمین می کند، به وی داده شود و در نتیجه او ناگزیر گردد برای تامین روزی، هر روز دست احتیاج به سوی این و آن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عثمان در مسجد نشسته بود؛ مرد فقیری از او کمک مالی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پنج درهم به وی داد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کسی راهنمایی کن که کمک بیشتری 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طرف امام حسن و امام حسین علیهما السلام و عبدالله جعفر، که در گوشه ای از مسجد نشسته بودند،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چند نفر جوان که در آن جا نشسته اند برو و از آن ها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آن ها رفت و اظهار مطلب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کمک مالی خواستن، تنها در سه مورد رواست، 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انسان باشد و از پرداخت آن بکلی عاجز گردد، یا بدهی کمر شکن داشته باشد و از عهده پرداخت آن برنیاید و یا فقیر و درمانده گردد و دستش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این ها برای تو پیش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گرفتاری من یکی از همین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پنجاه دینار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بن علی علیه السلام چهل و نه دینار و عبدالله بن جعفر چهل و هشت دینار به 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موقع بازگشت، از کنار عثمان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پول خواستم تو هم دادی، ولی هیچ نپرسیدی پول را برای چه منظوری می خواهم؟ اما وقتی پیش آن سه نفر رفتم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مصرف پول از من سوال کرد و من جواب دادم و آن گاه هر کدام این مقدار به من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کانون علم و حکمت و سرچشمه نیکی و فضیلتند، نظیر آن ها را کی توان یافت؟</w:t>
      </w:r>
    </w:p>
    <w:p>
      <w:pPr>
        <w:pStyle w:val="Heading3"/>
        <w:numPr>
          <w:ilvl w:val="2"/>
          <w:numId w:val="1"/>
        </w:numPr>
        <w:rPr/>
      </w:pPr>
      <w:bookmarkStart w:id="394" w:name="__RefHeading___Toc6240199_2870459653"/>
      <w:bookmarkStart w:id="395" w:name="_Toc154"/>
      <w:bookmarkEnd w:id="394"/>
      <w:r>
        <w:rPr>
          <w:rtl w:val="true"/>
        </w:rPr>
        <w:t>بخشش بی نظیر</w:t>
      </w:r>
      <w:bookmarkEnd w:id="395"/>
    </w:p>
    <w:p>
      <w:pPr>
        <w:pStyle w:val="BookText"/>
        <w:rPr/>
      </w:pPr>
      <w:r>
        <w:rPr>
          <w:rFonts w:ascii="IRNazanin" w:hAnsi="IRNazanin" w:eastAsia="IRNazanin"/>
          <w:color w:val="111111"/>
          <w:sz w:val="28"/>
          <w:sz w:val="28"/>
          <w:szCs w:val="28"/>
          <w:rtl w:val="true"/>
          <w:lang w:bidi="fa-IR"/>
        </w:rPr>
        <w:t>حسن بن علی علیه السلام تمامی توان خویش را در راه انجام امور نیک و خداپسندانه، به کار می گرفت و اموال فراوانی در راه خدا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دانشمندان در شرح زندگانی پرافتخار حضرت، بخشش بی سابقه و انفاق بسیار بزرگ و بی نظیر ثبت کرده اند که در تاریخچه زندگانی هیچ کدام از بزرگان به چشم نمی خورد و نشانه دیگری از عظمت نفس و بی اعتنایی آن حضرت به مظاهر فریبنده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علیه السلام در طول عمر خود سه بار ثروت خود را به دو نیم تقسیم کرده، نصف آن را برای خود نگه داشت و نصف دیگر را در راه خدا بخشید</w:t>
      </w:r>
      <w:r>
        <w:rPr>
          <w:rFonts w:eastAsia="IRNazanin" w:cs="IRNazanin"/>
          <w:color w:val="111111"/>
          <w:sz w:val="28"/>
          <w:szCs w:val="28"/>
          <w:rtl w:val="true"/>
          <w:lang w:bidi="fa-IR"/>
        </w:rPr>
        <w:t>.»</w:t>
      </w:r>
    </w:p>
    <w:p>
      <w:pPr>
        <w:pStyle w:val="Heading3"/>
        <w:numPr>
          <w:ilvl w:val="2"/>
          <w:numId w:val="1"/>
        </w:numPr>
        <w:rPr/>
      </w:pPr>
      <w:bookmarkStart w:id="396" w:name="__RefHeading___Toc6240201_2870459653"/>
      <w:bookmarkStart w:id="397" w:name="_Toc155"/>
      <w:bookmarkEnd w:id="396"/>
      <w:r>
        <w:rPr>
          <w:rtl w:val="true"/>
        </w:rPr>
        <w:t>شجاعت بی مثال حسن بن علی علیه السلام</w:t>
      </w:r>
      <w:bookmarkEnd w:id="3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شهادت تاریخ، فردی شجاع و با شهامت بودند و هرگز ترس و بیم در وجود ایشان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راه پیشرفت اسلام از هیچ گونه جانبازی دریغ نمی ورزیدند و </w:t>
      </w:r>
    </w:p>
    <w:p>
      <w:pPr>
        <w:pStyle w:val="BookText"/>
        <w:rPr/>
      </w:pPr>
      <w:r>
        <w:rPr>
          <w:rFonts w:ascii="IRNazanin" w:hAnsi="IRNazanin" w:eastAsia="IRNazanin"/>
          <w:color w:val="111111"/>
          <w:sz w:val="28"/>
          <w:sz w:val="28"/>
          <w:szCs w:val="28"/>
          <w:rtl w:val="true"/>
          <w:lang w:bidi="fa-IR"/>
        </w:rPr>
        <w:t>همواره آماده مجاهدت در راه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مؤثر امام علیه السلام در دو جنگ جمل و صفین نمونه ای از شجاعت و رشادت آن امام همام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جنگ جمل، در رکاب پدر خود امیرمؤمنان علی علیه السلام در خط مقدم جبهه می جنگیدند و از یاران دلاور و شجاع على علیه السلام سبقت می گرفتند و بر قلب سپاه دشمن حملات سختی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جنگ صفین نیز، در بسیج عمومی نیروها و گسیل داشتن ارتش امیر مؤمنان علی علیه السلام برای جنگ با سپاه معاویه، نقش مهمی به عهده داشتند</w:t>
      </w:r>
      <w:r>
        <w:rPr>
          <w:rFonts w:eastAsia="IRNazanin" w:cs="IRNazanin"/>
          <w:color w:val="111111"/>
          <w:sz w:val="28"/>
          <w:szCs w:val="28"/>
          <w:rtl w:val="true"/>
          <w:lang w:bidi="fa-IR"/>
        </w:rPr>
        <w:t xml:space="preserve">. </w:t>
      </w:r>
      <w:bookmarkStart w:id="398" w:name="pg9470_149186"/>
    </w:p>
    <w:p>
      <w:pPr>
        <w:pStyle w:val="Heading3"/>
        <w:numPr>
          <w:ilvl w:val="2"/>
          <w:numId w:val="1"/>
        </w:numPr>
        <w:rPr/>
      </w:pPr>
      <w:bookmarkStart w:id="399" w:name="__RefHeading___Toc6240203_2870459653"/>
      <w:bookmarkStart w:id="400" w:name="_Toc156"/>
      <w:bookmarkEnd w:id="398"/>
      <w:bookmarkEnd w:id="399"/>
      <w:r>
        <w:rPr>
          <w:rtl w:val="true"/>
        </w:rPr>
        <w:t>وقایع زمان امام حسن مجتبی علیه السلام</w:t>
      </w:r>
      <w:bookmarkEnd w:id="400"/>
    </w:p>
    <w:p>
      <w:pPr>
        <w:pStyle w:val="Heading4"/>
        <w:numPr>
          <w:ilvl w:val="3"/>
          <w:numId w:val="1"/>
        </w:numPr>
        <w:rPr/>
      </w:pPr>
      <w:bookmarkStart w:id="401" w:name="__RefHeading___Toc6240205_2870459653"/>
      <w:bookmarkStart w:id="402" w:name="_Toc157"/>
      <w:bookmarkEnd w:id="401"/>
      <w:r>
        <w:rPr>
          <w:rtl w:val="true"/>
        </w:rPr>
        <w:t>الف</w:t>
      </w:r>
      <w:r>
        <w:rPr>
          <w:rtl w:val="true"/>
        </w:rPr>
        <w:t xml:space="preserve">) </w:t>
      </w:r>
      <w:r>
        <w:rPr>
          <w:rtl w:val="true"/>
        </w:rPr>
        <w:t>امام حسن علیه السلام قبل از امامت</w:t>
      </w:r>
      <w:bookmarkEnd w:id="402"/>
    </w:p>
    <w:p>
      <w:pPr>
        <w:pStyle w:val="BookText"/>
        <w:rPr/>
      </w:pPr>
      <w:r>
        <w:rPr>
          <w:rFonts w:ascii="IRNazanin" w:hAnsi="IRNazanin" w:eastAsia="IRNazanin"/>
          <w:color w:val="111111"/>
          <w:sz w:val="28"/>
          <w:sz w:val="28"/>
          <w:szCs w:val="28"/>
          <w:rtl w:val="true"/>
          <w:lang w:bidi="fa-IR"/>
        </w:rPr>
        <w:t>در دوران خانه نشینی امیر المؤمنین علیه السلام صدمات غیر قابل جبرانی به پیکره اسلام وارد شد و دوران پر رنج و محنت آوری برای اهل بیت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سبب انزوای کامل اهل بیت علیهم السلام از جامعه و بی تفاوتی آنان نسبت به جامعه خود نمی شد بلکه آن ها فعالیت های ارزنده ای از خود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مجتبی علیه السلام نیز سهم عمده ای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مردم برای شرکت در جنگ جمل و حضور در آن بسیج مردم برای شرکت در جنگ صفین و حضور در آن و فرماندهی نظامی سخنگوی امام علی علیه السلام در ماجرای حکمیت، جانشین فرهنگی امام علی علیه السلام امام جمعه موقت کوفه، قضاوت به جای امام علی علیه السلام از جمله فعالیت های فرهنگی امام حسن علیه السلام قبل از امامت بوده است</w:t>
      </w:r>
      <w:r>
        <w:rPr>
          <w:rFonts w:eastAsia="IRNazanin" w:cs="IRNazanin"/>
          <w:color w:val="111111"/>
          <w:sz w:val="28"/>
          <w:szCs w:val="28"/>
          <w:rtl w:val="true"/>
          <w:lang w:bidi="fa-IR"/>
        </w:rPr>
        <w:t>.</w:t>
      </w:r>
    </w:p>
    <w:p>
      <w:pPr>
        <w:pStyle w:val="Heading4"/>
        <w:numPr>
          <w:ilvl w:val="3"/>
          <w:numId w:val="1"/>
        </w:numPr>
        <w:rPr/>
      </w:pPr>
      <w:bookmarkStart w:id="403" w:name="__RefHeading___Toc6240207_2870459653"/>
      <w:bookmarkStart w:id="404" w:name="_Toc158"/>
      <w:bookmarkEnd w:id="403"/>
      <w:r>
        <w:rPr>
          <w:rtl w:val="true"/>
        </w:rPr>
        <w:t>ب</w:t>
      </w:r>
      <w:r>
        <w:rPr>
          <w:rtl w:val="true"/>
        </w:rPr>
        <w:t xml:space="preserve">) </w:t>
      </w:r>
      <w:r>
        <w:rPr>
          <w:rtl w:val="true"/>
        </w:rPr>
        <w:t>امام حسن پس از امامت</w:t>
      </w:r>
      <w:bookmarkEnd w:id="404"/>
    </w:p>
    <w:p>
      <w:pPr>
        <w:pStyle w:val="BookText"/>
        <w:rPr/>
      </w:pPr>
      <w:r>
        <w:rPr>
          <w:rFonts w:ascii="IRNazanin" w:hAnsi="IRNazanin" w:eastAsia="IRNazanin"/>
          <w:color w:val="111111"/>
          <w:sz w:val="28"/>
          <w:sz w:val="28"/>
          <w:szCs w:val="28"/>
          <w:rtl w:val="true"/>
          <w:lang w:bidi="fa-IR"/>
        </w:rPr>
        <w:t>پس از آن که حضرت علی علیه السلام در محراب عبادت خون خویش را به پای درخت توحید نثار کردند امام مجتبی علیه السلام غمگین در سوگ اسوه صبر و بردباری، برفراز منبر رفتند و بعد از حمد و سپاس خداوند در فرازی از سخنانشان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وَلَا يَدْرِكُهُ الْآخِرُونَ بِعَمَلٍ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 شب مردی از دنیا رفت که کسی از پیشینیان در عمل از او پیشی نگرفت و آیندگان هم در عمل به او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علیه السلام در سال چهلم هجرت و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مردم بیعت کردند و با آن ها شرط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من صلح کنم شما هم صلح کنید، با هر که من جنگ کنم شما هم جنگ کنید و آن 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امام علیه السلام نامه ای به معاویه نوشتند و او را دعوت به بیعت کردند و متذکر شدند که اگر در امر اداره جامعه اخلال کند و جاسوس بگمارد با قاطعیت برخورد خواهند کرد و در مورد دستگیری و اعدام دو جاسوس وی به او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چالشی که امام حسن علیه السلام در طول دوره امامت و بلکه حیات خود با آن رو به رو شدند، مسأله نفوذ اموی ها در حاکمیت دینی دوره های قبل و بروز آثار آن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 که از زمان رحلت پیامبر اکرم صلی الله علیه و آله و سلم شروع و در خلافت عثمان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 حساس ترین بخش زندگانی امام مجتبی علیه السلام که مورد بحث و گفتگوی فراوان واقع شده و موجب خرده گیری دوستان کوته بین و دشمنان مغرض یا بی اطلاع گردیده است، ماجرای صلح آن حضرت با شخصی چون معاویه و کناره گیری اجباری ایشان از صحنه خلافت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امضای قرارداد صلح امام حسن علیه السلام با مردم کوفه وداع کردند و رهسپار مدینه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جریان صلح امام حسن علیه السلام با شخصی چون معاویه لازم است به دو مطلب اشاره </w:t>
      </w:r>
      <w:bookmarkStart w:id="405" w:name="pg9470_149189"/>
    </w:p>
    <w:p>
      <w:pPr>
        <w:pStyle w:val="BookText"/>
        <w:rPr/>
      </w:pPr>
      <w:bookmarkEnd w:id="405"/>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معاویه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امام</w:t>
      </w:r>
    </w:p>
    <w:p>
      <w:pPr>
        <w:pStyle w:val="BookText"/>
        <w:rPr/>
      </w:pPr>
      <w:r>
        <w:rPr>
          <w:rFonts w:ascii="IRNazanin" w:hAnsi="IRNazanin" w:eastAsia="IRNazanin"/>
          <w:color w:val="111111"/>
          <w:sz w:val="28"/>
          <w:sz w:val="28"/>
          <w:szCs w:val="28"/>
          <w:rtl w:val="true"/>
          <w:lang w:bidi="fa-IR"/>
        </w:rPr>
        <w:t>از این رهگذر به تحلیل صحیحی درباره این واقعه تاریخی می پردازیم</w:t>
      </w:r>
      <w:r>
        <w:rPr>
          <w:rFonts w:eastAsia="IRNazanin" w:cs="IRNazanin"/>
          <w:color w:val="111111"/>
          <w:sz w:val="28"/>
          <w:szCs w:val="28"/>
          <w:rtl w:val="true"/>
          <w:lang w:bidi="fa-IR"/>
        </w:rPr>
        <w:t>.</w:t>
      </w:r>
    </w:p>
    <w:p>
      <w:pPr>
        <w:pStyle w:val="Heading3"/>
        <w:numPr>
          <w:ilvl w:val="2"/>
          <w:numId w:val="1"/>
        </w:numPr>
        <w:rPr/>
      </w:pPr>
      <w:bookmarkStart w:id="406" w:name="__RefHeading___Toc6240209_2870459653"/>
      <w:bookmarkStart w:id="407" w:name="_Toc159"/>
      <w:bookmarkEnd w:id="406"/>
      <w:r>
        <w:rPr>
          <w:rtl w:val="true"/>
        </w:rPr>
        <w:t>شخصیت معاویه</w:t>
      </w:r>
      <w:bookmarkEnd w:id="407"/>
    </w:p>
    <w:p>
      <w:pPr>
        <w:pStyle w:val="BookText"/>
        <w:rPr/>
      </w:pPr>
      <w:r>
        <w:rPr>
          <w:rFonts w:ascii="IRNazanin" w:hAnsi="IRNazanin" w:eastAsia="IRNazanin"/>
          <w:color w:val="111111"/>
          <w:sz w:val="28"/>
          <w:sz w:val="28"/>
          <w:szCs w:val="28"/>
          <w:rtl w:val="true"/>
          <w:lang w:bidi="fa-IR"/>
        </w:rPr>
        <w:t xml:space="preserve">معاویه در سایه حکومت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بر شام توانست پایگاهی استوار و تقریباً ثابت برای خودش فراهم کند و از طریق رشوه های بی شمار مردم آن دیار را با خود همراه و همیار کند و با دسیسه های عمروعاص و دیگر یاران خود، یکی یکی بر مخالفین خود غالب شد و آنان را از پیش پای خود برداشت و مع الاسف بر اساس این کارها موقعیت او در شام، در میان مسلمانان بالا رفت تا حدی که در شام، به تنها صحابی نامدار پیامبر صلی الله علیه و آله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حکومت او، بنی امیه و باند آن ها رو به رشد نهاد و با بنی هاشم مقابله نمود و تدریجاً با گذشت زمان توانست اکثر افراد و به تعبیر دیگر توده مردم را با روش های شیطنت انگیز خود فریب دهد و خواص افراد را با بذل و بخشش حساب بیت المال مسلمین و هم چنین با سپردن پست های حکومتی، به سوی خود جذب کند و موقعی که از لحاظ پایه های حکومت، خود را استوار و تثبیت شده یافت؛ شروع به دست بردن در احکام دین نمود و با تحریف آن و جعل احادیثی درباره خود و خلفای سه گانه، مردم را به سوی دین وارونه،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باند خطرناک توانست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استقلال و بی آن که مورد مؤاخذه قرار گیرد، به زندگی خود ادامه دهد و با به شهادت رسانیدن یاران با وفای امیرالمؤمنین علیه السلام و امام مجتبی علیه السلام نظیر حجر بن عدی، رشید هجری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مخالف با خود را قطع نماید</w:t>
      </w:r>
      <w:r>
        <w:rPr>
          <w:rFonts w:eastAsia="IRNazanin" w:cs="IRNazanin"/>
          <w:color w:val="111111"/>
          <w:sz w:val="28"/>
          <w:szCs w:val="28"/>
          <w:rtl w:val="true"/>
          <w:lang w:bidi="fa-IR"/>
        </w:rPr>
        <w:t>.</w:t>
      </w:r>
    </w:p>
    <w:p>
      <w:pPr>
        <w:pStyle w:val="Heading3"/>
        <w:numPr>
          <w:ilvl w:val="2"/>
          <w:numId w:val="1"/>
        </w:numPr>
        <w:rPr/>
      </w:pPr>
      <w:bookmarkStart w:id="408" w:name="__RefHeading___Toc6240211_2870459653"/>
      <w:bookmarkStart w:id="409" w:name="_Toc160"/>
      <w:bookmarkEnd w:id="408"/>
      <w:r>
        <w:rPr>
          <w:rtl w:val="true"/>
        </w:rPr>
        <w:t>معنا و مفهوم امام و حجت خدا</w:t>
      </w:r>
      <w:bookmarkEnd w:id="409"/>
    </w:p>
    <w:p>
      <w:pPr>
        <w:pStyle w:val="BookText"/>
        <w:rPr/>
      </w:pPr>
      <w:r>
        <w:rPr>
          <w:rFonts w:ascii="IRNazanin" w:hAnsi="IRNazanin" w:eastAsia="IRNazanin"/>
          <w:color w:val="111111"/>
          <w:sz w:val="28"/>
          <w:sz w:val="28"/>
          <w:szCs w:val="28"/>
          <w:rtl w:val="true"/>
          <w:lang w:bidi="fa-IR"/>
        </w:rPr>
        <w:t>معنا و مفهوم کلمه امام در شریعت اسلام با توجه به آیات و روایات چیزی جز عصمت نیست و بر همین اساس است که اطاعت از امام و حجت خدا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به طور خلاصه گفت امام به معنای واجب الطاعه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 آله در آیه تطهیر در قرآن، معصوم و مطهر نام برده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بدرستی که جز این نیست که خدا اراده فرمود پلیدی را از شما بر طرف نماید و شما را پاک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امامان قاماً أو قعداً</w:t>
      </w:r>
      <w:r>
        <w:rPr>
          <w:rFonts w:ascii="IRNazanin" w:hAnsi="IRNazanin" w:eastAsia="IRNazanin"/>
          <w:color w:val="111111"/>
          <w:sz w:val="28"/>
          <w:sz w:val="28"/>
          <w:szCs w:val="28"/>
          <w:rtl w:val="true"/>
          <w:lang w:bidi="fa-IR"/>
        </w:rPr>
        <w:t xml:space="preserve"> حسن و حسین علیهما السلام پیشوا هستند، چه قیام کنند و چه صلح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مقام و منزلت انبیا و میراث اوصیاست، امامت، خلافت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زمام دین، نظام مسلمانان، صلاح و عزت مؤمنان است، امامت، اساس اسلام رشد یابنده و پایه بلند </w:t>
      </w:r>
    </w:p>
    <w:p>
      <w:pPr>
        <w:pStyle w:val="BookText"/>
        <w:rPr/>
      </w:pPr>
      <w:r>
        <w:rPr>
          <w:rFonts w:ascii="IRNazanin" w:hAnsi="IRNazanin" w:eastAsia="IRNazanin"/>
          <w:color w:val="111111"/>
          <w:sz w:val="28"/>
          <w:sz w:val="28"/>
          <w:szCs w:val="28"/>
          <w:rtl w:val="true"/>
          <w:lang w:bidi="fa-IR"/>
        </w:rPr>
        <w:t>آن است که حلال خدا را حلال و حرام خدا را حرام و حدود خدا را اقامه و دین خدا را پاسداری می کند و مردم را با حکمت و اندرزهای نیکو و دلیل های رسا، به راه پروردگار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خورشید تابنده ای است که با نورش، عالم را درخشان می کند</w:t>
      </w:r>
    </w:p>
    <w:p>
      <w:pPr>
        <w:pStyle w:val="BookText"/>
        <w:rPr/>
      </w:pPr>
      <w:r>
        <w:rPr>
          <w:rFonts w:ascii="IRNazanin" w:hAnsi="IRNazanin" w:eastAsia="IRNazanin"/>
          <w:color w:val="111111"/>
          <w:sz w:val="28"/>
          <w:sz w:val="28"/>
          <w:szCs w:val="28"/>
          <w:rtl w:val="true"/>
          <w:lang w:bidi="fa-IR"/>
        </w:rPr>
        <w:t>امام، امین خدا در بین خلقش، حجت او در میان بندگانش و خلیفه او در سرزمین هایش است و مردم را به دین خدا دعوت و از حریم او، حراست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گناهان، پاک و از عیوب،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مخصوص و به حلم،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اتصال دین، عزت مسلمانان، مایه خشم منافقان و نابودی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روزگار خویش، یگانه است و هیچ کس به پای او نمی رسد و هیچ عالمی با او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او یافت نمی شود و نظیر و مانندی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فضایل و نیکی ها را داراست؛ بدون این که آن ها را طلب یا کسب کرده باشد، از جانب خداوند کریم به او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کلمه امام به معنای حجت و جانشین خداست که از هر عیب و نقصی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صلح کند و یا جنگ نماید همان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رسول مقدس اسلام تصریح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هر دو امامند چه بجنگند و چه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 سخن، امامت آن ها می باشد و چون امام هستند هر کاری انجام دهند، قطعاً صحیح بوده و کسی را نشاید اعتراض کند و در واقع اعتراض به کارهای اهل بیت علیهم السلام نشناختن معنا و مفهوم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مجتبی علیه السلام می رسد و عرض می کند ای پسر رسول خدا مرا نصیحتی کنید، حضرت وی را این گونه نصیحت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ابهت و شخصیت اجتماعی می خواهی بدون این که سلطنتی داشته باشی، لباس ذلت و معصیت را به در آور و لباس اطاعت حق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رسول الله هستیم که در روایت ثقلین، رسول اکرم صلی الله علیه و آله ما را در کنار قرآن و مبیّن قرآن و پشتوانه اسلام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لَنْ يَفْتَرِقَا حَتَّى يَرِدَا عَلَيَّ الْحَوْضَ</w:t>
      </w:r>
      <w:r>
        <w:rPr>
          <w:rFonts w:ascii="IRNazanin" w:hAnsi="IRNazanin" w:eastAsia="IRNazanin"/>
          <w:color w:val="111111"/>
          <w:sz w:val="28"/>
          <w:sz w:val="28"/>
          <w:szCs w:val="28"/>
          <w:rtl w:val="true"/>
          <w:lang w:bidi="fa-IR"/>
        </w:rPr>
        <w:t xml:space="preserve"> من دو چیز گران بها و سنگین در میان شما به امانت می گذارم؛ کتاب خدا و عترتم یعنی اهل بیتم و این دو هرگز از هم جدا نمی شوند تا این که در حوض کوثر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ascii="IRNazanin" w:hAnsi="IRNazanin" w:eastAsia="IRNazanin"/>
          <w:color w:val="111111"/>
          <w:sz w:val="28"/>
          <w:sz w:val="28"/>
          <w:szCs w:val="28"/>
          <w:rtl w:val="true"/>
          <w:lang w:bidi="fa-IR"/>
        </w:rPr>
        <w:t xml:space="preserve"> ای کسانی که ایمان آورده اید خدا را اطاعت کنید و پیامبر صلی الله علیه و آله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أَسْأَلُكُمْ عَلَيْهِ أَجْرًا إِلَّا الْمَوَدَّةَ فِى الْقُرْبَى</w:t>
      </w:r>
      <w:r>
        <w:rPr>
          <w:rFonts w:ascii="IRNazanin" w:hAnsi="IRNazanin" w:eastAsia="IRNazanin"/>
          <w:color w:val="111111"/>
          <w:sz w:val="28"/>
          <w:sz w:val="28"/>
          <w:szCs w:val="28"/>
          <w:rtl w:val="true"/>
          <w:lang w:bidi="fa-IR"/>
        </w:rPr>
        <w:t xml:space="preserve"> 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نزدیکانم</w:t>
      </w:r>
      <w:r>
        <w:rPr>
          <w:rFonts w:eastAsia="IRNazanin" w:cs="IRNazanin"/>
          <w:color w:val="111111"/>
          <w:sz w:val="28"/>
          <w:szCs w:val="28"/>
          <w:rtl w:val="true"/>
          <w:lang w:bidi="fa-IR"/>
        </w:rPr>
        <w:t xml:space="preserve">. </w:t>
      </w:r>
      <w:bookmarkStart w:id="410" w:name="pg9470_149193"/>
    </w:p>
    <w:p>
      <w:pPr>
        <w:pStyle w:val="Heading3"/>
        <w:numPr>
          <w:ilvl w:val="2"/>
          <w:numId w:val="1"/>
        </w:numPr>
        <w:rPr/>
      </w:pPr>
      <w:bookmarkStart w:id="411" w:name="__RefHeading___Toc6240213_2870459653"/>
      <w:bookmarkStart w:id="412" w:name="_Toc161"/>
      <w:bookmarkEnd w:id="410"/>
      <w:bookmarkEnd w:id="411"/>
      <w:r>
        <w:rPr>
          <w:rtl w:val="true"/>
        </w:rPr>
        <w:t>خلافت امام حسن علیه السّلام</w:t>
      </w:r>
      <w:bookmarkEnd w:id="412"/>
    </w:p>
    <w:p>
      <w:pPr>
        <w:pStyle w:val="BookText"/>
        <w:rPr/>
      </w:pPr>
      <w:r>
        <w:rPr>
          <w:rFonts w:ascii="IRNazanin" w:hAnsi="IRNazanin" w:eastAsia="IRNazanin"/>
          <w:color w:val="111111"/>
          <w:sz w:val="28"/>
          <w:sz w:val="28"/>
          <w:szCs w:val="28"/>
          <w:rtl w:val="true"/>
          <w:lang w:bidi="fa-IR"/>
        </w:rPr>
        <w:t>بعضی مایلند ادعا کنند که خلافت امام حسن علیه السلام با انتخاب و بیعت مسلمین با آن حضرت علیه السلام بود نه به وصیت کسی، حتی پدر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وارد شده است که این فضا را تایید نکرده و به مسئله جانشینی منصوص حضرت حسن ابن على علیه السّلام از سوی امیرالمؤمنین علیه السلام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نامه ای به معاویه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فَإِنَّ أَمِيرَ الْمُؤْمِنِينَ عَلِيّ بْنَ أَبِي طَالِبٍ لَمَّا نَزَلَ بِهِ الْمَوْتُ وَلَانِي هَذَا الْأَمْرُ بَعْدَهُ</w:t>
      </w:r>
      <w:r>
        <w:rPr>
          <w:rFonts w:ascii="IRNazanin" w:hAnsi="IRNazanin" w:eastAsia="IRNazanin"/>
          <w:color w:val="111111"/>
          <w:sz w:val="28"/>
          <w:sz w:val="28"/>
          <w:szCs w:val="28"/>
          <w:rtl w:val="true"/>
          <w:lang w:bidi="fa-IR"/>
        </w:rPr>
        <w:t xml:space="preserve">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سپاس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امیرالمؤمنین علی بن ابی طالب در آستانه رحلت بود، امر خلافت را به 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مشایخی که درک کردم، برایم حدیث کردند که علی بن ابی طالب علیه السلام خلافت را به حسن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 عبدالله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علیه السلام بیعت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ابوالفرج و دیگران، هنگامی که خبر شهادت امیرالمؤمنین و بیعت مردم با امام حسن عليه السلام به ابوالاسود رسید، برخواست و خطبه خواند؛ از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امانت فرزند رسول خدا صلی الله علیه و آله و فرزند خودش و سلاله و شبیه پیامبر از لحاظ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و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معتقد است که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خلافت حسن و حسین علیهما السلام سفارش می کنم؛ پس سخن آنان را گوش دهید و فرمانشان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مؤلفان، سفارش امام علی علیه السلام به خلافت فرزندش، امام حسن علیه السلام را در کتب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احادیث بسیاری است که امامان را با اسامی آنان ذکر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امیرالمؤمنین علیه السلام رحلت نمودند مردم نزد امام حسن علیه السلام آمده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خلیفه و جانشین پدرت و وصی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گفته اند علی علیه السلام به دو فرزندش حسن و حسین علیهما السلام وصیت کرد که هر دو در آیه تطهیر شریک وی بودند و این گفتار بسیاری از کسانی است که قائل به تعیین و نصب امام بوده اند</w:t>
      </w:r>
      <w:r>
        <w:rPr>
          <w:rFonts w:eastAsia="IRNazanin" w:cs="IRNazanin"/>
          <w:color w:val="111111"/>
          <w:sz w:val="28"/>
          <w:szCs w:val="28"/>
          <w:rtl w:val="true"/>
          <w:lang w:bidi="fa-IR"/>
        </w:rPr>
        <w:t xml:space="preserve">. </w:t>
      </w:r>
      <w:bookmarkStart w:id="413" w:name="pg9470_149195"/>
    </w:p>
    <w:p>
      <w:pPr>
        <w:pStyle w:val="Heading3"/>
        <w:numPr>
          <w:ilvl w:val="2"/>
          <w:numId w:val="1"/>
        </w:numPr>
        <w:rPr/>
      </w:pPr>
      <w:bookmarkStart w:id="414" w:name="__RefHeading___Toc6240215_2870459653"/>
      <w:bookmarkStart w:id="415" w:name="_Toc162"/>
      <w:bookmarkEnd w:id="413"/>
      <w:bookmarkEnd w:id="414"/>
      <w:r>
        <w:rPr>
          <w:rtl w:val="true"/>
        </w:rPr>
        <w:t>دیدگاه اسلام در برابر صلح و جنگ</w:t>
      </w:r>
      <w:bookmarkEnd w:id="415"/>
    </w:p>
    <w:p>
      <w:pPr>
        <w:pStyle w:val="BookText"/>
        <w:rPr/>
      </w:pPr>
      <w:r>
        <w:rPr>
          <w:rFonts w:ascii="IRNazanin" w:hAnsi="IRNazanin" w:eastAsia="IRNazanin"/>
          <w:color w:val="111111"/>
          <w:sz w:val="28"/>
          <w:sz w:val="28"/>
          <w:szCs w:val="28"/>
          <w:rtl w:val="true"/>
          <w:lang w:bidi="fa-IR"/>
        </w:rPr>
        <w:t>کسی که با محتوای عمیق قرآن و سیره پیامبر اسلام آشنا باشد، بخوبی می داند اسلام اساساً با جنگ مخالف است و جنگ با دشمن را تنها در صورت فتنه و آشوب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اسلام همواره پیرو صلح و آشتی است ولی اگر دشمن بنا بر حمله و آشوب یا رخنه بر صفوف مسلمین داشته باشد سخت با او مقابله می کند بنابراین همان طور که اسلام در شرائط خاصی دستور می دهد مسلمانان در مقابل حمله دشمن سخت بایستند، هم چنین دستور داده است در شرایطی با دشمن صلح کنند، این دو صحنه در تاریخ حیات پیامبر نیز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عمیق در آیات قرآن به این نتیجه می رسیم که در آن، هم دستور به جنگ دفاعی و هم دستور به صلح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جنگ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 جنگند،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باب صلح در سوره 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تمایل به صلح نشان دادند، تو هم نیز تمایل نشان بده و بر خدا توکل نمای که 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سوره نساء،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ascii="Amiri" w:hAnsi="Amiri" w:eastAsia="Amiri" w:cs="Amiri"/>
          <w:color w:val="111111"/>
          <w:sz w:val="28"/>
          <w:sz w:val="28"/>
          <w:szCs w:val="28"/>
          <w:rtl w:val="true"/>
          <w:lang w:bidi="ar-SA"/>
        </w:rPr>
        <w:t>وَ الصُّلْحُ 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پیامبر اسلام صلی الله علیه و آله بر اساس مصالح عالی تری که احیاناً آن روز برای عده ای قابل درک نبود، موقتاً با دشمن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نیز، که رهبر دور از خطا و معصوم جامعه و پیشوای دینی بودند و به تمام جهات و جوانب قضیه بهتر از هر کس دیگر آگاهی داشتند، با دور اندیشی، صلاح جامعه اسلامی را در عدم ادامه جنگ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 نگاهی دقیق تر باید گفت، حضرت مجتبی علیه السلام در واقع صلح نکردند، بلکه صلح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اوضاع و شرائط نامساعد و عوامل مختلف دست به دست هم داده اوضاعی به وجود آورد که صلح به عنوان یک مسئله ضروری بر امام علیه السلام تحمیل گردید و حضرت علیه السلام جز پذیرفتن صلح چاره ای ندیدند، به گونه ای که هر کس دیگر به جای حضرت علیه السلام بود و در شرائط ایشان قرار می گرفت، چاره ای جز قبول صلح نمی داشت؛ زیرا هم اوضاع و شرائط خارجی کشور اسلامی و هم وضع داخلی عراق و اردوی حضرت علیه السلام هیچ کدام آماده ادامه جنگ نبود</w:t>
      </w:r>
      <w:r>
        <w:rPr>
          <w:rFonts w:eastAsia="IRNazanin" w:cs="IRNazanin"/>
          <w:color w:val="111111"/>
          <w:sz w:val="28"/>
          <w:szCs w:val="28"/>
          <w:rtl w:val="true"/>
          <w:lang w:bidi="fa-IR"/>
        </w:rPr>
        <w:t>.</w:t>
      </w:r>
    </w:p>
    <w:p>
      <w:pPr>
        <w:pStyle w:val="Heading3"/>
        <w:numPr>
          <w:ilvl w:val="2"/>
          <w:numId w:val="1"/>
        </w:numPr>
        <w:rPr/>
      </w:pPr>
      <w:bookmarkStart w:id="416" w:name="__RefHeading___Toc6240217_2870459653"/>
      <w:bookmarkStart w:id="417" w:name="_Toc163"/>
      <w:bookmarkEnd w:id="416"/>
      <w:r>
        <w:rPr>
          <w:rtl w:val="true"/>
        </w:rPr>
        <w:t>مناظرات و مکاتبات قبل از صلح</w:t>
      </w:r>
      <w:bookmarkEnd w:id="4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حکومت الهی بعد از شهادت حضرت امیر علیه السلام به امام حسن علیه السلام رسید امام خطرناک ترین دشمن، در مقابل خود و اسلام را معاویه دانستند، لذا امام در صدد مقابله با این دشمن خطرناک اسلام برآمده و با ارسال نامه هایی از او خواستند که دست از باطل بردارد و مانند سایر مردم با ایشان بیعت نماید و خود سری نکند قسمتی از نامه امام حسن علیه السلام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على رضوان الله تعالى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رحلت و نیز روزی که به پیروی آیین اسلام مفتخر گردید </w:t>
      </w:r>
    </w:p>
    <w:p>
      <w:pPr>
        <w:pStyle w:val="BookText"/>
        <w:rPr/>
      </w:pPr>
      <w:r>
        <w:rPr>
          <w:rFonts w:ascii="IRNazanin" w:hAnsi="IRNazanin" w:eastAsia="IRNazanin"/>
          <w:color w:val="111111"/>
          <w:sz w:val="28"/>
          <w:sz w:val="28"/>
          <w:szCs w:val="28"/>
          <w:rtl w:val="true"/>
          <w:lang w:bidi="fa-IR"/>
        </w:rPr>
        <w:t xml:space="preserve">و روزی که در قیامت بر انگیخته شود و در همه حال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دنیا رفت مسلمانان امر خلافت را پس از او به من واگذار کردند و من از خدا می خواهم که در این دنیای ناپایدار، چیزی که موجب نقصان نعمت های آخرتش گردد به 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من اقدام به ارسال نامه برای تو کردم چیزی نبوده مگر این که میان خود و خدای سبحان درباره تو عذری 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اگر دست از مخالفت با من برداری بهره و نصیبی بزرگ خواهی داشت و مصلحت مسلمانان نیز مراعات می شود از این رو به تو پیشنهاد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این به توقف در باطل خود اصرار مورزی و دست نگهداری و مانند سایر مردم که با من بیعت کرده اند تو نیز بیعت کنی زیرا تو خود می دانی که من در پیشگاه خداوند نسبت به هر مرد دانا نیکوکاری نسبت به این امر شایسته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ستم مکن و خون مسلمین را بدین وسیله حفظ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مسالمت پیشگیر و سر تسلیم فرود آر و درباره این امر با کسی که شایستگی آن را دارد و از تو سزاوار تر است ستیزه مکن تا بدین وسیله خداوند آتش جنگ و اختلاف را فرو نشاند و وحدت کلمه پیدا شود و میان مردم اصلاح و سازش بوجود آید و اگر در خودسری و گمراهی خود پافشاری داری و سر سازش نداری ناچار با مسلمانان و لشکر بسیار به سوی تو کوچ خواهم کرد و با تو پیکار می کنم تا خداوند میان ما حکم کند و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معاویه هم به امام نامه هایی نوشت که در تمام آن ها اصرار به حاکمیت خود و عدم پذیرش بیعت با امام علیه السلام را مطرح کرد و به دنبال آن، به فراهم ساختن لشکری از مردم شام اقدام نمود و آن ها را به سوی عراق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امام علیه السلام هم با اطلاع از لشکر کشی معاویه، از مردم در خواست شرکت در ارتش را نمودند و جمع کثیری برای مبارزه با معاویه به امام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علیه السلام، عبیدالله بن عباس را فرمانده یک دسته از سپاهیان خود نموده و به او دستور دادند حرکت کند تا به معاویه برسد و او را هر جا یافت از حرکت نگه دارد تا امام 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حرکت کرد تا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مقابل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حیله و نیرنگ توانست او را فریب داده و تقریباً با مبلغ یک میلیون درهم دین او را خرید و ابن عباس به امام علیه السلام پشت نموده و به سوی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ابن عباس اختلاف در لشکر پیش آمد و از آن طرف نیز معاویه بوسیله جاسوسان خود با وعده ها و دادن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بسیاری از لشکریان امام علیه السلام را فریب دهد و امام حسن علیه السلام بدون یار و یاور مانده و یاران بی وفا، ایشان را رها 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می نویسند؛ امام علیه السلام پس از مشاهده این همه بی وفایی و نفاق و دورویی از سوی لشكريان و اصحاب و یاران خود با این که دیگر امیدی به پایداری و استقامت آن ها در برابر دشمن نداشتند و از میل درونی آن ها مطلع گشته بودند باز هم برای اتمام حجت، سخنانی به این مضمون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معاویه هیچ وقت برای هیچ کدام از شما به آن چه ضمانت کرده عمل نخواهد کرد و من چنین پندارم که اگر دستم را در دست او گذارم و با او مسالمت کنم چنان نیست که مرا به حال خود بگذارد تا به آیین جدم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آینده شما را چنان 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سستی ها و نفاق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پسرانتان بر در خانه های فرزندان آن ها ایستاده و از آن ها نان و آبی که </w:t>
      </w:r>
      <w:bookmarkStart w:id="418" w:name="pg9470_149199"/>
    </w:p>
    <w:p>
      <w:pPr>
        <w:pStyle w:val="BookText"/>
        <w:rPr/>
      </w:pPr>
      <w:bookmarkEnd w:id="418"/>
      <w:r>
        <w:rPr>
          <w:rFonts w:ascii="IRNazanin" w:hAnsi="IRNazanin" w:eastAsia="IRNazanin"/>
          <w:color w:val="111111"/>
          <w:sz w:val="28"/>
          <w:sz w:val="28"/>
          <w:szCs w:val="28"/>
          <w:rtl w:val="true"/>
          <w:lang w:bidi="fa-IR"/>
        </w:rPr>
        <w:t>حق خود آن هاست و خداوند برای آن ها مقرر فرموده مطالبه می کنند ولی آن ها توجه به خواسته های ایشان نکرده و نان و آبی به ایشان نمی دهند؛ پس دوری و هلاکت بر ایشان و رفتارشان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p>
    <w:p>
      <w:pPr>
        <w:pStyle w:val="BookText"/>
        <w:rPr/>
      </w:pPr>
      <w:r>
        <w:rPr>
          <w:rFonts w:ascii="IRNazanin" w:hAnsi="IRNazanin" w:eastAsia="IRNazanin"/>
          <w:color w:val="111111"/>
          <w:sz w:val="28"/>
          <w:sz w:val="28"/>
          <w:szCs w:val="28"/>
          <w:rtl w:val="true"/>
          <w:lang w:bidi="fa-IR"/>
        </w:rPr>
        <w:t>امام حسن علیه السلام پس از این سخنرانی و سخنان دیگر، پیشنهاد صلحی که معاویه آن را مطرح کرده بود به لشکریان عرضه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ما را به چیزی خوانده که نه در آن عزت و بزرگواری است و نه انصاف، اکنون اگر طالب زندگی و حیات هستید از او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اغضضنا علی 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خار را در دیده خود فرو برده و دیده را بر هم نهیم و اگر طالب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ما جان خود را در راه رضای خدا بذل می کنیم و محاکمه را به خدای یکتا وا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وقتی سخن امام مجتبی علیه السلام به این جا رسید تمام 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طالب زندگی و حیات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بود که امام حسن علیه السلام پیشنهاد صلح را پذیرا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یاران امام حسن علیه السّلام مانند یاران امام حسین علیه السلام آماده شهادت بودند و به استقبال مرگ می رفتند امام علیه السلام با معاویه صلح نکرده و تا شهادت مبارزه را با او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صلح با معاویه خواست عمومی مردم نادان و طالب زندگی و حیات خفّت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قبول صلح از سوی امام حسن علیه السلام به این مسئله ختم نمی شود و اسرار دیگری دارد که به آن اشاره می کنیم</w:t>
      </w:r>
      <w:r>
        <w:rPr>
          <w:rFonts w:eastAsia="IRNazanin" w:cs="IRNazanin"/>
          <w:color w:val="111111"/>
          <w:sz w:val="28"/>
          <w:szCs w:val="28"/>
          <w:rtl w:val="true"/>
          <w:lang w:bidi="fa-IR"/>
        </w:rPr>
        <w:t>.</w:t>
      </w:r>
    </w:p>
    <w:p>
      <w:pPr>
        <w:pStyle w:val="Heading3"/>
        <w:numPr>
          <w:ilvl w:val="2"/>
          <w:numId w:val="1"/>
        </w:numPr>
        <w:rPr/>
      </w:pPr>
      <w:bookmarkStart w:id="419" w:name="__RefHeading___Toc6240219_2870459653"/>
      <w:bookmarkStart w:id="420" w:name="_Toc164"/>
      <w:bookmarkEnd w:id="419"/>
      <w:r>
        <w:rPr>
          <w:rtl w:val="true"/>
        </w:rPr>
        <w:t>اوضاع زمان امام حسن علیه السلام</w:t>
      </w:r>
      <w:bookmarkEnd w:id="420"/>
    </w:p>
    <w:p>
      <w:pPr>
        <w:pStyle w:val="Heading4"/>
        <w:numPr>
          <w:ilvl w:val="3"/>
          <w:numId w:val="1"/>
        </w:numPr>
        <w:rPr/>
      </w:pPr>
      <w:bookmarkStart w:id="421" w:name="__RefHeading___Toc6240221_2870459653"/>
      <w:bookmarkStart w:id="422" w:name="_Toc165"/>
      <w:bookmarkEnd w:id="421"/>
      <w:r>
        <w:rPr>
          <w:rtl w:val="true"/>
        </w:rPr>
        <w:t>الف</w:t>
      </w:r>
      <w:r>
        <w:rPr>
          <w:rtl w:val="true"/>
        </w:rPr>
        <w:t xml:space="preserve">) </w:t>
      </w:r>
      <w:r>
        <w:rPr>
          <w:rtl w:val="true"/>
        </w:rPr>
        <w:t>از نظر سیاست خارجی</w:t>
      </w:r>
      <w:bookmarkEnd w:id="422"/>
    </w:p>
    <w:p>
      <w:pPr>
        <w:pStyle w:val="BookText"/>
        <w:rPr/>
      </w:pPr>
      <w:r>
        <w:rPr>
          <w:rFonts w:ascii="IRNazanin" w:hAnsi="IRNazanin" w:eastAsia="IRNazanin"/>
          <w:color w:val="111111"/>
          <w:sz w:val="28"/>
          <w:sz w:val="28"/>
          <w:szCs w:val="28"/>
          <w:rtl w:val="true"/>
          <w:lang w:bidi="fa-IR"/>
        </w:rPr>
        <w:t>از نظر سیاست خارجی آن روز، جنگ داخلی مسلمانان به سود جهان اسلام نبود؛ زیرا امپراتوری روم شرقی که ضربت های سختی از اسلام خورده بود، همواره مترصد فرصت مناسبی بود تا ضربت موثر و تلافی جویانه ای بر پیکر اسلام وارد کند و خود را از نفوذ اسلام آسوده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گزارش صف آرایی سپاه امام حسن علیه السلام و معاویه در برابر یکدیگر، به سران روم شرقی رسید، زمامداران روم فکر کردند که بهترین فرصت ممکن برای تحقق بخشیدن به هدف های خود را به دست آورده اند، لذا با سپاهی عظیم عازم حمله به کشور اسلامی شدند تا انتقام خود را از مسلمانان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شرائطی، شخصی مثل امام حسن علیه السلام که حفظ رسالت اسلامی را به عهده شان بود راهی جز این که با قبول صلح، این خطر بزرگ را از جهان اسلام دفع کنند، داشتند؛ و لو آن که به قیمت فشار روحی و سرزنش های دوستان کوته بین تمام شود؟</w:t>
      </w:r>
    </w:p>
    <w:p>
      <w:pPr>
        <w:pStyle w:val="BookText"/>
        <w:rPr/>
      </w:pPr>
      <w:r>
        <w:rPr>
          <w:rFonts w:ascii="IRNazanin" w:hAnsi="IRNazanin" w:eastAsia="IRNazanin"/>
          <w:color w:val="111111"/>
          <w:sz w:val="28"/>
          <w:sz w:val="28"/>
          <w:szCs w:val="28"/>
          <w:rtl w:val="true"/>
          <w:lang w:bidi="fa-IR"/>
        </w:rPr>
        <w:t>امام باقر علیه السلام به شخصی که بر صلح امام حسن علیه السلام خرده می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علیه السلام این کار را نمی کرد خطر بزرگی به دنبال داشت</w:t>
      </w:r>
      <w:r>
        <w:rPr>
          <w:rFonts w:eastAsia="IRNazanin" w:cs="IRNazanin"/>
          <w:color w:val="111111"/>
          <w:sz w:val="28"/>
          <w:szCs w:val="28"/>
          <w:rtl w:val="true"/>
          <w:lang w:bidi="fa-IR"/>
        </w:rPr>
        <w:t>.</w:t>
      </w:r>
    </w:p>
    <w:p>
      <w:pPr>
        <w:pStyle w:val="Heading4"/>
        <w:numPr>
          <w:ilvl w:val="3"/>
          <w:numId w:val="1"/>
        </w:numPr>
        <w:rPr/>
      </w:pPr>
      <w:bookmarkStart w:id="423" w:name="__RefHeading___Toc6240223_2870459653"/>
      <w:bookmarkStart w:id="424" w:name="_Toc166"/>
      <w:bookmarkEnd w:id="423"/>
      <w:r>
        <w:rPr>
          <w:rtl w:val="true"/>
        </w:rPr>
        <w:t>ب</w:t>
      </w:r>
      <w:r>
        <w:rPr>
          <w:rtl w:val="true"/>
        </w:rPr>
        <w:t>)</w:t>
      </w:r>
      <w:r>
        <w:rPr>
          <w:rtl w:val="true"/>
        </w:rPr>
        <w:t>از نظر سیاست داخلی</w:t>
      </w:r>
      <w:bookmarkEnd w:id="4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هر زمامدار و فرماندهی اگر بخواهد در میدان جنگ بر دشمن پیروز گردد، باید از جبهه داخلی نیرومند، متشکل و هماهنگی برخوردار باشد و بدون داشتن چنین نیرویی، شرکت </w:t>
      </w:r>
      <w:bookmarkStart w:id="425" w:name="pg9470_149201"/>
    </w:p>
    <w:p>
      <w:pPr>
        <w:pStyle w:val="Heading2"/>
        <w:numPr>
          <w:ilvl w:val="1"/>
          <w:numId w:val="1"/>
        </w:numPr>
        <w:rPr/>
      </w:pPr>
      <w:bookmarkStart w:id="426" w:name="__RefHeading___Toc6240225_2870459653"/>
      <w:bookmarkStart w:id="427" w:name="_Toc167"/>
      <w:bookmarkEnd w:id="425"/>
      <w:bookmarkEnd w:id="426"/>
      <w:r>
        <w:rPr>
          <w:rtl w:val="true"/>
        </w:rPr>
        <w:t>تأثیر عقیده و اخلاق در کسب روزی حلال</w:t>
      </w:r>
      <w:r>
        <w:rPr>
          <w:rtl w:val="true"/>
        </w:rPr>
        <w:t xml:space="preserve">: </w:t>
      </w:r>
      <w:r>
        <w:rPr>
          <w:rtl w:val="true"/>
        </w:rPr>
        <w:t>حجت الاسلام سید حسن طاهری موسوی</w:t>
      </w:r>
      <w:bookmarkEnd w:id="427"/>
    </w:p>
    <w:p>
      <w:pPr>
        <w:pStyle w:val="Heading3"/>
        <w:numPr>
          <w:ilvl w:val="2"/>
          <w:numId w:val="1"/>
        </w:numPr>
        <w:rPr/>
      </w:pPr>
      <w:bookmarkStart w:id="428" w:name="__RefHeading___Toc6240227_2870459653"/>
      <w:bookmarkStart w:id="429" w:name="_Toc168"/>
      <w:bookmarkEnd w:id="428"/>
      <w:r>
        <w:rPr>
          <w:rtl w:val="true"/>
        </w:rPr>
        <w:t>مقدمه</w:t>
      </w:r>
      <w:bookmarkEnd w:id="429"/>
    </w:p>
    <w:p>
      <w:pPr>
        <w:pStyle w:val="BookText"/>
        <w:rPr/>
      </w:pPr>
      <w:r>
        <w:rPr>
          <w:rFonts w:ascii="IRNazanin" w:hAnsi="IRNazanin" w:eastAsia="IRNazanin"/>
          <w:color w:val="111111"/>
          <w:sz w:val="28"/>
          <w:sz w:val="28"/>
          <w:szCs w:val="28"/>
          <w:rtl w:val="true"/>
          <w:lang w:bidi="fa-IR"/>
        </w:rPr>
        <w:t>شناخت انسان و هدف زندگی</w:t>
      </w:r>
    </w:p>
    <w:p>
      <w:pPr>
        <w:pStyle w:val="BookText"/>
        <w:rPr/>
      </w:pPr>
      <w:r>
        <w:rPr>
          <w:rFonts w:ascii="IRNazanin" w:hAnsi="IRNazanin" w:eastAsia="IRNazanin"/>
          <w:color w:val="111111"/>
          <w:sz w:val="28"/>
          <w:sz w:val="28"/>
          <w:szCs w:val="28"/>
          <w:rtl w:val="true"/>
          <w:lang w:bidi="fa-IR"/>
        </w:rPr>
        <w:t>مبانی اعتقادی و سهم آن در کسب حلال و موفق</w:t>
      </w:r>
    </w:p>
    <w:p>
      <w:pPr>
        <w:pStyle w:val="BookText"/>
        <w:rPr/>
      </w:pPr>
      <w:r>
        <w:rPr>
          <w:rFonts w:ascii="IRNazanin" w:hAnsi="IRNazanin" w:eastAsia="IRNazanin"/>
          <w:color w:val="111111"/>
          <w:sz w:val="28"/>
          <w:sz w:val="28"/>
          <w:szCs w:val="28"/>
          <w:rtl w:val="true"/>
          <w:lang w:bidi="fa-IR"/>
        </w:rPr>
        <w:t>مبانی اخلاقی و سهم آن در کسب حلال و موفق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تواضع و خلق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w:t>
      </w:r>
    </w:p>
    <w:p>
      <w:pPr>
        <w:pStyle w:val="BookText"/>
        <w:rPr/>
      </w:pPr>
      <w:r>
        <w:rPr>
          <w:rFonts w:ascii="IRNazanin" w:hAnsi="IRNazanin" w:eastAsia="IRNazanin"/>
          <w:color w:val="111111"/>
          <w:sz w:val="28"/>
          <w:sz w:val="28"/>
          <w:szCs w:val="28"/>
          <w:rtl w:val="true"/>
          <w:lang w:bidi="fa-IR"/>
        </w:rPr>
        <w:t>آسیب های کسب و کار</w:t>
      </w:r>
    </w:p>
    <w:p>
      <w:pPr>
        <w:pStyle w:val="BookText"/>
        <w:rPr/>
      </w:pPr>
      <w:r>
        <w:rPr>
          <w:rFonts w:ascii="IRNazanin" w:hAnsi="IRNazanin" w:eastAsia="IRNazanin"/>
          <w:color w:val="111111"/>
          <w:sz w:val="28"/>
          <w:sz w:val="28"/>
          <w:szCs w:val="28"/>
          <w:rtl w:val="true"/>
          <w:lang w:bidi="fa-IR"/>
        </w:rPr>
        <w:t>روش برخورد با مشتری</w:t>
      </w:r>
    </w:p>
    <w:p>
      <w:pPr>
        <w:pStyle w:val="BookText"/>
        <w:rPr/>
      </w:pPr>
      <w:r>
        <w:rPr>
          <w:rFonts w:ascii="IRNazanin" w:hAnsi="IRNazanin" w:eastAsia="IRNazanin"/>
          <w:color w:val="111111"/>
          <w:sz w:val="28"/>
          <w:sz w:val="28"/>
          <w:szCs w:val="28"/>
          <w:rtl w:val="true"/>
          <w:lang w:bidi="fa-IR"/>
        </w:rPr>
        <w:t>خاتمه</w:t>
      </w:r>
    </w:p>
    <w:p>
      <w:pPr>
        <w:pStyle w:val="Heading3"/>
        <w:numPr>
          <w:ilvl w:val="2"/>
          <w:numId w:val="1"/>
        </w:numPr>
        <w:rPr/>
      </w:pPr>
      <w:bookmarkStart w:id="430" w:name="__RefHeading___Toc6240229_2870459653"/>
      <w:bookmarkStart w:id="431" w:name="_Toc169"/>
      <w:bookmarkEnd w:id="430"/>
      <w:r>
        <w:rPr>
          <w:rtl w:val="true"/>
        </w:rPr>
        <w:t>فهرست منابع و مآخذ</w:t>
      </w:r>
      <w:bookmarkEnd w:id="431"/>
    </w:p>
    <w:p>
      <w:pPr>
        <w:pStyle w:val="BookText"/>
        <w:rPr/>
      </w:pPr>
      <w:r>
        <w:rPr>
          <w:rFonts w:ascii="IRNazanin" w:hAnsi="IRNazanin" w:eastAsia="IRNazanin"/>
          <w:color w:val="111111"/>
          <w:sz w:val="28"/>
          <w:sz w:val="28"/>
          <w:szCs w:val="28"/>
          <w:rtl w:val="true"/>
          <w:lang w:bidi="fa-IR"/>
        </w:rPr>
        <w:t>در جنگ مسلحانه نتیجه ای جز شکست ذلت 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علل صلح امام مجتبی علیه السلام از نظر سیاست داخلی، مهم ترین موضوعی که به چشم می خورد، فقدان جبهه نیرومند و متشکل داخلی است، زیرا مردم عراق و مخصوصاً مردم کوفه، در عصر حضرت مجتبی علیه السلام نه آمادگی روحی برای نبرد داشتند و نه تشکل، هماهنگی و اتحاد</w:t>
      </w:r>
      <w:r>
        <w:rPr>
          <w:rFonts w:eastAsia="IRNazanin" w:cs="IRNazanin"/>
          <w:color w:val="111111"/>
          <w:sz w:val="28"/>
          <w:szCs w:val="28"/>
          <w:rtl w:val="true"/>
          <w:lang w:bidi="fa-IR"/>
        </w:rPr>
        <w:t>.</w:t>
      </w:r>
    </w:p>
    <w:p>
      <w:pPr>
        <w:pStyle w:val="Heading3"/>
        <w:numPr>
          <w:ilvl w:val="2"/>
          <w:numId w:val="1"/>
        </w:numPr>
        <w:rPr/>
      </w:pPr>
      <w:bookmarkStart w:id="432" w:name="__RefHeading___Toc6240231_2870459653"/>
      <w:bookmarkStart w:id="433" w:name="_Toc170"/>
      <w:bookmarkEnd w:id="432"/>
      <w:r>
        <w:rPr>
          <w:rtl w:val="true"/>
        </w:rPr>
        <w:t>سندی گویا</w:t>
      </w:r>
      <w:bookmarkEnd w:id="433"/>
    </w:p>
    <w:p>
      <w:pPr>
        <w:pStyle w:val="BookText"/>
        <w:rPr/>
      </w:pPr>
      <w:r>
        <w:rPr>
          <w:rFonts w:ascii="IRNazanin" w:hAnsi="IRNazanin" w:eastAsia="IRNazanin"/>
          <w:color w:val="111111"/>
          <w:sz w:val="28"/>
          <w:sz w:val="28"/>
          <w:szCs w:val="28"/>
          <w:rtl w:val="true"/>
          <w:lang w:bidi="fa-IR"/>
        </w:rPr>
        <w:t>شاید هیچ سندی در ترسیم دور نمای جامعه متشتت و پراکنده آن روز عراق و نشان دادن سستی عراقیان در کار جنگ، گویاتر و رساتر از گفتار خود آن حضرت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نقطه ای که سپاه امام تا آن جا پیشروی کرد، سخنرانی جامع و مهیجی ایراد نموده و طی آن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شک و تردیدی ما را از مقابله با اهل شام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نیروی استقامت و تفاهم داخلی شما، با اهل شام می جنگیدیم، ولی امروز بر اثر کینه ها اتحاد و تفاهم از میان شما رخت بر بسته، استقامت خود را از دست داده و زبان به شکوه گشوده 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به جنگ صفین روانه می شدید دین خود را بر منافع دنیا مقدم می داشتید، ولی امروز </w:t>
      </w:r>
      <w:bookmarkStart w:id="434" w:name="pg9470_149203"/>
    </w:p>
    <w:p>
      <w:pPr>
        <w:pStyle w:val="BookText"/>
        <w:rPr/>
      </w:pPr>
      <w:bookmarkEnd w:id="434"/>
      <w:r>
        <w:rPr>
          <w:rFonts w:ascii="IRNazanin" w:hAnsi="IRNazanin" w:eastAsia="IRNazanin"/>
          <w:color w:val="111111"/>
          <w:sz w:val="28"/>
          <w:sz w:val="28"/>
          <w:szCs w:val="28"/>
          <w:rtl w:val="true"/>
          <w:lang w:bidi="fa-IR"/>
        </w:rPr>
        <w:t>منافع خود را بر دین خود مقدم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گونه هستیم که در گذشته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نسبت به ما آن گونه که بودید وفادار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شما، بستگان خود را در جنگ صفین و عده ای دیگر خویشان خود را در نهروان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 کشتگان خود اشک می ریزند و گروه دوم، خون بهای کشتگان خود را می خواهند و بقیه نیز از پیروی ما سرپیچی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پیشنهادی به ما کرده است که دور از انصاف و بر خلاف هدف بلند و عزت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آماده کشته شدن در راه خدا هستید، بگویید تا با او در مبارزه برخیزم و با شمشیر پاسخ او را بدهم و اگر طالب زندگی و عافیت هستید، اعلام کنید تا پیشنهاد او را بپذیرم و رضایت شما را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به این جا رسید، مردم از هر طرف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البقیة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می خواهیم، ما می خواهیم زنده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اتکا به چنین سپاه فاقد روحیه رزمندگی، چگونه ممکن بود امام علیه السلام با دشمن نیرومندی مثل معاویه وارد جنگ شوند؟ آیا با چنین سپاهی، که از عناصر متضاد تشکیل شده بود و با کوچک ترین غفلت احتمال خطرزا بودن خود آن ها وجود داشت، امید پیروزی به ذهن خطور می کرد؟</w:t>
      </w:r>
    </w:p>
    <w:p>
      <w:pPr>
        <w:pStyle w:val="BookText"/>
        <w:rPr/>
      </w:pPr>
      <w:r>
        <w:rPr>
          <w:rFonts w:ascii="IRNazanin" w:hAnsi="IRNazanin" w:eastAsia="IRNazanin"/>
          <w:color w:val="111111"/>
          <w:sz w:val="28"/>
          <w:sz w:val="28"/>
          <w:szCs w:val="28"/>
          <w:rtl w:val="true"/>
          <w:lang w:bidi="fa-IR"/>
        </w:rPr>
        <w:t xml:space="preserve">بنابراین، کار امام حسن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جنگ و تهیه لشکر آغاز شد و سپس با درک عمیق اوضاع و شرائط جامعه اسلامی و رعایت مصالح روز، منجر به صلح مشروط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صلح امام علیه السلام با معاویه در واقع از سوی مردم بود و روش امام عدم اجبار مردم بر امور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w:t>
      </w:r>
    </w:p>
    <w:p>
      <w:pPr>
        <w:pStyle w:val="Heading3"/>
        <w:numPr>
          <w:ilvl w:val="2"/>
          <w:numId w:val="1"/>
        </w:numPr>
        <w:rPr/>
      </w:pPr>
      <w:bookmarkStart w:id="435" w:name="__RefHeading___Toc6240233_2870459653"/>
      <w:bookmarkStart w:id="436" w:name="_Toc171"/>
      <w:bookmarkEnd w:id="435"/>
      <w:r>
        <w:rPr>
          <w:rtl w:val="true"/>
        </w:rPr>
        <w:t>فهرست منابع و مآخذ</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خلفا رسول جعفریان، چاپ دوم، انتشارات دلیل ما، تابستان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علی اکبر فیاض، چاپ شانزدهم، دانشگاه تهران </w:t>
      </w:r>
      <w:r>
        <w:rPr>
          <w:rFonts w:eastAsia="IRNazanin" w:cs="IRNazanin"/>
          <w:color w:val="111111"/>
          <w:sz w:val="28"/>
          <w:szCs w:val="28"/>
          <w:lang w:bidi="fa-IR"/>
        </w:rPr>
        <w:t>5831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علامه محمد باقر مجلسی، چاپ سوم، انتشارات خورشید، بهار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437" w:name="pg9470_149205"/>
    </w:p>
    <w:p>
      <w:pPr>
        <w:pStyle w:val="BookText"/>
        <w:rPr/>
      </w:pPr>
      <w:bookmarkEnd w:id="437"/>
      <w:r>
        <w:rPr>
          <w:rFonts w:ascii="Amiri" w:hAnsi="Amiri" w:eastAsia="Amiri" w:cs="Amiri"/>
          <w:color w:val="111111"/>
          <w:sz w:val="28"/>
          <w:sz w:val="28"/>
          <w:szCs w:val="28"/>
          <w:rtl w:val="true"/>
          <w:lang w:bidi="ar-SA"/>
        </w:rPr>
        <w:t>بسم الله الرّحمن الرّحيم و بِهِ نَستَعین، إِنَّهُ خَيرٍ ناصِرٍ و مُعِينٍ</w:t>
      </w:r>
    </w:p>
    <w:p>
      <w:pPr>
        <w:pStyle w:val="Heading2"/>
        <w:numPr>
          <w:ilvl w:val="1"/>
          <w:numId w:val="1"/>
        </w:numPr>
        <w:rPr/>
      </w:pPr>
      <w:bookmarkStart w:id="438" w:name="__RefHeading___Toc6240235_2870459653"/>
      <w:bookmarkStart w:id="439" w:name="_Toc172"/>
      <w:bookmarkEnd w:id="438"/>
      <w:r>
        <w:rPr>
          <w:rtl w:val="true"/>
        </w:rPr>
        <w:t>مقدمه</w:t>
      </w:r>
      <w:bookmarkEnd w:id="439"/>
    </w:p>
    <w:p>
      <w:pPr>
        <w:pStyle w:val="Heading3"/>
        <w:numPr>
          <w:ilvl w:val="2"/>
          <w:numId w:val="1"/>
        </w:numPr>
        <w:rPr/>
      </w:pPr>
      <w:bookmarkStart w:id="440" w:name="__RefHeading___Toc6240237_2870459653"/>
      <w:bookmarkStart w:id="441" w:name="_Toc173"/>
      <w:bookmarkEnd w:id="440"/>
      <w:r>
        <w:rPr>
          <w:rtl w:val="true"/>
        </w:rPr>
        <w:t>اشاره</w:t>
      </w:r>
      <w:bookmarkEnd w:id="4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بیشتر با راه های صحیح موفقیت در کسب و کار، لازم است نخست از انسانیت انسان سخن بگوئیم و به اهداف او در زندگی، نگاهی بلند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پاکی ها می پردازد و قصد ندارد بیراهه های این مسیر را بیان نماید و به عبارت دیگر هر موفقیتی را تأئید و تجویز نمی کند بلکه الگوهای صحیح آن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الگوهایی برای توفیق بیشتر که عقل و دین آن ها را تأکید نموده و برای همه اصناف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کنندگان، تجار، فروشندگان کلی و جزیی،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bookmarkStart w:id="442" w:name="pg9470_149207"/>
    </w:p>
    <w:p>
      <w:pPr>
        <w:pStyle w:val="Heading3"/>
        <w:numPr>
          <w:ilvl w:val="2"/>
          <w:numId w:val="1"/>
        </w:numPr>
        <w:rPr/>
      </w:pPr>
      <w:bookmarkStart w:id="443" w:name="__RefHeading___Toc6240239_2870459653"/>
      <w:bookmarkStart w:id="444" w:name="_Toc174"/>
      <w:bookmarkEnd w:id="442"/>
      <w:bookmarkEnd w:id="443"/>
      <w:r>
        <w:rPr/>
        <w:t>1</w:t>
      </w:r>
      <w:r>
        <w:rPr>
          <w:rtl w:val="true"/>
        </w:rPr>
        <w:t xml:space="preserve">- </w:t>
      </w:r>
      <w:r>
        <w:rPr>
          <w:rtl w:val="true"/>
        </w:rPr>
        <w:t>شناخت انسان و هدف زندگی</w:t>
      </w:r>
      <w:r>
        <w:rPr>
          <w:rtl w:val="true"/>
        </w:rPr>
        <w:t>:</w:t>
      </w:r>
      <w:bookmarkEnd w:id="444"/>
    </w:p>
    <w:p>
      <w:pPr>
        <w:pStyle w:val="BookText"/>
        <w:rPr/>
      </w:pPr>
      <w:r>
        <w:rPr>
          <w:rFonts w:ascii="IRNazanin" w:hAnsi="IRNazanin" w:eastAsia="IRNazanin"/>
          <w:color w:val="111111"/>
          <w:sz w:val="28"/>
          <w:sz w:val="28"/>
          <w:szCs w:val="28"/>
          <w:rtl w:val="true"/>
          <w:lang w:bidi="fa-IR"/>
        </w:rPr>
        <w:t>انسان به جهت بهره مند بودن از گوهر عقل از جایگاه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سرمایه ای است که باید آدمی در دوران عمر خویش به بهترین گونه ها از آن بهره گیرد تا از فراز و نشیب های مختلف زندگی به سلامت عبور کند و از شیطان و خطرات ایمنی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سلامت زیستن، در کنار گوهر گران بهای عقل، این حجت بی همتای الهی، پیامبران خدا و دستورات پاک ایشان نیز به یاری انسان ها شتافته اند تا پیام های عقل را توضیح و تکمیل کنند و آدمی بتواند به مدد عقل و دین، به سعادت و خوشبختی واقعی در دو جهان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همگان جویای سعادتند و هر کس بر اساس نگرش خود آن را جستجو می کند اما این کامیابی تنها با عنصر عقل و دین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دین، دو نعمت خطاناپذیر خدا، یار یکدیگر و تکمیل کننده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هم ستیز نمی کنند و هیچ یک به تنهایی صاحب خود را به مقصد سعادت نمی رسانند، بلکه باید از وجود گرامی هر دو به گونه ای صحیح و به موازات یکدیگر بهره برد تا به سرمنزل مقصود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و روایات، هدف از آفرینش انسان عبودیت حضرت حق است که جز در سایه تقوا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انجام واجبات خدا و ترک حرامهای او در دو حوزه اعتقادات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هدف آفرینش انسان، مقصود همه تعلیمات الهی و یگانه راه موفقیت دنیا و خوشبختی آخرت است زیرا بر دو پایه استوار عقل و دین بنا شده است تقوا مانند دیگر تعالیم الهی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ن را به عنوان یک ضرورت همگانی و یک تکلیف بشناسیم و در دوران عمر خویش بر آن همت نمائیم تا از برکات آن در زندگی، خانه و خانواده، کار و کسب و دیگر زوایای حیات، بهره مند شویم و باور نمائیم راهی برای سعادت واقعی جز در سایه تقوا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سخن از شناخت انسان و اهداف او در زندگی به میان آمده است و اشاره ای به تقوی نموده ایم، مناسب است قدری پیرامون واجبات و حرام های خداوند سخن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خالق انسان هاست و بسیار مهربان، سود و زیان ما را بهتر از همه می شناسد و بیش از همگان در صدد یاری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بخش از نیازهای انسانی را که باید تأمین شوند و وجودشان ضروری حیات است در قالب واجبات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مجموعه ای گسترده از نیازهای زندگی بشرند با آثاری بزرگ که در همه حال پایبندی به آن ها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برای ایجاد دنیایی سالم و پاک و آخرتی آباد که ترک آن ها موجب صدمات و خطرات بسیار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وجودی تهدید کننده و مخرّبند و اگر تأملی کنیم بسیاری از رنج ها و غصه های انسان ها از ابتدای تاریخ تا به امروز از واجبات رها شده و انواع گناهان و آلودگی ها نشأت گرفته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به یاد داشته باشیم ما خود محتاج اطاعت خدا، انجام واجبات و ترک محرمات الهی هستیم و قطعاً سعادت و آسایش دو جهان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بندگی و پیروی حق، هدف خلقت انسان و اولین وظیفه انسانی او و مهم ترین مسئولیت عقلانی و دینی اوست و باید بر آن </w:t>
      </w:r>
      <w:bookmarkStart w:id="445" w:name="pg9470_149209"/>
    </w:p>
    <w:p>
      <w:pPr>
        <w:pStyle w:val="BookText"/>
        <w:rPr/>
      </w:pPr>
      <w:bookmarkEnd w:id="445"/>
      <w:r>
        <w:rPr>
          <w:rFonts w:ascii="IRNazanin" w:hAnsi="IRNazanin" w:eastAsia="IRNazanin"/>
          <w:color w:val="111111"/>
          <w:sz w:val="28"/>
          <w:sz w:val="28"/>
          <w:szCs w:val="28"/>
          <w:rtl w:val="true"/>
          <w:lang w:bidi="fa-IR"/>
        </w:rPr>
        <w:t>همت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راهنمایی های عقل و دین همواره توجه کامل نمائیم و به یاری آن ها سودها و زیان های بی شمار خود را بشناسیم تا از انواع ناملایمات و پیامد زشتی ها ایمنی یابیم و به خیر و سعادت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امر سستی نمائیم، علاوه بر انواع تلخی های دنیا و نیز آخرت، عقلانیت و دیانت ما مورد تردید جدی قرار می گیرد و چه بسا در ردیف جانوران، درندگان و بلکه شیاطین قرارمان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عقل و کامل ترین دین الهی یعنی اسلام، پاسخ گویی همه نیازهای مادی و معنوی ما است و تعلیمات آن در چنان سطحی از فراگیری و دقت قرار دارد که تا قیامت انسان ها را کفایت می کند و برخورداری از آن ها ساده اما محتاج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سعادتمندی باید از اوقات خود بهرهای بیشتر بریم مدیریت وقت و برنامه ریزی صحیح جهت رسیدگی به امور زندگی و از سوی دیگر مطالعه کتب سودمند، تفکر، مشورت با صاحب نظران متدین و پرسش، مهم ترین راه های برخورداری از حقایق و زمینه ساز سعادتمندی و سرافرازی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عقل به سادگی درباره آن حکم می کند و دستورات اسلامی به روشنی آن را بیان فرموده اند این است که آدمی بیهوده آفریده نشده است و در خلقت زیبای طبیعت و شگفتی های آفرینش انسان و راز و رمزهای بیشمار وجودی او هدفی والا نهفته است و چگونه می توان پذیرفت که جهانی چنین با عظمت و منظم و موجود شگفت انگیزی چون انسان برای مدتی خوردن، خوابیدن و ارضای شهوات آفریده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عقل، انسانی ما را موظف می کنند به همه نیازهای مادی و معنوی خود به گونه ای صحیح پاسخ دهیم و ریاضت ها در این زمینه مطرودند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خوابیدن و ارضای انواع شهوات مادی بخشی از این نیازها هستند که باید عاقلانه و مشروع اجابت شوند و کوتاهی در آن ها موجب رنج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روحی و معنوی ما نیز محتاج اجابتی منطقی و شرعی هستند و کمبودها در آن ها نیز به انواع مشکلات می انجامد که گاه بسیار دردناک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نیازهای مادی می توان به کسب و کار، شغل سودمند، پرهیز از بیکاری و بی ثمری اشاره نمود در این مختصر به مهم ترین ضرورت ها در ارتباط با کار و کسب و بلکه در ارتباط با زندگی می پردازیم تا راه های صحیح توفیق در آن ها را بیابیم و از خطرات در کمین آگاه شویم</w:t>
      </w:r>
      <w:r>
        <w:rPr>
          <w:rFonts w:eastAsia="IRNazanin" w:cs="IRNazanin"/>
          <w:color w:val="111111"/>
          <w:sz w:val="28"/>
          <w:szCs w:val="28"/>
          <w:rtl w:val="true"/>
          <w:lang w:bidi="fa-IR"/>
        </w:rPr>
        <w:t>.</w:t>
      </w:r>
    </w:p>
    <w:p>
      <w:pPr>
        <w:pStyle w:val="Heading3"/>
        <w:numPr>
          <w:ilvl w:val="2"/>
          <w:numId w:val="1"/>
        </w:numPr>
        <w:rPr/>
      </w:pPr>
      <w:bookmarkStart w:id="446" w:name="__RefHeading___Toc6240241_2870459653"/>
      <w:bookmarkStart w:id="447" w:name="_Toc175"/>
      <w:bookmarkEnd w:id="446"/>
      <w:r>
        <w:rPr/>
        <w:t>2</w:t>
      </w:r>
      <w:r>
        <w:rPr>
          <w:rtl w:val="true"/>
        </w:rPr>
        <w:t xml:space="preserve">- </w:t>
      </w:r>
      <w:r>
        <w:rPr>
          <w:rtl w:val="true"/>
        </w:rPr>
        <w:t>مبانی اعتقادی و سهم آن در کسب حلال و موفق</w:t>
      </w:r>
      <w:bookmarkEnd w:id="447"/>
    </w:p>
    <w:p>
      <w:pPr>
        <w:pStyle w:val="BookText"/>
        <w:rPr/>
      </w:pPr>
      <w:r>
        <w:rPr>
          <w:rFonts w:ascii="IRNazanin" w:hAnsi="IRNazanin" w:eastAsia="IRNazanin"/>
          <w:color w:val="111111"/>
          <w:sz w:val="28"/>
          <w:sz w:val="28"/>
          <w:szCs w:val="28"/>
          <w:rtl w:val="true"/>
          <w:lang w:bidi="fa-IR"/>
        </w:rPr>
        <w:t>ایمان و باورهای قلبی نقشی موثر و بسیار روشن در توفیقات زندگی و در محیط کسب و کار 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خدا را باور دارد و به توحید و یگانگی او اقرار می نماید موفق به اطاعت دستورات پاک الهی و برخورداری از آثار بی شمار آن هاست و چگونه می توان بدون این باور به چنین توفیق بزرگ دست یافت و بدون خدا و تعالیم حیات بخش او به چنین نجات و رستگاری نائل آمد در حالی که راهی دیگر برای این سرافرازی نیست و بسیارند بیراهه هایی که به فساد و زیان می انجامند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باور نبوت نبی اکرم صلی الله علیه و آله و سلم و امامان معصوم علیه السلام </w:t>
      </w:r>
    </w:p>
    <w:p>
      <w:pPr>
        <w:pStyle w:val="BookText"/>
        <w:rPr/>
      </w:pPr>
      <w:r>
        <w:rPr>
          <w:rFonts w:ascii="IRNazanin" w:hAnsi="IRNazanin" w:eastAsia="IRNazanin"/>
          <w:color w:val="111111"/>
          <w:sz w:val="28"/>
          <w:sz w:val="28"/>
          <w:szCs w:val="28"/>
          <w:rtl w:val="true"/>
          <w:lang w:bidi="fa-IR"/>
        </w:rPr>
        <w:t>که در یک پیروی صحیح، انسان ها را ملزم به پیروی دستوران ایشان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در قالب آیات قرآنی به همراه مجموعه ای گسترده و ارزشمند از روایات و احادیث دینی، راه های چنین رستگاری و سعادت را به انسان ها عرضه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اسلامی در قالب آیات قرآن کریم، روایات و سیره معصومین علیه السلام با همه ظرافت و دقت به زوایای زندگی انسان ها توجه نموده اند و پاسخ گوی همه نیازهای ایشانند و اگر تأملی کنیم بسیاری از رنج ها و غصه های انسان ها و شکست های کاری، خانوادگی،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 توجهی به این دستورات و ساده انگاشتن آثار آن هاست و چاره آن منحصراً همت یادگیری و عمل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 قرآن کریم و روایات شریف به انصاف، میانه روی، وفای به عهد، توکل، ترک، ربا، نهی از کم فروشی، رعایت حقوق خلق و وظیفه شناسی و بسیاری دیگر نمونه هایی از این راهنمایی های ارزشمند برای کار و کسبی موفق و حلال و بلکه در همه ابعاد و زوایای زندگی هستند که باید در همه حال مورد توجه و دقت قرار گیرند و لازم است به عنوان انسانی هوشمند و دانا با توجهی بیش تر به این تعالیم پاک، آن ها را سرلوحه برنامه های زندگی خود قرار دهیم زیرا چنان که گذشت عمل به آن ها به نفع خود ما و نتیجه ای غیر از سعادت فردی و پیشرفت و آبادانی اجتماعی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اعتقادات الهی و بسیار موثر در چگونگی زندگی و کسب و کار، باور عدالت خدا و قیامت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نیاز به توضیح چندانی ندارد و کاملاً آشکار است اگر آدمی، خداوند و عدالت او و مرگ و حسابرسی او را در سرای دیگر باور داشته باشد از بسیاری حرام ها و آلودگی ها می گریزد و به یاد فردای دشوار محاسبات و جواب گویی، از زشتی ها هراسان می شود و قطعاً به رزق حلال الهی و وظیفه شناسی و رعایت انصاف و حقوق خلق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اعتقادی، محدود به اصول دین نیست بلکه توجه به فروعات مذهبی نیز در همه ابعاد زندگی و خصوصاً در محیط های کار و کسب تأثیر بسزایی دارد و در این میان نماز از جایگاهی ویژه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سخن گفتن بنده با پروردگار بی همتاست و از مهم ترین فروعات اسلامی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آرامش، خاشعانه و با توجه به معانی و مفاهیم آن و با قرائتی صحیح به پا داریم و در هنگامه اذان، یاد خدا و گفتگو با معبود را بر کسب و کار مقدم داشته و در صورت امکان با حضور در مساجد، از برکات بیشمار آن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توسعه رزق، آرامش درون، پرهیز از زشتی ها و آلودگی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مبانی اعتقادی و مهم و بسیار کاربردی در کسب و کار موفق و حلال، توجه به شرایط فقهی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 تفصیل در رساله های عملیه ذکر شده اند و همگی برگرفته از آیات قرآنی و روایات معصومين عليهم السلام هستند که با تلاش فقهای گران قدر و تحقیقات مطالعات بسیار ایشان در اختیار قرار گرفته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ضرورتی عقلایی بپذیریم و برای عمل به مسائل </w:t>
      </w:r>
      <w:bookmarkStart w:id="448" w:name="pg9470_149213"/>
    </w:p>
    <w:p>
      <w:pPr>
        <w:pStyle w:val="BookText"/>
        <w:rPr/>
      </w:pPr>
      <w:bookmarkEnd w:id="448"/>
      <w:r>
        <w:rPr>
          <w:rFonts w:ascii="IRNazanin" w:hAnsi="IRNazanin" w:eastAsia="IRNazanin"/>
          <w:color w:val="111111"/>
          <w:sz w:val="28"/>
          <w:sz w:val="28"/>
          <w:szCs w:val="28"/>
          <w:rtl w:val="true"/>
          <w:lang w:bidi="fa-IR"/>
        </w:rPr>
        <w:t>شرعی بخصوص معاملات مرجعی که او را اعلم می دانیم انتخاب کنیم و بدین شکل فراگیری این احکام آسان خواهد شد و از ورود به معاملات باطل، فاسد و پول های حرام و شبهه ناک و آثار مخرب آن در زندگی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گذشت اشاره ای گذرا به تأثیر عقیده در کسب حلال بود اما از تأثیر اخلاق و رفتار نیک در جهت باروری کسب حلال نباید غفلت ورزید</w:t>
      </w:r>
      <w:r>
        <w:rPr>
          <w:rFonts w:eastAsia="IRNazanin" w:cs="IRNazanin"/>
          <w:color w:val="111111"/>
          <w:sz w:val="28"/>
          <w:szCs w:val="28"/>
          <w:rtl w:val="true"/>
          <w:lang w:bidi="fa-IR"/>
        </w:rPr>
        <w:t>.</w:t>
      </w:r>
    </w:p>
    <w:p>
      <w:pPr>
        <w:pStyle w:val="Heading3"/>
        <w:numPr>
          <w:ilvl w:val="2"/>
          <w:numId w:val="1"/>
        </w:numPr>
        <w:rPr/>
      </w:pPr>
      <w:bookmarkStart w:id="449" w:name="__RefHeading___Toc6240243_2870459653"/>
      <w:bookmarkStart w:id="450" w:name="_Toc176"/>
      <w:bookmarkEnd w:id="449"/>
      <w:r>
        <w:rPr/>
        <w:t>3</w:t>
      </w:r>
      <w:r>
        <w:rPr>
          <w:rtl w:val="true"/>
        </w:rPr>
        <w:t xml:space="preserve">- </w:t>
      </w:r>
      <w:r>
        <w:rPr>
          <w:rtl w:val="true"/>
        </w:rPr>
        <w:t>مبانی اخلاقی و سهم آن در کسب حلال و موفق</w:t>
      </w:r>
      <w:r>
        <w:rPr>
          <w:rtl w:val="true"/>
        </w:rPr>
        <w:t>:</w:t>
      </w:r>
      <w:bookmarkEnd w:id="450"/>
    </w:p>
    <w:p>
      <w:pPr>
        <w:pStyle w:val="Heading4"/>
        <w:numPr>
          <w:ilvl w:val="3"/>
          <w:numId w:val="1"/>
        </w:numPr>
        <w:rPr/>
      </w:pPr>
      <w:bookmarkStart w:id="451" w:name="__RefHeading___Toc6240245_2870459653"/>
      <w:bookmarkStart w:id="452" w:name="_Toc17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اخلاق در لغت به معنای خُلق و خوی و منش و در اصطلاح به مجموعه رفتارهای انسان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آدب و خوش برخورد بودن معنا نکنیم که این ها قطراتی از دریای فضائل اخلاقند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مجموعه ای از رفتارها است که هر یک آثار خاص خود را در پی دارند و همگی کاربردی، بسیار مهم و در همه حال پرداختن به آن ها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مباحث اخلاق همین مقدار کافیست که بدانیم آثارشان بسیار بزرگ و در همه عمر با ما همراهند و در زوایای زندگی ما ایفای نقش می کنند و محال است لحظه ای از آن ها جدایی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مجالی برای پرداختن به همه مباحث اخلاق ندارد بلکه مهم ترین آن ها را در ارتباط با کسب و کار، فهرست وار و با توضیحاتی مختصر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هیچ گاه اهمیت آن ها را از یاد نبریم و برای توفیقاتی بیشتر در کسب و کار، پاکی های آن را سر لوحه برنامه های خود در محیط کار و بلکه در همه زندگی قرار دهیم</w:t>
      </w:r>
      <w:r>
        <w:rPr>
          <w:rFonts w:eastAsia="IRNazanin" w:cs="IRNazanin"/>
          <w:color w:val="111111"/>
          <w:sz w:val="28"/>
          <w:szCs w:val="28"/>
          <w:rtl w:val="true"/>
          <w:lang w:bidi="fa-IR"/>
        </w:rPr>
        <w:t>.</w:t>
      </w:r>
    </w:p>
    <w:p>
      <w:pPr>
        <w:pStyle w:val="Heading4"/>
        <w:numPr>
          <w:ilvl w:val="3"/>
          <w:numId w:val="1"/>
        </w:numPr>
        <w:rPr/>
      </w:pPr>
      <w:bookmarkStart w:id="453" w:name="__RefHeading___Toc6240247_2870459653"/>
      <w:bookmarkStart w:id="454" w:name="_Toc178"/>
      <w:bookmarkEnd w:id="453"/>
      <w:r>
        <w:rPr/>
        <w:t>1</w:t>
      </w:r>
      <w:r>
        <w:rPr>
          <w:rtl w:val="true"/>
        </w:rPr>
        <w:t xml:space="preserve">- </w:t>
      </w:r>
      <w:r>
        <w:rPr>
          <w:rtl w:val="true"/>
        </w:rPr>
        <w:t>انصاف</w:t>
      </w:r>
      <w:bookmarkEnd w:id="454"/>
    </w:p>
    <w:p>
      <w:pPr>
        <w:pStyle w:val="Heading5"/>
        <w:numPr>
          <w:ilvl w:val="4"/>
          <w:numId w:val="1"/>
        </w:numPr>
        <w:rPr/>
      </w:pPr>
      <w:bookmarkStart w:id="455" w:name="__RefHeading___Toc6240249_2870459653"/>
      <w:bookmarkStart w:id="456" w:name="_Toc17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انصاف، در سلامتی محیط کار نقشی تعیین کننده دارد زیرا سبب رضایت مشتری، جلب اعتماد عمومی و سرمایه رسیدن به رزق حلال خداست و همه فروشندگان خصوصاً در کیفیت و قیمت اجناس نیازمند رعایت آن هستند</w:t>
      </w:r>
      <w:r>
        <w:rPr>
          <w:rFonts w:eastAsia="IRNazanin" w:cs="IRNazanin"/>
          <w:color w:val="111111"/>
          <w:sz w:val="28"/>
          <w:szCs w:val="28"/>
          <w:rtl w:val="true"/>
          <w:lang w:bidi="fa-IR"/>
        </w:rPr>
        <w:t>.</w:t>
      </w:r>
    </w:p>
    <w:p>
      <w:pPr>
        <w:pStyle w:val="Heading5"/>
        <w:numPr>
          <w:ilvl w:val="4"/>
          <w:numId w:val="1"/>
        </w:numPr>
        <w:rPr/>
      </w:pPr>
      <w:bookmarkStart w:id="457" w:name="__RefHeading___Toc6240251_2870459653"/>
      <w:bookmarkStart w:id="458" w:name="_Toc180"/>
      <w:bookmarkEnd w:id="457"/>
      <w:r>
        <w:rPr>
          <w:rtl w:val="true"/>
        </w:rPr>
        <w:t>الف</w:t>
      </w:r>
      <w:r>
        <w:rPr>
          <w:rtl w:val="true"/>
        </w:rPr>
        <w:t xml:space="preserve">- </w:t>
      </w:r>
      <w:r>
        <w:rPr>
          <w:rtl w:val="true"/>
        </w:rPr>
        <w:t>انصاف در کیفیت اجناس</w:t>
      </w:r>
      <w:r>
        <w:rPr>
          <w:rtl w:val="true"/>
        </w:rPr>
        <w:t>:</w:t>
      </w:r>
      <w:bookmarkEnd w:id="458"/>
    </w:p>
    <w:p>
      <w:pPr>
        <w:pStyle w:val="BookText"/>
        <w:rPr/>
      </w:pPr>
      <w:r>
        <w:rPr>
          <w:rFonts w:ascii="IRNazanin" w:hAnsi="IRNazanin" w:eastAsia="IRNazanin"/>
          <w:color w:val="111111"/>
          <w:sz w:val="28"/>
          <w:sz w:val="28"/>
          <w:szCs w:val="28"/>
          <w:rtl w:val="true"/>
          <w:lang w:bidi="fa-IR"/>
        </w:rPr>
        <w:t>لازم است مشخصات ثبت شده روی جنس با محتوای درونی جنس مطابقت داشته باشد و باید جداً از هر گونه فریب و بی عدالتی در این زمینه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 بی اعتمادی و نارضایتی مردم، دشمنی، کسادی کار، فروش باطل، پول حرام، حقوق حق الناس و زشتی هایی دیگر از این قبیل می شود که مستقیماً بر توفیقات کسبی و سلامتی آن تأثیر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داشته باشیم در تعالیم اسلامی، از انواع معاملات حرام، معاملات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مهم ترین آن ها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دو هم جنس و فروش به قیمت جنس بهتر؟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مخلوط کردن دو غیر هم جنس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صورت ظاهری غیر واقعی برای جنس</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مخفی کردن عیب جنس </w:t>
      </w:r>
      <w:bookmarkStart w:id="459" w:name="pg9470_149215"/>
    </w:p>
    <w:p>
      <w:pPr>
        <w:pStyle w:val="Heading5"/>
        <w:numPr>
          <w:ilvl w:val="4"/>
          <w:numId w:val="1"/>
        </w:numPr>
        <w:rPr/>
      </w:pPr>
      <w:bookmarkStart w:id="460" w:name="__RefHeading___Toc6240253_2870459653"/>
      <w:bookmarkStart w:id="461" w:name="_Toc181"/>
      <w:bookmarkEnd w:id="459"/>
      <w:bookmarkEnd w:id="460"/>
      <w:r>
        <w:rPr>
          <w:rtl w:val="true"/>
        </w:rPr>
        <w:t>ب</w:t>
      </w:r>
      <w:r>
        <w:rPr>
          <w:rtl w:val="true"/>
        </w:rPr>
        <w:t xml:space="preserve">- </w:t>
      </w:r>
      <w:r>
        <w:rPr>
          <w:rtl w:val="true"/>
        </w:rPr>
        <w:t>انصاف در قیمت اجناس</w:t>
      </w:r>
      <w:r>
        <w:rPr>
          <w:rtl w:val="true"/>
        </w:rPr>
        <w:t>:</w:t>
      </w:r>
      <w:bookmarkEnd w:id="461"/>
    </w:p>
    <w:p>
      <w:pPr>
        <w:pStyle w:val="BookText"/>
        <w:rPr/>
      </w:pPr>
      <w:r>
        <w:rPr>
          <w:rFonts w:ascii="IRNazanin" w:hAnsi="IRNazanin" w:eastAsia="IRNazanin"/>
          <w:color w:val="111111"/>
          <w:sz w:val="28"/>
          <w:sz w:val="28"/>
          <w:szCs w:val="28"/>
          <w:rtl w:val="true"/>
          <w:lang w:bidi="fa-IR"/>
        </w:rPr>
        <w:t>برای کسب و کاری موفّق و حلال باید در قیمت گذاری اجناس منصفانه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و با توجه به نوسانات قیمت ها سزاوار است دقت نمائیم کمتر جنس به قیمت متعارف و به قیمت روز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سودمان منطقی و عادلانه باشد</w:t>
      </w:r>
      <w:r>
        <w:rPr>
          <w:rFonts w:eastAsia="IRNazanin" w:cs="IRNazanin"/>
          <w:color w:val="111111"/>
          <w:sz w:val="28"/>
          <w:szCs w:val="28"/>
          <w:rtl w:val="true"/>
          <w:lang w:bidi="fa-IR"/>
        </w:rPr>
        <w:t>.</w:t>
      </w:r>
    </w:p>
    <w:p>
      <w:pPr>
        <w:pStyle w:val="Heading4"/>
        <w:numPr>
          <w:ilvl w:val="3"/>
          <w:numId w:val="1"/>
        </w:numPr>
        <w:rPr/>
      </w:pPr>
      <w:bookmarkStart w:id="462" w:name="__RefHeading___Toc6240255_2870459653"/>
      <w:bookmarkStart w:id="463" w:name="_Toc182"/>
      <w:bookmarkEnd w:id="462"/>
      <w:r>
        <w:rPr/>
        <w:t>2</w:t>
      </w:r>
      <w:r>
        <w:rPr>
          <w:rtl w:val="true"/>
        </w:rPr>
        <w:t xml:space="preserve">- </w:t>
      </w:r>
      <w:r>
        <w:rPr>
          <w:rtl w:val="true"/>
        </w:rPr>
        <w:t>صداقت</w:t>
      </w:r>
      <w:bookmarkEnd w:id="463"/>
    </w:p>
    <w:p>
      <w:pPr>
        <w:pStyle w:val="BookText"/>
        <w:rPr/>
      </w:pPr>
      <w:r>
        <w:rPr>
          <w:rFonts w:ascii="IRNazanin" w:hAnsi="IRNazanin" w:eastAsia="IRNazanin"/>
          <w:color w:val="111111"/>
          <w:sz w:val="28"/>
          <w:sz w:val="28"/>
          <w:szCs w:val="28"/>
          <w:rtl w:val="true"/>
          <w:lang w:bidi="fa-IR"/>
        </w:rPr>
        <w:t>راست گویی از ارکان موفقیت در زندگی و خصوصاً کار و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کسبی موفق و حلال نیازمند وقار، شخصیت، احترام و اعتماد عمومی هستیم و دروغ از بزرگ ترین گناهان، منشأ همه بدی ها و زشت ترین رفتارهاست و وجود ناپاکش مستقیماً سبب هتک شخصیت دروغ گو، ترس، سوءظن و بی اعتباری در کسب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هر گونه دروغ بپرهیزیم و از ورود آن در کار خود جلوگیری نمائیم و باور داریم که این حربه شیطانی نه تنها سبب پیشرفت نمی شود بلکه موجب درد و نفرت است و با کلماتی مانند دروغ مصلحت آمیز و دیگر توجیهات هرگز مداوا و اصلاح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بسیاری زشتی دروغ را یادآوری نموده اند و پیروی خدا مقتضی پیروی از دستورات حیات بخش اوست دستوراتی که در جهت خیر فردی و اجتماعی ما قرار دارند و صداقت از مهم ترین آن هاست</w:t>
      </w:r>
      <w:r>
        <w:rPr>
          <w:rFonts w:eastAsia="IRNazanin" w:cs="IRNazanin"/>
          <w:color w:val="111111"/>
          <w:sz w:val="28"/>
          <w:szCs w:val="28"/>
          <w:rtl w:val="true"/>
          <w:lang w:bidi="fa-IR"/>
        </w:rPr>
        <w:t>.</w:t>
      </w:r>
    </w:p>
    <w:p>
      <w:pPr>
        <w:pStyle w:val="Heading4"/>
        <w:numPr>
          <w:ilvl w:val="3"/>
          <w:numId w:val="1"/>
        </w:numPr>
        <w:rPr/>
      </w:pPr>
      <w:bookmarkStart w:id="464" w:name="__RefHeading___Toc6240257_2870459653"/>
      <w:bookmarkStart w:id="465" w:name="_Toc183"/>
      <w:bookmarkEnd w:id="464"/>
      <w:r>
        <w:rPr/>
        <w:t>3</w:t>
      </w:r>
      <w:r>
        <w:rPr>
          <w:rtl w:val="true"/>
        </w:rPr>
        <w:t xml:space="preserve">- </w:t>
      </w:r>
      <w:r>
        <w:rPr>
          <w:rtl w:val="true"/>
        </w:rPr>
        <w:t>ادب، تواضع و خُلق خوش</w:t>
      </w:r>
      <w:bookmarkEnd w:id="465"/>
    </w:p>
    <w:p>
      <w:pPr>
        <w:pStyle w:val="BookText"/>
        <w:rPr/>
      </w:pPr>
      <w:r>
        <w:rPr>
          <w:rFonts w:ascii="IRNazanin" w:hAnsi="IRNazanin" w:eastAsia="IRNazanin"/>
          <w:color w:val="111111"/>
          <w:sz w:val="28"/>
          <w:sz w:val="28"/>
          <w:szCs w:val="28"/>
          <w:rtl w:val="true"/>
          <w:lang w:bidi="fa-IR"/>
        </w:rPr>
        <w:t>ادب از محورهای اساسی موفقیت در کسب محسوب می شود رفتارهای نیکو موجب محبت، جلب رضایت و اعتماد عمومی است و از ارکان کار و کسبی پیروز و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های روشن این ادب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دینی با آثاری بزرگ است و سزاوار است در برخورد با همگان و خصوصاً در محیط کسب و کار از آن غفلت ننمائیم و همواره در کسب این ثواب اخروی پیشقدم باشیم، جادوی محبت تأثیرات روانی بسیار بزرگی در مراجعین ایجاد می کند که مهم ترین آن ها احترام متقابل صمیمیت، حسن ظن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هیچ چیز مانند تندخویی، سبب جدایی و نفرت دیگران نمی شود و وجود آن در محیط کار، مستقیماً توفیقات و موفقیت ها را مخدوش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پیروی از تعالیم اسلامی و سیره نبی اکرم صلى الله علیه و آله و سلم همواره با چهره ای متبسم و لبی خندان و نرم خویی با خلق خدا روبرو شویم و از تأثیرات قوی این حرکت زیبا در محیط کار و توفیقات کسب غفلت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کنیم غصه ها و ناراحتی های احتمالی را در درون خود نگاه داریم و چاره ای برای آن بیندیشیم و از سرایت آن به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کار، خانه و خانواده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ورزیم که حاصل آن ضربه به شخصیت خود، ناراحتی دوستان و شادمانی بدخواهان ما خواهد بود</w:t>
      </w:r>
      <w:r>
        <w:rPr>
          <w:rFonts w:eastAsia="IRNazanin" w:cs="IRNazanin"/>
          <w:color w:val="111111"/>
          <w:sz w:val="28"/>
          <w:szCs w:val="28"/>
          <w:rtl w:val="true"/>
          <w:lang w:bidi="fa-IR"/>
        </w:rPr>
        <w:t xml:space="preserve">. </w:t>
      </w:r>
      <w:bookmarkStart w:id="466" w:name="pg9470_149218"/>
    </w:p>
    <w:p>
      <w:pPr>
        <w:pStyle w:val="Heading4"/>
        <w:numPr>
          <w:ilvl w:val="3"/>
          <w:numId w:val="1"/>
        </w:numPr>
        <w:rPr/>
      </w:pPr>
      <w:bookmarkStart w:id="467" w:name="__RefHeading___Toc6240259_2870459653"/>
      <w:bookmarkStart w:id="468" w:name="_Toc184"/>
      <w:bookmarkEnd w:id="466"/>
      <w:bookmarkEnd w:id="467"/>
      <w:r>
        <w:rPr/>
        <w:t>4</w:t>
      </w:r>
      <w:r>
        <w:rPr>
          <w:rtl w:val="true"/>
        </w:rPr>
        <w:t xml:space="preserve">- </w:t>
      </w:r>
      <w:r>
        <w:rPr>
          <w:rtl w:val="true"/>
        </w:rPr>
        <w:t>اعتدال و میانه روی</w:t>
      </w:r>
      <w:bookmarkEnd w:id="468"/>
    </w:p>
    <w:p>
      <w:pPr>
        <w:pStyle w:val="BookText"/>
        <w:rPr/>
      </w:pPr>
      <w:r>
        <w:rPr>
          <w:rFonts w:ascii="IRNazanin" w:hAnsi="IRNazanin" w:eastAsia="IRNazanin"/>
          <w:color w:val="111111"/>
          <w:sz w:val="28"/>
          <w:sz w:val="28"/>
          <w:szCs w:val="28"/>
          <w:rtl w:val="true"/>
          <w:lang w:bidi="fa-IR"/>
        </w:rPr>
        <w:t>انسان به گونه ای آفریده شده است که نظام خلقت آن با میانه روی سازگاری دارد و به عبارت دیگر هر افراط و تفریط، اخلالی در مصالح و منافع انسان ایجاد می کند و او را به گونه ای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کار و کسب نیز نیازمند این اعتدال هستیم و نمونه های آن را می توان در مقدار کار، مقدار تعطیلی کار، چگونگی قیمت گذاری اجناس، نورپردازی، نظم، نظافت محیط کسب و بسیاری دیگر یافت که هر یک می تواند حکایتی از اعتدال، زیاده روی و یا کوتاهی در امور کسب باشد و آثار خاص خود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مستقیماً بر توفیقات کسب مؤثرند و قابل تردید و انکار نیست</w:t>
      </w:r>
      <w:r>
        <w:rPr>
          <w:rFonts w:eastAsia="IRNazanin" w:cs="IRNazanin"/>
          <w:color w:val="111111"/>
          <w:sz w:val="28"/>
          <w:szCs w:val="28"/>
          <w:rtl w:val="true"/>
          <w:lang w:bidi="fa-IR"/>
        </w:rPr>
        <w:t>.</w:t>
      </w:r>
    </w:p>
    <w:p>
      <w:pPr>
        <w:pStyle w:val="Heading4"/>
        <w:numPr>
          <w:ilvl w:val="3"/>
          <w:numId w:val="1"/>
        </w:numPr>
        <w:rPr/>
      </w:pPr>
      <w:bookmarkStart w:id="469" w:name="__RefHeading___Toc6240261_2870459653"/>
      <w:bookmarkStart w:id="470" w:name="_Toc185"/>
      <w:bookmarkEnd w:id="469"/>
      <w:r>
        <w:rPr/>
        <w:t>5</w:t>
      </w:r>
      <w:r>
        <w:rPr>
          <w:rtl w:val="true"/>
        </w:rPr>
        <w:t xml:space="preserve">- </w:t>
      </w:r>
      <w:r>
        <w:rPr>
          <w:rtl w:val="true"/>
        </w:rPr>
        <w:t>حَياء</w:t>
      </w:r>
      <w:r>
        <w:rPr>
          <w:rtl w:val="true"/>
        </w:rPr>
        <w:t>:</w:t>
      </w:r>
      <w:bookmarkEnd w:id="470"/>
    </w:p>
    <w:p>
      <w:pPr>
        <w:pStyle w:val="BookText"/>
        <w:rPr/>
      </w:pPr>
      <w:r>
        <w:rPr>
          <w:rFonts w:ascii="IRNazanin" w:hAnsi="IRNazanin" w:eastAsia="IRNazanin"/>
          <w:color w:val="111111"/>
          <w:sz w:val="28"/>
          <w:sz w:val="28"/>
          <w:szCs w:val="28"/>
          <w:rtl w:val="true"/>
          <w:lang w:bidi="fa-IR"/>
        </w:rPr>
        <w:t>به معنی شرم از خدا در قالب پرهیز از هر گونه گناه و نافرمانی در برابر او و حیای با خلق به معنای رعایت ضوابط و قواعد متعارف و مشروع و پرهیز از هر گونه بی بندوباری در محل کار و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ضرورتی برای توفیق در کار و کسب است و حاصل آن پاکی از زشتی ها، عزت و اعتماد است و می توان آن را در نوع پوشش فروشنده، چهره ظاهری و چگونگی معاشرت و سخن گفتن او، چگونگی برخورد او با نامحرمان، وضعیت اجناس، چگونگی قیمت گذاری و کیفیت آن ها، وضعیت کلی محیط کار، تراز و توزین اجناس و بسیاری دیگر یافت که هر یک نتایج خاص خود را در کار و کسب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یاد داشته باشیم بی حیایی با خدا و خلق او از بزرگ ترین آسی بها بر مجموعه زندگی و در محیط کسب است و سرانجامی تلخ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تأثیرات اخلاق در زندگی و سهم آن در کسب موفق و حلال، بیش از موارد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گذشت اشاره ای کوتاه به مهم ترین آن ها بود و آن چه در ادامه سخن و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برخورد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ادامه تأثیرات اخلاق در محیط کار است که از اهمیت ویژه ای برخوردار است</w:t>
      </w:r>
      <w:r>
        <w:rPr>
          <w:rFonts w:eastAsia="IRNazanin" w:cs="IRNazanin"/>
          <w:color w:val="111111"/>
          <w:sz w:val="28"/>
          <w:szCs w:val="28"/>
          <w:rtl w:val="true"/>
          <w:lang w:bidi="fa-IR"/>
        </w:rPr>
        <w:t>.</w:t>
      </w:r>
    </w:p>
    <w:p>
      <w:pPr>
        <w:pStyle w:val="Heading4"/>
        <w:numPr>
          <w:ilvl w:val="3"/>
          <w:numId w:val="1"/>
        </w:numPr>
        <w:rPr/>
      </w:pPr>
      <w:bookmarkStart w:id="471" w:name="__RefHeading___Toc6240263_2870459653"/>
      <w:bookmarkStart w:id="472" w:name="_Toc186"/>
      <w:bookmarkEnd w:id="471"/>
      <w:r>
        <w:rPr/>
        <w:t>4</w:t>
      </w:r>
      <w:r>
        <w:rPr>
          <w:rtl w:val="true"/>
        </w:rPr>
        <w:t xml:space="preserve">- </w:t>
      </w:r>
      <w:r>
        <w:rPr>
          <w:rtl w:val="true"/>
        </w:rPr>
        <w:t>آسیب های کسب و کار</w:t>
      </w:r>
      <w:bookmarkEnd w:id="472"/>
    </w:p>
    <w:p>
      <w:pPr>
        <w:pStyle w:val="Heading5"/>
        <w:numPr>
          <w:ilvl w:val="4"/>
          <w:numId w:val="1"/>
        </w:numPr>
        <w:rPr/>
      </w:pPr>
      <w:bookmarkStart w:id="473" w:name="__RefHeading___Toc6240265_2870459653"/>
      <w:bookmarkStart w:id="474" w:name="_Toc187"/>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مهم ترین آسیب ها در حوزه کسب را فهرست وار و گاه با توضیحاتی کوتاه تقدیم می گردد</w:t>
      </w:r>
      <w:r>
        <w:rPr>
          <w:rFonts w:eastAsia="IRNazanin" w:cs="IRNazanin"/>
          <w:color w:val="111111"/>
          <w:sz w:val="28"/>
          <w:szCs w:val="28"/>
          <w:rtl w:val="true"/>
          <w:lang w:bidi="fa-IR"/>
        </w:rPr>
        <w:t>.</w:t>
      </w:r>
    </w:p>
    <w:p>
      <w:pPr>
        <w:pStyle w:val="Heading5"/>
        <w:numPr>
          <w:ilvl w:val="4"/>
          <w:numId w:val="1"/>
        </w:numPr>
        <w:rPr/>
      </w:pPr>
      <w:bookmarkStart w:id="475" w:name="__RefHeading___Toc6240267_2870459653"/>
      <w:bookmarkStart w:id="476" w:name="_Toc188"/>
      <w:bookmarkEnd w:id="475"/>
      <w:r>
        <w:rPr/>
        <w:t>1</w:t>
      </w:r>
      <w:r>
        <w:rPr>
          <w:rtl w:val="true"/>
        </w:rPr>
        <w:t xml:space="preserve">- </w:t>
      </w:r>
      <w:r>
        <w:rPr>
          <w:rtl w:val="true"/>
        </w:rPr>
        <w:t>شتاب در انتخاب شغل و عدم رعایت موقعیت محلی</w:t>
      </w:r>
      <w:r>
        <w:rPr>
          <w:rtl w:val="true"/>
        </w:rPr>
        <w:t>.</w:t>
      </w:r>
      <w:bookmarkEnd w:id="476"/>
    </w:p>
    <w:p>
      <w:pPr>
        <w:pStyle w:val="BookText"/>
        <w:rPr/>
      </w:pPr>
      <w:r>
        <w:rPr>
          <w:rFonts w:ascii="IRNazanin" w:hAnsi="IRNazanin" w:eastAsia="IRNazanin"/>
          <w:color w:val="111111"/>
          <w:sz w:val="28"/>
          <w:sz w:val="28"/>
          <w:szCs w:val="28"/>
          <w:rtl w:val="true"/>
          <w:lang w:bidi="fa-IR"/>
        </w:rPr>
        <w:t>لازم است با توجه به استعدادها و امکانات خویش و با توجه دقیق به نیازها و شرایط مکان به انتخاب شغل اقدام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نیازمند محاسبات، فکر و بلکه مشورت با اهل فن هستیم و شتاب زدگی در این زمینه از بزرگ ترین آسیب هاست و می تواند به شکست کلی در موقعیت شغلی و تجاری انسان بیانجامد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بورس اجناس در کلان شهرها از نکاتی است که در این زمینه می تواند ما را یاری نماید</w:t>
      </w:r>
      <w:r>
        <w:rPr>
          <w:rFonts w:eastAsia="IRNazanin" w:cs="IRNazanin"/>
          <w:color w:val="111111"/>
          <w:sz w:val="28"/>
          <w:szCs w:val="28"/>
          <w:rtl w:val="true"/>
          <w:lang w:bidi="fa-IR"/>
        </w:rPr>
        <w:t xml:space="preserve">. </w:t>
      </w:r>
      <w:bookmarkStart w:id="477" w:name="pg9470_149220"/>
    </w:p>
    <w:p>
      <w:pPr>
        <w:pStyle w:val="Heading5"/>
        <w:numPr>
          <w:ilvl w:val="4"/>
          <w:numId w:val="1"/>
        </w:numPr>
        <w:rPr/>
      </w:pPr>
      <w:bookmarkStart w:id="478" w:name="__RefHeading___Toc6240269_2870459653"/>
      <w:bookmarkStart w:id="479" w:name="_Toc189"/>
      <w:bookmarkEnd w:id="477"/>
      <w:bookmarkEnd w:id="478"/>
      <w:r>
        <w:rPr/>
        <w:t>2</w:t>
      </w:r>
      <w:r>
        <w:rPr>
          <w:rtl w:val="true"/>
        </w:rPr>
        <w:t xml:space="preserve">- </w:t>
      </w:r>
      <w:r>
        <w:rPr>
          <w:rtl w:val="true"/>
        </w:rPr>
        <w:t>رنگ و نورپردازی نامناسب در محل فروشگاه</w:t>
      </w:r>
      <w:r>
        <w:rPr>
          <w:rtl w:val="true"/>
        </w:rPr>
        <w:t>.</w:t>
      </w:r>
      <w:bookmarkEnd w:id="479"/>
    </w:p>
    <w:p>
      <w:pPr>
        <w:pStyle w:val="BookText"/>
        <w:rPr/>
      </w:pPr>
      <w:r>
        <w:rPr>
          <w:rFonts w:ascii="IRNazanin" w:hAnsi="IRNazanin" w:eastAsia="IRNazanin"/>
          <w:color w:val="111111"/>
          <w:sz w:val="28"/>
          <w:sz w:val="28"/>
          <w:szCs w:val="28"/>
          <w:rtl w:val="true"/>
          <w:lang w:bidi="fa-IR"/>
        </w:rPr>
        <w:t>تلاش کنیم از رنگ های شاد در محیط فروشگاه بهره برده و از نورپردازی مناسب استفاده نمائیم و نیز مراقبت باشیم نورپردازی به گونه ای نباشد که چهره اجناس را تغییر و موجب فریب مشتریان شود مضاف بر این که باید جداً از اسراف پرهیز شود</w:t>
      </w:r>
      <w:r>
        <w:rPr>
          <w:rFonts w:eastAsia="IRNazanin" w:cs="IRNazanin"/>
          <w:color w:val="111111"/>
          <w:sz w:val="28"/>
          <w:szCs w:val="28"/>
          <w:rtl w:val="true"/>
          <w:lang w:bidi="fa-IR"/>
        </w:rPr>
        <w:t>.</w:t>
      </w:r>
    </w:p>
    <w:p>
      <w:pPr>
        <w:pStyle w:val="Heading5"/>
        <w:numPr>
          <w:ilvl w:val="4"/>
          <w:numId w:val="1"/>
        </w:numPr>
        <w:rPr/>
      </w:pPr>
      <w:bookmarkStart w:id="480" w:name="__RefHeading___Toc6240271_2870459653"/>
      <w:bookmarkStart w:id="481" w:name="_Toc190"/>
      <w:bookmarkEnd w:id="480"/>
      <w:r>
        <w:rPr/>
        <w:t>3</w:t>
      </w:r>
      <w:r>
        <w:rPr>
          <w:rtl w:val="true"/>
        </w:rPr>
        <w:t xml:space="preserve">- </w:t>
      </w:r>
      <w:r>
        <w:rPr>
          <w:rtl w:val="true"/>
        </w:rPr>
        <w:t>نام نامناسب جهت فروشگاه</w:t>
      </w:r>
      <w:bookmarkEnd w:id="481"/>
    </w:p>
    <w:p>
      <w:pPr>
        <w:pStyle w:val="BookText"/>
        <w:rPr/>
      </w:pPr>
      <w:r>
        <w:rPr>
          <w:rFonts w:ascii="IRNazanin" w:hAnsi="IRNazanin" w:eastAsia="IRNazanin"/>
          <w:color w:val="111111"/>
          <w:sz w:val="28"/>
          <w:sz w:val="28"/>
          <w:szCs w:val="28"/>
          <w:rtl w:val="true"/>
          <w:lang w:bidi="fa-IR"/>
        </w:rPr>
        <w:t>انتخاب نام مناسب و متعارف ضرورت است و اگر از نام هایی استفاده کنیم که دارای معانی خیر مفاهيم والا هستند بهتر است</w:t>
      </w:r>
      <w:r>
        <w:rPr>
          <w:rFonts w:eastAsia="IRNazanin" w:cs="IRNazanin"/>
          <w:color w:val="111111"/>
          <w:sz w:val="28"/>
          <w:szCs w:val="28"/>
          <w:rtl w:val="true"/>
          <w:lang w:bidi="fa-IR"/>
        </w:rPr>
        <w:t>.</w:t>
      </w:r>
    </w:p>
    <w:p>
      <w:pPr>
        <w:pStyle w:val="Heading5"/>
        <w:numPr>
          <w:ilvl w:val="4"/>
          <w:numId w:val="1"/>
        </w:numPr>
        <w:rPr/>
      </w:pPr>
      <w:bookmarkStart w:id="482" w:name="__RefHeading___Toc6240273_2870459653"/>
      <w:bookmarkStart w:id="483" w:name="_Toc191"/>
      <w:bookmarkEnd w:id="482"/>
      <w:r>
        <w:rPr/>
        <w:t>4</w:t>
      </w:r>
      <w:r>
        <w:rPr>
          <w:rtl w:val="true"/>
        </w:rPr>
        <w:t xml:space="preserve">- </w:t>
      </w:r>
      <w:r>
        <w:rPr>
          <w:rtl w:val="true"/>
        </w:rPr>
        <w:t>چهرهنامناسب ظاهری و ژولیدگی و پوشش های تنگ، تیره و تار</w:t>
      </w:r>
      <w:r>
        <w:rPr>
          <w:rtl w:val="true"/>
        </w:rPr>
        <w:t>.</w:t>
      </w:r>
      <w:bookmarkEnd w:id="483"/>
    </w:p>
    <w:p>
      <w:pPr>
        <w:pStyle w:val="Heading5"/>
        <w:numPr>
          <w:ilvl w:val="4"/>
          <w:numId w:val="1"/>
        </w:numPr>
        <w:rPr/>
      </w:pPr>
      <w:bookmarkStart w:id="484" w:name="__RefHeading___Toc6240275_2870459653"/>
      <w:bookmarkStart w:id="485" w:name="_Toc192"/>
      <w:bookmarkEnd w:id="484"/>
      <w:r>
        <w:rPr/>
        <w:t>5</w:t>
      </w:r>
      <w:r>
        <w:rPr>
          <w:rtl w:val="true"/>
        </w:rPr>
        <w:t xml:space="preserve">- </w:t>
      </w:r>
      <w:r>
        <w:rPr>
          <w:rtl w:val="true"/>
        </w:rPr>
        <w:t>کثیفی و آلودگی در محل کار</w:t>
      </w:r>
      <w:r>
        <w:rPr>
          <w:rtl w:val="true"/>
        </w:rPr>
        <w:t>.</w:t>
      </w:r>
      <w:bookmarkEnd w:id="485"/>
    </w:p>
    <w:p>
      <w:pPr>
        <w:pStyle w:val="BookText"/>
        <w:rPr/>
      </w:pPr>
      <w:r>
        <w:rPr>
          <w:rFonts w:ascii="IRNazanin" w:hAnsi="IRNazanin" w:eastAsia="IRNazanin"/>
          <w:color w:val="111111"/>
          <w:sz w:val="28"/>
          <w:sz w:val="28"/>
          <w:szCs w:val="28"/>
          <w:rtl w:val="true"/>
          <w:lang w:bidi="fa-IR"/>
        </w:rPr>
        <w:t>تمییزی و زیبایی در محل کار، یکی از اصول قطعی کسب موفق است و فقدانش آسیب زننده 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 در مشتری انگیزه خرید ایجاد می کند و بر این اساس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مراقبت نمائیم کف فروشگاه تمییز باشد و اجناس مرتباً گردگیری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ویترین ها تمییز و شیشه ها کاملاً شفاف و پاک باشد و محل ورود به فروشگاه روزانه نظافت شود</w:t>
      </w:r>
      <w:r>
        <w:rPr>
          <w:rFonts w:eastAsia="IRNazanin" w:cs="IRNazanin"/>
          <w:color w:val="111111"/>
          <w:sz w:val="28"/>
          <w:szCs w:val="28"/>
          <w:rtl w:val="true"/>
          <w:lang w:bidi="fa-IR"/>
        </w:rPr>
        <w:t>.</w:t>
      </w:r>
    </w:p>
    <w:p>
      <w:pPr>
        <w:pStyle w:val="Heading5"/>
        <w:numPr>
          <w:ilvl w:val="4"/>
          <w:numId w:val="1"/>
        </w:numPr>
        <w:rPr/>
      </w:pPr>
      <w:bookmarkStart w:id="486" w:name="__RefHeading___Toc6240277_2870459653"/>
      <w:bookmarkStart w:id="487" w:name="_Toc193"/>
      <w:bookmarkEnd w:id="486"/>
      <w:r>
        <w:rPr/>
        <w:t>6</w:t>
      </w:r>
      <w:r>
        <w:rPr>
          <w:rtl w:val="true"/>
        </w:rPr>
        <w:t xml:space="preserve">- </w:t>
      </w:r>
      <w:r>
        <w:rPr>
          <w:rtl w:val="true"/>
        </w:rPr>
        <w:t>بی نظمی</w:t>
      </w:r>
      <w:bookmarkEnd w:id="487"/>
    </w:p>
    <w:p>
      <w:pPr>
        <w:pStyle w:val="BookText"/>
        <w:rPr/>
      </w:pPr>
      <w:r>
        <w:rPr>
          <w:rFonts w:ascii="IRNazanin" w:hAnsi="IRNazanin" w:eastAsia="IRNazanin"/>
          <w:color w:val="111111"/>
          <w:sz w:val="28"/>
          <w:sz w:val="28"/>
          <w:szCs w:val="28"/>
          <w:rtl w:val="true"/>
          <w:lang w:bidi="fa-IR"/>
        </w:rPr>
        <w:t>به اختصار از ضرورت نظافت و پاکیزگی محل کار سخن گفتیم اما نظم مقوله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رعایت بهداشت محیط کار، به نظم آن نیز کاملاً توجه کنیم و به یاد داشته باشیم نظم، ضرورتی برای خوب زیستن و از ارکان توفیقات 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 ساعات کار و استراحت، نظم اجناس و محیط داخلی فروشگاه، نظم محاسبات و حساب دختری، نظم پوشش و چهره ظاهری فروشنده، طبقه بندی زیبا و صحیح اجناس و بسیاری دیگر ضرورت کسبی 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چیدن ویترین توصیه می شود اجناس به گونه ای قرار گیرند که به راحتی دیده شوند و مانع دید درون مغازه و رفت و آمد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 ملاحظه می کنیم اجناس برخی مغازه ها از حد مغازه تجاوز کرده و پیاده رو را اشغال نموده است این علاوه بر زشتی محیط، مصداقی از بی نظمی و سدّ معبر است که در تعالیم اسلامی حرام و تجاوز به حقوق عابرین محسوب می شود و هیچ گونه توجیه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باشید حریم هر مغازه فضای درون آن است و به بیرون از آن تجاوز نمی کند</w:t>
      </w:r>
      <w:r>
        <w:rPr>
          <w:rFonts w:eastAsia="IRNazanin" w:cs="IRNazanin"/>
          <w:color w:val="111111"/>
          <w:sz w:val="28"/>
          <w:szCs w:val="28"/>
          <w:rtl w:val="true"/>
          <w:lang w:bidi="fa-IR"/>
        </w:rPr>
        <w:t>.</w:t>
      </w:r>
    </w:p>
    <w:p>
      <w:pPr>
        <w:pStyle w:val="Heading5"/>
        <w:numPr>
          <w:ilvl w:val="4"/>
          <w:numId w:val="1"/>
        </w:numPr>
        <w:rPr/>
      </w:pPr>
      <w:bookmarkStart w:id="488" w:name="__RefHeading___Toc6240279_2870459653"/>
      <w:bookmarkStart w:id="489" w:name="_Toc194"/>
      <w:bookmarkEnd w:id="488"/>
      <w:r>
        <w:rPr/>
        <w:t>7</w:t>
      </w:r>
      <w:r>
        <w:rPr>
          <w:rtl w:val="true"/>
        </w:rPr>
        <w:t xml:space="preserve">- </w:t>
      </w:r>
      <w:r>
        <w:rPr>
          <w:rtl w:val="true"/>
        </w:rPr>
        <w:t>عدم درج قیمت بر روی اجناس و امتناع از ارائه فاکتور فروش</w:t>
      </w:r>
      <w:bookmarkEnd w:id="489"/>
    </w:p>
    <w:p>
      <w:pPr>
        <w:pStyle w:val="BookText"/>
        <w:rPr/>
      </w:pPr>
      <w:r>
        <w:rPr>
          <w:rFonts w:ascii="IRNazanin" w:hAnsi="IRNazanin" w:eastAsia="IRNazanin"/>
          <w:color w:val="111111"/>
          <w:sz w:val="28"/>
          <w:sz w:val="28"/>
          <w:szCs w:val="28"/>
          <w:rtl w:val="true"/>
          <w:lang w:bidi="fa-IR"/>
        </w:rPr>
        <w:t>بی توجهی به مطلب فوق موجب دشواری خرید برای مشتری، سؤالات پی در پی و خسته کننده مشتریان و احساس بی اعتمادی می گردد</w:t>
      </w:r>
      <w:r>
        <w:rPr>
          <w:rFonts w:eastAsia="IRNazanin" w:cs="IRNazanin"/>
          <w:color w:val="111111"/>
          <w:sz w:val="28"/>
          <w:szCs w:val="28"/>
          <w:rtl w:val="true"/>
          <w:lang w:bidi="fa-IR"/>
        </w:rPr>
        <w:t>.</w:t>
      </w:r>
    </w:p>
    <w:p>
      <w:pPr>
        <w:pStyle w:val="Heading5"/>
        <w:numPr>
          <w:ilvl w:val="4"/>
          <w:numId w:val="1"/>
        </w:numPr>
        <w:rPr/>
      </w:pPr>
      <w:bookmarkStart w:id="490" w:name="__RefHeading___Toc6240281_2870459653"/>
      <w:bookmarkStart w:id="491" w:name="_Toc195"/>
      <w:bookmarkEnd w:id="490"/>
      <w:r>
        <w:rPr/>
        <w:t>8</w:t>
      </w:r>
      <w:r>
        <w:rPr>
          <w:rtl w:val="true"/>
        </w:rPr>
        <w:t xml:space="preserve">- </w:t>
      </w:r>
      <w:r>
        <w:rPr>
          <w:rtl w:val="true"/>
        </w:rPr>
        <w:t>وجود صداهای مزاحم در محل کار</w:t>
      </w:r>
      <w:bookmarkEnd w:id="491"/>
    </w:p>
    <w:p>
      <w:pPr>
        <w:pStyle w:val="BookText"/>
        <w:rPr/>
      </w:pPr>
      <w:r>
        <w:rPr>
          <w:rFonts w:ascii="IRNazanin" w:hAnsi="IRNazanin" w:eastAsia="IRNazanin"/>
          <w:color w:val="111111"/>
          <w:sz w:val="28"/>
          <w:sz w:val="28"/>
          <w:szCs w:val="28"/>
          <w:rtl w:val="true"/>
          <w:lang w:bidi="fa-IR"/>
        </w:rPr>
        <w:t>مانند صدای بلند رادیو، تلویزیون و همهمه هایی مانند آن ها که در دقت و تمرکز فروش، برخورد مناسب با مشتری، انتخاب مشتری و ارتباط صحیح او با فروشنده و نظم محیط کار مستقیماً تأثیر منفی داشته و سبب آسیب می شود و مهم ترین حاصل آن بی رغبتی مشتری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نامنظم کاری و بی نظمی در ساعات کار </w:t>
      </w:r>
      <w:bookmarkStart w:id="492" w:name="pg9470_149222"/>
    </w:p>
    <w:p>
      <w:pPr>
        <w:pStyle w:val="BookText"/>
        <w:rPr/>
      </w:pPr>
      <w:bookmarkEnd w:id="492"/>
      <w:r>
        <w:rPr>
          <w:rFonts w:ascii="IRNazanin" w:hAnsi="IRNazanin" w:eastAsia="IRNazanin"/>
          <w:color w:val="111111"/>
          <w:sz w:val="28"/>
          <w:sz w:val="28"/>
          <w:szCs w:val="28"/>
          <w:rtl w:val="true"/>
          <w:lang w:bidi="fa-IR"/>
        </w:rPr>
        <w:t>باید از تعطیلی های بی موقع و خصوصاً هنگام نیاز مراجعین جداً اجتناب نمود</w:t>
      </w:r>
      <w:r>
        <w:rPr>
          <w:rFonts w:eastAsia="IRNazanin" w:cs="IRNazanin"/>
          <w:color w:val="111111"/>
          <w:sz w:val="28"/>
          <w:szCs w:val="28"/>
          <w:rtl w:val="true"/>
          <w:lang w:bidi="fa-IR"/>
        </w:rPr>
        <w:t>.</w:t>
      </w:r>
    </w:p>
    <w:p>
      <w:pPr>
        <w:pStyle w:val="Heading5"/>
        <w:numPr>
          <w:ilvl w:val="4"/>
          <w:numId w:val="1"/>
        </w:numPr>
        <w:rPr/>
      </w:pPr>
      <w:bookmarkStart w:id="493" w:name="__RefHeading___Toc6240283_2870459653"/>
      <w:bookmarkStart w:id="494" w:name="_Toc196"/>
      <w:bookmarkEnd w:id="493"/>
      <w:r>
        <w:rPr/>
        <w:t>10</w:t>
      </w:r>
      <w:r>
        <w:rPr>
          <w:rtl w:val="true"/>
        </w:rPr>
        <w:t xml:space="preserve">- </w:t>
      </w:r>
      <w:r>
        <w:rPr>
          <w:rtl w:val="true"/>
        </w:rPr>
        <w:t>دیر هنگام به کار مشغول شدن</w:t>
      </w:r>
      <w:bookmarkEnd w:id="494"/>
    </w:p>
    <w:p>
      <w:pPr>
        <w:pStyle w:val="BookText"/>
        <w:rPr/>
      </w:pPr>
      <w:r>
        <w:rPr>
          <w:rFonts w:ascii="IRNazanin" w:hAnsi="IRNazanin" w:eastAsia="IRNazanin"/>
          <w:color w:val="111111"/>
          <w:sz w:val="28"/>
          <w:sz w:val="28"/>
          <w:szCs w:val="28"/>
          <w:rtl w:val="true"/>
          <w:lang w:bidi="fa-IR"/>
        </w:rPr>
        <w:t>سحرخیزی، دستور دینی و موجب خیر، سلامتی شادابی و برکات کسب است</w:t>
      </w:r>
      <w:r>
        <w:rPr>
          <w:rFonts w:eastAsia="IRNazanin" w:cs="IRNazanin"/>
          <w:color w:val="111111"/>
          <w:sz w:val="28"/>
          <w:szCs w:val="28"/>
          <w:rtl w:val="true"/>
          <w:lang w:bidi="fa-IR"/>
        </w:rPr>
        <w:t>.</w:t>
      </w:r>
    </w:p>
    <w:p>
      <w:pPr>
        <w:pStyle w:val="Heading5"/>
        <w:numPr>
          <w:ilvl w:val="4"/>
          <w:numId w:val="1"/>
        </w:numPr>
        <w:rPr/>
      </w:pPr>
      <w:bookmarkStart w:id="495" w:name="__RefHeading___Toc6240285_2870459653"/>
      <w:bookmarkStart w:id="496" w:name="_Toc197"/>
      <w:bookmarkEnd w:id="495"/>
      <w:r>
        <w:rPr/>
        <w:t>11</w:t>
      </w:r>
      <w:r>
        <w:rPr>
          <w:rtl w:val="true"/>
        </w:rPr>
        <w:t xml:space="preserve">- </w:t>
      </w:r>
      <w:r>
        <w:rPr>
          <w:rtl w:val="true"/>
        </w:rPr>
        <w:t>عدم رعایت اصول ایمنی</w:t>
      </w:r>
      <w:bookmarkEnd w:id="496"/>
    </w:p>
    <w:p>
      <w:pPr>
        <w:pStyle w:val="BookText"/>
        <w:rPr/>
      </w:pPr>
      <w:r>
        <w:rPr>
          <w:rFonts w:ascii="IRNazanin" w:hAnsi="IRNazanin" w:eastAsia="IRNazanin"/>
          <w:color w:val="111111"/>
          <w:sz w:val="28"/>
          <w:sz w:val="28"/>
          <w:szCs w:val="28"/>
          <w:rtl w:val="true"/>
          <w:lang w:bidi="fa-IR"/>
        </w:rPr>
        <w:t>بی توجهی به مسائل ایمنی از سرقت، آتش سوزی، خرابی ساختمان و مانند آن ها می تواند به بروز حوادث و گاه ضررهای عمده مالی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یا رجوع به کارشناسان بر امنیت محیط کار خود بیفزائید</w:t>
      </w:r>
      <w:r>
        <w:rPr>
          <w:rFonts w:eastAsia="IRNazanin" w:cs="IRNazanin"/>
          <w:color w:val="111111"/>
          <w:sz w:val="28"/>
          <w:szCs w:val="28"/>
          <w:rtl w:val="true"/>
          <w:lang w:bidi="fa-IR"/>
        </w:rPr>
        <w:t>.</w:t>
      </w:r>
    </w:p>
    <w:p>
      <w:pPr>
        <w:pStyle w:val="Heading5"/>
        <w:numPr>
          <w:ilvl w:val="4"/>
          <w:numId w:val="1"/>
        </w:numPr>
        <w:rPr/>
      </w:pPr>
      <w:bookmarkStart w:id="497" w:name="__RefHeading___Toc6240287_2870459653"/>
      <w:bookmarkStart w:id="498" w:name="_Toc198"/>
      <w:bookmarkEnd w:id="497"/>
      <w:r>
        <w:rPr/>
        <w:t>12</w:t>
      </w:r>
      <w:r>
        <w:rPr>
          <w:rtl w:val="true"/>
        </w:rPr>
        <w:t xml:space="preserve">- </w:t>
      </w:r>
      <w:r>
        <w:rPr>
          <w:rtl w:val="true"/>
        </w:rPr>
        <w:t>تبلیغات نادرست و یا فقدان تبلیغات</w:t>
      </w:r>
      <w:bookmarkEnd w:id="498"/>
    </w:p>
    <w:p>
      <w:pPr>
        <w:pStyle w:val="BookText"/>
        <w:rPr/>
      </w:pPr>
      <w:r>
        <w:rPr>
          <w:rFonts w:ascii="IRNazanin" w:hAnsi="IRNazanin" w:eastAsia="IRNazanin"/>
          <w:color w:val="111111"/>
          <w:sz w:val="28"/>
          <w:sz w:val="28"/>
          <w:szCs w:val="28"/>
          <w:rtl w:val="true"/>
          <w:lang w:bidi="fa-IR"/>
        </w:rPr>
        <w:t>به یاد داشته باشید تبلیغات صحیح از ارکان موفقیت در کار است، تابلو مناسب، نام خوب جهت فروشگاه، کارت ویزیت زیبا و مانند آن ها سرمایه های خوب تبلیغ و توفیقات بیشتر در کار شماست</w:t>
      </w:r>
      <w:r>
        <w:rPr>
          <w:rFonts w:eastAsia="IRNazanin" w:cs="IRNazanin"/>
          <w:color w:val="111111"/>
          <w:sz w:val="28"/>
          <w:szCs w:val="28"/>
          <w:rtl w:val="true"/>
          <w:lang w:bidi="fa-IR"/>
        </w:rPr>
        <w:t>.</w:t>
      </w:r>
    </w:p>
    <w:p>
      <w:pPr>
        <w:pStyle w:val="Heading5"/>
        <w:numPr>
          <w:ilvl w:val="4"/>
          <w:numId w:val="1"/>
        </w:numPr>
        <w:rPr/>
      </w:pPr>
      <w:bookmarkStart w:id="499" w:name="__RefHeading___Toc6240289_2870459653"/>
      <w:bookmarkStart w:id="500" w:name="_Toc199"/>
      <w:bookmarkEnd w:id="499"/>
      <w:r>
        <w:rPr/>
        <w:t>13</w:t>
      </w:r>
      <w:r>
        <w:rPr>
          <w:rtl w:val="true"/>
        </w:rPr>
        <w:t xml:space="preserve">- </w:t>
      </w:r>
      <w:r>
        <w:rPr>
          <w:rtl w:val="true"/>
        </w:rPr>
        <w:t>بی نظمی در دخل و خرج و محاسبات</w:t>
      </w:r>
      <w:bookmarkEnd w:id="500"/>
    </w:p>
    <w:p>
      <w:pPr>
        <w:pStyle w:val="BookText"/>
        <w:rPr/>
      </w:pPr>
      <w:r>
        <w:rPr>
          <w:rFonts w:ascii="IRNazanin" w:hAnsi="IRNazanin" w:eastAsia="IRNazanin"/>
          <w:color w:val="111111"/>
          <w:sz w:val="28"/>
          <w:sz w:val="28"/>
          <w:szCs w:val="28"/>
          <w:rtl w:val="true"/>
          <w:lang w:bidi="fa-IR"/>
        </w:rPr>
        <w:t xml:space="preserve">قبلاً از ضرورت نظم در محیط کار گفته ایم اما به دلیل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به این مطلب که نشانه ای دیگر از نظم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محیط کار، شامل وجود حسابی دفتری برای ثبت به موقع و دقیق دخل و خرج های فروشگاه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کار می تواند علاوه بر محاسبات و درج تاریخ های فروش و چگونگی فروش هر جنس، مشتریان خوب و بد حساب و نیز بدهکاران و طلبکاران شما را معلوم دارد و مهم تر این که در محاسبات مخارج و خمس و تصمیمات آینده کاری نقشی موثر و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حساب دفتری ضرورتی برای شغلی منظم و موفق است</w:t>
      </w:r>
      <w:r>
        <w:rPr>
          <w:rFonts w:eastAsia="IRNazanin" w:cs="IRNazanin"/>
          <w:color w:val="111111"/>
          <w:sz w:val="28"/>
          <w:szCs w:val="28"/>
          <w:rtl w:val="true"/>
          <w:lang w:bidi="fa-IR"/>
        </w:rPr>
        <w:t>.</w:t>
      </w:r>
    </w:p>
    <w:p>
      <w:pPr>
        <w:pStyle w:val="Heading5"/>
        <w:numPr>
          <w:ilvl w:val="4"/>
          <w:numId w:val="1"/>
        </w:numPr>
        <w:rPr/>
      </w:pPr>
      <w:bookmarkStart w:id="501" w:name="__RefHeading___Toc6240291_2870459653"/>
      <w:bookmarkStart w:id="502" w:name="_Toc200"/>
      <w:bookmarkEnd w:id="501"/>
      <w:r>
        <w:rPr/>
        <w:t>14</w:t>
      </w:r>
      <w:r>
        <w:rPr>
          <w:rtl w:val="true"/>
        </w:rPr>
        <w:t xml:space="preserve">- </w:t>
      </w:r>
      <w:r>
        <w:rPr>
          <w:rtl w:val="true"/>
        </w:rPr>
        <w:t>گزافه گویی</w:t>
      </w:r>
      <w:bookmarkEnd w:id="502"/>
    </w:p>
    <w:p>
      <w:pPr>
        <w:pStyle w:val="BookText"/>
        <w:rPr/>
      </w:pPr>
      <w:r>
        <w:rPr>
          <w:rFonts w:ascii="IRNazanin" w:hAnsi="IRNazanin" w:eastAsia="IRNazanin"/>
          <w:color w:val="111111"/>
          <w:sz w:val="28"/>
          <w:sz w:val="28"/>
          <w:szCs w:val="28"/>
          <w:rtl w:val="true"/>
          <w:lang w:bidi="fa-IR"/>
        </w:rPr>
        <w:t>همواره تبلیغات باید بر اساس صداقت باشد و تعریف ها مبالغه آمیز درباره اجناس عاقبتی غیر از ضرر و زیان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چنان که هستند اعلام و به مشتری عرضه نمائیم و اگر تلاشی می کنیم در بهبود کیفیت آن ها باشد و نه گزافه گویی درباره آن ها که دروغ است و آثار سوء خود را در پی دارد</w:t>
      </w:r>
      <w:r>
        <w:rPr>
          <w:rFonts w:eastAsia="IRNazanin" w:cs="IRNazanin"/>
          <w:color w:val="111111"/>
          <w:sz w:val="28"/>
          <w:szCs w:val="28"/>
          <w:rtl w:val="true"/>
          <w:lang w:bidi="fa-IR"/>
        </w:rPr>
        <w:t>.</w:t>
      </w:r>
    </w:p>
    <w:p>
      <w:pPr>
        <w:pStyle w:val="Heading5"/>
        <w:numPr>
          <w:ilvl w:val="4"/>
          <w:numId w:val="1"/>
        </w:numPr>
        <w:rPr/>
      </w:pPr>
      <w:bookmarkStart w:id="503" w:name="__RefHeading___Toc6240293_2870459653"/>
      <w:bookmarkStart w:id="504" w:name="_Toc201"/>
      <w:bookmarkEnd w:id="503"/>
      <w:r>
        <w:rPr/>
        <w:t>15</w:t>
      </w:r>
      <w:r>
        <w:rPr>
          <w:rtl w:val="true"/>
        </w:rPr>
        <w:t xml:space="preserve">- </w:t>
      </w:r>
      <w:r>
        <w:rPr>
          <w:rtl w:val="true"/>
        </w:rPr>
        <w:t>دروغ</w:t>
      </w:r>
      <w:bookmarkEnd w:id="504"/>
    </w:p>
    <w:p>
      <w:pPr>
        <w:pStyle w:val="BookText"/>
        <w:rPr/>
      </w:pPr>
      <w:r>
        <w:rPr>
          <w:rFonts w:ascii="IRNazanin" w:hAnsi="IRNazanin" w:eastAsia="IRNazanin"/>
          <w:color w:val="111111"/>
          <w:sz w:val="28"/>
          <w:sz w:val="28"/>
          <w:szCs w:val="28"/>
          <w:rtl w:val="true"/>
          <w:lang w:bidi="fa-IR"/>
        </w:rPr>
        <w:t>از مهم ترین آسیب های کسب است که هر گونه آن سبب هتک شخصیت فروشنده یا خریدار، ترس، بی اعتمادی، خصومت و بسیاری دشواری های دیگر این دنیا و سرای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در همه ابعاد زندگی و خصوصاً در محیط کار جداً بپرهیزید و هرگز از صداقت و انصاف فاصله نگیرید</w:t>
      </w:r>
      <w:r>
        <w:rPr>
          <w:rFonts w:eastAsia="IRNazanin" w:cs="IRNazanin"/>
          <w:color w:val="111111"/>
          <w:sz w:val="28"/>
          <w:szCs w:val="28"/>
          <w:rtl w:val="true"/>
          <w:lang w:bidi="fa-IR"/>
        </w:rPr>
        <w:t>.</w:t>
      </w:r>
    </w:p>
    <w:p>
      <w:pPr>
        <w:pStyle w:val="Heading5"/>
        <w:numPr>
          <w:ilvl w:val="4"/>
          <w:numId w:val="1"/>
        </w:numPr>
        <w:rPr/>
      </w:pPr>
      <w:bookmarkStart w:id="505" w:name="__RefHeading___Toc6240295_2870459653"/>
      <w:bookmarkStart w:id="506" w:name="_Toc202"/>
      <w:bookmarkEnd w:id="505"/>
      <w:r>
        <w:rPr/>
        <w:t>16</w:t>
      </w:r>
      <w:r>
        <w:rPr>
          <w:rtl w:val="true"/>
        </w:rPr>
        <w:t xml:space="preserve">- </w:t>
      </w:r>
      <w:r>
        <w:rPr>
          <w:rtl w:val="true"/>
        </w:rPr>
        <w:t>قسم</w:t>
      </w:r>
      <w:bookmarkEnd w:id="506"/>
    </w:p>
    <w:p>
      <w:pPr>
        <w:pStyle w:val="BookText"/>
        <w:rPr/>
      </w:pPr>
      <w:r>
        <w:rPr>
          <w:rFonts w:ascii="IRNazanin" w:hAnsi="IRNazanin" w:eastAsia="IRNazanin"/>
          <w:color w:val="111111"/>
          <w:sz w:val="28"/>
          <w:sz w:val="28"/>
          <w:szCs w:val="28"/>
          <w:rtl w:val="true"/>
          <w:lang w:bidi="fa-IR"/>
        </w:rPr>
        <w:t>از مطالب مهم در آسیب های کار و متأسفانه نسبتاً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خدای بزرگ را گواه مقاصد بی مقدار دنیا قرار ندهیم که راست آن مکروه و دروغ آن حرامی بزرگ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7" w:name="__RefHeading___Toc6240297_2870459653"/>
      <w:bookmarkStart w:id="508" w:name="_Toc203"/>
      <w:bookmarkEnd w:id="507"/>
      <w:r>
        <w:rPr/>
        <w:t>17</w:t>
      </w:r>
      <w:r>
        <w:rPr>
          <w:rtl w:val="true"/>
        </w:rPr>
        <w:t xml:space="preserve">- </w:t>
      </w:r>
      <w:r>
        <w:rPr>
          <w:rtl w:val="true"/>
        </w:rPr>
        <w:t>تندخویی و عصبانیت</w:t>
      </w:r>
      <w:bookmarkStart w:id="509" w:name="pg9470_149224"/>
      <w:bookmarkEnd w:id="508"/>
    </w:p>
    <w:p>
      <w:pPr>
        <w:pStyle w:val="BookText"/>
        <w:rPr/>
      </w:pPr>
      <w:bookmarkEnd w:id="509"/>
      <w:r>
        <w:rPr>
          <w:rFonts w:ascii="IRNazanin" w:hAnsi="IRNazanin" w:eastAsia="IRNazanin"/>
          <w:color w:val="111111"/>
          <w:sz w:val="28"/>
          <w:sz w:val="28"/>
          <w:szCs w:val="28"/>
          <w:rtl w:val="true"/>
          <w:lang w:bidi="fa-IR"/>
        </w:rPr>
        <w:t>تندخویی سبب نفرت و گریز مردم می شود و محیط کار را دگرگون، مضطرب و موجب آسیب های جدی به کار و کسب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ناراحتی های خود را به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کار، خانواده، خویشان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خوشی و ناخوشی با چهره ای گشاده با خلق خدا روبرو شویم و بهتر است خشم خود را کنترل کرده درباره حل منطقی مشکل خود چاره اندیشی کنیم و ناامید نشویم</w:t>
      </w:r>
      <w:r>
        <w:rPr>
          <w:rFonts w:eastAsia="IRNazanin" w:cs="IRNazanin"/>
          <w:color w:val="111111"/>
          <w:sz w:val="28"/>
          <w:szCs w:val="28"/>
          <w:rtl w:val="true"/>
          <w:lang w:bidi="fa-IR"/>
        </w:rPr>
        <w:t>.</w:t>
      </w:r>
    </w:p>
    <w:p>
      <w:pPr>
        <w:pStyle w:val="Heading5"/>
        <w:numPr>
          <w:ilvl w:val="4"/>
          <w:numId w:val="1"/>
        </w:numPr>
        <w:rPr/>
      </w:pPr>
      <w:bookmarkStart w:id="510" w:name="__RefHeading___Toc6240299_2870459653"/>
      <w:bookmarkStart w:id="511" w:name="_Toc204"/>
      <w:bookmarkEnd w:id="510"/>
      <w:r>
        <w:rPr/>
        <w:t>18</w:t>
      </w:r>
      <w:r>
        <w:rPr>
          <w:rtl w:val="true"/>
        </w:rPr>
        <w:t xml:space="preserve">- </w:t>
      </w:r>
      <w:r>
        <w:rPr>
          <w:rtl w:val="true"/>
        </w:rPr>
        <w:t xml:space="preserve">پنهان کردن کالا </w:t>
      </w:r>
      <w:r>
        <w:rPr>
          <w:rtl w:val="true"/>
        </w:rPr>
        <w:t>(</w:t>
      </w:r>
      <w:r>
        <w:rPr>
          <w:rtl w:val="true"/>
        </w:rPr>
        <w:t>احتکار</w:t>
      </w:r>
      <w:r>
        <w:rPr>
          <w:rtl w:val="true"/>
        </w:rPr>
        <w:t>)</w:t>
      </w:r>
      <w:bookmarkEnd w:id="511"/>
    </w:p>
    <w:p>
      <w:pPr>
        <w:pStyle w:val="Heading5"/>
        <w:numPr>
          <w:ilvl w:val="4"/>
          <w:numId w:val="1"/>
        </w:numPr>
        <w:rPr/>
      </w:pPr>
      <w:bookmarkStart w:id="512" w:name="__RefHeading___Toc6240301_2870459653"/>
      <w:bookmarkStart w:id="513" w:name="_Toc205"/>
      <w:bookmarkEnd w:id="512"/>
      <w:r>
        <w:rPr/>
        <w:t>19</w:t>
      </w:r>
      <w:r>
        <w:rPr>
          <w:rtl w:val="true"/>
        </w:rPr>
        <w:t xml:space="preserve">- </w:t>
      </w:r>
      <w:r>
        <w:rPr>
          <w:rtl w:val="true"/>
        </w:rPr>
        <w:t>مخفی کردن عیب اجناس</w:t>
      </w:r>
      <w:bookmarkEnd w:id="513"/>
    </w:p>
    <w:p>
      <w:pPr>
        <w:pStyle w:val="BookText"/>
        <w:rPr/>
      </w:pPr>
      <w:r>
        <w:rPr>
          <w:rFonts w:ascii="IRNazanin" w:hAnsi="IRNazanin" w:eastAsia="IRNazanin"/>
          <w:color w:val="111111"/>
          <w:sz w:val="28"/>
          <w:sz w:val="28"/>
          <w:szCs w:val="28"/>
          <w:rtl w:val="true"/>
          <w:lang w:bidi="fa-IR"/>
        </w:rPr>
        <w:t>توضیح آن به اختصار در بخش قبل گذشت</w:t>
      </w:r>
      <w:r>
        <w:rPr>
          <w:rFonts w:eastAsia="IRNazanin" w:cs="IRNazanin"/>
          <w:color w:val="111111"/>
          <w:sz w:val="28"/>
          <w:szCs w:val="28"/>
          <w:rtl w:val="true"/>
          <w:lang w:bidi="fa-IR"/>
        </w:rPr>
        <w:t>.</w:t>
      </w:r>
    </w:p>
    <w:p>
      <w:pPr>
        <w:pStyle w:val="Heading5"/>
        <w:numPr>
          <w:ilvl w:val="4"/>
          <w:numId w:val="1"/>
        </w:numPr>
        <w:rPr/>
      </w:pPr>
      <w:bookmarkStart w:id="514" w:name="__RefHeading___Toc6240303_2870459653"/>
      <w:bookmarkStart w:id="515" w:name="_Toc206"/>
      <w:bookmarkEnd w:id="514"/>
      <w:r>
        <w:rPr/>
        <w:t>20</w:t>
      </w:r>
      <w:r>
        <w:rPr>
          <w:rtl w:val="true"/>
        </w:rPr>
        <w:t xml:space="preserve">- </w:t>
      </w:r>
      <w:r>
        <w:rPr>
          <w:rtl w:val="true"/>
        </w:rPr>
        <w:t>ناآشنایی با کالا</w:t>
      </w:r>
      <w:bookmarkEnd w:id="515"/>
    </w:p>
    <w:p>
      <w:pPr>
        <w:pStyle w:val="BookText"/>
        <w:rPr/>
      </w:pPr>
      <w:r>
        <w:rPr>
          <w:rFonts w:ascii="IRNazanin" w:hAnsi="IRNazanin" w:eastAsia="IRNazanin"/>
          <w:color w:val="111111"/>
          <w:sz w:val="28"/>
          <w:sz w:val="28"/>
          <w:szCs w:val="28"/>
          <w:rtl w:val="true"/>
          <w:lang w:bidi="fa-IR"/>
        </w:rPr>
        <w:t>که این ناآشنایی می تواند درباره قیمت صحیح کالا، جنس کالا و انواع آن باشد و در همه حال سبب زیان خواهد بود</w:t>
      </w:r>
      <w:r>
        <w:rPr>
          <w:rFonts w:eastAsia="IRNazanin" w:cs="IRNazanin"/>
          <w:color w:val="111111"/>
          <w:sz w:val="28"/>
          <w:szCs w:val="28"/>
          <w:rtl w:val="true"/>
          <w:lang w:bidi="fa-IR"/>
        </w:rPr>
        <w:t>.</w:t>
      </w:r>
    </w:p>
    <w:p>
      <w:pPr>
        <w:pStyle w:val="Heading5"/>
        <w:numPr>
          <w:ilvl w:val="4"/>
          <w:numId w:val="1"/>
        </w:numPr>
        <w:rPr/>
      </w:pPr>
      <w:bookmarkStart w:id="516" w:name="__RefHeading___Toc6240305_2870459653"/>
      <w:bookmarkStart w:id="517" w:name="_Toc207"/>
      <w:bookmarkEnd w:id="516"/>
      <w:r>
        <w:rPr/>
        <w:t>21</w:t>
      </w:r>
      <w:r>
        <w:rPr>
          <w:rtl w:val="true"/>
        </w:rPr>
        <w:t xml:space="preserve">- </w:t>
      </w:r>
      <w:r>
        <w:rPr>
          <w:rtl w:val="true"/>
        </w:rPr>
        <w:t>ترازوی غلط و وزن ناعادلانه اجناس و نیز نقص اجناس</w:t>
      </w:r>
      <w:bookmarkEnd w:id="517"/>
    </w:p>
    <w:p>
      <w:pPr>
        <w:pStyle w:val="BookText"/>
        <w:rPr/>
      </w:pPr>
      <w:r>
        <w:rPr>
          <w:rFonts w:ascii="IRNazanin" w:hAnsi="IRNazanin" w:eastAsia="IRNazanin"/>
          <w:color w:val="111111"/>
          <w:sz w:val="28"/>
          <w:sz w:val="28"/>
          <w:szCs w:val="28"/>
          <w:rtl w:val="true"/>
          <w:lang w:bidi="fa-IR"/>
        </w:rPr>
        <w:t>ترازوی سالم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کم فروشی از حرام های بزرگ خداست و وزن کردن غیر عادلانه اجناس موجب آثاری تلخ در دنیای انسان، کار و کسب او و سرای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آسیب های کسب و کار، نقصان اجناس لازم در محل کسب است و باید در این زمینه و در جهت رفع نیاز مشتریان چاره ای بیندیشید و تدارک نمائید و ضمناً به یاد داشته باشید سزاوار است همواره پیمانه را به نفع مشتری کمی سنگین تر نمائید و چگونگی آن در ارتباط با اجناس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حفظ شدن از حقوق الناس و پول های حرام و نیز موجب رغبت بیشتر مشتری و محبت و اطمینان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عزت و انصاف در فروشنده ای که منافع دیگران را مورد توجه قرار می دهد سبب رونق کسب خواهد بود</w:t>
      </w:r>
      <w:r>
        <w:rPr>
          <w:rFonts w:eastAsia="IRNazanin" w:cs="IRNazanin"/>
          <w:color w:val="111111"/>
          <w:sz w:val="28"/>
          <w:szCs w:val="28"/>
          <w:rtl w:val="true"/>
          <w:lang w:bidi="fa-IR"/>
        </w:rPr>
        <w:t>.</w:t>
      </w:r>
    </w:p>
    <w:p>
      <w:pPr>
        <w:pStyle w:val="Heading5"/>
        <w:numPr>
          <w:ilvl w:val="4"/>
          <w:numId w:val="1"/>
        </w:numPr>
        <w:rPr/>
      </w:pPr>
      <w:bookmarkStart w:id="518" w:name="__RefHeading___Toc6240307_2870459653"/>
      <w:bookmarkStart w:id="519" w:name="_Toc208"/>
      <w:bookmarkEnd w:id="518"/>
      <w:r>
        <w:rPr/>
        <w:t>22</w:t>
      </w:r>
      <w:r>
        <w:rPr>
          <w:rtl w:val="true"/>
        </w:rPr>
        <w:t xml:space="preserve">- </w:t>
      </w:r>
      <w:r>
        <w:rPr>
          <w:rtl w:val="true"/>
        </w:rPr>
        <w:t>سخت گیری در معامله</w:t>
      </w:r>
      <w:bookmarkEnd w:id="519"/>
    </w:p>
    <w:p>
      <w:pPr>
        <w:pStyle w:val="BookText"/>
        <w:rPr/>
      </w:pPr>
      <w:r>
        <w:rPr>
          <w:rFonts w:ascii="IRNazanin" w:hAnsi="IRNazanin" w:eastAsia="IRNazanin"/>
          <w:color w:val="111111"/>
          <w:sz w:val="28"/>
          <w:sz w:val="28"/>
          <w:szCs w:val="28"/>
          <w:rtl w:val="true"/>
          <w:lang w:bidi="fa-IR"/>
        </w:rPr>
        <w:t xml:space="preserve">شامل پس نگرفتن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صحت و عدم استفاده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گیری در تخفیف جنس، نسیه ندادن به افراد مطمئن و مانند آن ها که سبب احساس تلخی در فروشنده و بی رغبتی مشتری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پذیری در فروشندگی زیباست و اگر سخت گیری می کنیم در محل سزاوار آن مانند دقت در کسب و نظافت محل و مانند آن ها باشد</w:t>
      </w:r>
      <w:r>
        <w:rPr>
          <w:rFonts w:eastAsia="IRNazanin" w:cs="IRNazanin"/>
          <w:color w:val="111111"/>
          <w:sz w:val="28"/>
          <w:szCs w:val="28"/>
          <w:rtl w:val="true"/>
          <w:lang w:bidi="fa-IR"/>
        </w:rPr>
        <w:t>.</w:t>
      </w:r>
    </w:p>
    <w:p>
      <w:pPr>
        <w:pStyle w:val="Heading5"/>
        <w:numPr>
          <w:ilvl w:val="4"/>
          <w:numId w:val="1"/>
        </w:numPr>
        <w:rPr/>
      </w:pPr>
      <w:bookmarkStart w:id="520" w:name="__RefHeading___Toc6240309_2870459653"/>
      <w:bookmarkStart w:id="521" w:name="_Toc209"/>
      <w:bookmarkEnd w:id="520"/>
      <w:r>
        <w:rPr/>
        <w:t>23</w:t>
      </w:r>
      <w:r>
        <w:rPr>
          <w:rtl w:val="true"/>
        </w:rPr>
        <w:t xml:space="preserve">- </w:t>
      </w:r>
      <w:r>
        <w:rPr>
          <w:rtl w:val="true"/>
        </w:rPr>
        <w:t>خستگی و افسردگی هنگام کار</w:t>
      </w:r>
      <w:bookmarkEnd w:id="521"/>
    </w:p>
    <w:p>
      <w:pPr>
        <w:pStyle w:val="BookText"/>
        <w:rPr/>
      </w:pPr>
      <w:r>
        <w:rPr>
          <w:rFonts w:ascii="IRNazanin" w:hAnsi="IRNazanin" w:eastAsia="IRNazanin"/>
          <w:color w:val="111111"/>
          <w:sz w:val="28"/>
          <w:sz w:val="28"/>
          <w:szCs w:val="28"/>
          <w:rtl w:val="true"/>
          <w:lang w:bidi="fa-IR"/>
        </w:rPr>
        <w:t>برای کسبی موفق، شاداب در محیط کار حاضر شویم، خستگی های جسمانی و روحی مستقیماً سبب اخلال در کسب هستند و باید دلایل آن ها را جستجو کرد و در صدد رفع هر یک از آن ها برآمد</w:t>
      </w:r>
      <w:r>
        <w:rPr>
          <w:rFonts w:eastAsia="IRNazanin" w:cs="IRNazanin"/>
          <w:color w:val="111111"/>
          <w:sz w:val="28"/>
          <w:szCs w:val="28"/>
          <w:rtl w:val="true"/>
          <w:lang w:bidi="fa-IR"/>
        </w:rPr>
        <w:t>.</w:t>
      </w:r>
    </w:p>
    <w:p>
      <w:pPr>
        <w:pStyle w:val="Heading5"/>
        <w:numPr>
          <w:ilvl w:val="4"/>
          <w:numId w:val="1"/>
        </w:numPr>
        <w:rPr/>
      </w:pPr>
      <w:bookmarkStart w:id="522" w:name="__RefHeading___Toc6240311_2870459653"/>
      <w:bookmarkStart w:id="523" w:name="_Toc210"/>
      <w:bookmarkEnd w:id="522"/>
      <w:r>
        <w:rPr/>
        <w:t>24</w:t>
      </w:r>
      <w:r>
        <w:rPr>
          <w:rtl w:val="true"/>
        </w:rPr>
        <w:t xml:space="preserve">- </w:t>
      </w:r>
      <w:r>
        <w:rPr>
          <w:rtl w:val="true"/>
        </w:rPr>
        <w:t>عدم تمرکز کافی هنگام کار</w:t>
      </w:r>
      <w:bookmarkEnd w:id="5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 های مهم در کار و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مشاغل محتاج تمرکز و دقت بیشتر و برخی کمترند اما در هر حال ضرورتی برای توفیقات کسب است، قبل از شروع به کار راهی برای آسودگی فکری خود بیابیم و از سبب های بی دقتی و بی توجهی در کار مانند صداهای بلند گفتگوی تلفنی، </w:t>
      </w:r>
      <w:bookmarkStart w:id="524" w:name="pg9470_149226"/>
    </w:p>
    <w:p>
      <w:pPr>
        <w:pStyle w:val="BookText"/>
        <w:rPr/>
      </w:pPr>
      <w:bookmarkEnd w:id="524"/>
      <w:r>
        <w:rPr>
          <w:rFonts w:ascii="IRNazanin" w:hAnsi="IRNazanin" w:eastAsia="IRNazanin"/>
          <w:color w:val="111111"/>
          <w:sz w:val="28"/>
          <w:sz w:val="28"/>
          <w:szCs w:val="28"/>
          <w:rtl w:val="true"/>
          <w:lang w:bidi="fa-IR"/>
        </w:rPr>
        <w:t>حضور دوستان در محیط کار و توقف ایشان و مانند آن ها خودداری نمائیم</w:t>
      </w:r>
      <w:r>
        <w:rPr>
          <w:rFonts w:eastAsia="IRNazanin" w:cs="IRNazanin"/>
          <w:color w:val="111111"/>
          <w:sz w:val="28"/>
          <w:szCs w:val="28"/>
          <w:rtl w:val="true"/>
          <w:lang w:bidi="fa-IR"/>
        </w:rPr>
        <w:t>.</w:t>
      </w:r>
    </w:p>
    <w:p>
      <w:pPr>
        <w:pStyle w:val="Heading5"/>
        <w:numPr>
          <w:ilvl w:val="4"/>
          <w:numId w:val="1"/>
        </w:numPr>
        <w:rPr/>
      </w:pPr>
      <w:bookmarkStart w:id="525" w:name="__RefHeading___Toc6240313_2870459653"/>
      <w:bookmarkStart w:id="526" w:name="_Toc211"/>
      <w:bookmarkEnd w:id="525"/>
      <w:r>
        <w:rPr/>
        <w:t>25</w:t>
      </w:r>
      <w:r>
        <w:rPr>
          <w:rtl w:val="true"/>
        </w:rPr>
        <w:t xml:space="preserve">- </w:t>
      </w:r>
      <w:r>
        <w:rPr>
          <w:rtl w:val="true"/>
        </w:rPr>
        <w:t>بدزبانی</w:t>
      </w:r>
      <w:bookmarkEnd w:id="526"/>
    </w:p>
    <w:p>
      <w:pPr>
        <w:pStyle w:val="BookText"/>
        <w:rPr/>
      </w:pPr>
      <w:r>
        <w:rPr>
          <w:rFonts w:ascii="IRNazanin" w:hAnsi="IRNazanin" w:eastAsia="IRNazanin"/>
          <w:color w:val="111111"/>
          <w:sz w:val="28"/>
          <w:sz w:val="28"/>
          <w:szCs w:val="28"/>
          <w:rtl w:val="true"/>
          <w:lang w:bidi="fa-IR"/>
        </w:rPr>
        <w:t>خوب سخن گفتن موجب محبت و رغبت مردم می شود و به کارگیری الفاظ زیبا و مؤدبانه از مهم ترین هنرهای فروشنده ای موفق است و نیازمند تمرین و کسب مهارت است تا تدریجاً به آن عادت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بیان کلمات رکیک خودداری کنید و در محیط کار بیشتر دقت نمائید و به یادداشته باشید در تعالیم اسلامی دشنام و بدزبانی نسبت به هیچ کس جایز نیست و حرام است</w:t>
      </w:r>
      <w:r>
        <w:rPr>
          <w:rFonts w:eastAsia="IRNazanin" w:cs="IRNazanin"/>
          <w:color w:val="111111"/>
          <w:sz w:val="28"/>
          <w:szCs w:val="28"/>
          <w:rtl w:val="true"/>
          <w:lang w:bidi="fa-IR"/>
        </w:rPr>
        <w:t>.</w:t>
      </w:r>
    </w:p>
    <w:p>
      <w:pPr>
        <w:pStyle w:val="Heading5"/>
        <w:numPr>
          <w:ilvl w:val="4"/>
          <w:numId w:val="1"/>
        </w:numPr>
        <w:rPr/>
      </w:pPr>
      <w:bookmarkStart w:id="527" w:name="__RefHeading___Toc6240315_2870459653"/>
      <w:bookmarkStart w:id="528" w:name="_Toc212"/>
      <w:bookmarkEnd w:id="527"/>
      <w:r>
        <w:rPr/>
        <w:t>26</w:t>
      </w:r>
      <w:r>
        <w:rPr>
          <w:rtl w:val="true"/>
        </w:rPr>
        <w:t xml:space="preserve">- </w:t>
      </w:r>
      <w:r>
        <w:rPr>
          <w:rtl w:val="true"/>
        </w:rPr>
        <w:t>استبداد رأی</w:t>
      </w:r>
      <w:bookmarkEnd w:id="528"/>
    </w:p>
    <w:p>
      <w:pPr>
        <w:pStyle w:val="BookText"/>
        <w:rPr/>
      </w:pPr>
      <w:r>
        <w:rPr>
          <w:rFonts w:ascii="IRNazanin" w:hAnsi="IRNazanin" w:eastAsia="IRNazanin"/>
          <w:color w:val="111111"/>
          <w:sz w:val="28"/>
          <w:sz w:val="28"/>
          <w:szCs w:val="28"/>
          <w:rtl w:val="true"/>
          <w:lang w:bidi="fa-IR"/>
        </w:rPr>
        <w:t>بی اعتنایی به نظرات دیگران نشانه تکبر و مقدمه سقوط و شکست هر انسان است و در محیط کار می تواند باعث نفرت دیگران، بروز اشتباهات و گاه اشتباهاتی جبران ناپذیر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ابعاد زندگی و خصوصاً در محیط کار و کسب، از مشورت، پرسش، تلاش فراگیری بیشتر و احترام به نظریات صاحب نظران کوتاهی نکنیم و باور داشته باشیم این تواضع، سرمایه عزت ما خواهد بود و در کاهش آسیب ها نقشی مهم ایفاء می نماید</w:t>
      </w:r>
      <w:r>
        <w:rPr>
          <w:rFonts w:eastAsia="IRNazanin" w:cs="IRNazanin"/>
          <w:color w:val="111111"/>
          <w:sz w:val="28"/>
          <w:szCs w:val="28"/>
          <w:rtl w:val="true"/>
          <w:lang w:bidi="fa-IR"/>
        </w:rPr>
        <w:t>.</w:t>
      </w:r>
    </w:p>
    <w:p>
      <w:pPr>
        <w:pStyle w:val="Heading3"/>
        <w:numPr>
          <w:ilvl w:val="2"/>
          <w:numId w:val="1"/>
        </w:numPr>
        <w:rPr/>
      </w:pPr>
      <w:bookmarkStart w:id="529" w:name="__RefHeading___Toc6240317_2870459653"/>
      <w:bookmarkStart w:id="530" w:name="_Toc213"/>
      <w:bookmarkEnd w:id="529"/>
      <w:r>
        <w:rPr>
          <w:rtl w:val="true"/>
        </w:rPr>
        <w:t>روش برخورد با مشتری</w:t>
      </w:r>
      <w:bookmarkEnd w:id="530"/>
    </w:p>
    <w:p>
      <w:pPr>
        <w:pStyle w:val="Heading4"/>
        <w:numPr>
          <w:ilvl w:val="3"/>
          <w:numId w:val="1"/>
        </w:numPr>
        <w:rPr/>
      </w:pPr>
      <w:bookmarkStart w:id="531" w:name="__RefHeading___Toc6240319_2870459653"/>
      <w:bookmarkStart w:id="532" w:name="_Toc214"/>
      <w:bookmarkEnd w:id="531"/>
      <w:r>
        <w:rPr/>
        <w:t>1</w:t>
      </w:r>
      <w:r>
        <w:rPr>
          <w:rtl w:val="true"/>
        </w:rPr>
        <w:t xml:space="preserve">- </w:t>
      </w:r>
      <w:r>
        <w:rPr>
          <w:rtl w:val="true"/>
        </w:rPr>
        <w:t>یار مشتری خود باشید</w:t>
      </w:r>
      <w:bookmarkEnd w:id="532"/>
    </w:p>
    <w:p>
      <w:pPr>
        <w:pStyle w:val="BookText"/>
        <w:rPr/>
      </w:pPr>
      <w:r>
        <w:rPr>
          <w:rFonts w:ascii="IRNazanin" w:hAnsi="IRNazanin" w:eastAsia="IRNazanin"/>
          <w:color w:val="111111"/>
          <w:sz w:val="28"/>
          <w:sz w:val="28"/>
          <w:szCs w:val="28"/>
          <w:rtl w:val="true"/>
          <w:lang w:bidi="fa-IR"/>
        </w:rPr>
        <w:t>صادقانه به مشتری نشان دهید هدف شما فقط فروش کالایتان نیست بلکه به منافع و خواست های او نیز توجه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 کیفیت مناسب تر را به او پیشنهاد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خرید بهتر راهنمایی کنید و اگر موجود ندارید، تلاش کنید در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می تواند با یک تلفن به همکاران آدرسی دیگر و یا وعده ای برای مراجعه مجدد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این گونه خدمات، مشتری را به شما راغب کرده و در این خرید و خریدهای دیگر او و توفيقات كسب شما کاملاً موثر است</w:t>
      </w:r>
      <w:r>
        <w:rPr>
          <w:rFonts w:eastAsia="IRNazanin" w:cs="IRNazanin"/>
          <w:color w:val="111111"/>
          <w:sz w:val="28"/>
          <w:szCs w:val="28"/>
          <w:rtl w:val="true"/>
          <w:lang w:bidi="fa-IR"/>
        </w:rPr>
        <w:t>.</w:t>
      </w:r>
    </w:p>
    <w:p>
      <w:pPr>
        <w:pStyle w:val="Heading4"/>
        <w:numPr>
          <w:ilvl w:val="3"/>
          <w:numId w:val="1"/>
        </w:numPr>
        <w:rPr/>
      </w:pPr>
      <w:bookmarkStart w:id="533" w:name="__RefHeading___Toc6240321_2870459653"/>
      <w:bookmarkStart w:id="534" w:name="_Toc215"/>
      <w:bookmarkEnd w:id="533"/>
      <w:r>
        <w:rPr/>
        <w:t>2</w:t>
      </w:r>
      <w:r>
        <w:rPr>
          <w:rtl w:val="true"/>
        </w:rPr>
        <w:t xml:space="preserve">- </w:t>
      </w:r>
      <w:r>
        <w:rPr>
          <w:rtl w:val="true"/>
        </w:rPr>
        <w:t>شنونده خوبی باشید</w:t>
      </w:r>
      <w:bookmarkEnd w:id="534"/>
    </w:p>
    <w:p>
      <w:pPr>
        <w:pStyle w:val="BookText"/>
        <w:rPr/>
      </w:pPr>
      <w:r>
        <w:rPr>
          <w:rFonts w:ascii="IRNazanin" w:hAnsi="IRNazanin" w:eastAsia="IRNazanin"/>
          <w:color w:val="111111"/>
          <w:sz w:val="28"/>
          <w:sz w:val="28"/>
          <w:szCs w:val="28"/>
          <w:rtl w:val="true"/>
          <w:lang w:bidi="fa-IR"/>
        </w:rPr>
        <w:t>به خواست مشتری صمیمانه و با حوصله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ندادن به خواست مشتری و یا بی اعتنایی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تلفنی، تماشای تلویزیون، گفتگو با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و بی ادبی و ضربه ای قاطع به کسب شماست</w:t>
      </w:r>
      <w:r>
        <w:rPr>
          <w:rFonts w:eastAsia="IRNazanin" w:cs="IRNazanin"/>
          <w:color w:val="111111"/>
          <w:sz w:val="28"/>
          <w:szCs w:val="28"/>
          <w:rtl w:val="true"/>
          <w:lang w:bidi="fa-IR"/>
        </w:rPr>
        <w:t>.</w:t>
      </w:r>
    </w:p>
    <w:p>
      <w:pPr>
        <w:pStyle w:val="Heading4"/>
        <w:numPr>
          <w:ilvl w:val="3"/>
          <w:numId w:val="1"/>
        </w:numPr>
        <w:rPr/>
      </w:pPr>
      <w:bookmarkStart w:id="535" w:name="__RefHeading___Toc6240323_2870459653"/>
      <w:bookmarkStart w:id="536" w:name="_Toc216"/>
      <w:bookmarkEnd w:id="535"/>
      <w:r>
        <w:rPr/>
        <w:t>3</w:t>
      </w:r>
      <w:r>
        <w:rPr>
          <w:rtl w:val="true"/>
        </w:rPr>
        <w:t xml:space="preserve">- </w:t>
      </w:r>
      <w:r>
        <w:rPr>
          <w:rtl w:val="true"/>
        </w:rPr>
        <w:t>میان مشتریان تفاوت قائل نشوید</w:t>
      </w:r>
      <w:bookmarkEnd w:id="536"/>
    </w:p>
    <w:p>
      <w:pPr>
        <w:pStyle w:val="BookText"/>
        <w:rPr/>
      </w:pPr>
      <w:r>
        <w:rPr>
          <w:rFonts w:ascii="IRNazanin" w:hAnsi="IRNazanin" w:eastAsia="IRNazanin"/>
          <w:color w:val="111111"/>
          <w:sz w:val="28"/>
          <w:sz w:val="28"/>
          <w:szCs w:val="28"/>
          <w:rtl w:val="true"/>
          <w:lang w:bidi="fa-IR"/>
        </w:rPr>
        <w:t>اگر مشتریان خود را درجه بندی کنید اعتماد همه آن ها را به تدریج از دست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خود را از هر طبقه و درجه اجتماعی که هستند یکسان بنگرید و به انصاف با آن ها رفتار کنید و این منافاتی با احترام بیشتر به شخصیت های اجتماعی ندارد</w:t>
      </w:r>
      <w:r>
        <w:rPr>
          <w:rFonts w:eastAsia="IRNazanin" w:cs="IRNazanin"/>
          <w:color w:val="111111"/>
          <w:sz w:val="28"/>
          <w:szCs w:val="28"/>
          <w:rtl w:val="true"/>
          <w:lang w:bidi="fa-IR"/>
        </w:rPr>
        <w:t>.</w:t>
      </w:r>
    </w:p>
    <w:p>
      <w:pPr>
        <w:pStyle w:val="Heading4"/>
        <w:numPr>
          <w:ilvl w:val="3"/>
          <w:numId w:val="1"/>
        </w:numPr>
        <w:rPr/>
      </w:pPr>
      <w:bookmarkStart w:id="537" w:name="__RefHeading___Toc6240325_2870459653"/>
      <w:bookmarkStart w:id="538" w:name="_Toc217"/>
      <w:bookmarkEnd w:id="537"/>
      <w:r>
        <w:rPr/>
        <w:t>4</w:t>
      </w:r>
      <w:r>
        <w:rPr>
          <w:rtl w:val="true"/>
        </w:rPr>
        <w:t xml:space="preserve">- </w:t>
      </w:r>
      <w:r>
        <w:rPr>
          <w:rtl w:val="true"/>
        </w:rPr>
        <w:t>ایجاد انگیزه خرید در مشتری</w:t>
      </w:r>
      <w:bookmarkEnd w:id="538"/>
    </w:p>
    <w:p>
      <w:pPr>
        <w:pStyle w:val="Heading5"/>
        <w:numPr>
          <w:ilvl w:val="4"/>
          <w:numId w:val="1"/>
        </w:numPr>
        <w:rPr/>
      </w:pPr>
      <w:bookmarkStart w:id="539" w:name="__RefHeading___Toc6240327_2870459653"/>
      <w:bookmarkStart w:id="540" w:name="_Toc218"/>
      <w:bookmarkEnd w:id="539"/>
      <w:r>
        <w:rPr>
          <w:rtl w:val="true"/>
        </w:rPr>
        <w:t>اشاره</w:t>
      </w:r>
      <w:bookmarkEnd w:id="54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صحیح، عرضه کالا به بهترین صورت آن، توضیحات کافی در محاسن و معایب جنس، </w:t>
      </w:r>
      <w:bookmarkStart w:id="541" w:name="pg9470_149228"/>
    </w:p>
    <w:p>
      <w:pPr>
        <w:pStyle w:val="Heading5"/>
        <w:numPr>
          <w:ilvl w:val="4"/>
          <w:numId w:val="1"/>
        </w:numPr>
        <w:rPr/>
      </w:pPr>
      <w:bookmarkStart w:id="542" w:name="__RefHeading___Toc6240329_2870459653"/>
      <w:bookmarkStart w:id="543" w:name="_Toc219"/>
      <w:bookmarkEnd w:id="541"/>
      <w:bookmarkEnd w:id="542"/>
      <w:r>
        <w:rPr>
          <w:rtl w:val="true"/>
        </w:rPr>
        <w:t>داستان شعر فرزدق درباره فضائل امام سجاد علیه السلام چیست؟</w:t>
      </w:r>
      <w:bookmarkEnd w:id="543"/>
    </w:p>
    <w:p>
      <w:pPr>
        <w:pStyle w:val="BookText"/>
        <w:rPr/>
      </w:pPr>
      <w:r>
        <w:rPr>
          <w:rFonts w:ascii="IRNazanin" w:hAnsi="IRNazanin" w:eastAsia="IRNazanin"/>
          <w:color w:val="111111"/>
          <w:sz w:val="28"/>
          <w:sz w:val="28"/>
          <w:szCs w:val="28"/>
          <w:rtl w:val="true"/>
          <w:lang w:bidi="fa-IR"/>
        </w:rPr>
        <w:t>توجه به امکانات مالی خریدار، خوب سخن گفتن، کلمات صادقانه و برخورد محترمانه با مشتری از راه های صحیح ایجاد انگیزه خرید در مشتریان است</w:t>
      </w:r>
      <w:r>
        <w:rPr>
          <w:rFonts w:eastAsia="IRNazanin" w:cs="IRNazanin"/>
          <w:color w:val="111111"/>
          <w:sz w:val="28"/>
          <w:szCs w:val="28"/>
          <w:rtl w:val="true"/>
          <w:lang w:bidi="fa-IR"/>
        </w:rPr>
        <w:t>.</w:t>
      </w:r>
    </w:p>
    <w:p>
      <w:pPr>
        <w:pStyle w:val="Heading4"/>
        <w:numPr>
          <w:ilvl w:val="3"/>
          <w:numId w:val="1"/>
        </w:numPr>
        <w:rPr/>
      </w:pPr>
      <w:bookmarkStart w:id="544" w:name="__RefHeading___Toc6240331_2870459653"/>
      <w:bookmarkStart w:id="545" w:name="_Toc220"/>
      <w:bookmarkEnd w:id="544"/>
      <w:r>
        <w:rPr/>
        <w:t>5</w:t>
      </w:r>
      <w:r>
        <w:rPr>
          <w:rtl w:val="true"/>
        </w:rPr>
        <w:t xml:space="preserve">- </w:t>
      </w:r>
      <w:r>
        <w:rPr>
          <w:rtl w:val="true"/>
        </w:rPr>
        <w:t>خرید را به مشتری تحمیل نکنید</w:t>
      </w:r>
      <w:bookmarkEnd w:id="545"/>
    </w:p>
    <w:p>
      <w:pPr>
        <w:pStyle w:val="BookText"/>
        <w:rPr/>
      </w:pPr>
      <w:r>
        <w:rPr>
          <w:rFonts w:ascii="IRNazanin" w:hAnsi="IRNazanin" w:eastAsia="IRNazanin"/>
          <w:color w:val="111111"/>
          <w:sz w:val="28"/>
          <w:sz w:val="28"/>
          <w:szCs w:val="28"/>
          <w:rtl w:val="true"/>
          <w:lang w:bidi="fa-IR"/>
        </w:rPr>
        <w:t>مشتری را در ارزیابی اجناس، مقایسه قیمت ها، پرسش و انتخاب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خرید تلاش دارد با کمترین قیمت به بهترین جنس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او را محترم دارید و سعی نکیند جنس مورد نظر خود را به او تحمیل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تواند عواقب خوشی نداشته باشد و اعتبار شما لطمه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اجباری یا اکراهی یا فروش اجباری جنس همراه جنس دیگر تبعات شرعی دارد</w:t>
      </w:r>
      <w:r>
        <w:rPr>
          <w:rFonts w:eastAsia="IRNazanin" w:cs="IRNazanin"/>
          <w:color w:val="111111"/>
          <w:sz w:val="28"/>
          <w:szCs w:val="28"/>
          <w:rtl w:val="true"/>
          <w:lang w:bidi="fa-IR"/>
        </w:rPr>
        <w:t>.</w:t>
      </w:r>
    </w:p>
    <w:p>
      <w:pPr>
        <w:pStyle w:val="Heading4"/>
        <w:numPr>
          <w:ilvl w:val="3"/>
          <w:numId w:val="1"/>
        </w:numPr>
        <w:rPr/>
      </w:pPr>
      <w:bookmarkStart w:id="546" w:name="__RefHeading___Toc6240333_2870459653"/>
      <w:bookmarkStart w:id="547" w:name="_Toc221"/>
      <w:bookmarkEnd w:id="546"/>
      <w:r>
        <w:rPr/>
        <w:t>6</w:t>
      </w:r>
      <w:r>
        <w:rPr>
          <w:rtl w:val="true"/>
        </w:rPr>
        <w:t xml:space="preserve">- </w:t>
      </w:r>
      <w:r>
        <w:rPr>
          <w:rtl w:val="true"/>
        </w:rPr>
        <w:t>تمرکز و دقت در فروش</w:t>
      </w:r>
      <w:bookmarkEnd w:id="547"/>
    </w:p>
    <w:p>
      <w:pPr>
        <w:pStyle w:val="BookText"/>
        <w:rPr/>
      </w:pPr>
      <w:r>
        <w:rPr>
          <w:rFonts w:ascii="IRNazanin" w:hAnsi="IRNazanin" w:eastAsia="IRNazanin"/>
          <w:color w:val="111111"/>
          <w:sz w:val="28"/>
          <w:sz w:val="28"/>
          <w:szCs w:val="28"/>
          <w:rtl w:val="true"/>
          <w:lang w:bidi="fa-IR"/>
        </w:rPr>
        <w:t>توضیح آن ها قبلا گذشت</w:t>
      </w:r>
      <w:r>
        <w:rPr>
          <w:rFonts w:eastAsia="IRNazanin" w:cs="IRNazanin"/>
          <w:color w:val="111111"/>
          <w:sz w:val="28"/>
          <w:szCs w:val="28"/>
          <w:rtl w:val="true"/>
          <w:lang w:bidi="fa-IR"/>
        </w:rPr>
        <w:t>.</w:t>
      </w:r>
    </w:p>
    <w:p>
      <w:pPr>
        <w:pStyle w:val="Heading4"/>
        <w:numPr>
          <w:ilvl w:val="3"/>
          <w:numId w:val="1"/>
        </w:numPr>
        <w:rPr/>
      </w:pPr>
      <w:bookmarkStart w:id="548" w:name="__RefHeading___Toc6240335_2870459653"/>
      <w:bookmarkStart w:id="549" w:name="_Toc222"/>
      <w:bookmarkEnd w:id="548"/>
      <w:r>
        <w:rPr/>
        <w:t>7</w:t>
      </w:r>
      <w:r>
        <w:rPr>
          <w:rtl w:val="true"/>
        </w:rPr>
        <w:t xml:space="preserve">- </w:t>
      </w:r>
      <w:r>
        <w:rPr>
          <w:rtl w:val="true"/>
        </w:rPr>
        <w:t>آرامش و سرعت در کارها</w:t>
      </w:r>
      <w:bookmarkEnd w:id="549"/>
    </w:p>
    <w:p>
      <w:pPr>
        <w:pStyle w:val="BookText"/>
        <w:rPr/>
      </w:pPr>
      <w:r>
        <w:rPr>
          <w:rFonts w:ascii="IRNazanin" w:hAnsi="IRNazanin" w:eastAsia="IRNazanin"/>
          <w:color w:val="111111"/>
          <w:sz w:val="28"/>
          <w:sz w:val="28"/>
          <w:szCs w:val="28"/>
          <w:rtl w:val="true"/>
          <w:lang w:bidi="fa-IR"/>
        </w:rPr>
        <w:t>تلاش کنید با آرامش و با سرعت مشتری را پاسخ گوئید و از معطلی او در محیط فروشگاه جلوگیری نمائید</w:t>
      </w:r>
      <w:r>
        <w:rPr>
          <w:rFonts w:eastAsia="IRNazanin" w:cs="IRNazanin"/>
          <w:color w:val="111111"/>
          <w:sz w:val="28"/>
          <w:szCs w:val="28"/>
          <w:rtl w:val="true"/>
          <w:lang w:bidi="fa-IR"/>
        </w:rPr>
        <w:t>.</w:t>
      </w:r>
    </w:p>
    <w:p>
      <w:pPr>
        <w:pStyle w:val="Heading4"/>
        <w:numPr>
          <w:ilvl w:val="3"/>
          <w:numId w:val="1"/>
        </w:numPr>
        <w:rPr/>
      </w:pPr>
      <w:bookmarkStart w:id="550" w:name="__RefHeading___Toc6240337_2870459653"/>
      <w:bookmarkStart w:id="551" w:name="_Toc223"/>
      <w:bookmarkEnd w:id="550"/>
      <w:r>
        <w:rPr/>
        <w:t>8</w:t>
      </w:r>
      <w:r>
        <w:rPr>
          <w:rtl w:val="true"/>
        </w:rPr>
        <w:t xml:space="preserve">- </w:t>
      </w:r>
      <w:r>
        <w:rPr>
          <w:rtl w:val="true"/>
        </w:rPr>
        <w:t>ادب و احترام به مشتری</w:t>
      </w:r>
      <w:bookmarkEnd w:id="551"/>
    </w:p>
    <w:p>
      <w:pPr>
        <w:pStyle w:val="BookText"/>
        <w:rPr/>
      </w:pPr>
      <w:r>
        <w:rPr>
          <w:rFonts w:ascii="IRNazanin" w:hAnsi="IRNazanin" w:eastAsia="IRNazanin"/>
          <w:color w:val="111111"/>
          <w:sz w:val="28"/>
          <w:sz w:val="28"/>
          <w:szCs w:val="28"/>
          <w:rtl w:val="true"/>
          <w:lang w:bidi="fa-IR"/>
        </w:rPr>
        <w:t>توضیح آن ها قبلاً گذشت</w:t>
      </w:r>
      <w:r>
        <w:rPr>
          <w:rFonts w:eastAsia="IRNazanin" w:cs="IRNazanin"/>
          <w:color w:val="111111"/>
          <w:sz w:val="28"/>
          <w:szCs w:val="28"/>
          <w:rtl w:val="true"/>
          <w:lang w:bidi="fa-IR"/>
        </w:rPr>
        <w:t>.</w:t>
      </w:r>
    </w:p>
    <w:p>
      <w:pPr>
        <w:pStyle w:val="Heading4"/>
        <w:numPr>
          <w:ilvl w:val="3"/>
          <w:numId w:val="1"/>
        </w:numPr>
        <w:rPr/>
      </w:pPr>
      <w:bookmarkStart w:id="552" w:name="__RefHeading___Toc6240339_2870459653"/>
      <w:bookmarkStart w:id="553" w:name="_Toc224"/>
      <w:bookmarkEnd w:id="552"/>
      <w:r>
        <w:rPr/>
        <w:t>9</w:t>
      </w:r>
      <w:r>
        <w:rPr>
          <w:rtl w:val="true"/>
        </w:rPr>
        <w:t xml:space="preserve">- </w:t>
      </w:r>
      <w:r>
        <w:rPr>
          <w:rtl w:val="true"/>
        </w:rPr>
        <w:t>جنس فروخته شده را پس بگیرید</w:t>
      </w:r>
      <w:r>
        <w:rPr>
          <w:rtl w:val="true"/>
        </w:rPr>
        <w:t>.</w:t>
      </w:r>
      <w:bookmarkEnd w:id="553"/>
    </w:p>
    <w:p>
      <w:pPr>
        <w:pStyle w:val="BookText"/>
        <w:rPr/>
      </w:pPr>
      <w:r>
        <w:rPr>
          <w:rFonts w:ascii="IRNazanin" w:hAnsi="IRNazanin" w:eastAsia="IRNazanin"/>
          <w:color w:val="111111"/>
          <w:sz w:val="28"/>
          <w:sz w:val="28"/>
          <w:szCs w:val="28"/>
          <w:rtl w:val="true"/>
          <w:lang w:bidi="fa-IR"/>
        </w:rPr>
        <w:t>در صورت مراجعه مجدد مشتری و پس دادن جنس، اگر سالم است و مورد استفاده قرار نگرفته است و زمان زیادی از خرید آن نگذشته است، جنس را با روی گشاده پس بگیرید و این نرمش به ضرر شما نخواهد بود بلکه سبب محبت و رغبت بیشتر مشتری می شود</w:t>
      </w:r>
      <w:r>
        <w:rPr>
          <w:rFonts w:eastAsia="IRNazanin" w:cs="IRNazanin"/>
          <w:color w:val="111111"/>
          <w:sz w:val="28"/>
          <w:szCs w:val="28"/>
          <w:rtl w:val="true"/>
          <w:lang w:bidi="fa-IR"/>
        </w:rPr>
        <w:t>.</w:t>
      </w:r>
    </w:p>
    <w:p>
      <w:pPr>
        <w:pStyle w:val="Heading3"/>
        <w:numPr>
          <w:ilvl w:val="2"/>
          <w:numId w:val="1"/>
        </w:numPr>
        <w:rPr/>
      </w:pPr>
      <w:bookmarkStart w:id="554" w:name="__RefHeading___Toc6240341_2870459653"/>
      <w:bookmarkStart w:id="555" w:name="_Toc225"/>
      <w:bookmarkEnd w:id="554"/>
      <w:r>
        <w:rPr>
          <w:rtl w:val="true"/>
        </w:rPr>
        <w:t>خاتمه</w:t>
      </w:r>
      <w:bookmarkEnd w:id="555"/>
    </w:p>
    <w:p>
      <w:pPr>
        <w:pStyle w:val="BookText"/>
        <w:rPr/>
      </w:pPr>
      <w:r>
        <w:rPr>
          <w:rFonts w:ascii="IRNazanin" w:hAnsi="IRNazanin" w:eastAsia="IRNazanin"/>
          <w:color w:val="111111"/>
          <w:sz w:val="28"/>
          <w:sz w:val="28"/>
          <w:szCs w:val="28"/>
          <w:rtl w:val="true"/>
          <w:lang w:bidi="fa-IR"/>
        </w:rPr>
        <w:t>آن چه به اختصار گذشت تلاشی صمیمانه برای موفقیت های بیشتر شما در کسب روزی حلال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صحیح خدمات به جامعه توفیقی از جانب خداست که پاکی های بسیاری با خود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سرافرازی، اعتماد مردم، محبت های متقابل، آرامش درون، رزق حلال، نشاط، نظم، امید، شجاعت و برنامه ریزی های بهتر نمونه هایی از این پاکی ها هستند که بر منافع مادی مقدمند بلکه سبب کسب پول بیشتر و منافع بهتر مادی هستند و قطعاً ارائه کنندگان غلط خدمات و و فریب کاران معاملات، نه فقط از چنین پاکی ها بی بهره اند بلکه گرفتار انواع رنج های روحی و شرمساری در پیشگاه خدا خواهند بود</w:t>
      </w:r>
      <w:r>
        <w:rPr>
          <w:rFonts w:eastAsia="IRNazanin" w:cs="IRNazanin"/>
          <w:color w:val="111111"/>
          <w:sz w:val="28"/>
          <w:szCs w:val="28"/>
          <w:rtl w:val="true"/>
          <w:lang w:bidi="fa-IR"/>
        </w:rPr>
        <w:t xml:space="preserve">. </w:t>
      </w:r>
      <w:bookmarkStart w:id="556" w:name="pg9470_149230"/>
    </w:p>
    <w:p>
      <w:pPr>
        <w:pStyle w:val="Heading3"/>
        <w:numPr>
          <w:ilvl w:val="2"/>
          <w:numId w:val="1"/>
        </w:numPr>
        <w:rPr/>
      </w:pPr>
      <w:bookmarkStart w:id="557" w:name="__RefHeading___Toc6240343_2870459653"/>
      <w:bookmarkStart w:id="558" w:name="_Toc226"/>
      <w:bookmarkEnd w:id="556"/>
      <w:bookmarkEnd w:id="557"/>
      <w:r>
        <w:rPr>
          <w:rtl w:val="true"/>
        </w:rPr>
        <w:t>منابع و مآخذ</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تألیف محمد بن یعقوب کلینی،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تأليف علامه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تأليف عبدالواحد آمری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59" w:name="pg9470_149232"/>
    </w:p>
    <w:p>
      <w:pPr>
        <w:pStyle w:val="Heading3"/>
        <w:numPr>
          <w:ilvl w:val="2"/>
          <w:numId w:val="1"/>
        </w:numPr>
        <w:rPr/>
      </w:pPr>
      <w:bookmarkStart w:id="560" w:name="__RefHeading___Toc6240345_2870459653"/>
      <w:bookmarkStart w:id="561" w:name="_Toc227"/>
      <w:bookmarkEnd w:id="559"/>
      <w:bookmarkEnd w:id="560"/>
      <w:r>
        <w:rPr>
          <w:rtl w:val="true"/>
        </w:rPr>
        <w:t>راه و رسم سیر و سلوک</w:t>
      </w:r>
      <w:r>
        <w:rPr>
          <w:rtl w:val="true"/>
        </w:rPr>
        <w:t xml:space="preserve">: </w:t>
      </w:r>
      <w:r>
        <w:rPr>
          <w:rtl w:val="true"/>
        </w:rPr>
        <w:t>حجت الاسلام جعفر فاضل</w:t>
      </w:r>
      <w:bookmarkEnd w:id="561"/>
    </w:p>
    <w:p>
      <w:pPr>
        <w:pStyle w:val="BookText"/>
        <w:rPr/>
      </w:pPr>
      <w:r>
        <w:rPr>
          <w:rFonts w:ascii="IRNazanin" w:hAnsi="IRNazanin" w:eastAsia="IRNazanin"/>
          <w:color w:val="111111"/>
          <w:sz w:val="28"/>
          <w:sz w:val="28"/>
          <w:szCs w:val="28"/>
          <w:rtl w:val="true"/>
          <w:lang w:bidi="fa-IR"/>
        </w:rPr>
        <w:t>در دوران حکومت ولید بن عبدالملک اموی، ولیعهد و برادرش، هشام بن عبدالملک به قصد حج، به مکه آمد و به آهنگ طواف قدم در مسجد الحرام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منظور استلام حجر الاسود به نزدیک کعبه رسید، فشار جمعیت میان او و حطیم حائل،شد ناگزیر قدم واپس نهاد و بر منبری که برای وی نصب کردند، به انتظار فروکاستن ازدحام جمعیت بنشست و بزرگان شام که همراه او بودند در اطرافش جمع شدند و به تماشای مطاف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علی بن الحسین علیه السلام که سیمایش از همگان زیباتر و جامه هایش از همگان پاکیزه تر و شمیم نسیمش از همه طواف کنندگان دلپذیرتر بود، از افق مسجد بدرخشید و به مطاف درآمد، و چون به نزدیک حجر الاسود رسید، موج جمعیت در برابر هیبت و عظمتش واپس نشست و منطقه استلام را در برابرش خالی از ازدحام ساخت، تا به آسانی دست به حجر الاسود رساند و به طواف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این منظره موجی از خشم و حسد در دل و جان هشام بن عبدالملک برانگیخت و در همین حال که آتش کینه در درونش زبانه می کشید، یکی از بزرگان شام رو به او کرد و با لحنی آمیخته به حیرت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تمام جمعیت به تجلیل و تکریم او پرداختند و صحنه مطاف برای او خلوت گردید؟ هشام با آن که شخصیت امام علیه السلام را نیک می شناخت، اما از شدت کینه و حسد و از بیم آن که درباریانش به ایشان مایل شوند و تحت تأثیر مقام و کلام حضرتش قرار گیرند، خود را به نادانی زد و در جواب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روح حساس ابو فراس فرزدق از این تجاهل و حق کشی سخت آزرده شد و با آن که خود شاعر دربار اموی بود، بدون آن که از قهر و سطوت هشام بترسد و از درنده خویی آن امیر مغرور خودکامه بر جان خود خوف برد، رو به مرد شامی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تا شخصیت او را بشناسی از من بپرس، من او را نیک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فرزدق در لحظه ای از لحظات تجلی ایمان و معراج روح، قصیده جاویدان خود را که از الهام وجدان بیدارش مایه می گرفت، با حماسه های افروخته و آهنگی پرشور، سیل آسا بر زبان راند و اینک دو بیتی از آن قصیده و قسمتی از ترجمه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الذى احمد المختار والده صلى عليه الهى ما جرى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کسی که تو او را نمی شناسی، همان است که سر زمین بطحاء جای گام هایش را می شناسد و کعبه و حل و حرم در شناسائیش همدم و هم قدمند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کسی است که احمد مختار پدر اوست، که تا هر زمان قلم قضا در کار باشد، درود و رحمت </w:t>
      </w:r>
    </w:p>
    <w:p>
      <w:pPr>
        <w:pStyle w:val="BookText"/>
        <w:rPr/>
      </w:pPr>
      <w:r>
        <w:rPr>
          <w:rFonts w:ascii="IRNazanin" w:hAnsi="IRNazanin" w:eastAsia="IRNazanin"/>
          <w:color w:val="111111"/>
          <w:sz w:val="28"/>
          <w:sz w:val="28"/>
          <w:szCs w:val="28"/>
          <w:rtl w:val="true"/>
          <w:lang w:bidi="fa-IR"/>
        </w:rPr>
        <w:t>خدا بر روان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فاطمه، سرور بانوان جهان است و پسر پاکیزه گوهر وصی پیغمبر است، که آتش قهر و شعله انتقام خدا از زبانه تیغ بی دریغش همی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دست اشعاری سرود که هم چون خورشید بر تارک آسمان ولایت می درخشد و نور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قصیده فرزدق به پایان رسید، هشام مانند کسی که از خوابی گران بیدار شده باشد، خشمگین و آشفته 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ما نسروده ای؟ فرزدق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بمانند جد او و پدری هم شأن پدر او و مادری پاکیزه گوهر مانند مادر او بیاور تا تو را نیز مانند او بستایم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برآشفت و دستور داد تا نام شاعر را از دفتر جوایز حذف کنند و او را در سرزمین عسفان میان مکه و مدینه به بند و زندان کشند چون این خبر به حضرت سجاد علیه السلام رسید دستور فرمودند دوازده هزار درهم به رسم صله جایزه نزد فرزدق بفرستند و عذر بخواهند که بیش از این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صله را نپذیرفت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برای رضای خدا و رسول خدا و دفاع از حق سروده ام و صله ای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صله علیه السلام را باز پس فرستاند و او را سوگند دادند که بپذیرد و اطمینان دادند که چیزی از ارزش واقعی آن، در نزد خدا کم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گرفته از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www.pasokhgoo.ir/?q=fa/node/2651</w:t>
      </w:r>
      <w:r>
        <w:rPr>
          <w:rFonts w:eastAsia="Times New Roman" w:cs="Times New Roman" w:ascii="Times New Roman" w:hAnsi="Times New Roman"/>
          <w:color w:val="111111"/>
          <w:sz w:val="28"/>
          <w:szCs w:val="28"/>
          <w:rtl w:val="true"/>
          <w:lang w:val="en-US" w:bidi="en-US"/>
        </w:rPr>
        <w:t xml:space="preserve"> </w:t>
      </w:r>
      <w:bookmarkStart w:id="562" w:name="pg9470_149236"/>
    </w:p>
    <w:p>
      <w:pPr>
        <w:pStyle w:val="BookText"/>
        <w:rPr/>
      </w:pPr>
      <w:bookmarkEnd w:id="562"/>
      <w:r>
        <w:rPr>
          <w:rFonts w:ascii="IRNazanin" w:hAnsi="IRNazanin" w:eastAsia="IRNazanin"/>
          <w:color w:val="111111"/>
          <w:sz w:val="28"/>
          <w:sz w:val="28"/>
          <w:szCs w:val="28"/>
          <w:rtl w:val="true"/>
          <w:lang w:bidi="fa-IR"/>
        </w:rPr>
        <w:t>در روزگای به سر می بریم که بساطت کلاس های مدعی سلوک، فراوان و عرفان های غربی و شرقی در قالب های مختلف به صورت های جذاب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این نوع کلاس کمتری ها غالبا کسانی هستند که در درون، میلی به معنویات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اسیر افکاری انحرافی و یا افراطی شده و گاه مسئله تهذیب روح را با تقویت روح اشتباه گرفته و راه را از چاه نشناخته و از مسیر صحیح غافل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این مهم، لازم است که راه و روش های مطرح برای رسیدن به عرفان و کمال،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مکاتب مختلف، راه های متعددی، برای رسیدن به این مقصد، ارائه شده است که اکثر آن ها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ترین آن ها عبارتند از</w:t>
      </w:r>
      <w:r>
        <w:rPr>
          <w:rFonts w:eastAsia="IRNazanin" w:cs="IRNazanin"/>
          <w:color w:val="111111"/>
          <w:sz w:val="28"/>
          <w:szCs w:val="28"/>
          <w:rtl w:val="true"/>
          <w:lang w:bidi="fa-IR"/>
        </w:rPr>
        <w:t>:</w:t>
      </w:r>
    </w:p>
    <w:p>
      <w:pPr>
        <w:pStyle w:val="Heading3"/>
        <w:numPr>
          <w:ilvl w:val="2"/>
          <w:numId w:val="1"/>
        </w:numPr>
        <w:rPr/>
      </w:pPr>
      <w:bookmarkStart w:id="563" w:name="__RefHeading___Toc6240347_2870459653"/>
      <w:bookmarkStart w:id="564" w:name="_Toc228"/>
      <w:bookmarkEnd w:id="563"/>
      <w:r>
        <w:rPr>
          <w:rtl w:val="true"/>
        </w:rPr>
        <w:t>الف</w:t>
      </w:r>
      <w:r>
        <w:rPr>
          <w:rtl w:val="true"/>
        </w:rPr>
        <w:t xml:space="preserve">) </w:t>
      </w:r>
      <w:r>
        <w:rPr>
          <w:rtl w:val="true"/>
        </w:rPr>
        <w:t>روش عالمانه</w:t>
      </w:r>
      <w:bookmarkEnd w:id="564"/>
    </w:p>
    <w:p>
      <w:pPr>
        <w:pStyle w:val="BookText"/>
        <w:rPr/>
      </w:pPr>
      <w:r>
        <w:rPr>
          <w:rFonts w:ascii="IRNazanin" w:hAnsi="IRNazanin" w:eastAsia="IRNazanin"/>
          <w:color w:val="111111"/>
          <w:sz w:val="28"/>
          <w:sz w:val="28"/>
          <w:szCs w:val="28"/>
          <w:rtl w:val="true"/>
          <w:lang w:bidi="fa-IR"/>
        </w:rPr>
        <w:t>این روش، انسان خود ساخته را، انسان معتدل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کسی که خسیس است شخص معتدلی نیست و همچنین کسی که تمام ثروت خود را می دهد این نیز شخص معتدلی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افراد خسیس را مورد نکوهش قرار داده است و هم کسانی که تمام ثروت خود را می بخشند روش کار در روش عالمانه خودسازی با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روش درمان خساست با بخشش فراوان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با همه فواید، مشکلاتی نیز دارد از قبیل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روشن بخاطر سختی هایش قابل فهم عموم نیست و از این لحاظ کاربردی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صفات زشت با ضد آن بخصوص در مواردی که آن ضد توجیه شرعی نداشته باشد مورد اشکال است</w:t>
      </w:r>
      <w:r>
        <w:rPr>
          <w:rFonts w:eastAsia="IRNazanin" w:cs="IRNazanin"/>
          <w:color w:val="111111"/>
          <w:sz w:val="28"/>
          <w:szCs w:val="28"/>
          <w:rtl w:val="true"/>
          <w:lang w:bidi="fa-IR"/>
        </w:rPr>
        <w:t>.</w:t>
      </w:r>
    </w:p>
    <w:p>
      <w:pPr>
        <w:pStyle w:val="Heading3"/>
        <w:numPr>
          <w:ilvl w:val="2"/>
          <w:numId w:val="1"/>
        </w:numPr>
        <w:rPr/>
      </w:pPr>
      <w:bookmarkStart w:id="565" w:name="__RefHeading___Toc6240349_2870459653"/>
      <w:bookmarkStart w:id="566" w:name="_Toc229"/>
      <w:bookmarkEnd w:id="565"/>
      <w:r>
        <w:rPr>
          <w:rtl w:val="true"/>
        </w:rPr>
        <w:t>ب</w:t>
      </w:r>
      <w:r>
        <w:rPr>
          <w:rtl w:val="true"/>
        </w:rPr>
        <w:t xml:space="preserve">) </w:t>
      </w:r>
      <w:r>
        <w:rPr>
          <w:rtl w:val="true"/>
        </w:rPr>
        <w:t>روش نقل حالات</w:t>
      </w:r>
      <w:bookmarkEnd w:id="566"/>
    </w:p>
    <w:p>
      <w:pPr>
        <w:pStyle w:val="BookText"/>
        <w:rPr/>
      </w:pPr>
      <w:r>
        <w:rPr>
          <w:rFonts w:ascii="IRNazanin" w:hAnsi="IRNazanin" w:eastAsia="IRNazanin"/>
          <w:color w:val="111111"/>
          <w:sz w:val="28"/>
          <w:sz w:val="28"/>
          <w:szCs w:val="28"/>
          <w:rtl w:val="true"/>
          <w:lang w:bidi="fa-IR"/>
        </w:rPr>
        <w:t>اساس این روش با نقل حکایت گذشتگان و برخی از بزرگان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گرچه مفید و مؤثر است ولی همواره از خطر مطرح شدن اسوه های دروغین و مدعیان خیالی رنج می برد</w:t>
      </w:r>
      <w:r>
        <w:rPr>
          <w:rFonts w:eastAsia="IRNazanin" w:cs="IRNazanin"/>
          <w:color w:val="111111"/>
          <w:sz w:val="28"/>
          <w:szCs w:val="28"/>
          <w:rtl w:val="true"/>
          <w:lang w:bidi="fa-IR"/>
        </w:rPr>
        <w:t>.</w:t>
      </w:r>
    </w:p>
    <w:p>
      <w:pPr>
        <w:pStyle w:val="Heading3"/>
        <w:numPr>
          <w:ilvl w:val="2"/>
          <w:numId w:val="1"/>
        </w:numPr>
        <w:rPr/>
      </w:pPr>
      <w:bookmarkStart w:id="567" w:name="__RefHeading___Toc6240351_2870459653"/>
      <w:bookmarkStart w:id="568" w:name="_Toc230"/>
      <w:bookmarkEnd w:id="567"/>
      <w:r>
        <w:rPr>
          <w:rtl w:val="true"/>
        </w:rPr>
        <w:t>ت</w:t>
      </w:r>
      <w:r>
        <w:rPr>
          <w:rtl w:val="true"/>
        </w:rPr>
        <w:t xml:space="preserve">) </w:t>
      </w:r>
      <w:r>
        <w:rPr>
          <w:rtl w:val="true"/>
        </w:rPr>
        <w:t>روش افراطی مخالفت با نفس</w:t>
      </w:r>
      <w:bookmarkEnd w:id="568"/>
    </w:p>
    <w:p>
      <w:pPr>
        <w:pStyle w:val="BookText"/>
        <w:rPr/>
      </w:pPr>
      <w:r>
        <w:rPr>
          <w:rFonts w:ascii="IRNazanin" w:hAnsi="IRNazanin" w:eastAsia="IRNazanin"/>
          <w:color w:val="111111"/>
          <w:sz w:val="28"/>
          <w:sz w:val="28"/>
          <w:szCs w:val="28"/>
          <w:rtl w:val="true"/>
          <w:lang w:bidi="fa-IR"/>
        </w:rPr>
        <w:t>این مکتب بر این اعتقاد است که با تمام خواسته های نفس باید مبارزه کرد و لازم است که در این مسیر، گاه انسان شخصیت خود را بشکند تا نفس خود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بعضی از بزرگان این گروه می خوانیم که چون وارد حمام شد و دید مورد احترام مردم قرار گرفته است، عمدا لباس دیگری را پوشید تا او را دزد بخوانند و بدین ترتیب با نفس خود مخالفت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مخالفت با نفس، نیز دارای مشکلات متعددی است که عبارت اند از</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 در همه موارد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در خواست نفس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نمونه نفس انسان می گوید غذا بخور و این را هم عقل و هم شرع تایید می کند ولی اگر نفس انسان </w:t>
      </w:r>
    </w:p>
    <w:p>
      <w:pPr>
        <w:pStyle w:val="BookText"/>
        <w:rPr/>
      </w:pPr>
      <w:r>
        <w:rPr>
          <w:rFonts w:ascii="IRNazanin" w:hAnsi="IRNazanin" w:eastAsia="IRNazanin"/>
          <w:color w:val="111111"/>
          <w:sz w:val="28"/>
          <w:sz w:val="28"/>
          <w:szCs w:val="28"/>
          <w:rtl w:val="true"/>
          <w:lang w:bidi="fa-IR"/>
        </w:rPr>
        <w:t>بگوید اسراف کن، این جا چون اسراف حرام است باید با نفس مخالفت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مخالفت با نفس، که با حفظ آبرو و شخصیت منافات داشته باشد مورد تایید عقل و شرع نیست،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برای خدا و رسول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وسایل الشیعه به نقل از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وقف بنفسه موقف التهمة، فلا يلومن من اساء به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با بیان یا رفتارش، خود را در موضع و موقف اتهام دیگران قرار دهد، نباید دیگران را به خاطر سوءظنی که به او یافته اند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سخن دیگری توصیه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مواطن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مواضعی که شما را در مظان اتهام قرار می دهد،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شریف وسایل الشیعه از امام صادق علیه السلام نیز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دَخَلَ مَوْضِعًا مِن مَواضِعِ التُّهْمَةِ فَاتُّهِمَ، فَلَا يَلُومَنَّ إِلَّا نَفْسَهُ</w:t>
      </w:r>
      <w:r>
        <w:rPr>
          <w:rFonts w:ascii="IRNazanin" w:hAnsi="IRNazanin" w:eastAsia="IRNazanin"/>
          <w:color w:val="111111"/>
          <w:sz w:val="28"/>
          <w:sz w:val="28"/>
          <w:szCs w:val="28"/>
          <w:rtl w:val="true"/>
          <w:lang w:bidi="fa-IR"/>
        </w:rPr>
        <w:t xml:space="preserve"> یعنی هرکس با سخن یا رفتارش، خود را در موضع اتهام دیگران قرار دهد و متهم شود، کسی جز خودش را ملامت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 نباید با ابزار و روش غیر شرعی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ریاضت هایی که به جسم و روح صدمه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را به رهبانیت و دوری از جامعه دعوت می کنند یا شخص را از ایفای نقش مفید در جامعه و خانواده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 مخالفت با نفس بطور مطلق نه مقدور است و نه مشروع و بزودی مشخص می شود ملاک در خودسازی اطاعت از حضرت حق است و بر همین اساس، مسئله اطاعت یا مخالفت با نفس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ملاک، اگر نفس درخواستی مخالف حکم شرع داشته باشد باید با آن مخالفت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گشای رسیدن به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مفهوم الله ما را به اطاعت از خداوند و توجه به مفهوم لا اله الا الله ما را از اطاعت غیر خدا منع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کلمه الله همواره با خالق و خالقیت هم راز و هم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از آن جا که خدا خالق ماست مالک ماست و از آن جا که مالک ماست صاحب اختیار ماست و چون صاحب اختیار ماست باید از هر جهت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ناگسستنی است و از سوی دیگر کلمه لا اله الا الله این اطاعت را منحصر در الله می سازد و لذا اطاعت غیر خدا وارد حیطه شرک و دوگانه پرستی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آيه أَرَأَيْتَ مَنِ اتَّخَذَ إِلهَهُ هَوَاهُ</w:t>
      </w:r>
      <w:r>
        <w:rPr>
          <w:rFonts w:ascii="IRNazanin" w:hAnsi="IRNazanin" w:eastAsia="IRNazanin"/>
          <w:color w:val="111111"/>
          <w:sz w:val="28"/>
          <w:sz w:val="28"/>
          <w:szCs w:val="28"/>
          <w:rtl w:val="true"/>
          <w:lang w:bidi="fa-IR"/>
        </w:rPr>
        <w:t>، بیانگر انحصار اطاعت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قرآنی اطاعت محض ذات الهی است و به همین لحاظ اطاعت از هر چیزی بمنزله خدا قرار دادن آن است و شرک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اطاعت از نمایندگان حق من اطاع الرسول فقد اطاع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از خداست و اما اطاعت هر چیزی از جمله نفس که با مخالفت دستورات خدا همراه باشد مصداق شرک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مخالفت با نفس در مکتب وحی تنها در صورتی که در خواست نفس با درخواست حضرت حق منافات داشته باشد مجوز دارد و اطاعت از نفس در </w:t>
      </w:r>
    </w:p>
    <w:p>
      <w:pPr>
        <w:pStyle w:val="BookText"/>
        <w:rPr/>
      </w:pPr>
      <w:r>
        <w:rPr>
          <w:rFonts w:ascii="IRNazanin" w:hAnsi="IRNazanin" w:eastAsia="IRNazanin"/>
          <w:color w:val="111111"/>
          <w:sz w:val="28"/>
          <w:sz w:val="28"/>
          <w:szCs w:val="28"/>
          <w:rtl w:val="true"/>
          <w:lang w:bidi="fa-IR"/>
        </w:rPr>
        <w:t>مواردی که شارع بر آن صحه گذارده است بی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یاد شده، مقصود از خود سازی در مکتب وحی، کاملا روشن و مبرهن می گردد که همان پاک نمودن نفس از هر نوع شرک است، اطاعت از خداوند توحید و اطاعت از غیر خدا از جمله نفس سرکش،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بعضی به مخالفت با نفس با روش های سخت و همراه با ریاضت روی آورده اند؟</w:t>
      </w:r>
    </w:p>
    <w:p>
      <w:pPr>
        <w:pStyle w:val="BookText"/>
        <w:rPr/>
      </w:pPr>
      <w:r>
        <w:rPr>
          <w:rFonts w:ascii="IRNazanin" w:hAnsi="IRNazanin" w:eastAsia="IRNazanin"/>
          <w:color w:val="111111"/>
          <w:sz w:val="28"/>
          <w:sz w:val="28"/>
          <w:szCs w:val="28"/>
          <w:rtl w:val="true"/>
          <w:lang w:bidi="fa-IR"/>
        </w:rPr>
        <w:t>سر مطلب این است که مخالفت با نفس روح را قوی کرده و به او قدرت تصرف در اشیای دیگر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روحی را بیش تر مردم با تهذیب و پاکی روح اشتباه گرفته و این موارد زمینه را برای انحراف فراهم آورده است اما حقیقت این است که تقویت روح مانند تقویت جسم یک صنعت است و لزوما ربطی به تقوا ندارد تصرفات روحی مرتاضین بی دین هندی، گواه روشنی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دستورات دینی ما از قبیل روزه، که گذشت از شکم و شهوت است و نماز، که گذشت از منیت است و خمس، که گذشت از مال و ثروت است به اندازه نیاز روح را قوی می سازد و برای کسانی که بیش از این می خواهند، باید به مستحبات توجه نمایند و بیش از این ها اگر لازم بود حتما شریعت کامل اسلام به آن امر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تقویت روح به معنای قوی ساختن روح در جهت تاثیر در بدن و خارج از آن، متفاوت از تهذیب روح است که به معنای پاک ساختن روح از شرک و خباثت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دستورات دینی طوری تنظیم شده است که علاوه بر تهذیب روح تقویت آن را نیز البته بحد نیاز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معنای تهذیب نفس که همان پاک نمودن درون از هر نوع شرکی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و نیز روشن شد روش در تحصیل این معنا، اطاعت از حضرت حق است و مخالفت با نفس بنحو مطلق ملاکی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یکی دیگر از متفرعات این بحث، که بسیار مهم و سرنوشت ساز است اشاره می گردد تا بدین وسیله باب برخی از انحرافات اعتقادی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نفس بدون اعتقاد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عمیق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 پذیرد و کسانی که تهذیب روح را با حذف دین می جویند راه بجایی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 چهار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پیامبر صلی الله علیه و آله و اهل بیت علیهم السلام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مسلک هایی که سیر و سلوک خود را جدای از خدا قرآن و پیامبر صلی الله علیه و آله و اهل بیت عصمت علیهم السلام، قرار داده اند از مسیر حق جدایند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کتب برخی از مدعیان سیر و سلوک، و نیز کتب کسانی که سعی دارند با میل شخصی آن مطالب را با ظواهر آیات و روایات تطبیق دهند، هیچ اثری از رسول اکرم صلی الله علیه و آله و اهل بیت عصمت علیهم السلام، در طی طریق،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سیر و سلوک چیزی جز مخالفت نیست و بر همین اساس رسول اکرم صلی الله علیه و آله و امیر المؤمنین علیه السلام را نیز از سالکان همین راه،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دوستی دوستان خدا و اطاعت از نمایندگانش را از اعتقاد و دوستی خدا جدا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اسلام ده </w:t>
      </w:r>
    </w:p>
    <w:p>
      <w:pPr>
        <w:pStyle w:val="BookText"/>
        <w:rPr/>
      </w:pPr>
      <w:r>
        <w:rPr>
          <w:rFonts w:ascii="IRNazanin" w:hAnsi="IRNazanin" w:eastAsia="IRNazanin"/>
          <w:color w:val="111111"/>
          <w:sz w:val="28"/>
          <w:sz w:val="28"/>
          <w:szCs w:val="28"/>
          <w:rtl w:val="true"/>
          <w:lang w:bidi="fa-IR"/>
        </w:rPr>
        <w:t>سهم است و کسی که از این سهم ها برای او نباشد بدبخت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 که خداوندی جز خدایی که خالق آسمان و زمین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نماز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که این فطره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این سپر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که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باعث عزت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که این وفای به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که این اتمام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این باعث الفت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و رسول و اهل بیت که این باعث مصونیت از اشتباه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بمانند درختی است که ایمان تنه آن و نماز عروق آن و زکات آب آن و روزه شاخه های آن و حسن خلق برگ آن و دوری از گناه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درخت بی میوه کامل نیست، مسلمانی که از گناه دوری نمی کند،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الجدلی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علیه السلام رفتم و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خَيْرٌ مِّنْهَا وَهُم مِّن فَزَعٍ يَوْمَئِذٍ آمِنُونَ وَ مَن جَاءَ بِالسَّيِّئَةِ فَكُبَّتْ وُجُوهُهُمْ فِي النَّارِ هَلْ تُجْزَوْنَ إِلَّا مَا كُنتُمْ تَعْمَلُونَ</w:t>
      </w:r>
      <w:r>
        <w:rPr>
          <w:rFonts w:ascii="IRNazanin" w:hAnsi="IRNazanin" w:eastAsia="IRNazanin"/>
          <w:color w:val="111111"/>
          <w:sz w:val="28"/>
          <w:sz w:val="28"/>
          <w:szCs w:val="28"/>
          <w:rtl w:val="true"/>
          <w:lang w:bidi="fa-IR"/>
        </w:rPr>
        <w:t xml:space="preserve"> کسی که حسنه بیاورد برای او بهتر از آن است و او از فزع روز قیامت در امان است و کسی که سیئه بیاورد با صورت در آتش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می شوید، مگر برای کارهایی که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ولایت اهل بیت علیهم السلام همان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اگر کسی آن ها را داشته باشد، خدای تعالی او را وارد بهشت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این که خدایی جز خدای خالق آسمان و زمین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رسالت رسول مقدس اسلام حضرت محمد بن عبد الله 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آن چه از طرف خدای تعالی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مبارک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نسبت به اولیای الهی</w:t>
      </w:r>
      <w:r>
        <w:rPr>
          <w:rFonts w:eastAsia="IRNazanin" w:cs="IRNazanin"/>
          <w:color w:val="111111"/>
          <w:sz w:val="28"/>
          <w:szCs w:val="28"/>
          <w:rtl w:val="true"/>
          <w:lang w:bidi="fa-IR"/>
        </w:rPr>
        <w:t xml:space="preserve">. </w:t>
      </w:r>
      <w:bookmarkStart w:id="569" w:name="pg9470_149245"/>
    </w:p>
    <w:p>
      <w:pPr>
        <w:pStyle w:val="BookText"/>
        <w:rPr/>
      </w:pPr>
      <w:bookmarkEnd w:id="56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نسبت به دشمنان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هر مسکری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شده است و مهم ترین آن ها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به چیزی بمانند ولایت ندا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رَجَعْنَا مَعَ رَسُولِ اللَّهِ صَلَّى اللَّهُ عَلَيْهِ وَ آلِهِ قَافِلِينَ مِن تَبُوكَ، فَقَالَ لِي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لِي الْأَحْلاسَ وَ الْأَقْتَابَ، فَفَعَلُوا، فَصَعِدَ رَسُولُ اللَّهِ صَلَّى اللَّهُ عَلَيْهِ وَ آلِهِ وَ سَلَّمَ فَخَطَبَ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إِذَا ذُكِرَ آلُ إِبْرَاهِيمَ عَلَيْهِ السَّلَامُ تَهَلَّلَتْ وُجُوهُكُمْ، وَإِذَا ذُكِرَ آلُ مُحَمَّدٍ كَأَنَّمَا يُفَقَّا فِي وُجُوهِكُمْ 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بَعَثَنِي بِالْحَقِّ نَبِيًّا، لَوْ جَاءَ الْقِيَامَةَ بِأَعْمَالٍ كَأَمْثَالِ الْجِبَالِ، وَلَمْ يَجِئْ بِوِلَايَةِ عَلِيٍّ ابْنِ أَبِي طَالبٍ عَلَيْهِ السَّلَامُ لَأَكْبَهُ أَحَدُكُمْ يَوْمَ اللَّهِ عَزَّ وَجَلَّ فِي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جستجوی هدایت بدون ولایت اهل بیت علیهم السلام و رعایت قوانین شرع از قبیل نماز امکان پذیر نیست و آن چه در زمان ما در قالب های عرفان غربی و شرقی مطرح می شود ولی از عبادت خدا و ولایت دوستان خدا بی بهره است ربطی به تهذیب نفس ندارد و حیله ای از سوی شیطان برای سرگرم ساختن کسانی است که از درون میلی به این گونه مسائل دارند</w:t>
      </w:r>
      <w:r>
        <w:rPr>
          <w:rFonts w:eastAsia="IRNazanin" w:cs="IRNazanin"/>
          <w:color w:val="111111"/>
          <w:sz w:val="28"/>
          <w:szCs w:val="28"/>
          <w:rtl w:val="true"/>
          <w:lang w:bidi="fa-IR"/>
        </w:rPr>
        <w:t>.</w:t>
      </w:r>
    </w:p>
    <w:p>
      <w:pPr>
        <w:pStyle w:val="Heading3"/>
        <w:numPr>
          <w:ilvl w:val="2"/>
          <w:numId w:val="1"/>
        </w:numPr>
        <w:rPr/>
      </w:pPr>
      <w:bookmarkStart w:id="570" w:name="__RefHeading___Toc6240353_2870459653"/>
      <w:bookmarkStart w:id="571" w:name="_Toc231"/>
      <w:bookmarkEnd w:id="570"/>
      <w:r>
        <w:rPr>
          <w:rtl w:val="true"/>
        </w:rPr>
        <w:t>حذف اهل بیت از سیر و سلوک</w:t>
      </w:r>
      <w:bookmarkEnd w:id="571"/>
    </w:p>
    <w:p>
      <w:pPr>
        <w:pStyle w:val="BookText"/>
        <w:rPr/>
      </w:pPr>
      <w:r>
        <w:rPr>
          <w:rFonts w:ascii="IRNazanin" w:hAnsi="IRNazanin" w:eastAsia="IRNazanin"/>
          <w:color w:val="111111"/>
          <w:sz w:val="28"/>
          <w:sz w:val="28"/>
          <w:szCs w:val="28"/>
          <w:rtl w:val="true"/>
          <w:lang w:bidi="fa-IR"/>
        </w:rPr>
        <w:t>دوری از اهل بیت علیهم السلام و نیز دور ساختن مردم از آن ذوات مقدس علیه السلام در طول تاریخ به شکل ها و ترفندهای مختلفی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ترتیب دادن مراحلی برای سلوک، با تردستی و زیرکی اهل بیت علیهم السلام را به نحوی از این حوزه حذف کردند و در نهایت آن بزرگواران علیهم السلام را نیز از سالکین این مراحل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دیدگاه، رسول اکرم صلی الله علیه و آله و حضرت امیر علیه السلام نیز جزء سالکین همین طریق هستند، که با طی مراحلی به آن مقام شامخ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سیر سلوکی افراطی، مسأله اعتقاد به ولایت و رسالت، هیچ دخلی در پیشرفت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می گویند که درست است که ولایت و رسالت به رسول اکرم صلی الله علیه و آله داده شده است، ولی بدست آوردن مقام ولایت برای هر کسی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با طی مراحل سلوکی به همان مقام ولایتی که رسول اکرم صلی الله علیه و آله داشتند برسد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مطلب در این نظر، فنای در خدا و بقای در این فنا است و این مقام را به عنوان یک مسلمان برای رسول اکرم صلی الله علیه و آله نیز قائلاند و معتقدند افراد دیگری نیز به همین مقام </w:t>
      </w:r>
    </w:p>
    <w:p>
      <w:pPr>
        <w:pStyle w:val="BookText"/>
        <w:rPr/>
      </w:pPr>
      <w:r>
        <w:rPr>
          <w:rFonts w:ascii="IRNazanin" w:hAnsi="IRNazanin" w:eastAsia="IRNazanin"/>
          <w:color w:val="111111"/>
          <w:sz w:val="28"/>
          <w:sz w:val="28"/>
          <w:szCs w:val="28"/>
          <w:rtl w:val="true"/>
          <w:lang w:bidi="fa-IR"/>
        </w:rPr>
        <w:t>رسیده اند و یا می توانند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خداوند رسول اکرم صلی الله علیه و آله را برای این پست برگزید و دیگران را بر نگزید؟ آیا این همان، ترجیح بلا مرجح نیست؟ و اگر کسی در این مقام همتای رسول اکرم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دستورات حضرت رسول را باید اطاعت کند؟ و آیا فرستادن رسول با توجه به این که ممکن است هر کسی بدون تمسّک به نبی، به مقام والایی برسد لغو نیست؟</w:t>
      </w:r>
    </w:p>
    <w:p>
      <w:pPr>
        <w:pStyle w:val="BookText"/>
        <w:rPr/>
      </w:pPr>
      <w:r>
        <w:rPr>
          <w:rFonts w:ascii="IRNazanin" w:hAnsi="IRNazanin" w:eastAsia="IRNazanin"/>
          <w:color w:val="111111"/>
          <w:sz w:val="28"/>
          <w:sz w:val="28"/>
          <w:szCs w:val="28"/>
          <w:rtl w:val="true"/>
          <w:lang w:bidi="fa-IR"/>
        </w:rPr>
        <w:t>در کتب سیر و سلوکی معمول، مراحلی را برای رسیدن به کمال مطلق ذکر می کنند که این مراحل در حق هر کسی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شخص سالک، معتقد به ائمه اطهار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را که به امامت بلا فصل حضرت امیر علیه السلام اعتقادی ندارند و بلکه دشمنان آن حضرت را ستوده اند؛ در این مکتب جزو بزرگان فانی در حق و اولیای مقرب درگاه ایزدی نامبرده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برای برخی از علمای شیعه متمایل به این گونه افکار سخت کرده است و آنان را وادار به توجیه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مقام نبوت برای رسول اسلام صلى الله علیه وآله و ولایت برای امیر المومنین علیه السلام با طی مراحلی که معمولا بیان می شود نبوده است بلکه از ازل از سوی خدا صلی الله علیه و آله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رسول خدا صلی الله علیه و آله نقل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خداوند نور من را خلق نمود و از آن نور علی جدا گردید خداوند صفات کمال و عصمت ذاتی را به اهل بیت علیهم السلام در همان ازل بر اساس علم خود که می دانست به عهد خود وفا می کنند،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دعای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 دِينِكَ إِذَا اخْتَرْتَ لَهُمْ جَزِيلَ مَا عِندَكَ مِنَ النَّعِيمِ الْمُقِيمِ الَّذِي لَا زَوَالَ لَهُ وَ لَا أَضْمِحْلَالَ بَعْدَ أَنْ شَرَطْتَ عَلَيْهِمْ الزُّهْدَ فِي دَرَجَاتِ هَذِهِ الدُّنْيَا الدَّنِيَّةِ وَ زُخْرُفِهَا وَ زُبُرِجِهَا فَشَرَطُوا لَكَ ذَلِكَ وَ عَلِمْتَ مِنهُمْ الْوَفَاءَ بِهِ فَقَبِلْتَهُمْ وَ قَرَّبْتَهُمْ وَ قَدَّمْتَ لَهُمْ الذِّكْرَ الْعَلِيَّ وَ الثَّنَاءَ الْجَلِيَّ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ستایش می کنم برای هر چه در قضا و قدر تقدیر کردی بر خاصّان و محبّانت یعنی آن کسانی که وجودشان را برای حضرتت، خالص و برای دینت، مخصوص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بزرگ و ابدی و بی زوال را که نزد تست بر آنان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زهد در لذات و زیب و زیور دنیای دون را بر آن ها شرط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بر این شرط متعهّد شدند و تو هم می دانستی که به عهد خود وفا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مقبول و مقرّب درگاه خود فرمودی و علوّ ذکر و نام بلند و ثنای خاص و عام بر آنان از پیش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قرار دادن حضرت رسول اکرم صلی الله علیه و آله را در عداد سالکان، بی احترامی و بی خبری از مسائل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آدم ساخته نشده بود و بین آب و گل بود که من نبی بودم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حضرت رسول صلی الله علیه السلام و حضرت امیر علیه السلام را جزو سالکان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فراتر از سیر و سلوک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سیر و سلوک هر کسی باید به ایشان ختم شود؛ زیرا نزدیک شدن به اهل بیت عصمت علیهم السلام نزدیک شدن به خداست و حب ایشان، حب خداوند است و تبعیت ایشان، تبعیت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خطاب به امام حسین علیه السلام می گوییم</w:t>
      </w:r>
      <w:r>
        <w:rPr>
          <w:rFonts w:eastAsia="IRNazanin" w:cs="IRNazanin"/>
          <w:color w:val="111111"/>
          <w:sz w:val="28"/>
          <w:szCs w:val="28"/>
          <w:rtl w:val="true"/>
          <w:lang w:bidi="fa-IR"/>
        </w:rPr>
        <w:t xml:space="preserve">: </w:t>
      </w:r>
      <w:bookmarkStart w:id="572" w:name="pg9470_149249"/>
    </w:p>
    <w:p>
      <w:pPr>
        <w:pStyle w:val="BookText"/>
        <w:rPr/>
      </w:pPr>
      <w:bookmarkEnd w:id="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أَتَقَرَّبُ إِلَى اللَّهِ وَ إِلَى رَسُولِهِ وَ إِلَى أَمِيرِ الْمُؤْمِنِينَ وَ إِلَى فَاطِمَةَ وَ إِلَى الْحَسَنِ وَ إِلَيْكَ بِمَوَالاتِكَ وَ بِالْبَرَاءَةِ أَعْدَائِكَ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عبد الله من بوسیله دوستی شما و دشمنی با دشمنان شما به خدا و رسول خدا صلی الله علیه و آله و امیر المؤمنين و فاطمه زهرا علیها سلام و حسنین علیهم السلام نزدیک می شوم</w:t>
      </w:r>
      <w:r>
        <w:rPr>
          <w:rFonts w:eastAsia="IRNazanin" w:cs="IRNazanin"/>
          <w:color w:val="111111"/>
          <w:sz w:val="28"/>
          <w:szCs w:val="28"/>
          <w:rtl w:val="true"/>
          <w:lang w:bidi="fa-IR"/>
        </w:rPr>
        <w:t>.</w:t>
      </w:r>
    </w:p>
    <w:p>
      <w:pPr>
        <w:pStyle w:val="Heading3"/>
        <w:numPr>
          <w:ilvl w:val="2"/>
          <w:numId w:val="1"/>
        </w:numPr>
        <w:rPr/>
      </w:pPr>
      <w:bookmarkStart w:id="573" w:name="__RefHeading___Toc6240355_2870459653"/>
      <w:bookmarkStart w:id="574" w:name="_Toc232"/>
      <w:bookmarkEnd w:id="573"/>
      <w:r>
        <w:rPr>
          <w:rtl w:val="true"/>
        </w:rPr>
        <w:t>نهایت سیر و سلوک افراطی</w:t>
      </w:r>
      <w:bookmarkEnd w:id="574"/>
    </w:p>
    <w:p>
      <w:pPr>
        <w:pStyle w:val="BookText"/>
        <w:rPr/>
      </w:pPr>
      <w:r>
        <w:rPr>
          <w:rFonts w:ascii="IRNazanin" w:hAnsi="IRNazanin" w:eastAsia="IRNazanin"/>
          <w:color w:val="111111"/>
          <w:sz w:val="28"/>
          <w:sz w:val="28"/>
          <w:szCs w:val="28"/>
          <w:rtl w:val="true"/>
          <w:lang w:bidi="fa-IR"/>
        </w:rPr>
        <w:t>یکی دیگر از مشکلات سلوک افراطی در نهایت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سلوک، نهایتی تعریف شده دارد و آن فنای در ذات خدا است به این معنا که عبد خود را خدا بداند و در این صورت سیر به بلوغ خود رسیده و تنها کار سالک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مورد تایید آیات و روایات نیست و توسط اهل بیت مطرح نشده است و سعی فراوانی که صاحبان این نوع عرفان ها در جهت تطبيق آن ها با آیات و روایات کرده اند بی حاصل مانده است و ناشی از بی اطلاعی از روش استفاده از قرآن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وحی اثری از فنای در ذات حق و ظهور حضرت حق در همه اشیا دیده نمی شود و این که در لسان معصومین به خداوند ظاهر گفته می شود به منظور اتحاد یا حلول با اشیاء نیست بلکه به معنای قهر و غلبه بر اشیاء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الظاهر فليس من اجل انه علا الاشياء بركوب فوقها و قعود عليها و تسنم لذراها و لكن ذلك لقهره و لغلبته الاشياء</w:t>
      </w:r>
    </w:p>
    <w:p>
      <w:pPr>
        <w:pStyle w:val="BookText"/>
        <w:rPr/>
      </w:pPr>
      <w:r>
        <w:rPr>
          <w:rFonts w:ascii="IRNazanin" w:hAnsi="IRNazanin" w:eastAsia="IRNazanin"/>
          <w:color w:val="111111"/>
          <w:sz w:val="28"/>
          <w:sz w:val="28"/>
          <w:szCs w:val="28"/>
          <w:rtl w:val="true"/>
          <w:lang w:bidi="fa-IR"/>
        </w:rPr>
        <w:t>اما ظاهر از این رو نیست که بر اشیاء بار شده یا بر آن ها نشسته و یا ریشه در آنان دارد بلکه مراد این است که بر همه اشیاء قدرت و غلبه دارد</w:t>
      </w:r>
      <w:r>
        <w:rPr>
          <w:rFonts w:eastAsia="IRNazanin" w:cs="IRNazanin"/>
          <w:color w:val="111111"/>
          <w:sz w:val="28"/>
          <w:szCs w:val="28"/>
          <w:rtl w:val="true"/>
          <w:lang w:bidi="fa-IR"/>
        </w:rPr>
        <w:t>.</w:t>
      </w:r>
    </w:p>
    <w:p>
      <w:pPr>
        <w:pStyle w:val="Heading3"/>
        <w:numPr>
          <w:ilvl w:val="2"/>
          <w:numId w:val="1"/>
        </w:numPr>
        <w:rPr/>
      </w:pPr>
      <w:bookmarkStart w:id="575" w:name="__RefHeading___Toc6240357_2870459653"/>
      <w:bookmarkStart w:id="576" w:name="_Toc233"/>
      <w:bookmarkEnd w:id="575"/>
      <w:r>
        <w:rPr>
          <w:rtl w:val="true"/>
        </w:rPr>
        <w:t xml:space="preserve">شریعت </w:t>
      </w:r>
      <w:r>
        <w:rPr>
          <w:rtl w:val="true"/>
        </w:rPr>
        <w:t xml:space="preserve">- </w:t>
      </w:r>
      <w:r>
        <w:rPr>
          <w:rtl w:val="true"/>
        </w:rPr>
        <w:t xml:space="preserve">طریقت </w:t>
      </w:r>
      <w:r>
        <w:rPr>
          <w:rtl w:val="true"/>
        </w:rPr>
        <w:t xml:space="preserve">- </w:t>
      </w:r>
      <w:r>
        <w:rPr>
          <w:rtl w:val="true"/>
        </w:rPr>
        <w:t>حقیقت</w:t>
      </w:r>
      <w:bookmarkEnd w:id="576"/>
    </w:p>
    <w:p>
      <w:pPr>
        <w:pStyle w:val="BookText"/>
        <w:rPr/>
      </w:pPr>
      <w:r>
        <w:rPr>
          <w:rFonts w:ascii="IRNazanin" w:hAnsi="IRNazanin" w:eastAsia="IRNazanin"/>
          <w:color w:val="111111"/>
          <w:sz w:val="28"/>
          <w:sz w:val="28"/>
          <w:szCs w:val="28"/>
          <w:rtl w:val="true"/>
          <w:lang w:bidi="fa-IR"/>
        </w:rPr>
        <w:t>در نظر سلوکیان افراطی، شریعت ابزاری برای رسیدن به مقام فنای الهی است و چون سالک فانی شود نیاز به عبادت ندارد زیرا ذوب در خداوند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وقتی انسان به مقام وصل و فنا رسید، دیگر نیازی به عبادت و شریعت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واصل شده است و هر چه در عالم است و از جمله خود را، فانی در خدا بلکه عین حق و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گروه اشکال می شود، پس چرا حضرت رسول صلی الله علیه و آله هرگز عبادت را رها نکردند؟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برای استکمال نفس و تقرّب بحق عبادت می کنند، ولی رسول اکرم صلی الله علیه و آله چون به مقام فنا رسیده اند، عبادت ایشان برای استکمال و تحصیل قرب نیست و عبادت فقط جنبه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برای مدعای خود هیچ دلیل قابل طرحی را ذکر نکرده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الى الله جز عبادت و اطاعت از حضرت حق نیست و در واقع عبادات از قبیل نماز، دو نقش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 خود وصال است و هم زمینه وصال بیشتر را فراهم می سازد و این وصال مراتب دارد ولی برایش نهایتی نیست زیرا خداوند حدی ندارد و آن طور که لایق است هرگز پرستیده نمی شود در کلمات معصومين قد قامت الصلوه به رسیدن به خدا معنا شده است یعنی </w:t>
      </w:r>
      <w:bookmarkStart w:id="577" w:name="pg9470_149251"/>
    </w:p>
    <w:p>
      <w:pPr>
        <w:pStyle w:val="BookText"/>
        <w:rPr/>
      </w:pPr>
      <w:bookmarkEnd w:id="577"/>
      <w:r>
        <w:rPr>
          <w:rFonts w:ascii="IRNazanin" w:hAnsi="IRNazanin" w:eastAsia="IRNazanin"/>
          <w:color w:val="111111"/>
          <w:sz w:val="28"/>
          <w:sz w:val="28"/>
          <w:szCs w:val="28"/>
          <w:rtl w:val="true"/>
          <w:lang w:bidi="fa-IR"/>
        </w:rPr>
        <w:t>خود عبادت رسیدن است و از طرفی عبادت مرکبی نیز برای وصول بیشتر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إِنَّ الْوُصُولَ إِلَى اللَّهِ عَزَّ وَ جَلَّ سَفَرٌ لَا يُدْرَكُ إِلَّا بِامْتِطَاءِ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رسیدن به خدا سفری است که جز با مرکب شب درک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ادعا که بعد از وصال، عبادت موجب قرب نیست بلکه دلیل بر شکر است، بی ریشه و غلط است زیرا خداوند مانند نهایت یک مسیر نیست که به توان به آن رسید و از طرفی بین خلق و خالق تباین ذاتی است و ذوب مخلوق در خالق کاملا بی اساس و ناشی از عدم آشنایی با مبانی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وصال به خداوند در مکتب وحی، وصول به رحمت الهی و کسب منزلت و مقام در بارگاه الهی است و البته این وصال مراتبی دارد و نهایتی برای آن متصور نیست</w:t>
      </w:r>
      <w:r>
        <w:rPr>
          <w:rFonts w:eastAsia="IRNazanin" w:cs="IRNazanin"/>
          <w:color w:val="111111"/>
          <w:sz w:val="28"/>
          <w:szCs w:val="28"/>
          <w:rtl w:val="true"/>
          <w:lang w:bidi="fa-IR"/>
        </w:rPr>
        <w:t>.</w:t>
      </w:r>
    </w:p>
    <w:p>
      <w:pPr>
        <w:pStyle w:val="Heading3"/>
        <w:numPr>
          <w:ilvl w:val="2"/>
          <w:numId w:val="1"/>
        </w:numPr>
        <w:rPr/>
      </w:pPr>
      <w:bookmarkStart w:id="578" w:name="__RefHeading___Toc6240359_2870459653"/>
      <w:bookmarkStart w:id="579" w:name="_Toc234"/>
      <w:bookmarkEnd w:id="578"/>
      <w:r>
        <w:rPr>
          <w:rtl w:val="true"/>
        </w:rPr>
        <w:t>استفاده از کلمات غیرنورانی در سیر و سلوک افراطی</w:t>
      </w:r>
      <w:bookmarkEnd w:id="579"/>
    </w:p>
    <w:p>
      <w:pPr>
        <w:pStyle w:val="BookText"/>
        <w:rPr/>
      </w:pPr>
      <w:r>
        <w:rPr>
          <w:rFonts w:ascii="IRNazanin" w:hAnsi="IRNazanin" w:eastAsia="IRNazanin"/>
          <w:color w:val="111111"/>
          <w:sz w:val="28"/>
          <w:sz w:val="28"/>
          <w:szCs w:val="28"/>
          <w:rtl w:val="true"/>
          <w:lang w:bidi="fa-IR"/>
        </w:rPr>
        <w:t>سالکان افراطی برای هر یک از مراحل خود، نامی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حالت مراقبه استعمال می کنند و در اشعار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الفاظ که مناسب حال شراب خواران و میگساران و شهوت گران، استفاده کرده اند و اگر اعتراضی به ایشان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دینی تشبه به گنه کاران از هر لحاظ غلط است حضرت امیرالمومنین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تشبه بقوم عد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قومی شبیه شود از آنان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و اهل بیت پاکشان علیهم السلام که در اوج عرفان الهی اند هرگز در مقام بیان مطالب بلند خود از این الفاظ استفاده نکردند و شاگردان این مکتب نیز همواره از استعمال چنین الفاظی پرهیز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کلمات مورد استعمال اهل باده و شراب باید وارد محیط پاک معرفت شود؟ و اساسا چه لزومی دارد که از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Heading3"/>
        <w:numPr>
          <w:ilvl w:val="2"/>
          <w:numId w:val="1"/>
        </w:numPr>
        <w:rPr/>
      </w:pPr>
      <w:bookmarkStart w:id="580" w:name="__RefHeading___Toc6240361_2870459653"/>
      <w:bookmarkStart w:id="581" w:name="_Toc235"/>
      <w:bookmarkEnd w:id="580"/>
      <w:r>
        <w:rPr>
          <w:rtl w:val="true"/>
        </w:rPr>
        <w:t>بالاترین مرحله سیر و سلوک افراطی</w:t>
      </w:r>
      <w:bookmarkEnd w:id="581"/>
    </w:p>
    <w:p>
      <w:pPr>
        <w:pStyle w:val="BookText"/>
        <w:rPr/>
      </w:pPr>
      <w:r>
        <w:rPr>
          <w:rFonts w:ascii="IRNazanin" w:hAnsi="IRNazanin" w:eastAsia="IRNazanin"/>
          <w:color w:val="111111"/>
          <w:sz w:val="28"/>
          <w:sz w:val="28"/>
          <w:szCs w:val="28"/>
          <w:rtl w:val="true"/>
          <w:lang w:bidi="fa-IR"/>
        </w:rPr>
        <w:t>در این نوع سیر گفته می شود بالاترین مرحله سیر مقام خلوص است، که با شهادت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منظورشان از شهادت، قطع علاقه روح به بدن است که این کار را شهدا با نثار جان و سالکان با طی طریق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گرچه جذاب است ولی دارای اشکالات بنیادی است بخصوص که امکان تحصیل این امر، از اسباب غیر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خلوص را شهادت دانستن و سر عظمت شهادت را قطع علاقه روح به بدن معرفی کردن این پیام را می دهد که ملاک، قطع علاقه روح به بدن است و طبیعی است بر این اساس مبنای کار خود را بر ریاضت مبتنی بر مخالفت با نفس به منظور قطع علاقه روح به بدن و مادیات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مخالفت با نفس به روش افراطی که شرحش گذشت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این نوع افکار آثار زیان باری چون تحلیل حرام و تحریم حلال را در پی خواهد داشت</w:t>
      </w:r>
      <w:r>
        <w:rPr>
          <w:rFonts w:eastAsia="IRNazanin" w:cs="IRNazanin"/>
          <w:color w:val="111111"/>
          <w:sz w:val="28"/>
          <w:szCs w:val="28"/>
          <w:rtl w:val="true"/>
          <w:lang w:bidi="fa-IR"/>
        </w:rPr>
        <w:t xml:space="preserve">. </w:t>
      </w:r>
      <w:bookmarkStart w:id="582" w:name="pg9470_149253"/>
    </w:p>
    <w:p>
      <w:pPr>
        <w:pStyle w:val="BookText"/>
        <w:rPr/>
      </w:pPr>
      <w:bookmarkEnd w:id="582"/>
      <w:r>
        <w:rPr>
          <w:rFonts w:ascii="IRNazanin" w:hAnsi="IRNazanin" w:eastAsia="IRNazanin"/>
          <w:color w:val="111111"/>
          <w:sz w:val="28"/>
          <w:sz w:val="28"/>
          <w:szCs w:val="28"/>
          <w:rtl w:val="true"/>
          <w:lang w:bidi="fa-IR"/>
        </w:rPr>
        <w:t>زیرا مخالفت با نفس را به نحو افراطی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نعمت های خدا را استفاده نکرده و برخود حرام می سازند از قبیل ترک حیوانی که در میان این قوم، بسیار معمول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 ها و رزق طیبی که خداوند برای بندگانش خارج کرده است حرام کند؟</w:t>
      </w:r>
    </w:p>
    <w:p>
      <w:pPr>
        <w:pStyle w:val="BookText"/>
        <w:rPr/>
      </w:pPr>
      <w:r>
        <w:rPr>
          <w:rFonts w:ascii="IRNazanin" w:hAnsi="IRNazanin" w:eastAsia="IRNazanin"/>
          <w:color w:val="111111"/>
          <w:sz w:val="28"/>
          <w:sz w:val="28"/>
          <w:szCs w:val="28"/>
          <w:rtl w:val="true"/>
          <w:lang w:bidi="fa-IR"/>
        </w:rPr>
        <w:t>اهل بيت علیهم السلام هم فرمودند چه کسی بهتر از مؤمنین که از نعمت های خداوند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 گویند اگر عبادتی را برای جهت دنیوی انجام دهید شما اخلاص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رسول اکرم صلی الله علیه و آله و ائمه اطهار علیهم السلام که معلم اخلاص اند روایات بسیار وارد شده است که به مردم آموختند برای رفع مشکلات دنیوی و اخروی خود، متوسل به نماز و نذر شوند، این آیه قرآن کریم به همین مطلب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وَاسْتَعِينُوا بِالصَّبْرِ وَ الصَّلَاةِ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یاری خواهید بوسیله صبر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خواص نمازها و اعمال خیر بیان شده است که هم مردم تشویق به اعمال خیر شده و هم در صورت گرفتاری، بوسیله عبادت گرفتاری خود را رفع کنند که این عین اخلاص است زیرا که برای رفع مشکلات خود به دستور خداوند درب خانه خداوند رفته اند و علاوه بر این خواسته های نفس، در صورتی مذموم است که مخالف شریعت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خلوص در مکتب وحی به معنای دوری از هر نوع شرک است و انسان مخلص تنها خدا را می پرستد و تنها او را دوست می دارد و تنها از او اطاعت می کند و بر همین اساس هر چه رنگ و بوی الهی داشته باشد دوست داشته و هر چه چنین نباشد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بدن و جميع مادیات چنان چه در مسیر خدا قرار گیرند محبوب مومن هستند و در غیر این صورت مبغوض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پس از صدقه دادن به دست خود بوسه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قبل از این که بدست کسی برسد به دست خدا رسید</w:t>
      </w:r>
      <w:r>
        <w:rPr>
          <w:rFonts w:eastAsia="IRNazanin" w:cs="IRNazanin"/>
          <w:color w:val="111111"/>
          <w:sz w:val="28"/>
          <w:szCs w:val="28"/>
          <w:rtl w:val="true"/>
          <w:lang w:bidi="fa-IR"/>
        </w:rPr>
        <w:t>.</w:t>
      </w:r>
    </w:p>
    <w:p>
      <w:pPr>
        <w:pStyle w:val="Heading3"/>
        <w:numPr>
          <w:ilvl w:val="2"/>
          <w:numId w:val="1"/>
        </w:numPr>
        <w:rPr/>
      </w:pPr>
      <w:bookmarkStart w:id="583" w:name="__RefHeading___Toc6240363_2870459653"/>
      <w:bookmarkStart w:id="584" w:name="_Toc236"/>
      <w:bookmarkEnd w:id="583"/>
      <w:r>
        <w:rPr>
          <w:rtl w:val="true"/>
        </w:rPr>
        <w:t>اخلاص ذاتی در نظام سلوکی افراطی</w:t>
      </w:r>
      <w:bookmarkEnd w:id="584"/>
    </w:p>
    <w:p>
      <w:pPr>
        <w:pStyle w:val="BookText"/>
        <w:rPr/>
      </w:pPr>
      <w:r>
        <w:rPr>
          <w:rFonts w:ascii="IRNazanin" w:hAnsi="IRNazanin" w:eastAsia="IRNazanin"/>
          <w:color w:val="111111"/>
          <w:sz w:val="28"/>
          <w:sz w:val="28"/>
          <w:szCs w:val="28"/>
          <w:rtl w:val="true"/>
          <w:lang w:bidi="fa-IR"/>
        </w:rPr>
        <w:t>سلوکیان افراطی، دو مرتبه برای اخلاص 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ذاتی و معتقدند تمامی خواص برای اخلاص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لابلای کلام این قوم معلوم می شود که مرادشان از اخلاص ذاتی این است که سالک در دار وجود، وجودی جز ذات حق را نبیند، و همه وجودها را مندک در ذات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اخلاص ذاتی دارای چهار اثر مهم و خاصیت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چنان چه در قرآن به این گفته شیطان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انسانی که به اخلاص ذاتی رسیده است، همه چیز را خالص در او می بیند و شیطان به هر شکلی که ظهور کند باز با نظر الهی به آن نگاه کرده و از او استفاده الهی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نظر این گروه آن چه که هست خداست و جلوات او و شیطان نیز لزوما از این قاعده مستثنی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این سخن به خوبی واضح است زیرا شیطان در مقابل رحمان قرار است و هرگز این دو جمع نمی شوند و چگونه ضدی جلوه ضدی شود؟</w:t>
      </w:r>
    </w:p>
    <w:p>
      <w:pPr>
        <w:pStyle w:val="BookText"/>
        <w:rPr/>
      </w:pPr>
      <w:r>
        <w:rPr>
          <w:rFonts w:ascii="IRNazanin" w:hAnsi="IRNazanin" w:eastAsia="IRNazanin"/>
          <w:color w:val="111111"/>
          <w:sz w:val="28"/>
          <w:sz w:val="28"/>
          <w:szCs w:val="28"/>
          <w:rtl w:val="true"/>
          <w:lang w:bidi="fa-IR"/>
        </w:rPr>
        <w:t xml:space="preserve">این گروه بر اساس این گمان که خدا همه چیز است، مخلصین را کسانی می دانند که همه چیز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حضرت حق مباین با مخلوق است و بر این اساس می توان گفت مخلوق سوای از خالق و غیر اوست و لذا خلق را خالق و تجلیات او دانستن غلط و باطل است و صحیح این است که گفته شود هر آن چه که هست مخلوق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این دیدگاه اخلاص ذاتی یاد شده و تفسیر ارائه شده درباره مخلصین جایگاهی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دومی که برای اخلاص ذاتی ذکر کرده اند؛ این است که این گروه از محاسبه معاف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اینان عملی ندارند که از آن ها پرسش شود و از طرفی همیشه حاضرند و احضار ایشان معنی ندارد چون ایشان به خلعت ابدیت مخلّع شده اند و آیه </w:t>
      </w:r>
      <w:r>
        <w:rPr>
          <w:rFonts w:ascii="Amiri" w:hAnsi="Amiri" w:eastAsia="Amiri" w:cs="Amiri"/>
          <w:color w:val="111111"/>
          <w:sz w:val="28"/>
          <w:sz w:val="28"/>
          <w:szCs w:val="28"/>
          <w:rtl w:val="true"/>
          <w:lang w:bidi="ar-SA"/>
        </w:rPr>
        <w:t>وَنَفَخَ فِي الصُّورِ فَصَعِقَ مَنْ فِي السَّمَاوَاتِ وَ مَنْ فِي الْأَرْضِ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نتیجه گرفته اند که مخلصین همیشه حاضرند و احضار فرع بر غیبت است، پس احضار ایشان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ایشان محاسبه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براحتی از آیه مذکور، استفاده می شود این است که در نفخه اوّل همه چیز از بین می رود، الا چیزهایی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چیزها و یا افراد چه کسانی هستند از آیه معلوم نمی شود و نسبت دادن این که آن کسان، کسانی هستند که فانی در حق شده اند و آن ها ممات ندارند، تیری است که در تاریکی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وجودی فانی در ذات حق نمی شود و وصال به معنی لحوق و یا علم به لحوق، محال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از فانی در ذات حق یعنی مستغرق شدن در حب پروردگار به طوری که همه چیز را برای او بخواهد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معلوم که تمامی کسانی که به این حالت رسیده اند در این نفخه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کلام وحی را از حاملان وحی آموخت و حاملان وحی یعنی اهل بیت عصمت و طهارت فرموده اند ما اسمای الهی هستیم و ما هستیم که در آن نفخه از بین نمی رویم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گروه کراماتی ما واری طور پاداش داده می شود و آیه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لَهُمْ مَا يَشَاءُونَ فِيهَا وَ عِندَنَا مَزِيدٌ</w:t>
      </w:r>
      <w:r>
        <w:rPr>
          <w:rFonts w:ascii="IRNazanin" w:hAnsi="IRNazanin" w:eastAsia="IRNazanin"/>
          <w:color w:val="111111"/>
          <w:sz w:val="28"/>
          <w:sz w:val="28"/>
          <w:szCs w:val="28"/>
          <w:rtl w:val="true"/>
          <w:lang w:bidi="fa-IR"/>
        </w:rPr>
        <w:t xml:space="preserve"> را شاهد بر این مدعی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منظور از ما يشاؤون و امثال ذلک، این است که ما فوق آن چه فکر می کنند از نعمت های بهشتی به آن ها می دهیم نه این که پاداش آن ها مافوق پاداش بهشتی است و از سنخ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ارتباط با آیه </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این آيه درباره افرادی است که اهل عذاب هستند قبل از این آیه آمده است </w:t>
      </w:r>
      <w:r>
        <w:rPr>
          <w:rFonts w:ascii="Amiri" w:hAnsi="Amiri" w:eastAsia="Amiri" w:cs="Amiri"/>
          <w:color w:val="111111"/>
          <w:sz w:val="28"/>
          <w:sz w:val="28"/>
          <w:szCs w:val="28"/>
          <w:rtl w:val="true"/>
          <w:lang w:bidi="ar-SA"/>
        </w:rPr>
        <w:t>إِنَّكُمْ لَذَاقُوا 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ها نتیجه همان اعمال بد شما است و سپس بالکلیه انسان های خوب و مخلص را از این مقوله استثنا می کند، که به اصطلاح علمای نحوی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استدلال به این آیه که جزای مخلصین نوعی دیگر است، جزای انسان های دیگر به خاطر اعمال </w:t>
      </w:r>
    </w:p>
    <w:p>
      <w:pPr>
        <w:pStyle w:val="BookText"/>
        <w:rPr/>
      </w:pPr>
      <w:r>
        <w:rPr>
          <w:rFonts w:ascii="IRNazanin" w:hAnsi="IRNazanin" w:eastAsia="IRNazanin"/>
          <w:color w:val="111111"/>
          <w:sz w:val="28"/>
          <w:sz w:val="28"/>
          <w:szCs w:val="28"/>
          <w:rtl w:val="true"/>
          <w:lang w:bidi="fa-IR"/>
        </w:rPr>
        <w:t>آن ها و جزای مخلصین به خاطر عمل او نیست و او در حقیقت عملی ندارد او فانی در ذات حق است، بسیار بی ربط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ascii="Amiri" w:hAnsi="Amiri" w:eastAsia="Amiri" w:cs="Amiri"/>
          <w:color w:val="111111"/>
          <w:sz w:val="28"/>
          <w:sz w:val="28"/>
          <w:szCs w:val="28"/>
          <w:rtl w:val="true"/>
          <w:lang w:bidi="ar-SA"/>
        </w:rPr>
        <w:t>وَمَا تُجْزَوْنَ إِلَّا مَا كُنتُمْ تَعْمَلُونَ</w:t>
      </w:r>
      <w:r>
        <w:rPr>
          <w:rFonts w:ascii="IRNazanin" w:hAnsi="IRNazanin" w:eastAsia="IRNazanin"/>
          <w:color w:val="111111"/>
          <w:sz w:val="28"/>
          <w:sz w:val="28"/>
          <w:szCs w:val="28"/>
          <w:rtl w:val="true"/>
          <w:lang w:bidi="fa-IR"/>
        </w:rPr>
        <w:t xml:space="preserve"> با توجه به سیاق آیه، خطاب کره به اهل عذاب است و این مطلب را بیان می کند که ای اهل عذاب، عذاب شما به خاطر اعمال شما است و لذا این آیه هیچ ربطی به اعمال نیکان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این، مخلصین را به عنوان بندگان مکرّم که در طرف مقابل این اهل عذاب هستند، معرفی می کند </w:t>
      </w:r>
      <w:r>
        <w:rPr>
          <w:rFonts w:ascii="Amiri" w:hAnsi="Amiri" w:eastAsia="Amiri" w:cs="Amiri"/>
          <w:color w:val="111111"/>
          <w:sz w:val="28"/>
          <w:sz w:val="28"/>
          <w:szCs w:val="28"/>
          <w:rtl w:val="true"/>
          <w:lang w:bidi="ar-SA"/>
        </w:rPr>
        <w:t>إِلَّا عِبَادَ اللَّهِ الْمُخْلَصِينَ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است، که اهل سلوک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است که اهل اخلاص، جزایی به خاطر اعمالشان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عملی ندارد و جزای آن ها چیزی بالاتر از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 از نعمت های بهشتی است ولی توجه به ادامه آیه این معنا را رد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رِزْقٌ مَّعْلُومٌ وَفَوَاكِهُ وَهُمْ مُكْرَمُونَ فِي جَنَّاتِ النَّعِيمِ عَلَى سُرُرٍ مُتَقَابِلِينَ يُطَافُ عَلَيْهِمْ بِكَأْسٍ بَيْضَاءَ لَذَّةً لِلشَّارِبِينَ لَا فِيهَا غَوْلٌ وَلَا هُمْ فِيهَا يُنْزِفُونَ وَعِندَهُمْ قَاصِرَاتُ الطَّرْفِ</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آنان روزی معین و ویژه ایست، میوه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و پر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گرامی داشته می شوند، در باغ های پر نعمت بهشت، در حالی که بر تخت ها رو به روی یکدیگر تکیه زده اند و گرداگردشان قدح های لبریز از شراب طهور را می گردانند، شرابی سفید و درخشنده و لذتبخش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نه در آن مایه تباهی عقل است و نه از آن مست می شوند و نزد آن ها همسرانی زیبا چشم است که جز به شوهران خود محبت نمی ورزند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خداوند را همان طور که سزاست حمد و ستایش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توصیف خدای تعالی 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فهمیدیم که عاجز از وصف خدای تعالی هستیم، خدا را 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قَصُرَتِ الأَلْسُنُ عَنْ بُلُوغِ ثَنَائِكَ كَمَا يَلِيقُ بِجَلاَلِكَ وَ عَجَزَتِ العُقُولُ عَنْ إِدْرَاكِ كُنْهِ جَمَالِكَ وَ انْحَسَرَتِ الأَبْصَارُ دُونَ النَّظَرِ إِلَى سُبُحَاتِ وَجْهِكَ وَ لَمْ تَجْعَلْ لِلْخَلْقِ طَرِيقًا إِلَى مَعْرِفَتِكَ إِلَّا بِالْعَجْزِ عَنْ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مِنَ الَّذِينَ تَرَسَّخَتْ أَشْجَارُ الشَّوْقِ إِلَيْكَ فِي حَدَائِقِ صُدُورِهِمْ وَ أَخَذَتْ لَوْعَةُ مُحَبَّتِكَ بِمَجَامِعِ قُلُوبِهِمْ فَهُمْ إِلَى أَوْكَارِ الْأَفْكَارِ يَأْوُونَ وَ فِي رِيَاضِ الْقُرْبِ وَ الْمُكاشَفَةِ يَرْتَعُونَ، وَ مِنْ حِيَاضِ الْمُحَبَّةِ بِكَأْسِ الْمُلَاطَفَةِ يَكْرَعُونَ، وَ شَرَائِعِ الصَّفَاءِ يَرِدُونَ، قَدْ كُشِفَ الْغِطَاءُ عَنْ أَبْصَارِهِمْ، وَ انْجَلَتْ ظُلْمَةُ الرَّيْبِ عَنْ عَقَائِدِهِمْ، وَ ضَمَائِرِهِمْ، وَ انْتَفَتْ مُخَاجَلَةُ الشَّكِّ عَنْ قُلُوبِهِمْ وَ سَرَائِرِهِمْ وَ انْفَرَجَتْ بِتَحْقِيقِ الْمَعْرِفَةِ صُدُورُهُمْ، وَ عَلَتْ لِسَبْقِ السَّعَادَةِ فِي الزُّهْدَةِ هَمَّهُمْ وَ عَذُبَ فِي مَعِينِ الْمُعَامَلَةِ شُرْبُهُمْ، وَ طَابَ فِي مَجْلِسِ الْأُنْسِ وَ طَابَ فِي مَجْلِسِ الْأُنْسِ سِرُّهُمْ، وَ آمَنُوا فِي مَوْطِنِ الْمُخَافَةِ سُرُبُهُمْ، وَ اَطْمَأَنَّتْ بِالرُّجُوعِ إِلَى رَبِّ الْأَرْبَابِ أَنْفُسُهُمْ وَ تَيَقَّنُوا بِالْفَوْزِ وَ الْفَلَاحِ أَرْوَاحُهُمْ وَ قَرَّتْ بِالنَّظَرِ إِلَى مُحِبِّيهِمْ أَعْيُنُهُمْ وَ اسْتَقَرَّ بِإِدْرَاكِ السُّؤْلِ وَ نَيْلِ الْمَأْمُولِ قَرَارُهُمْ وَ رَبِحَتْ فِي بيع الدُّنْيَا بِالْآخِرَةِ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أَلَذُّ خَوَاطِرِ الإِلْهَامِ بِذِكْرِكَ عَلَى الْقُلُوبِ وَ مَا أَحْلَى الْمَسِيرِ إِلَيْكَ بِالْأَوْهَامِ فِي مَسَالِكِ الْغُيُوبِ، وَ مَا أَطْيَبَ طَعْمِ حُبِّكَ وَ مَا أَعْذَبَ شُرْبِ قُرْبِكَ؟</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نگاه کنید به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شيء مبدأ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تقریر در نهایه الحکمه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حاشیه سبزواری بر اسفار نقل شده، و تقریر دیگری برای این برهان در منظومه سبزواری و در خود 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کنیدبه، الأسفار الأربعه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در نهج البلاغه، و برایش دوم،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شود در ادبیات عرب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لِتُكَبِّرُوا الله عَلَى مَا هَدكُمْ، که بعضی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 ثتعلیل می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لهدايته إياكم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مورد بحث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تقویت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مانند رَبَّک فَقَالَ لَمَا يُرِيدُ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به کار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ظرفیت باشد، قابل تطبیق با برهان صدیقین خواهد بود، لكن خلاف ظاهر آیه، نیازمند به قرینه و دلیل است و اگر آیات دیگری که این جمله در آن ها به کار رفته ملاحظه شود، معلوم می گردد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و 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استعلا و برتری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قُلْتُ لَهُمْ إِلا مَا أَمَرْتَنِى به أن اعْبُدُوا الله رَبِّى وَ رَبَّكُمْ وَ كُنتُ عَلَيْهِمْ شَهِيدًا مَّا دُمْتُ فِيهِمْ فَلَمَّا تَوَفَّيْتَنِي كُنتَ أنتَ الرَّقِيبَ عَلَيْهِمْ وَ أَنتَ عَلَى كُلِّ شَيْءٍ شَهِيدٌ و در سوره مجادله،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يَبْعَثُهُمُ الله جَمِيعًا فَيُنَبِّئُهُم بِمَا عَمِلُوا أَحْصَاهُ الله وَ نَسُوهُ وَ اللَّهُ عَلَى كُلِّ شَيْءٍ شَهِيدٌ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ویرایش دوم، کتاب الهیات در نهج البلاغه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الآخبار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928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خدواند عزوجل می فرماید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کساء و مانند آن تنها حوادثی تاریخی نیستند، بلکه هویت عقیدتی آن ها مقدم بر هویت تاریخی شان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عیون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صحيح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مستدرک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صواعق المحرقة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تعلیقه الاحقاق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غیر این ها از کتب معتبره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فضایل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السيد على بن طاوس الحلى،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الدراية،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الدراية، شهید ثانی، ص</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371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الفراء في تفضيل الزهراء، موسوعة الامام السيد شرف الدين،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دوباره در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تواتر این حدیث تأکید می کند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عظمت امام حسین علیه السلام، ص</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حدیث کساء، ص</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خود را از دو نکته به تغافل زده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پیامبر صلی الله علیه و آله که هر روز به در خانه فاطمه زهرا علیها السلام می آمد و خطاب به اهل بیت علیهم السلام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اهل البيت و رحمه الله و برکاته و آیه تطهیر را قرائت می فرمودند؛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جابر این حدیث را از فاطمه زهرا علیها السلام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تشیع، سال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سه ماهه دوم دی ماه، ص</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یک فضیلت بزرگ، ص</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تشیع، سال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سه ماهه دوم، دی ماه، ص</w:t>
      </w:r>
      <w:r>
        <w:rPr>
          <w:rFonts w:eastAsia="IRNazanin" w:cs="IRNazanin"/>
          <w:b w:val="false"/>
          <w:bCs w:val="false"/>
          <w:i w:val="false"/>
          <w:iCs w:val="false"/>
          <w:color w:val="333333"/>
          <w:sz w:val="20"/>
          <w:szCs w:val="20"/>
        </w:rPr>
        <w:t>27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درباره حدیث كساء،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الجامعه دعاء </w:t>
      </w:r>
      <w:r>
        <w:rPr>
          <w:rFonts w:eastAsia="IRNazanin" w:cs="IRNazanin"/>
          <w:b w:val="false"/>
          <w:bCs w:val="false"/>
          <w:i w:val="false"/>
          <w:iCs w:val="false"/>
          <w:color w:val="333333"/>
          <w:sz w:val="20"/>
          <w:szCs w:val="20"/>
        </w:rPr>
        <w:t>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دانش است که روش صحیح کسب را به مردم آموزش دهند و اطلاعات مورد نیاز را به آنان بیاموزند که علاج واقعه را قبل از وقوع باید نمود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هدف از خلقت و زندگی، به منظور هدفمند کردن کسب و کار، به عنوان یکی از مظاهر حیات بشری، بدین جهت است که هم سستی و کاهلی در این خصوص برداشته شود و هم روش صحیح کسب و تجارت در شعاع مقصودی معین، تبیین 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شما به خدا نیازمندید و خداست که بی نیاز ستوده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خداوند عقل خارج را به مدد عقل داخل فرستاد تا راه رشد و تعالی، هموار شود و ما در تشخیص هدف و طی آن دچار خطا نشویم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62738</Words>
  <Characters>228819</Characters>
  <CharactersWithSpaces>289631</CharactersWithSpaces>
  <Paragraphs>2060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2026-08-20T15:03:12Z</dcterms:created>
  <dc:creator>ghaemiyeh.com</dc:creator>
  <dc:description/>
  <dc:language>en-US</dc:language>
  <cp:lastModifiedBy/>
  <dcterms:modified xsi:type="dcterms:W3CDTF">2026-08-20T18:33:18Z</dcterms:modified>
  <cp:revision>1</cp:revision>
  <dc:subject/>
  <dc:title>مجله مکتب وحی سال دوم - شماره هفتم - خرداد 1388</dc:title>
</cp:coreProperties>
</file>

<file path=docProps/custom.xml><?xml version="1.0" encoding="utf-8"?>
<Properties xmlns="http://schemas.openxmlformats.org/officeDocument/2006/custom-properties" xmlns:vt="http://schemas.openxmlformats.org/officeDocument/2006/docPropsVTypes"/>
</file>