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و ارتقاء فردی و اجتماعی شرح دعای پرفیض عشرات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347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347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33480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233482_2870459653">
            <w:r>
              <w:rPr>
                <w:webHidden/>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6233484_2870459653">
            <w:r>
              <w:rPr>
                <w:webHidden/>
                <w:rStyle w:val="IndexLink"/>
                <w:rtl w:val="true"/>
              </w:rPr>
              <w:t xml:space="preserve">متن و ترجمه دعا </w:t>
            </w:r>
            <w:r>
              <w:rPr>
                <w:rStyle w:val="IndexLink"/>
                <w:rtl w:val="true"/>
              </w:rPr>
              <w:t>:</w:t>
              <w:tab/>
            </w:r>
            <w:r>
              <w:rPr>
                <w:rStyle w:val="IndexLink"/>
              </w:rPr>
              <w:t>13</w:t>
            </w:r>
          </w:hyperlink>
        </w:p>
        <w:p>
          <w:pPr>
            <w:pStyle w:val="Contents2"/>
            <w:tabs>
              <w:tab w:val="clear" w:pos="8743"/>
              <w:tab w:val="right" w:pos="9026" w:leader="dot"/>
            </w:tabs>
            <w:rPr/>
          </w:pPr>
          <w:hyperlink w:anchor="__RefHeading___Toc6233486_2870459653">
            <w:r>
              <w:rPr>
                <w:webHidden/>
                <w:rStyle w:val="IndexLink"/>
                <w:rtl w:val="true"/>
              </w:rPr>
              <w:t>دعا و ملزومات آن</w:t>
            </w:r>
            <w:r>
              <w:rPr>
                <w:rStyle w:val="IndexLink"/>
                <w:rtl w:val="true"/>
              </w:rPr>
              <w:t>:</w:t>
              <w:tab/>
            </w:r>
            <w:r>
              <w:rPr>
                <w:rStyle w:val="IndexLink"/>
              </w:rPr>
              <w:t>24</w:t>
            </w:r>
          </w:hyperlink>
        </w:p>
        <w:p>
          <w:pPr>
            <w:pStyle w:val="Contents2"/>
            <w:tabs>
              <w:tab w:val="clear" w:pos="8743"/>
              <w:tab w:val="right" w:pos="9026" w:leader="dot"/>
            </w:tabs>
            <w:rPr/>
          </w:pPr>
          <w:hyperlink w:anchor="__RefHeading___Toc6233488_2870459653">
            <w:r>
              <w:rPr>
                <w:webHidden/>
                <w:rStyle w:val="IndexLink"/>
                <w:rtl w:val="true"/>
              </w:rPr>
              <w:t>مبانی دعای عشرات</w:t>
            </w:r>
            <w:r>
              <w:rPr>
                <w:rStyle w:val="IndexLink"/>
                <w:rtl w:val="true"/>
              </w:rPr>
              <w:tab/>
            </w:r>
            <w:r>
              <w:rPr>
                <w:rStyle w:val="IndexLink"/>
              </w:rPr>
              <w:t>25</w:t>
            </w:r>
          </w:hyperlink>
        </w:p>
        <w:p>
          <w:pPr>
            <w:pStyle w:val="Contents2"/>
            <w:tabs>
              <w:tab w:val="clear" w:pos="8743"/>
              <w:tab w:val="right" w:pos="9026" w:leader="dot"/>
            </w:tabs>
            <w:rPr/>
          </w:pPr>
          <w:hyperlink w:anchor="__RefHeading___Toc6233490_2870459653">
            <w:r>
              <w:rPr>
                <w:webHidden/>
                <w:rStyle w:val="IndexLink"/>
                <w:rtl w:val="true"/>
              </w:rPr>
              <w:t>ابعاد و محورهای دعای عشرات</w:t>
            </w:r>
            <w:r>
              <w:rPr>
                <w:rStyle w:val="IndexLink"/>
                <w:rtl w:val="true"/>
              </w:rPr>
              <w:t>:</w:t>
              <w:tab/>
            </w:r>
            <w:r>
              <w:rPr>
                <w:rStyle w:val="IndexLink"/>
              </w:rPr>
              <w:t>30</w:t>
            </w:r>
          </w:hyperlink>
        </w:p>
        <w:p>
          <w:pPr>
            <w:pStyle w:val="Contents2"/>
            <w:tabs>
              <w:tab w:val="clear" w:pos="8743"/>
              <w:tab w:val="right" w:pos="9026" w:leader="dot"/>
            </w:tabs>
            <w:rPr/>
          </w:pPr>
          <w:hyperlink w:anchor="__RefHeading___Toc6233492_2870459653">
            <w:r>
              <w:rPr>
                <w:webHidden/>
                <w:rStyle w:val="IndexLink"/>
                <w:rtl w:val="true"/>
              </w:rPr>
              <w:t>پيش نيازهای دعا</w:t>
            </w:r>
            <w:r>
              <w:rPr>
                <w:rStyle w:val="IndexLink"/>
                <w:rtl w:val="true"/>
              </w:rPr>
              <w:t>:</w:t>
              <w:tab/>
            </w:r>
            <w:r>
              <w:rPr>
                <w:rStyle w:val="IndexLink"/>
              </w:rPr>
              <w:t>36</w:t>
            </w:r>
          </w:hyperlink>
        </w:p>
        <w:p>
          <w:pPr>
            <w:pStyle w:val="Contents2"/>
            <w:tabs>
              <w:tab w:val="clear" w:pos="8743"/>
              <w:tab w:val="right" w:pos="9026" w:leader="dot"/>
            </w:tabs>
            <w:rPr/>
          </w:pPr>
          <w:hyperlink w:anchor="__RefHeading___Toc6233494_2870459653">
            <w:r>
              <w:rPr>
                <w:webHidden/>
                <w:rStyle w:val="IndexLink"/>
                <w:rtl w:val="true"/>
              </w:rPr>
              <w:t>شرايط استجابت دعا</w:t>
            </w:r>
            <w:r>
              <w:rPr>
                <w:rStyle w:val="IndexLink"/>
                <w:rtl w:val="true"/>
              </w:rPr>
              <w:t>:</w:t>
              <w:tab/>
            </w:r>
            <w:r>
              <w:rPr>
                <w:rStyle w:val="IndexLink"/>
              </w:rPr>
              <w:t>37</w:t>
            </w:r>
          </w:hyperlink>
        </w:p>
        <w:p>
          <w:pPr>
            <w:pStyle w:val="Contents2"/>
            <w:tabs>
              <w:tab w:val="clear" w:pos="8743"/>
              <w:tab w:val="right" w:pos="9026" w:leader="dot"/>
            </w:tabs>
            <w:rPr/>
          </w:pPr>
          <w:hyperlink w:anchor="__RefHeading___Toc6233496_2870459653">
            <w:r>
              <w:rPr>
                <w:webHidden/>
                <w:rStyle w:val="IndexLink"/>
                <w:rtl w:val="true"/>
              </w:rPr>
              <w:t>موانع استجابت دعا</w:t>
            </w:r>
            <w:r>
              <w:rPr>
                <w:rStyle w:val="IndexLink"/>
                <w:rtl w:val="true"/>
              </w:rPr>
              <w:t>:</w:t>
              <w:tab/>
            </w:r>
            <w:r>
              <w:rPr>
                <w:rStyle w:val="IndexLink"/>
              </w:rPr>
              <w:t>41</w:t>
            </w:r>
          </w:hyperlink>
        </w:p>
        <w:p>
          <w:pPr>
            <w:pStyle w:val="Contents2"/>
            <w:tabs>
              <w:tab w:val="clear" w:pos="8743"/>
              <w:tab w:val="right" w:pos="9026" w:leader="dot"/>
            </w:tabs>
            <w:rPr/>
          </w:pPr>
          <w:hyperlink w:anchor="__RefHeading___Toc6233498_2870459653">
            <w:r>
              <w:rPr>
                <w:webHidden/>
                <w:rStyle w:val="IndexLink"/>
                <w:rtl w:val="true"/>
              </w:rPr>
              <w:t>محاسبه نفس</w:t>
            </w:r>
            <w:r>
              <w:rPr>
                <w:rStyle w:val="IndexLink"/>
                <w:rtl w:val="true"/>
              </w:rPr>
              <w:t>:</w:t>
              <w:tab/>
            </w:r>
            <w:r>
              <w:rPr>
                <w:rStyle w:val="IndexLink"/>
              </w:rPr>
              <w:t>45</w:t>
            </w:r>
          </w:hyperlink>
        </w:p>
        <w:p>
          <w:pPr>
            <w:pStyle w:val="Contents2"/>
            <w:tabs>
              <w:tab w:val="clear" w:pos="8743"/>
              <w:tab w:val="right" w:pos="9026" w:leader="dot"/>
            </w:tabs>
            <w:rPr/>
          </w:pPr>
          <w:hyperlink w:anchor="__RefHeading___Toc6233500_2870459653">
            <w:r>
              <w:rPr>
                <w:webHidden/>
                <w:rStyle w:val="IndexLink"/>
                <w:rtl w:val="true"/>
              </w:rPr>
              <w:t>دعا، مظهر لذت های معنوي</w:t>
            </w:r>
            <w:r>
              <w:rPr>
                <w:rStyle w:val="IndexLink"/>
                <w:rtl w:val="true"/>
              </w:rPr>
              <w:t>:</w:t>
              <w:tab/>
            </w:r>
            <w:r>
              <w:rPr>
                <w:rStyle w:val="IndexLink"/>
              </w:rPr>
              <w:t>46</w:t>
            </w:r>
          </w:hyperlink>
        </w:p>
        <w:p>
          <w:pPr>
            <w:pStyle w:val="Contents2"/>
            <w:tabs>
              <w:tab w:val="clear" w:pos="8743"/>
              <w:tab w:val="right" w:pos="9026" w:leader="dot"/>
            </w:tabs>
            <w:rPr/>
          </w:pPr>
          <w:hyperlink w:anchor="__RefHeading___Toc6233502_2870459653">
            <w:r>
              <w:rPr>
                <w:webHidden/>
                <w:rStyle w:val="IndexLink"/>
                <w:rtl w:val="true"/>
              </w:rPr>
              <w:t>ابتدای ارتباط</w:t>
            </w:r>
            <w:r>
              <w:rPr>
                <w:rStyle w:val="IndexLink"/>
                <w:rtl w:val="true"/>
              </w:rPr>
              <w:t>:</w:t>
              <w:tab/>
            </w:r>
            <w:r>
              <w:rPr>
                <w:rStyle w:val="IndexLink"/>
              </w:rPr>
              <w:t>47</w:t>
            </w:r>
          </w:hyperlink>
        </w:p>
        <w:p>
          <w:pPr>
            <w:pStyle w:val="Contents2"/>
            <w:tabs>
              <w:tab w:val="clear" w:pos="8743"/>
              <w:tab w:val="right" w:pos="9026" w:leader="dot"/>
            </w:tabs>
            <w:rPr/>
          </w:pPr>
          <w:hyperlink w:anchor="__RefHeading___Toc6233504_2870459653">
            <w:r>
              <w:rPr>
                <w:webHidden/>
                <w:rStyle w:val="IndexLink"/>
                <w:rtl w:val="true"/>
              </w:rPr>
              <w:t>خواستن و نياز</w:t>
            </w:r>
            <w:r>
              <w:rPr>
                <w:rStyle w:val="IndexLink"/>
                <w:rtl w:val="true"/>
              </w:rPr>
              <w:t>:</w:t>
              <w:tab/>
            </w:r>
            <w:r>
              <w:rPr>
                <w:rStyle w:val="IndexLink"/>
              </w:rPr>
              <w:t>48</w:t>
            </w:r>
          </w:hyperlink>
        </w:p>
        <w:p>
          <w:pPr>
            <w:pStyle w:val="Contents2"/>
            <w:tabs>
              <w:tab w:val="clear" w:pos="8743"/>
              <w:tab w:val="right" w:pos="9026" w:leader="dot"/>
            </w:tabs>
            <w:rPr/>
          </w:pPr>
          <w:hyperlink w:anchor="__RefHeading___Toc6233506_2870459653">
            <w:r>
              <w:rPr>
                <w:webHidden/>
                <w:rStyle w:val="IndexLink"/>
                <w:rtl w:val="true"/>
              </w:rPr>
              <w:t>ملزومات دعا</w:t>
            </w:r>
            <w:r>
              <w:rPr>
                <w:rStyle w:val="IndexLink"/>
                <w:rtl w:val="true"/>
              </w:rPr>
              <w:t>:</w:t>
              <w:tab/>
            </w:r>
            <w:r>
              <w:rPr>
                <w:rStyle w:val="IndexLink"/>
              </w:rPr>
              <w:t>48</w:t>
            </w:r>
          </w:hyperlink>
        </w:p>
        <w:p>
          <w:pPr>
            <w:pStyle w:val="Contents2"/>
            <w:tabs>
              <w:tab w:val="clear" w:pos="8743"/>
              <w:tab w:val="right" w:pos="9026" w:leader="dot"/>
            </w:tabs>
            <w:rPr/>
          </w:pPr>
          <w:hyperlink w:anchor="__RefHeading___Toc6233508_2870459653">
            <w:r>
              <w:rPr>
                <w:webHidden/>
                <w:rStyle w:val="IndexLink"/>
                <w:rtl w:val="true"/>
              </w:rPr>
              <w:t>نگاه انسان به دعا</w:t>
            </w:r>
            <w:r>
              <w:rPr>
                <w:rStyle w:val="IndexLink"/>
                <w:rtl w:val="true"/>
              </w:rPr>
              <w:t>:</w:t>
              <w:tab/>
            </w:r>
            <w:r>
              <w:rPr>
                <w:rStyle w:val="IndexLink"/>
              </w:rPr>
              <w:t>50</w:t>
            </w:r>
          </w:hyperlink>
        </w:p>
        <w:p>
          <w:pPr>
            <w:pStyle w:val="Contents2"/>
            <w:tabs>
              <w:tab w:val="clear" w:pos="8743"/>
              <w:tab w:val="right" w:pos="9026" w:leader="dot"/>
            </w:tabs>
            <w:rPr/>
          </w:pPr>
          <w:hyperlink w:anchor="__RefHeading___Toc6233510_2870459653">
            <w:r>
              <w:rPr>
                <w:webHidden/>
                <w:rStyle w:val="IndexLink"/>
                <w:rtl w:val="true"/>
              </w:rPr>
              <w:t>تأثير دعا</w:t>
            </w:r>
            <w:r>
              <w:rPr>
                <w:rStyle w:val="IndexLink"/>
                <w:rtl w:val="true"/>
              </w:rPr>
              <w:t>:</w:t>
              <w:tab/>
            </w:r>
            <w:r>
              <w:rPr>
                <w:rStyle w:val="IndexLink"/>
              </w:rPr>
              <w:t>59</w:t>
            </w:r>
          </w:hyperlink>
        </w:p>
        <w:p>
          <w:pPr>
            <w:pStyle w:val="Contents2"/>
            <w:tabs>
              <w:tab w:val="clear" w:pos="8743"/>
              <w:tab w:val="right" w:pos="9026" w:leader="dot"/>
            </w:tabs>
            <w:rPr/>
          </w:pPr>
          <w:hyperlink w:anchor="__RefHeading___Toc6233512_2870459653">
            <w:r>
              <w:rPr>
                <w:webHidden/>
                <w:rStyle w:val="IndexLink"/>
                <w:rtl w:val="true"/>
              </w:rPr>
              <w:t>مفهوم واقعى دعا</w:t>
            </w:r>
            <w:r>
              <w:rPr>
                <w:rStyle w:val="IndexLink"/>
                <w:rtl w:val="true"/>
              </w:rPr>
              <w:t>:</w:t>
              <w:tab/>
            </w:r>
            <w:r>
              <w:rPr>
                <w:rStyle w:val="IndexLink"/>
              </w:rPr>
              <w:t>61</w:t>
            </w:r>
          </w:hyperlink>
        </w:p>
        <w:p>
          <w:pPr>
            <w:pStyle w:val="Contents2"/>
            <w:tabs>
              <w:tab w:val="clear" w:pos="8743"/>
              <w:tab w:val="right" w:pos="9026" w:leader="dot"/>
            </w:tabs>
            <w:rPr/>
          </w:pPr>
          <w:hyperlink w:anchor="__RefHeading___Toc6233514_2870459653">
            <w:r>
              <w:rPr>
                <w:webHidden/>
                <w:rStyle w:val="IndexLink"/>
                <w:rtl w:val="true"/>
              </w:rPr>
              <w:t>ابعاد و زوايای دعا در كلام معصوم</w:t>
            </w:r>
            <w:r>
              <w:rPr>
                <w:rStyle w:val="IndexLink"/>
                <w:rtl w:val="true"/>
              </w:rPr>
              <w:t>:</w:t>
              <w:tab/>
            </w:r>
            <w:r>
              <w:rPr>
                <w:rStyle w:val="IndexLink"/>
              </w:rPr>
              <w:t>62</w:t>
            </w:r>
          </w:hyperlink>
        </w:p>
        <w:p>
          <w:pPr>
            <w:pStyle w:val="Contents2"/>
            <w:tabs>
              <w:tab w:val="clear" w:pos="8743"/>
              <w:tab w:val="right" w:pos="9026" w:leader="dot"/>
            </w:tabs>
            <w:rPr/>
          </w:pPr>
          <w:hyperlink w:anchor="__RefHeading___Toc6233516_2870459653">
            <w:r>
              <w:rPr>
                <w:webHidden/>
                <w:rStyle w:val="IndexLink"/>
                <w:rtl w:val="true"/>
              </w:rPr>
              <w:t>معرفت بندگی و درخواست از خدا</w:t>
            </w:r>
            <w:r>
              <w:rPr>
                <w:rStyle w:val="IndexLink"/>
                <w:rtl w:val="true"/>
              </w:rPr>
              <w:t>:</w:t>
              <w:tab/>
            </w:r>
            <w:r>
              <w:rPr>
                <w:rStyle w:val="IndexLink"/>
              </w:rPr>
              <w:t>64</w:t>
            </w:r>
          </w:hyperlink>
        </w:p>
        <w:p>
          <w:pPr>
            <w:pStyle w:val="Contents2"/>
            <w:tabs>
              <w:tab w:val="clear" w:pos="8743"/>
              <w:tab w:val="right" w:pos="9026" w:leader="dot"/>
            </w:tabs>
            <w:rPr/>
          </w:pPr>
          <w:hyperlink w:anchor="__RefHeading___Toc6233518_2870459653">
            <w:r>
              <w:rPr>
                <w:webHidden/>
                <w:rStyle w:val="IndexLink"/>
                <w:rtl w:val="true"/>
              </w:rPr>
              <w:t>دعا بستر توبه و استغفار</w:t>
            </w:r>
            <w:r>
              <w:rPr>
                <w:rStyle w:val="IndexLink"/>
                <w:rtl w:val="true"/>
              </w:rPr>
              <w:t>:</w:t>
              <w:tab/>
            </w:r>
            <w:r>
              <w:rPr>
                <w:rStyle w:val="IndexLink"/>
              </w:rPr>
              <w:t>66</w:t>
            </w:r>
          </w:hyperlink>
        </w:p>
        <w:p>
          <w:pPr>
            <w:pStyle w:val="Contents2"/>
            <w:tabs>
              <w:tab w:val="clear" w:pos="8743"/>
              <w:tab w:val="right" w:pos="9026" w:leader="dot"/>
            </w:tabs>
            <w:rPr/>
          </w:pPr>
          <w:hyperlink w:anchor="__RefHeading___Toc6233520_2870459653">
            <w:r>
              <w:rPr>
                <w:webHidden/>
                <w:rStyle w:val="IndexLink"/>
                <w:rtl w:val="true"/>
              </w:rPr>
              <w:t xml:space="preserve">دعا و منطق تربيت </w:t>
            </w:r>
            <w:r>
              <w:rPr>
                <w:rStyle w:val="IndexLink"/>
                <w:rtl w:val="true"/>
              </w:rPr>
              <w:t>:</w:t>
              <w:tab/>
            </w:r>
            <w:r>
              <w:rPr>
                <w:rStyle w:val="IndexLink"/>
              </w:rPr>
              <w:t>67</w:t>
            </w:r>
          </w:hyperlink>
        </w:p>
        <w:p>
          <w:pPr>
            <w:pStyle w:val="Contents2"/>
            <w:tabs>
              <w:tab w:val="clear" w:pos="8743"/>
              <w:tab w:val="right" w:pos="9026" w:leader="dot"/>
            </w:tabs>
            <w:rPr/>
          </w:pPr>
          <w:hyperlink w:anchor="__RefHeading___Toc6233522_2870459653">
            <w:r>
              <w:rPr>
                <w:webHidden/>
                <w:rStyle w:val="IndexLink"/>
                <w:rtl w:val="true"/>
              </w:rPr>
              <w:t>مبانی تربيت اخلاقی</w:t>
            </w:r>
            <w:r>
              <w:rPr>
                <w:rStyle w:val="IndexLink"/>
                <w:rtl w:val="true"/>
              </w:rPr>
              <w:tab/>
            </w:r>
            <w:r>
              <w:rPr>
                <w:rStyle w:val="IndexLink"/>
              </w:rPr>
              <w:t>69</w:t>
            </w:r>
          </w:hyperlink>
        </w:p>
        <w:p>
          <w:pPr>
            <w:pStyle w:val="Contents2"/>
            <w:tabs>
              <w:tab w:val="clear" w:pos="8743"/>
              <w:tab w:val="right" w:pos="9026" w:leader="dot"/>
            </w:tabs>
            <w:rPr/>
          </w:pPr>
          <w:hyperlink w:anchor="__RefHeading___Toc6233524_2870459653">
            <w:r>
              <w:rPr>
                <w:webHidden/>
                <w:rStyle w:val="IndexLink"/>
                <w:rtl w:val="true"/>
              </w:rPr>
              <w:t>نظام بندگي، نظام تربيتی انسان</w:t>
            </w:r>
            <w:r>
              <w:rPr>
                <w:rStyle w:val="IndexLink"/>
                <w:rtl w:val="true"/>
              </w:rPr>
              <w:t>:</w:t>
              <w:tab/>
            </w:r>
            <w:r>
              <w:rPr>
                <w:rStyle w:val="IndexLink"/>
              </w:rPr>
              <w:t>70</w:t>
            </w:r>
          </w:hyperlink>
        </w:p>
        <w:p>
          <w:pPr>
            <w:pStyle w:val="Contents2"/>
            <w:tabs>
              <w:tab w:val="clear" w:pos="8743"/>
              <w:tab w:val="right" w:pos="9026" w:leader="dot"/>
            </w:tabs>
            <w:rPr/>
          </w:pPr>
          <w:hyperlink w:anchor="__RefHeading___Toc6233526_2870459653">
            <w:r>
              <w:rPr>
                <w:webHidden/>
                <w:rStyle w:val="IndexLink"/>
                <w:rtl w:val="true"/>
              </w:rPr>
              <w:t>رويكرد به خدا</w:t>
            </w:r>
            <w:r>
              <w:rPr>
                <w:rStyle w:val="IndexLink"/>
                <w:rtl w:val="true"/>
              </w:rPr>
              <w:t>:</w:t>
              <w:tab/>
            </w:r>
            <w:r>
              <w:rPr>
                <w:rStyle w:val="IndexLink"/>
              </w:rPr>
              <w:t>71</w:t>
            </w:r>
          </w:hyperlink>
        </w:p>
        <w:p>
          <w:pPr>
            <w:pStyle w:val="Contents2"/>
            <w:tabs>
              <w:tab w:val="clear" w:pos="8743"/>
              <w:tab w:val="right" w:pos="9026" w:leader="dot"/>
            </w:tabs>
            <w:rPr/>
          </w:pPr>
          <w:hyperlink w:anchor="__RefHeading___Toc6233528_2870459653">
            <w:r>
              <w:rPr>
                <w:webHidden/>
                <w:rStyle w:val="IndexLink"/>
                <w:rtl w:val="true"/>
              </w:rPr>
              <w:t>نگاه معصومین به مقام ربوبيت</w:t>
            </w:r>
            <w:r>
              <w:rPr>
                <w:rStyle w:val="IndexLink"/>
                <w:rtl w:val="true"/>
              </w:rPr>
              <w:t>:</w:t>
              <w:tab/>
            </w:r>
            <w:r>
              <w:rPr>
                <w:rStyle w:val="IndexLink"/>
              </w:rPr>
              <w:t>72</w:t>
            </w:r>
          </w:hyperlink>
        </w:p>
        <w:p>
          <w:pPr>
            <w:pStyle w:val="Contents2"/>
            <w:tabs>
              <w:tab w:val="clear" w:pos="8743"/>
              <w:tab w:val="right" w:pos="9026" w:leader="dot"/>
            </w:tabs>
            <w:rPr/>
          </w:pPr>
          <w:hyperlink w:anchor="__RefHeading___Toc6233530_2870459653">
            <w:r>
              <w:rPr>
                <w:webHidden/>
                <w:rStyle w:val="IndexLink"/>
                <w:rtl w:val="true"/>
              </w:rPr>
              <w:t>ركن اول</w:t>
            </w:r>
            <w:r>
              <w:rPr>
                <w:rStyle w:val="IndexLink"/>
                <w:rtl w:val="true"/>
              </w:rPr>
              <w:t xml:space="preserve">: </w:t>
            </w:r>
            <w:r>
              <w:rPr>
                <w:rStyle w:val="IndexLink"/>
                <w:rtl w:val="true"/>
              </w:rPr>
              <w:t>تسبيح</w:t>
            </w:r>
            <w:r>
              <w:rPr>
                <w:rStyle w:val="IndexLink"/>
                <w:rtl w:val="true"/>
              </w:rPr>
              <w:t>)</w:t>
              <w:tab/>
            </w:r>
            <w:r>
              <w:rPr>
                <w:rStyle w:val="IndexLink"/>
              </w:rPr>
              <w:t>72</w:t>
            </w:r>
          </w:hyperlink>
        </w:p>
        <w:p>
          <w:pPr>
            <w:pStyle w:val="Contents2"/>
            <w:tabs>
              <w:tab w:val="clear" w:pos="8743"/>
              <w:tab w:val="right" w:pos="9026" w:leader="dot"/>
            </w:tabs>
            <w:rPr/>
          </w:pPr>
          <w:hyperlink w:anchor="__RefHeading___Toc6233532_2870459653">
            <w:r>
              <w:rPr>
                <w:webHidden/>
                <w:rStyle w:val="IndexLink"/>
                <w:rtl w:val="true"/>
              </w:rPr>
              <w:t xml:space="preserve">ركن دوم </w:t>
            </w:r>
            <w:r>
              <w:rPr>
                <w:rStyle w:val="IndexLink"/>
                <w:rtl w:val="true"/>
              </w:rPr>
              <w:t xml:space="preserve">: </w:t>
            </w:r>
            <w:r>
              <w:rPr>
                <w:rStyle w:val="IndexLink"/>
                <w:rtl w:val="true"/>
              </w:rPr>
              <w:t xml:space="preserve">حمد </w:t>
            </w:r>
            <w:r>
              <w:rPr>
                <w:rStyle w:val="IndexLink"/>
                <w:rtl w:val="true"/>
              </w:rPr>
              <w:t>)</w:t>
              <w:tab/>
            </w:r>
            <w:r>
              <w:rPr>
                <w:rStyle w:val="IndexLink"/>
              </w:rPr>
              <w:t>73</w:t>
            </w:r>
          </w:hyperlink>
        </w:p>
        <w:p>
          <w:pPr>
            <w:pStyle w:val="Contents2"/>
            <w:tabs>
              <w:tab w:val="clear" w:pos="8743"/>
              <w:tab w:val="right" w:pos="9026" w:leader="dot"/>
            </w:tabs>
            <w:rPr/>
          </w:pPr>
          <w:hyperlink w:anchor="__RefHeading___Toc6233534_2870459653">
            <w:r>
              <w:rPr>
                <w:webHidden/>
                <w:rStyle w:val="IndexLink"/>
                <w:rtl w:val="true"/>
              </w:rPr>
              <w:t>شكرگزاري؛ اصل دعا</w:t>
            </w:r>
            <w:r>
              <w:rPr>
                <w:rStyle w:val="IndexLink"/>
                <w:rtl w:val="true"/>
              </w:rPr>
              <w:t>:</w:t>
              <w:tab/>
            </w:r>
            <w:r>
              <w:rPr>
                <w:rStyle w:val="IndexLink"/>
              </w:rPr>
              <w:t>76</w:t>
            </w:r>
          </w:hyperlink>
        </w:p>
        <w:p>
          <w:pPr>
            <w:pStyle w:val="Contents2"/>
            <w:tabs>
              <w:tab w:val="clear" w:pos="8743"/>
              <w:tab w:val="right" w:pos="9026" w:leader="dot"/>
            </w:tabs>
            <w:rPr/>
          </w:pPr>
          <w:hyperlink w:anchor="__RefHeading___Toc6233536_2870459653">
            <w:r>
              <w:rPr>
                <w:webHidden/>
                <w:rStyle w:val="IndexLink"/>
                <w:rtl w:val="true"/>
              </w:rPr>
              <w:t>توكل در دعا</w:t>
            </w:r>
            <w:r>
              <w:rPr>
                <w:rStyle w:val="IndexLink"/>
                <w:rtl w:val="true"/>
              </w:rPr>
              <w:t>:</w:t>
              <w:tab/>
            </w:r>
            <w:r>
              <w:rPr>
                <w:rStyle w:val="IndexLink"/>
              </w:rPr>
              <w:t>77</w:t>
            </w:r>
          </w:hyperlink>
        </w:p>
        <w:p>
          <w:pPr>
            <w:pStyle w:val="Contents2"/>
            <w:tabs>
              <w:tab w:val="clear" w:pos="8743"/>
              <w:tab w:val="right" w:pos="9026" w:leader="dot"/>
            </w:tabs>
            <w:rPr/>
          </w:pPr>
          <w:hyperlink w:anchor="__RefHeading___Toc6233538_2870459653">
            <w:r>
              <w:rPr>
                <w:webHidden/>
                <w:rStyle w:val="IndexLink"/>
                <w:rtl w:val="true"/>
              </w:rPr>
              <w:t>نتايج توكل</w:t>
            </w:r>
            <w:r>
              <w:rPr>
                <w:rStyle w:val="IndexLink"/>
                <w:rtl w:val="true"/>
              </w:rPr>
              <w:t>:</w:t>
              <w:tab/>
            </w:r>
            <w:r>
              <w:rPr>
                <w:rStyle w:val="IndexLink"/>
              </w:rPr>
              <w:t>80</w:t>
            </w:r>
          </w:hyperlink>
        </w:p>
        <w:p>
          <w:pPr>
            <w:pStyle w:val="Contents2"/>
            <w:tabs>
              <w:tab w:val="clear" w:pos="8743"/>
              <w:tab w:val="right" w:pos="9026" w:leader="dot"/>
            </w:tabs>
            <w:rPr/>
          </w:pPr>
          <w:hyperlink w:anchor="__RefHeading___Toc6233540_2870459653">
            <w:r>
              <w:rPr>
                <w:webHidden/>
                <w:rStyle w:val="IndexLink"/>
                <w:rtl w:val="true"/>
              </w:rPr>
              <w:t>تفكر نادرست در دعا و درخواست</w:t>
            </w:r>
            <w:r>
              <w:rPr>
                <w:rStyle w:val="IndexLink"/>
                <w:rtl w:val="true"/>
              </w:rPr>
              <w:t>:</w:t>
              <w:tab/>
            </w:r>
            <w:r>
              <w:rPr>
                <w:rStyle w:val="IndexLink"/>
              </w:rPr>
              <w:t>82</w:t>
            </w:r>
          </w:hyperlink>
        </w:p>
        <w:p>
          <w:pPr>
            <w:pStyle w:val="Contents2"/>
            <w:tabs>
              <w:tab w:val="clear" w:pos="8743"/>
              <w:tab w:val="right" w:pos="9026" w:leader="dot"/>
            </w:tabs>
            <w:rPr/>
          </w:pPr>
          <w:hyperlink w:anchor="__RefHeading___Toc6233542_2870459653">
            <w:r>
              <w:rPr>
                <w:webHidden/>
                <w:rStyle w:val="IndexLink"/>
                <w:rtl w:val="true"/>
              </w:rPr>
              <w:t>ويژگی های شنونده دعا</w:t>
            </w:r>
            <w:r>
              <w:rPr>
                <w:rStyle w:val="IndexLink"/>
                <w:rtl w:val="true"/>
              </w:rPr>
              <w:t>:</w:t>
              <w:tab/>
            </w:r>
            <w:r>
              <w:rPr>
                <w:rStyle w:val="IndexLink"/>
              </w:rPr>
              <w:t>83</w:t>
            </w:r>
          </w:hyperlink>
        </w:p>
        <w:p>
          <w:pPr>
            <w:pStyle w:val="Contents2"/>
            <w:tabs>
              <w:tab w:val="clear" w:pos="8743"/>
              <w:tab w:val="right" w:pos="9026" w:leader="dot"/>
            </w:tabs>
            <w:rPr/>
          </w:pPr>
          <w:hyperlink w:anchor="__RefHeading___Toc6233544_2870459653">
            <w:r>
              <w:rPr>
                <w:webHidden/>
                <w:rStyle w:val="IndexLink"/>
                <w:rtl w:val="true"/>
              </w:rPr>
              <w:t xml:space="preserve">ذكر و ياد خدا </w:t>
            </w:r>
            <w:r>
              <w:rPr>
                <w:rStyle w:val="IndexLink"/>
                <w:rtl w:val="true"/>
              </w:rPr>
              <w:t>:</w:t>
              <w:tab/>
            </w:r>
            <w:r>
              <w:rPr>
                <w:rStyle w:val="IndexLink"/>
              </w:rPr>
              <w:t>90</w:t>
            </w:r>
          </w:hyperlink>
        </w:p>
        <w:p>
          <w:pPr>
            <w:pStyle w:val="Contents2"/>
            <w:tabs>
              <w:tab w:val="clear" w:pos="8743"/>
              <w:tab w:val="right" w:pos="9026" w:leader="dot"/>
            </w:tabs>
            <w:rPr/>
          </w:pPr>
          <w:hyperlink w:anchor="__RefHeading___Toc6233546_2870459653">
            <w:r>
              <w:rPr>
                <w:webHidden/>
                <w:rStyle w:val="IndexLink"/>
                <w:rtl w:val="true"/>
              </w:rPr>
              <w:t xml:space="preserve">نياز انسان به دعا </w:t>
            </w:r>
            <w:r>
              <w:rPr>
                <w:rStyle w:val="IndexLink"/>
                <w:rtl w:val="true"/>
              </w:rPr>
              <w:t>:</w:t>
              <w:tab/>
            </w:r>
            <w:r>
              <w:rPr>
                <w:rStyle w:val="IndexLink"/>
              </w:rPr>
              <w:t>94</w:t>
            </w:r>
          </w:hyperlink>
        </w:p>
        <w:p>
          <w:pPr>
            <w:pStyle w:val="Contents2"/>
            <w:tabs>
              <w:tab w:val="clear" w:pos="8743"/>
              <w:tab w:val="right" w:pos="9026" w:leader="dot"/>
            </w:tabs>
            <w:rPr/>
          </w:pPr>
          <w:hyperlink w:anchor="__RefHeading___Toc6233548_2870459653">
            <w:r>
              <w:rPr>
                <w:webHidden/>
                <w:rStyle w:val="IndexLink"/>
                <w:rtl w:val="true"/>
              </w:rPr>
              <w:t xml:space="preserve">عوارض دوری از دعا </w:t>
            </w:r>
            <w:r>
              <w:rPr>
                <w:rStyle w:val="IndexLink"/>
                <w:rtl w:val="true"/>
              </w:rPr>
              <w:t>:</w:t>
              <w:tab/>
            </w:r>
            <w:r>
              <w:rPr>
                <w:rStyle w:val="IndexLink"/>
              </w:rPr>
              <w:t>96</w:t>
            </w:r>
          </w:hyperlink>
        </w:p>
        <w:p>
          <w:pPr>
            <w:pStyle w:val="Contents2"/>
            <w:tabs>
              <w:tab w:val="clear" w:pos="8743"/>
              <w:tab w:val="right" w:pos="9026" w:leader="dot"/>
            </w:tabs>
            <w:rPr/>
          </w:pPr>
          <w:hyperlink w:anchor="__RefHeading___Toc6233550_2870459653">
            <w:r>
              <w:rPr>
                <w:webHidden/>
                <w:rStyle w:val="IndexLink"/>
                <w:rtl w:val="true"/>
              </w:rPr>
              <w:t>دعا يک واكنش طبيعي</w:t>
            </w:r>
            <w:r>
              <w:rPr>
                <w:rStyle w:val="IndexLink"/>
                <w:rtl w:val="true"/>
              </w:rPr>
              <w:t>:</w:t>
              <w:tab/>
            </w:r>
            <w:r>
              <w:rPr>
                <w:rStyle w:val="IndexLink"/>
              </w:rPr>
              <w:t>98</w:t>
            </w:r>
          </w:hyperlink>
        </w:p>
        <w:p>
          <w:pPr>
            <w:pStyle w:val="Contents2"/>
            <w:tabs>
              <w:tab w:val="clear" w:pos="8743"/>
              <w:tab w:val="right" w:pos="9026" w:leader="dot"/>
            </w:tabs>
            <w:rPr/>
          </w:pPr>
          <w:hyperlink w:anchor="__RefHeading___Toc6233552_2870459653">
            <w:r>
              <w:rPr>
                <w:webHidden/>
                <w:rStyle w:val="IndexLink"/>
                <w:rtl w:val="true"/>
              </w:rPr>
              <w:t>دعا و اصلاح اعمال</w:t>
            </w:r>
            <w:r>
              <w:rPr>
                <w:rStyle w:val="IndexLink"/>
                <w:rtl w:val="true"/>
              </w:rPr>
              <w:t>:</w:t>
              <w:tab/>
            </w:r>
            <w:r>
              <w:rPr>
                <w:rStyle w:val="IndexLink"/>
              </w:rPr>
              <w:t>101</w:t>
            </w:r>
          </w:hyperlink>
        </w:p>
        <w:p>
          <w:pPr>
            <w:pStyle w:val="Contents2"/>
            <w:tabs>
              <w:tab w:val="clear" w:pos="8743"/>
              <w:tab w:val="right" w:pos="9026" w:leader="dot"/>
            </w:tabs>
            <w:rPr/>
          </w:pPr>
          <w:hyperlink w:anchor="__RefHeading___Toc6233554_2870459653">
            <w:r>
              <w:rPr>
                <w:webHidden/>
                <w:rStyle w:val="IndexLink"/>
                <w:rtl w:val="true"/>
              </w:rPr>
              <w:t>پيوند انسان با خالق</w:t>
            </w:r>
            <w:r>
              <w:rPr>
                <w:rStyle w:val="IndexLink"/>
                <w:rtl w:val="true"/>
              </w:rPr>
              <w:t>:</w:t>
              <w:tab/>
            </w:r>
            <w:r>
              <w:rPr>
                <w:rStyle w:val="IndexLink"/>
              </w:rPr>
              <w:t>106</w:t>
            </w:r>
          </w:hyperlink>
        </w:p>
        <w:p>
          <w:pPr>
            <w:pStyle w:val="Contents2"/>
            <w:tabs>
              <w:tab w:val="clear" w:pos="8743"/>
              <w:tab w:val="right" w:pos="9026" w:leader="dot"/>
            </w:tabs>
            <w:rPr/>
          </w:pPr>
          <w:hyperlink w:anchor="__RefHeading___Toc6233556_2870459653">
            <w:r>
              <w:rPr>
                <w:webHidden/>
                <w:rStyle w:val="IndexLink"/>
                <w:rtl w:val="true"/>
              </w:rPr>
              <w:t xml:space="preserve">توضيح برهان امكان و وجوب </w:t>
            </w:r>
            <w:r>
              <w:rPr>
                <w:rStyle w:val="IndexLink"/>
                <w:rtl w:val="true"/>
              </w:rPr>
              <w:t>(</w:t>
            </w:r>
            <w:r>
              <w:rPr>
                <w:rStyle w:val="IndexLink"/>
                <w:rtl w:val="true"/>
              </w:rPr>
              <w:t>فقر و غنى</w:t>
            </w:r>
            <w:r>
              <w:rPr>
                <w:rStyle w:val="IndexLink"/>
                <w:rtl w:val="true"/>
              </w:rPr>
              <w:t>):</w:t>
              <w:tab/>
            </w:r>
            <w:r>
              <w:rPr>
                <w:rStyle w:val="IndexLink"/>
              </w:rPr>
              <w:t>108</w:t>
            </w:r>
          </w:hyperlink>
        </w:p>
        <w:p>
          <w:pPr>
            <w:pStyle w:val="Contents2"/>
            <w:tabs>
              <w:tab w:val="clear" w:pos="8743"/>
              <w:tab w:val="right" w:pos="9026" w:leader="dot"/>
            </w:tabs>
            <w:rPr/>
          </w:pPr>
          <w:hyperlink w:anchor="__RefHeading___Toc6233558_2870459653">
            <w:r>
              <w:rPr>
                <w:webHidden/>
                <w:rStyle w:val="IndexLink"/>
                <w:rtl w:val="true"/>
              </w:rPr>
              <w:t>عنصر معنويت</w:t>
            </w:r>
            <w:r>
              <w:rPr>
                <w:rStyle w:val="IndexLink"/>
                <w:rtl w:val="true"/>
              </w:rPr>
              <w:t>:</w:t>
              <w:tab/>
            </w:r>
            <w:r>
              <w:rPr>
                <w:rStyle w:val="IndexLink"/>
              </w:rPr>
              <w:t>112</w:t>
            </w:r>
          </w:hyperlink>
        </w:p>
        <w:p>
          <w:pPr>
            <w:pStyle w:val="Contents2"/>
            <w:tabs>
              <w:tab w:val="clear" w:pos="8743"/>
              <w:tab w:val="right" w:pos="9026" w:leader="dot"/>
            </w:tabs>
            <w:rPr/>
          </w:pPr>
          <w:hyperlink w:anchor="__RefHeading___Toc6233560_2870459653">
            <w:r>
              <w:rPr>
                <w:webHidden/>
                <w:rStyle w:val="IndexLink"/>
                <w:rtl w:val="true"/>
              </w:rPr>
              <w:t>پيش زمینه های دعا</w:t>
            </w:r>
            <w:r>
              <w:rPr>
                <w:rStyle w:val="IndexLink"/>
                <w:rtl w:val="true"/>
              </w:rPr>
              <w:t>:</w:t>
              <w:tab/>
            </w:r>
            <w:r>
              <w:rPr>
                <w:rStyle w:val="IndexLink"/>
              </w:rPr>
              <w:t>112</w:t>
            </w:r>
          </w:hyperlink>
        </w:p>
        <w:p>
          <w:pPr>
            <w:pStyle w:val="Contents2"/>
            <w:tabs>
              <w:tab w:val="clear" w:pos="8743"/>
              <w:tab w:val="right" w:pos="9026" w:leader="dot"/>
            </w:tabs>
            <w:rPr/>
          </w:pPr>
          <w:hyperlink w:anchor="__RefHeading___Toc6233562_2870459653">
            <w:r>
              <w:rPr>
                <w:webHidden/>
                <w:rStyle w:val="IndexLink"/>
                <w:rtl w:val="true"/>
              </w:rPr>
              <w:t>شرايط و كيفيت دعا</w:t>
            </w:r>
            <w:r>
              <w:rPr>
                <w:rStyle w:val="IndexLink"/>
                <w:rtl w:val="true"/>
              </w:rPr>
              <w:t>:</w:t>
              <w:tab/>
            </w:r>
            <w:r>
              <w:rPr>
                <w:rStyle w:val="IndexLink"/>
              </w:rPr>
              <w:t>113</w:t>
            </w:r>
          </w:hyperlink>
        </w:p>
        <w:p>
          <w:pPr>
            <w:pStyle w:val="Contents2"/>
            <w:tabs>
              <w:tab w:val="clear" w:pos="8743"/>
              <w:tab w:val="right" w:pos="9026" w:leader="dot"/>
            </w:tabs>
            <w:rPr/>
          </w:pPr>
          <w:hyperlink w:anchor="__RefHeading___Toc6233564_2870459653">
            <w:r>
              <w:rPr>
                <w:webHidden/>
                <w:rStyle w:val="IndexLink"/>
                <w:rtl w:val="true"/>
              </w:rPr>
              <w:t xml:space="preserve">تحقق توكل در انسان ها </w:t>
            </w:r>
            <w:r>
              <w:rPr>
                <w:rStyle w:val="IndexLink"/>
                <w:rtl w:val="true"/>
              </w:rPr>
              <w:t>:</w:t>
              <w:tab/>
            </w:r>
            <w:r>
              <w:rPr>
                <w:rStyle w:val="IndexLink"/>
              </w:rPr>
              <w:t>114</w:t>
            </w:r>
          </w:hyperlink>
        </w:p>
        <w:p>
          <w:pPr>
            <w:pStyle w:val="Contents2"/>
            <w:tabs>
              <w:tab w:val="clear" w:pos="8743"/>
              <w:tab w:val="right" w:pos="9026" w:leader="dot"/>
            </w:tabs>
            <w:rPr/>
          </w:pPr>
          <w:hyperlink w:anchor="__RefHeading___Toc6233566_2870459653">
            <w:r>
              <w:rPr>
                <w:webHidden/>
                <w:rStyle w:val="IndexLink"/>
                <w:rtl w:val="true"/>
              </w:rPr>
              <w:t>كاركردهای تربيتی توكل</w:t>
            </w:r>
            <w:r>
              <w:rPr>
                <w:rStyle w:val="IndexLink"/>
                <w:rtl w:val="true"/>
              </w:rPr>
              <w:tab/>
            </w:r>
            <w:r>
              <w:rPr>
                <w:rStyle w:val="IndexLink"/>
              </w:rPr>
              <w:t>118</w:t>
            </w:r>
          </w:hyperlink>
        </w:p>
        <w:p>
          <w:pPr>
            <w:pStyle w:val="Contents2"/>
            <w:tabs>
              <w:tab w:val="clear" w:pos="8743"/>
              <w:tab w:val="right" w:pos="9026" w:leader="dot"/>
            </w:tabs>
            <w:rPr/>
          </w:pPr>
          <w:hyperlink w:anchor="__RefHeading___Toc6233568_2870459653">
            <w:r>
              <w:rPr>
                <w:webHidden/>
                <w:rStyle w:val="IndexLink"/>
                <w:rtl w:val="true"/>
              </w:rPr>
              <w:t>ظرفيت های سرشتي</w:t>
            </w:r>
            <w:r>
              <w:rPr>
                <w:rStyle w:val="IndexLink"/>
                <w:rtl w:val="true"/>
              </w:rPr>
              <w:t>:</w:t>
              <w:tab/>
            </w:r>
            <w:r>
              <w:rPr>
                <w:rStyle w:val="IndexLink"/>
              </w:rPr>
              <w:t>122</w:t>
            </w:r>
          </w:hyperlink>
        </w:p>
        <w:p>
          <w:pPr>
            <w:pStyle w:val="Contents2"/>
            <w:tabs>
              <w:tab w:val="clear" w:pos="8743"/>
              <w:tab w:val="right" w:pos="9026" w:leader="dot"/>
            </w:tabs>
            <w:rPr/>
          </w:pPr>
          <w:hyperlink w:anchor="__RefHeading___Toc6233570_2870459653">
            <w:r>
              <w:rPr>
                <w:webHidden/>
                <w:rStyle w:val="IndexLink"/>
                <w:rtl w:val="true"/>
              </w:rPr>
              <w:t>شرح عبارات دعا</w:t>
            </w:r>
            <w:r>
              <w:rPr>
                <w:rStyle w:val="IndexLink"/>
                <w:rtl w:val="true"/>
              </w:rPr>
              <w:t>:</w:t>
              <w:tab/>
            </w:r>
            <w:r>
              <w:rPr>
                <w:rStyle w:val="IndexLink"/>
              </w:rPr>
              <w:t>124</w:t>
            </w:r>
          </w:hyperlink>
        </w:p>
        <w:p>
          <w:pPr>
            <w:pStyle w:val="Contents2"/>
            <w:tabs>
              <w:tab w:val="clear" w:pos="8743"/>
              <w:tab w:val="right" w:pos="9026" w:leader="dot"/>
            </w:tabs>
            <w:rPr/>
          </w:pPr>
          <w:hyperlink w:anchor="__RefHeading___Toc6233572_2870459653">
            <w:r>
              <w:rPr>
                <w:webHidden/>
                <w:rStyle w:val="IndexLink"/>
                <w:rtl w:val="true"/>
              </w:rPr>
              <w:t>سوره توحيد</w:t>
            </w:r>
            <w:r>
              <w:rPr>
                <w:rStyle w:val="IndexLink"/>
                <w:rtl w:val="true"/>
              </w:rPr>
              <w:tab/>
            </w:r>
            <w:r>
              <w:rPr>
                <w:rStyle w:val="IndexLink"/>
              </w:rPr>
              <w:t>124</w:t>
            </w:r>
          </w:hyperlink>
        </w:p>
        <w:p>
          <w:pPr>
            <w:pStyle w:val="Contents2"/>
            <w:tabs>
              <w:tab w:val="clear" w:pos="8743"/>
              <w:tab w:val="right" w:pos="9026" w:leader="dot"/>
            </w:tabs>
            <w:rPr/>
          </w:pPr>
          <w:hyperlink w:anchor="__RefHeading___Toc6233574_2870459653">
            <w:r>
              <w:rPr>
                <w:webHidden/>
                <w:rStyle w:val="IndexLink"/>
                <w:rtl w:val="true"/>
              </w:rPr>
              <w:t>صلوات</w:t>
            </w:r>
            <w:r>
              <w:rPr>
                <w:rStyle w:val="IndexLink"/>
                <w:rtl w:val="true"/>
              </w:rPr>
              <w:tab/>
            </w:r>
            <w:r>
              <w:rPr>
                <w:rStyle w:val="IndexLink"/>
              </w:rPr>
              <w:t>127</w:t>
            </w:r>
          </w:hyperlink>
        </w:p>
        <w:p>
          <w:pPr>
            <w:pStyle w:val="Contents2"/>
            <w:tabs>
              <w:tab w:val="clear" w:pos="8743"/>
              <w:tab w:val="right" w:pos="9026" w:leader="dot"/>
            </w:tabs>
            <w:rPr/>
          </w:pPr>
          <w:hyperlink w:anchor="__RefHeading___Toc6233576_2870459653">
            <w:r>
              <w:rPr>
                <w:webHidden/>
                <w:rStyle w:val="IndexLink"/>
                <w:rtl w:val="true"/>
              </w:rPr>
              <w:t>عوامل رستگاری در قرآن</w:t>
            </w:r>
            <w:r>
              <w:rPr>
                <w:rStyle w:val="IndexLink"/>
                <w:rtl w:val="true"/>
              </w:rPr>
              <w:t>:</w:t>
              <w:tab/>
            </w:r>
            <w:r>
              <w:rPr>
                <w:rStyle w:val="IndexLink"/>
              </w:rPr>
              <w:t>128</w:t>
            </w:r>
          </w:hyperlink>
        </w:p>
        <w:p>
          <w:pPr>
            <w:pStyle w:val="Contents2"/>
            <w:tabs>
              <w:tab w:val="clear" w:pos="8743"/>
              <w:tab w:val="right" w:pos="9026" w:leader="dot"/>
            </w:tabs>
            <w:rPr/>
          </w:pPr>
          <w:hyperlink w:anchor="__RefHeading___Toc6233578_2870459653">
            <w:r>
              <w:rPr>
                <w:webHidden/>
                <w:rStyle w:val="IndexLink"/>
                <w:rtl w:val="true"/>
              </w:rPr>
              <w:t>نتيجه گيري</w:t>
            </w:r>
            <w:r>
              <w:rPr>
                <w:rStyle w:val="IndexLink"/>
                <w:rtl w:val="true"/>
              </w:rPr>
              <w:t>:</w:t>
              <w:tab/>
            </w:r>
            <w:r>
              <w:rPr>
                <w:rStyle w:val="IndexLink"/>
              </w:rPr>
              <w:t>129</w:t>
            </w:r>
          </w:hyperlink>
        </w:p>
        <w:p>
          <w:pPr>
            <w:pStyle w:val="Contents2"/>
            <w:tabs>
              <w:tab w:val="clear" w:pos="8743"/>
              <w:tab w:val="right" w:pos="9026" w:leader="dot"/>
            </w:tabs>
            <w:rPr/>
          </w:pPr>
          <w:hyperlink w:anchor="__RefHeading___Toc6233580_2870459653">
            <w:r>
              <w:rPr>
                <w:webHidden/>
                <w:rStyle w:val="IndexLink"/>
                <w:rtl w:val="true"/>
              </w:rPr>
              <w:t xml:space="preserve">منابع </w:t>
            </w:r>
            <w:r>
              <w:rPr>
                <w:rStyle w:val="IndexLink"/>
                <w:rtl w:val="true"/>
              </w:rPr>
              <w:t>:)</w:t>
              <w:tab/>
            </w:r>
            <w:r>
              <w:rPr>
                <w:rStyle w:val="IndexLink"/>
              </w:rPr>
              <w:t>132</w:t>
            </w:r>
          </w:hyperlink>
        </w:p>
        <w:p>
          <w:pPr>
            <w:pStyle w:val="Contents3"/>
            <w:tabs>
              <w:tab w:val="clear" w:pos="8459"/>
              <w:tab w:val="right" w:pos="9026" w:leader="dot"/>
            </w:tabs>
            <w:rPr/>
          </w:pPr>
          <w:hyperlink w:anchor="__RefHeading___Toc6233582_2870459653">
            <w:r>
              <w:rPr>
                <w:webHidden/>
                <w:rStyle w:val="IndexLink"/>
                <w:rtl w:val="true"/>
              </w:rPr>
              <w:t xml:space="preserve">الف </w:t>
            </w:r>
            <w:r>
              <w:rPr>
                <w:rStyle w:val="IndexLink"/>
                <w:rtl w:val="true"/>
              </w:rPr>
              <w:t xml:space="preserve">- </w:t>
            </w:r>
            <w:r>
              <w:rPr>
                <w:rStyle w:val="IndexLink"/>
                <w:rtl w:val="true"/>
              </w:rPr>
              <w:t>كتاب ها</w:t>
            </w:r>
            <w:r>
              <w:rPr>
                <w:rStyle w:val="IndexLink"/>
                <w:rtl w:val="true"/>
              </w:rPr>
              <w:t>:</w:t>
              <w:tab/>
            </w:r>
            <w:r>
              <w:rPr>
                <w:rStyle w:val="IndexLink"/>
              </w:rPr>
              <w:t>132</w:t>
            </w:r>
          </w:hyperlink>
        </w:p>
        <w:p>
          <w:pPr>
            <w:pStyle w:val="Contents3"/>
            <w:tabs>
              <w:tab w:val="clear" w:pos="8459"/>
              <w:tab w:val="right" w:pos="9026" w:leader="dot"/>
            </w:tabs>
            <w:rPr/>
          </w:pPr>
          <w:hyperlink w:anchor="__RefHeading___Toc6233584_2870459653">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0_92828"/>
      <w:bookmarkStart w:id="1" w:name="pg10970_92828"/>
      <w:bookmarkEnd w:id="1"/>
    </w:p>
    <w:p>
      <w:pPr>
        <w:pStyle w:val="Heading2"/>
        <w:numPr>
          <w:ilvl w:val="1"/>
          <w:numId w:val="1"/>
        </w:numPr>
        <w:rPr/>
      </w:pPr>
      <w:bookmarkStart w:id="2" w:name="pg10970_92828"/>
      <w:bookmarkStart w:id="3" w:name="__RefHeading___Toc62334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عصاریان، محمدمهدی،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Prayer of Asharat. Persian-Arabic. Commentaries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ارتقاء فردی و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پرفیض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عصاریان،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پرفیض 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Prayer of Asharat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8850355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ارتقاء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پرفیض 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347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دعا و ارتقاء فردی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پرفیض عشرات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محمدمهدی عصاریان </w:t>
      </w:r>
      <w:bookmarkStart w:id="7" w:name="pg10970_92830"/>
    </w:p>
    <w:p>
      <w:pPr>
        <w:pStyle w:val="Heading2"/>
        <w:numPr>
          <w:ilvl w:val="1"/>
          <w:numId w:val="1"/>
        </w:numPr>
        <w:rPr/>
      </w:pPr>
      <w:bookmarkStart w:id="8" w:name="__RefHeading___Toc623348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ترجمه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ملزومات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دعای عشرات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و محورهای دعای عشرات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نيازهای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شرايط استجابت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موانع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مظهر لذت های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ارتباط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خواستن و نياز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ملزومات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انسان به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تاثير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واقعی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و زوايای دعا در كلام معصوم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بندگی و درخواست از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بستر توبه و 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و منطق تربيت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مبانی تربيت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تربيتی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معصومین به مقام ربوبيت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شكرگزاري، اصل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 در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تفكر نادرست در دعا و درخواست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ويژگی های شنونده دعا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و ياد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نياز انسان به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عوارض دوری از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يک واكنش طبيعی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اصلاح 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انسان با خالق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امكان 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عنصر معنويت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زمینه های دعا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شرايط وكيفيت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تحقق توكل در انسان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كاركردهای تربيتی متوكل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ظرفيت های سرشتی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عبارات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رستگاری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گيری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bookmarkStart w:id="10" w:name="pg10972_92833"/>
    </w:p>
    <w:p>
      <w:pPr>
        <w:pStyle w:val="Heading2"/>
        <w:numPr>
          <w:ilvl w:val="1"/>
          <w:numId w:val="1"/>
        </w:numPr>
        <w:rPr/>
      </w:pPr>
      <w:bookmarkStart w:id="11" w:name="__RefHeading___Toc6233482_2870459653"/>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يكی از جلوه های كرامت انسان سير كمال بی انتهاست، زيرا وی موجودی است سالک و پويا كه می‌تواند در كوی عشق الهی مراحل و مدارج كمال را طی 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كريم بين كرامت و شخصيت انسان با تقليد و پذيرش بی چون و چرا منافات می‌بيند و به همین دليل، همواره به تدبر، تفكر، تعقل، دانش و فهم سفارش می‌كند، از انسان می‌خواهد كه بال نگرش به محيط زندگی خودش و طبيعت موجود كه از آن به عنوان آيه و نشانه ياد می‌كند، خردورزی و انتخاب‌گری خودش را رشد بدهد و آگاهی و تدبير را بر زندگي‌اش حاكم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متعال نه تنها درچگونگی رفع نيازهای انسان‌ها، بلكه در نوع كمک انسان به ديگری نيز به مقوله حفظ كرامت انسان توجه ويژه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تشويق مردم به گذشت و فروخوردن خشم و غيظ خود، مديريت رفتار را به انسان ها می آموزد و آنان را به سوی ثبات شخصيت و تحصيل كرامت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الهی بودن انسان نمايانگر آن است كه انسان در میان موجودات جهان هستی بيشترين شباهت را در اوصاف جلال و جمال الهی به خداوند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خداوند طبق بسياری از آيات قرآن، كريم است و بنابراين جانشين او هم بايد كريم و دارای كرامت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گذشت، وفای به عهد، خيرخواهي، صبر و استقامت، بخشش، دوری از دروغ و خيانت، پرهيز از انتقام جويي، پاسخ بدی با نيكی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مؤلفه های كرامت نفس در روايات هستند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كنش به رفتار انسانی اطلاق می‌شود كه انگيزه و راهنمای آن معانی باشد، معانی ای كه كنشگر در دنيا خارج می‌يابد و به آن حساسيت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كنش يعنی آگاهی و حساسيت به پيام‌هايی كه كنشگر از معانی چيزها در محيط دريافت می‌كنند كنشگر می‌تواند جمع يا فرد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مقدمه اين كتاب را با شرح عبارتی زيبا كه جزء ده گانه‌های ذكر شده در اين دعا نيز می‌باشد؛ آغاز می‌كنيم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تأثير نام خدا در كارها چيست؟</w:t>
      </w:r>
    </w:p>
    <w:p>
      <w:pPr>
        <w:pStyle w:val="BookText"/>
        <w:rPr/>
      </w:pPr>
      <w:r>
        <w:rPr>
          <w:rFonts w:ascii="IRNazanin" w:hAnsi="IRNazanin" w:eastAsia="IRNazanin"/>
          <w:color w:val="111111"/>
          <w:sz w:val="28"/>
          <w:sz w:val="28"/>
          <w:szCs w:val="28"/>
          <w:rtl w:val="true"/>
          <w:lang w:bidi="fa-IR"/>
        </w:rPr>
        <w:t>وقتی ما كاری را با نام خدا آغاز می كنيم، خدا را در ابتدای كارمان ياد كرده و در حقيقت از نام او استعانت می‌جوئيم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چرا در اين دعای شريف،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ذكر بسم الله آورده شده؟</w:t>
      </w:r>
    </w:p>
    <w:p>
      <w:pPr>
        <w:pStyle w:val="BookText"/>
        <w:rPr/>
      </w:pPr>
      <w:r>
        <w:rPr>
          <w:rFonts w:ascii="IRNazanin" w:hAnsi="IRNazanin" w:eastAsia="IRNazanin"/>
          <w:color w:val="111111"/>
          <w:sz w:val="28"/>
          <w:sz w:val="28"/>
          <w:szCs w:val="28"/>
          <w:rtl w:val="true"/>
          <w:lang w:bidi="fa-IR"/>
        </w:rPr>
        <w:t>برای تفكر بيشتر در اين عبارت پر معنا بايد به پيام های اين عبارت دقت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هر كار با نام خدا، بركت می‌يابد و به خير می‌انجامد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 در همه شئون زندگي، انسان را از مسير هدايت منحرف نمی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رحمن و رحيم صفاتی از خدا هستند كه انسان را در وضعی قرار می‌دهند كه خود را مشمول رحمت عام و خاص الهی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كاری را در شمول رحمت عام و خاص الهی به انجام می‌رساند، در دل اطمینان دارد كه خداوند با عنايت رحمانی و رحيمی خود مراقب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شروع با نام خداوند، دلش از هراس تهی می‌شود و از روبرو شدن بامشكلات نمی 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طلب كمک از محضر خداوند، باعث می‌شود تا انسان يک نيروی قدسی را در طول انجام آن كار احساس كند و مطمئن باشد كه عنايات خداوند شامل حال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نيروی پرقدرتی چون خواست خدای متعال تضمین بزرگی است كه انسان راحت تر با مشكلات و واقعيت های زندگی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تكرار اين عبارت با مسمی می‌تواند به دعا و نيايش ما اين معنا و اعتبار را ببخشد كه فرد دعا كننده با اطمینان و آرامش نيايش خود را به پايان ببرد و از اين امر مهم مطمئن باشد كه خدای مهربان هم از جنبه رحمت رحمانيه و از جهت رحمت رحيمیه خود، مشمول عنابات قرار داده و دعای او را در دايره استجابت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كسی را ياد می‌كند؟</w:t>
      </w:r>
    </w:p>
    <w:p>
      <w:pPr>
        <w:pStyle w:val="BookText"/>
        <w:rPr/>
      </w:pPr>
      <w:r>
        <w:rPr>
          <w:rFonts w:ascii="IRNazanin" w:hAnsi="IRNazanin" w:eastAsia="IRNazanin"/>
          <w:color w:val="111111"/>
          <w:sz w:val="28"/>
          <w:sz w:val="28"/>
          <w:szCs w:val="28"/>
          <w:rtl w:val="true"/>
          <w:lang w:bidi="fa-IR"/>
        </w:rPr>
        <w:t>و انسان با چه كسی سخن می‌گويد؟</w:t>
      </w:r>
    </w:p>
    <w:p>
      <w:pPr>
        <w:pStyle w:val="BookText"/>
        <w:rPr/>
      </w:pPr>
      <w:r>
        <w:rPr>
          <w:rFonts w:ascii="IRNazanin" w:hAnsi="IRNazanin" w:eastAsia="IRNazanin"/>
          <w:color w:val="111111"/>
          <w:sz w:val="28"/>
          <w:sz w:val="28"/>
          <w:szCs w:val="28"/>
          <w:rtl w:val="true"/>
          <w:lang w:bidi="fa-IR"/>
        </w:rPr>
        <w:t>انسان به دنبال چيست و آيا گمگشته ای دارد؟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گمگشته بدون شک خدايی است كه گاهی يادمان می‌رود هست و می‌توانيم صدايش كنيم؛ </w:t>
      </w:r>
      <w:bookmarkStart w:id="13" w:name="pg10972_92836"/>
    </w:p>
    <w:p>
      <w:pPr>
        <w:pStyle w:val="BookText"/>
        <w:rPr/>
      </w:pPr>
      <w:bookmarkEnd w:id="13"/>
      <w:r>
        <w:rPr>
          <w:rFonts w:ascii="IRNazanin" w:hAnsi="IRNazanin" w:eastAsia="IRNazanin"/>
          <w:color w:val="111111"/>
          <w:sz w:val="28"/>
          <w:sz w:val="28"/>
          <w:szCs w:val="28"/>
          <w:rtl w:val="true"/>
          <w:lang w:bidi="fa-IR"/>
        </w:rPr>
        <w:t>ای با من و پنهان چو دل از دل سلامت می كنم</w:t>
      </w:r>
    </w:p>
    <w:p>
      <w:pPr>
        <w:pStyle w:val="BookText"/>
        <w:rPr/>
      </w:pPr>
      <w:r>
        <w:rPr>
          <w:rFonts w:ascii="IRNazanin" w:hAnsi="IRNazanin" w:eastAsia="IRNazanin"/>
          <w:color w:val="111111"/>
          <w:sz w:val="28"/>
          <w:sz w:val="28"/>
          <w:szCs w:val="28"/>
          <w:rtl w:val="true"/>
          <w:lang w:bidi="fa-IR"/>
        </w:rPr>
        <w:t>تو كعبه ای هر جا روم قصد مقامت می كنم</w:t>
      </w:r>
    </w:p>
    <w:p>
      <w:pPr>
        <w:pStyle w:val="BookText"/>
        <w:rPr/>
      </w:pPr>
      <w:r>
        <w:rPr>
          <w:rFonts w:ascii="IRNazanin" w:hAnsi="IRNazanin" w:eastAsia="IRNazanin"/>
          <w:color w:val="111111"/>
          <w:sz w:val="28"/>
          <w:sz w:val="28"/>
          <w:szCs w:val="28"/>
          <w:rtl w:val="true"/>
          <w:lang w:bidi="fa-IR"/>
        </w:rPr>
        <w:t>هر جا كه هستی حاضری از دور بر ما ناظری</w:t>
      </w:r>
    </w:p>
    <w:p>
      <w:pPr>
        <w:pStyle w:val="BookText"/>
        <w:rPr/>
      </w:pPr>
      <w:r>
        <w:rPr>
          <w:rFonts w:ascii="IRNazanin" w:hAnsi="IRNazanin" w:eastAsia="IRNazanin"/>
          <w:color w:val="111111"/>
          <w:sz w:val="28"/>
          <w:sz w:val="28"/>
          <w:szCs w:val="28"/>
          <w:rtl w:val="true"/>
          <w:lang w:bidi="fa-IR"/>
        </w:rPr>
        <w:t xml:space="preserve">شب خانه روشن می‌شود چون ياد نامت می كنم </w:t>
      </w:r>
      <w:r>
        <w:rPr>
          <w:rStyle w:val="FootnoteAnchor"/>
          <w:rtl w:val="true"/>
        </w:rPr>
        <w:footnoteReference w:id="7"/>
      </w:r>
    </w:p>
    <w:p>
      <w:pPr>
        <w:pStyle w:val="Heading2"/>
        <w:numPr>
          <w:ilvl w:val="1"/>
          <w:numId w:val="1"/>
        </w:numPr>
        <w:rPr/>
      </w:pPr>
      <w:bookmarkStart w:id="14" w:name="__RefHeading___Toc6233484_2870459653"/>
      <w:bookmarkStart w:id="15" w:name="_Toc5"/>
      <w:bookmarkEnd w:id="14"/>
      <w:r>
        <w:rPr>
          <w:rtl w:val="true"/>
        </w:rPr>
        <w:t xml:space="preserve">متن و ترجمه دعا </w:t>
      </w:r>
      <w:r>
        <w:rPr>
          <w:rtl w:val="true"/>
        </w:rPr>
        <w:t>:</w:t>
      </w:r>
      <w:bookmarkEnd w:id="15"/>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سُبْحَانَ اللَّهِ آنَاءَ اللَّيْلِ وَ أَطْرَافَ النَّهَارِ سُبْحَانَ اللَّهِ بِالْغُدُوِّ وَ الْآصَالِ سُبْحَانَ اللَّهِ بِالْعَشِيِّ وَ الْإِبْكَارِ سُبْحَانَ اللَّهِ حِينَ تُمْسُونَ وَ حِينَ تُصْبِحُونَ وَ لَهُ الْحَمْدُ فِی السَّمَاوَاتِ وَ الْأَرْضِ وَ عَشِيّا وَ حِينَ تُظْهِرُونَ يُخْرِجُ الْحَيَّ مِنَ الْمَيِّتِ وَ يُخْرِجُ الْمَيِّتَ مِنَ الْحَيِّ وَ يُحْيِی الْأَرْضَ بَعْدَ مَوْتِهَا وَ كَذَلِكَ تُخْرَجُونَ سُبْحَانَ رَبِّكَ رَبِّ الْعِزَّةِ عَمَّا يَصِفُونَ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 و ستايش خاص خداست و معبودى جز خدا نيست و او از هر وصفى برتر و جنبش و نيرويى نيست جز به مدد خداى والاى بزرگ پاک و منزّه است خدا شب هنگام و به گاه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 صبحگاهان و به گاه عصر، پاک و منزّه است خدا در شامگاه و بامداد، پاک و منزّه است خدا آنگاه كه به شب درآييد و گاهى كه به صبح برآييد، ستايش براى اوست در آسمانها و زمین و شب هنگام و گاهى كه ظهر مى‌كنيد، هم او كه زنده را از مرده بيرون مى‌آورد و مرده را از زنده خارج مى‌سازد و به زمین پس از مرگش زندگى مى‌بخشد و به همین‌گونه شما هم از </w:t>
      </w:r>
    </w:p>
    <w:p>
      <w:pPr>
        <w:pStyle w:val="BookText"/>
        <w:rPr/>
      </w:pPr>
      <w:r>
        <w:rPr>
          <w:rFonts w:ascii="IRNazanin" w:hAnsi="IRNazanin" w:eastAsia="IRNazanin"/>
          <w:color w:val="111111"/>
          <w:sz w:val="28"/>
          <w:sz w:val="28"/>
          <w:szCs w:val="28"/>
          <w:rtl w:val="true"/>
          <w:lang w:bidi="fa-IR"/>
        </w:rPr>
        <w:t>قبرها بيرون آورده مى‌شويد، منزّه است پروردگارت پروردگار عزّت، از آنچه او را بدان وصف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سَلامٌ عَلَى الْمُرْسَلِينَ وَ الْحَمْدُ لِلَّهِ رَبِّ الْعَالَمِينَ سُبْحَانَ ذِی الْمُلْكِ وَ الْمَلَكُوتِ سُبْحَانَ ذِی الْعِزَّةِ وَ الْجَبَرُوتِ سُبْحَانَ ذِی الْكِبْرِيَاءِ وَ الْعَظَمَةِ الْمَلِكِ الْحَقِّ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سُبْحَانَ اللَّهِ الْمَلِكِ الْحَيِّ الَّذِی لا يَمُوتُ سُبْحَانَ اللَّهِ الْمَلِكِ الْحَيِّ الْقُدُّوسِ سُبْحَانَ الْقَائِمِ الدَّائِمِ سُبْحَانَ الدَّائِمِ الْقَائِمِ سُبْحَانَ رَبِّيَ الْعَظِيمِ سُبْحَانَ رَبِّيَ الْأَعْلَى سُبْحَانَ الْحَيِّ الْقَيُّومِ سُبْحَانَ الْعَلِيِّ الْأَعْلَى سُبْحَانَهُ وَ تَعَالَى سُبُّوحٌ قُدُّوسٌ</w:t>
      </w:r>
    </w:p>
    <w:p>
      <w:pPr>
        <w:pStyle w:val="BookText"/>
        <w:rPr/>
      </w:pPr>
      <w:r>
        <w:rPr>
          <w:rFonts w:ascii="IRNazanin" w:hAnsi="IRNazanin" w:eastAsia="IRNazanin"/>
          <w:color w:val="111111"/>
          <w:sz w:val="28"/>
          <w:sz w:val="28"/>
          <w:szCs w:val="28"/>
          <w:rtl w:val="true"/>
          <w:lang w:bidi="fa-IR"/>
        </w:rPr>
        <w:t>و سلام بر رسولان و سپاس خداى را پروردگار جهانيان، منزّه است صاحب فرمانروايى و ملكوت منزّه است صاحب عزّت و اقتدار، منزّه است دارنده بزرگ‌منشى و عظمت،همان فرمانرواى بر حق سيطره‌دار، داراى نهايت پاكى، منزّه است خداى فرمانرواى زنده‌اى كه هرگز نمى‌میرد، منزّه است خداى فرمانرواى زنده، داراى نهايت پاكى، منزّه است پاينده پايدار، منزّه است پايدار پاينده، منزّه است پروردگار بزرگم، منزّه است پروردگار برترم، منزّه است آن زنده به خود پاينده، منزّه است آن بلند مرتبه برتر، منزّه است او و بلندمرتبه است از هر زشتى و عيب، پاک و پاكيزه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رَبُّ الْمَلائِكَةِ وَ الرُّوحِ سُبْحَانَ الدَّائِمِ غَيْرِ الْغَافِلِ سُبْحَانَ الْعَالِمِ بِغَيْرِ تَعْلِيمٍ سُبْحَانَ خَالِقِ مَا يُرَى وَ مَا لا يُرَى سُبْحَانَ الَّذِی يُدْرِكُ الْأَبْصَارَ وَ لا تُدْرِكُهُ الْأَبْصَارُ وَ هُوَ اللَّطِيفُ الْخَبِيرُ اللَّهُمَّ إِنِّی أَصْبَحْتُ مِنْكَ فِی نِعْمَةٍ وَ خَيْرٍ وَ بَرَكَةٍ وَ عَافِيَةٍ فَصَلِّ عَلَى مُحَمَّدٍ وَ آلِهِ وَ أَتْمِمْ عَلَيَّ نِعْمَتَكَ وَ خَيْرَكَ وَ بَرَكَاتِكَ وَ عَافِيَتَكَ بِنَجَاةٍ مِنَ النَّارِ وَ ارْزُقْنِی شُكْرَكَ وَ </w:t>
      </w:r>
    </w:p>
    <w:p>
      <w:pPr>
        <w:pStyle w:val="BookText"/>
        <w:rPr/>
      </w:pPr>
      <w:r>
        <w:rPr>
          <w:rFonts w:ascii="Amiri" w:hAnsi="Amiri" w:eastAsia="Amiri" w:cs="Amiri"/>
          <w:color w:val="111111"/>
          <w:sz w:val="28"/>
          <w:sz w:val="28"/>
          <w:szCs w:val="28"/>
          <w:rtl w:val="true"/>
          <w:lang w:bidi="ar-SA"/>
        </w:rPr>
        <w:t>عَافِيَتَكَ وَ فَضْلَكَ وَ كَرَامَتَكَ أَبَدا مَا أَبْقَيْتَنِی اللَّهُمَّ بِنُورِكَ اهْتَدَيْتُ وَ بِفَضْلِكَ اسْتَغْنَيْتُ وَ بِنِعْمَتِكَ أَصْبَحْتُ وَ أَمْسَيْتُ</w:t>
      </w:r>
    </w:p>
    <w:p>
      <w:pPr>
        <w:pStyle w:val="BookText"/>
        <w:rPr/>
      </w:pPr>
      <w:r>
        <w:rPr>
          <w:rFonts w:ascii="IRNazanin" w:hAnsi="IRNazanin" w:eastAsia="IRNazanin"/>
          <w:color w:val="111111"/>
          <w:sz w:val="28"/>
          <w:sz w:val="28"/>
          <w:szCs w:val="28"/>
          <w:rtl w:val="true"/>
          <w:lang w:bidi="fa-IR"/>
        </w:rPr>
        <w:t>پروردگار ما و پروردگار فرشتگان و روح،منزّه است آن پاينده بى غفلت، منزّه است آن داناى ناآموخته، منزّه است آن آفريننده ديدنيها و ناديدنيها، منزّه است آن‌كه ديده‌ها را دريابد و ديده‌ها او را در نيابند و اوست لطيف آگاه، خدايا، در حالى صبح كردم كه از جانب تو بودم در نعمت و خير و بركت و سلامتى كامل، پس درود فرست بر محمّد و خاندانش و نعمت و خير و بركات و سلامتى را بر من با نجات از آتش دوزخ تمام كن، شكرگذارى و سلامتى و فضل و كرامتت را همواره تا گاهى كه زنده هستم روزى‌ام فرما،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نورت هدايت يافتم و به احسانت بى‌نياز گشته و به نعمتت صبح و شام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أُشْهِدُكَ وَ كَفَى بِكَ شَهِيدا وَ أُشْهِدُ مَلائِكَتَكَ وَ أَنْبِيَاءَكَ وَ رُسُلَكَ وَ حَمَلَةَ عَرْشِكَ وَ سُكَّانَ سَمَاوَاتِكَ وَ أَرْضِكَ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خَلْقِكَ بِأَنَّكَ أَنْتَ اللَّهُ لا إِلَهَ إِلا أَنْتَ وَحْدَكَ لا شَرِيكَ لَكَ وَ أَنَّ مُحَمَّدا صَلَّى اللَّهُ عَلَيْهِ وَ آلِهِ عَبْدُكَ وَ رَسُولُكَ وَ أَنَّكَ عَلَى كُلِّ شَيْ‌ءٍ قَدِيرٌ تُحْيِی وَ تُمِيتُ وَ تُمِيتُ وَ تُحْيِی وَ أَشْهَدُ أَنَّ الْجَنَّةَ حَقٌّ وَ أَنَّ النَّارَ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النُّشُورَ حَقٌّ وَ السَّاعَةَ آتِيَةٌ لا رَيْبَ فِيهَا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گواه مى‌گيرم و گواهى تو مرا بس است و گواه مى‌گيرم همه فرشتگان و پيامبران و رسولان و حاملان عرش و ساكنان آسمانها و زمین و همه آفريده‌هايت را بر اينكه همانا تويى خدا، معبودى جز تو نيست، يگانه و بى‌شريكى و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تو است و اينكه تو بر هرچيز توانايى، زنده </w:t>
      </w:r>
    </w:p>
    <w:p>
      <w:pPr>
        <w:pStyle w:val="BookText"/>
        <w:rPr/>
      </w:pPr>
      <w:r>
        <w:rPr>
          <w:rFonts w:ascii="IRNazanin" w:hAnsi="IRNazanin" w:eastAsia="IRNazanin"/>
          <w:color w:val="111111"/>
          <w:sz w:val="28"/>
          <w:sz w:val="28"/>
          <w:szCs w:val="28"/>
          <w:rtl w:val="true"/>
          <w:lang w:bidi="fa-IR"/>
        </w:rPr>
        <w:t>مى‌كنى و مى‌میرانى و مى‌میرانى و زنده مى‌سازى و گواهى مى‌دهم كه بهشت و دوزخ و برانگيخته شدن مردگان حق است و قيامت آمدنى است كه ترديدى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يَبْعَثُ مَنْ فِی الْقُبُورِ وَ أَشْهَدُ أَنَّ عَلِيَّ بْنَ أَبِی طَالِبٍ أَمِيرُ الْمُؤْمِنِينَ حَقّا حَقّا وَ أَنَّ الْأَئِمَّةَ مِنْ وُلْدِهِ هُمُ الْأَئِمَّةُ الْهُدَاةُ الْمَهْدِيُّونَ غَيْرُ الضَّالِّينَ وَ لا الْمُضِلِّينَ وَ أَنَّهُمْ أَوْلِيَاؤُكَ الْمُصْطَفَوْنَ وَ حِزْبُكَ الْغَالِبُونَ وَ صَفْوَتُكَ وَ خِيَرَتُكَ مِنْ خَلْقِكَ وَ نُجَبَاؤُكَ الَّذِينَ انْتَجَبْتَهُمْ لِدِينِكَ وَ اخْتَصَصْتَهُمْ مِنْ خَلْقِكَ وَ اصْطَفَيْتَهُمْ عَلَى عِبَادِكَ وَ جَعَلْتَهُمْ حُجَّةً عَلَى الْعَالَمِينَ</w:t>
      </w:r>
    </w:p>
    <w:p>
      <w:pPr>
        <w:pStyle w:val="BookText"/>
        <w:rPr/>
      </w:pPr>
      <w:r>
        <w:rPr>
          <w:rFonts w:ascii="IRNazanin" w:hAnsi="IRNazanin" w:eastAsia="IRNazanin"/>
          <w:color w:val="111111"/>
          <w:sz w:val="28"/>
          <w:sz w:val="28"/>
          <w:szCs w:val="28"/>
          <w:rtl w:val="true"/>
          <w:lang w:bidi="fa-IR"/>
        </w:rPr>
        <w:t>و اينكه خدا مردگان را برخواهد انگيخت و شهادت مى‌دهم كه على بن ابى طالب امیر مؤمنان بر حق بر حق است و پيشوايان از فرزندانش امامان هدايت‌گر و ره‌يافته‌اند، نه گمراهند و نه گمراه‌كننده و اينكه آنان اولياء برگزيده تو، و حزب پيروز تو،و بندگان خالص تو بهترين انتخاب‌شدگان از میان مخلوقات تواند و بهترين برگزيده‌شدگانى هستند كه براى بيان دينت برگزيدى و از میان بندگانت خاص خود ساختى و ايشان را بر بندگانت برگزيدى و بر جهانيان حجّت قرار دادى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صَلَوَاتُكَ عَلَيْهِمْ وَ السَّلامُ وَ رَحْمَةُ اللَّهِ وَ بَرَكَاتُهُ اللَّهُمَّ اكْتُبْ لِی هَذِهِ الشَّهَادَةَ عِنْدَكَ حَتَّى تُلَقِّنَنِيهَا يَوْمَ الْقِيَامَةِ وَ أَنْتَ عَنِّی رَاضٍ إِنَّكَ عَلَى مَا تَشَاءُ قَدِيرٌ اللَّهُمَّ لَكَ الْحَمْدُ حَمْدا يَصْعَدُ أَوَّلُهُ وَ لا يَنْفَدُ آخِرُهُ اللَّهُمَّ لَكَ الْحَمْدُ حَمْدا تَضَعُ لَكَ السَّمَاءُ كَنَفَيْهَا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تُسَبِّحُ لَكَ الْأَرْضُ وَ مَنْ عَلَيْهَا اللَّهُمَّ لَكَ الْحَمْدُ حَمْدا سَرْمَدا أَبَدا لا انْقِطَاعَ لَهُ وَ لا نَفَادَ وَ لَكَ يَنْبَغِی وَ إِلَيْكَ يَنْتَهِی فِيَّ وَ عَلَيَّ وَ لَدَيَّ وَ مَعِی وَ قَبْلِی وَ بَعْدِی وَ أَمَامِی وَ فَوْقِی وَ تَحْتِی وَ إِذَا مِتُّ وَ بَقِيتُ فَرْدا وَحِيدا ثُمَّ فَنِيتُ </w:t>
      </w:r>
    </w:p>
    <w:p>
      <w:pPr>
        <w:pStyle w:val="BookText"/>
        <w:rPr/>
      </w:pPr>
      <w:r>
        <w:rPr>
          <w:rFonts w:ascii="IRNazanin" w:hAnsi="IRNazanin" w:eastAsia="IRNazanin"/>
          <w:color w:val="111111"/>
          <w:sz w:val="28"/>
          <w:sz w:val="28"/>
          <w:szCs w:val="28"/>
          <w:rtl w:val="true"/>
          <w:lang w:bidi="fa-IR"/>
        </w:rPr>
        <w:t>درود و سلام و رحمت و بركاتت بر آنان باد، 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شهادت را نزد خود براى من ثبت كن،تا آن را در روز قيامت بر زبانم جارى كنى درحالى‌كه از من خشنود باشى، همانا تو بر آنچه مى‌خواهى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سپاسى كه آغازش بالا رود و انجامش پايان نگيرد،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سپاس،سپاسى كه آسمان براى تو بر دوش كشد و زمین و هركه بر آن است تو را آنچنان تسبيح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سپاس،سپاسى همواره و همیشگى كه گسست و پايانى برايش نباشد و تنها سزاوار تو باشد و به تو بيانجامد، سپاسى كه نمايان شود در دلم و بر تنم و نزد من و با من و پيش از من و پس از من و پيش رويم و بالاى سرم و زير پايم و آنگاه كه مرگم فرا رسد و يگانه و تنها مانم سپس فانى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إِذَا نُشِرْتُ وَ بُعِثْتُ يَا مَوْلايَ اللَّهُمَّ وَ لَكَ الْحَمْدُ وَ لَكَ الشُّكْرُ بِجَمِيعِ مَحَامِدِكَ كُلِّهَا عَلَى جَمِيعِ نَعْمَائِكَ كُلِّهَا حَتَّى يَنْتَهِيَ الْحَمْدُ إِلَى مَا تُحِبُّ رَبَّنَا وَ تَرْضَى اللَّهُمَّ لَكَ الْحَمْدُ عَلَى كُلِّ أَكْلَةٍ وَ شَرْبَةٍ وَ بَطْشَةٍ وَ قَبْضَةٍ وَ بَسْطَةٍ وَ فِی كُلِّ مَوْضِعِ شَعْرَةٍ اللَّهُمَّ لَكَ الْحَمْدُ حَمْدا خَالِدا مَعَ خُلُودِكَ وَ لَكَ الْحَمْدُ حَمْدا لا مُنْتَهَى لَهُ دُونَ عِلْمِكَ وَ لَكَ الْحَمْدُ حَمْدا لا أَمَدَ لَهُ دُونَ مَشِيَّتِكَ وَ لَكَ الْحَمْدُ حَمْدا لا أَجْرَ لِقَائِلِهِ إِلا رِضَاكَ وَ لَكَ الْحَمْدُ عَلَى حِلْمِكَ بَعْدَ عِلْمِكَ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سپاس گاهى كه زنده و برانگيخته شوم، اى سرور من،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ستايش و سپاس براى همه صفات پسنديده‌ات و بر همه نعمتهايت، سپاسى بلند و بى‌پايان،كه آن را اى پروردگار ما پسنديده دارى و از آن خشنود شوى،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بر هر خوردن و نوشيدن و هر دست يافتن و هر بست و گشودن، و در برابر هر تار مو كه به ما دادى،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سپاس سپاسى پاينده به پايندگى‌ات و تو را سپاس </w:t>
      </w:r>
    </w:p>
    <w:p>
      <w:pPr>
        <w:pStyle w:val="BookText"/>
        <w:rPr/>
      </w:pPr>
      <w:r>
        <w:rPr>
          <w:rFonts w:ascii="IRNazanin" w:hAnsi="IRNazanin" w:eastAsia="IRNazanin"/>
          <w:color w:val="111111"/>
          <w:sz w:val="28"/>
          <w:sz w:val="28"/>
          <w:szCs w:val="28"/>
          <w:rtl w:val="true"/>
          <w:lang w:bidi="fa-IR"/>
        </w:rPr>
        <w:t>سپاسى كه نهايت آن را جز دانشت نداند و تو را سپاس سپاسى كه پايان آن را جز مشيتّت نخواهد و تو را سپاس سپاسى كه جز خشنودى تو مزدى براى گوينده‌اش نيست و تو را سپاس بر بردباری ات پس از آن‌كه دانستى</w:t>
      </w:r>
    </w:p>
    <w:p>
      <w:pPr>
        <w:pStyle w:val="BookText"/>
        <w:rPr/>
      </w:pPr>
      <w:r>
        <w:rPr>
          <w:rFonts w:ascii="Amiri" w:hAnsi="Amiri" w:eastAsia="Amiri" w:cs="Amiri"/>
          <w:color w:val="111111"/>
          <w:sz w:val="28"/>
          <w:sz w:val="28"/>
          <w:szCs w:val="28"/>
          <w:rtl w:val="true"/>
          <w:lang w:bidi="ar-SA"/>
        </w:rPr>
        <w:t xml:space="preserve">وَ لَكَ الْحَمْدُ عَلَى عَفْوِكَ بَعْدَ قُدْرَتِكَ وَ لَكَ الْحَمْدُ بَاعِثَ الْحَمْدِ وَ لَكَ الْحَمْدُ وَارِثَ الْحَمْدِ وَ لَكَ الْحَمْدُ بَدِيعَ الْحَمْدِ وَ لَكَ الْحَمْدُ مُنْتَهَى الْحَمْدِ وَ لَكَ الْحَمْدُ مُبْتَدِعَ الْحَمْدِ وَ لَكَ الْحَمْدُ مُشْتَرِيَ الْحَمْدِ وَ لَكَ الْحَمْدُ وَلِيَّ الْحَمْدِ وَ لَكَ الْحَمْدُ قَدِيمَ الْحَمْدِ وَ لَكَ الْحَمْدُ صَادِقَ الْوَعْدِ وَفِيَّ الْعَهْدِ عَزِيزَ الْجُنْدِ قَائِمَ الْمَجْدِ وَ لَكَ الْحَمْدُ رَفِيعَ الدَّرَجَاتِ مُجِيبَ الدَّعَوَاتِ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مِنْ فَوْقِ سَبْعِ سَمَاوَاتٍ</w:t>
      </w:r>
    </w:p>
    <w:p>
      <w:pPr>
        <w:pStyle w:val="BookText"/>
        <w:rPr/>
      </w:pPr>
      <w:r>
        <w:rPr>
          <w:rFonts w:ascii="IRNazanin" w:hAnsi="IRNazanin" w:eastAsia="IRNazanin"/>
          <w:color w:val="111111"/>
          <w:sz w:val="28"/>
          <w:sz w:val="28"/>
          <w:szCs w:val="28"/>
          <w:rtl w:val="true"/>
          <w:lang w:bidi="fa-IR"/>
        </w:rPr>
        <w:t>و تو را سپاس بر گذشتت، پس از آنكه بر عذاب توانا بودى و تو را سپاس اى سرچشمه سپاس و تو را سپاس اى به ارث‌برنده سپاس و تو را سپاس اى آفريننده سپاس و تو را سپاس اى نهايت سپاس و تو را سپاس اى پديدآورنده سپاس و تو را سپاس اى خريدار سپاس و تو را سپاس اى صاحب سپاس و تو را سپاس اى ديرينه سپاس و تو را سپاس اى راست وعده، اى وفادار به عهد اى سپاه توانا،اى مجد و عظمتت پايدار و تو را سپاس اى بلند پايه، اى پاسخگوى خواسته‌ها،اى فرود آورنده آيات از بالاى هفت آسمان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الْبَرَكَاتِ مُخْرِجَ النُّورِ مِنَ الظُّلُمَاتِ وَ مُخْرِجَ مَنْ فِی الظُّلُمَاتِ إِلَى النُّورِ مُبَدِّلَ السَّيِّئَاتِ حَسَنَاتٍ وَ جَاعِلَ الْحَسَنَاتِ دَرَجَاتٍ اللَّهُمَّ لَكَ الْحَمْدُ غَافِرَ الذَّنْبِ وَ قَابِلَ التَّوْبِ شَدِيدَ الْعِقَابِ ذَا الطَّوْلِ لا إِلَهَ إِلا أَنْتَ إِلَيْكَ الْمَصِيرُ اللَّهُمَّ لَكَ الْحَمْدُ فِی اللَّيْلِ إِذَا يَغْشَى وَ </w:t>
      </w:r>
    </w:p>
    <w:p>
      <w:pPr>
        <w:pStyle w:val="BookText"/>
        <w:rPr/>
      </w:pPr>
      <w:r>
        <w:rPr>
          <w:rFonts w:ascii="Amiri" w:hAnsi="Amiri" w:eastAsia="Amiri" w:cs="Amiri"/>
          <w:color w:val="111111"/>
          <w:sz w:val="28"/>
          <w:sz w:val="28"/>
          <w:szCs w:val="28"/>
          <w:rtl w:val="true"/>
          <w:lang w:bidi="ar-SA"/>
        </w:rPr>
        <w:t>لَكَ الْحَمْدُ فِی النَّهَارِ إِذَا تَجَلَّى وَ لَكَ الْحَمْدُ فِی الْآخِرَةِ وَ الْأُولَى وَ لَكَ الْحَمْدُ عَدَدَ كُلِّ نَجْمٍ وَ مَلَكٍ فِی السَّمَاءِ وَ لَكَ الْحَمْدُ عَدَدَ الثَّرَى وَ الْحَصَى وَ النَّوَى وَ لَكَ الْحَمْدُ عَدَدَ مَا فِی جَوِّ السَّمَاءِ وَ لَكَ الْحَمْدُ عَدَدَ مَا فِی جَوْفِ الْأَرْضِ</w:t>
      </w:r>
    </w:p>
    <w:p>
      <w:pPr>
        <w:pStyle w:val="BookText"/>
        <w:rPr/>
      </w:pPr>
      <w:r>
        <w:rPr>
          <w:rFonts w:ascii="IRNazanin" w:hAnsi="IRNazanin" w:eastAsia="IRNazanin"/>
          <w:color w:val="111111"/>
          <w:sz w:val="28"/>
          <w:sz w:val="28"/>
          <w:szCs w:val="28"/>
          <w:rtl w:val="true"/>
          <w:lang w:bidi="fa-IR"/>
        </w:rPr>
        <w:t>اى داراى بركات بزرگ، اى درآورنده نور از دل تاريكی ها و اى بيرون آورنده آنان‌كه در تاريكی هايند به سوى نور، اى دگرگون كننده گناهان به نيكی ها و بالا برنده حسنات در مراتب بهشت، خديا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اى آمرزنده گناه و اى پذيراى توبه و اى عذابت سخت و اى صاحب عطاى بى‌حدّ،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در شب گاهى كه روز را مى‌پوشاند و تو را سپاس در روز آنگاه كه آشكار مى‌گردد و تو را سپاس در آخرت و دنيا و تو را سپاس به تعداد همه ستاره‌ها و همه فرشتگان آسمانى و تو را سپاس به شماره ذرات خاک و ريگ و دانه‌ها و تو را سپاس به عدد آنچه در میان آسمان است و تو را سپاس به عدد آنچه در درون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الْحَمْدُ عَدَدَ أَوْزَانِ مِيَاهِ الْبِحَارِ وَ لَكَ الْحَمْدُ عَدَدَ أَوْرَاقِ الْأَشْجَارِ وَ لَكَ الْحَمْدُ عَدَدَ مَا عَلَى وَجْهِ الْأَرْضِ وَ لَكَ الْحَمْدُ عَدَدَ مَا أَحْصَى كِتَابُكَ وَ لَكَ الْحَمْدُ عَدَدَ مَا أَحَاطَ بِهِ عِلْمُكَ وَ لَكَ الْحَمْدُ عَدَدَ الْإِنْسِ وَ الْجِنِّ وَ الْهَوَامِّ وَ الطَّيْرِ وَ الْبَهَائِمِ وَ السِّبَاعِ حَمْدا كَثِيرا طَيِّبا مُبَارَكا فِيهِ كَمَا تُحِبُّ رَبَّنَا وَ تَرْضَى وَ كَمَا يَنْبَغِی لِكَرَمِ وَجْهِكَ وَ عِزِّ جَلالِكَ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سپاس به میزان وزن آبهاى دريا و تو را سپاس به شماره برگ درختان و تو را سپاس به عدد آنچه روى زمین است و تو را سپاس به تعداد آنچه كتابت برشمرده و تو را سپاس به عدد آنچه دانشت آن را فراگرفته و تو را سپاس به شماره آدمیان و پريان و حشرات و پرندگان و چهارپايان و درندگان، سپاسى فراوان و سپاسى </w:t>
      </w:r>
    </w:p>
    <w:p>
      <w:pPr>
        <w:pStyle w:val="BookText"/>
        <w:rPr/>
      </w:pPr>
      <w:r>
        <w:rPr>
          <w:rFonts w:ascii="IRNazanin" w:hAnsi="IRNazanin" w:eastAsia="IRNazanin"/>
          <w:color w:val="111111"/>
          <w:sz w:val="28"/>
          <w:sz w:val="28"/>
          <w:szCs w:val="28"/>
          <w:rtl w:val="true"/>
          <w:lang w:bidi="fa-IR"/>
        </w:rPr>
        <w:t>پاک كه در آن بركت باشد آنچنان‌كه پذيرى، اى پروردگار ما و خشنود گردى و آنچنان‌كه سزاوار بزرگوارى ذات و بزرگى جلال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مرتبه مى‌گويى</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وَ هُوَ اللَّطِيفُ الْخَبِيرُ</w:t>
      </w:r>
    </w:p>
    <w:p>
      <w:pPr>
        <w:pStyle w:val="BookText"/>
        <w:rPr/>
      </w:pPr>
      <w:r>
        <w:rPr>
          <w:rFonts w:ascii="IRNazanin" w:hAnsi="IRNazanin" w:eastAsia="IRNazanin"/>
          <w:color w:val="111111"/>
          <w:sz w:val="28"/>
          <w:sz w:val="28"/>
          <w:szCs w:val="28"/>
          <w:rtl w:val="true"/>
          <w:lang w:bidi="fa-IR"/>
        </w:rPr>
        <w:t>معبودى جز خدا نيست،يگانه و بى‌شريک است،فرمانروايى و ستايش تنها از آن اوست و اوست،لطيف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ده مرتبه می‌گویی</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يُحْيِی وَ يُمِيتُ وَ يُمِيتُ وَ يُحْيِی وَ هُوَ حَيٌّ لا يَمُوتُ بِيَدِهِ الْخَيْرُ وَ هُوَ عَلَى كُلِّ شَيْ‌ءٍ قَدِيرٌ</w:t>
      </w:r>
    </w:p>
    <w:p>
      <w:pPr>
        <w:pStyle w:val="BookText"/>
        <w:rPr/>
      </w:pPr>
      <w:r>
        <w:rPr>
          <w:rFonts w:ascii="IRNazanin" w:hAnsi="IRNazanin" w:eastAsia="IRNazanin"/>
          <w:color w:val="111111"/>
          <w:sz w:val="28"/>
          <w:sz w:val="28"/>
          <w:szCs w:val="28"/>
          <w:rtl w:val="true"/>
          <w:lang w:bidi="fa-IR"/>
        </w:rPr>
        <w:t>معبودى جز خدا نيست، يگانه و بى‌شريک است، فرمانروايى و ستايش از آن اوست، زنده مى‌كند و مى‌میراند، مى‌میراند و زنده مى‌كند و او خود زنده‌اى است كه هرگز نمى‌نمیرد، نيكى به دست اوست و او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أَسْتَغْفِرُ اللَّهَ الَّذِی لا إِلَهَ إِلا هُوَ الْحَيُّ الْقَيُّومُ وَ أَتُوبُ إِلَيْهِ</w:t>
      </w:r>
    </w:p>
    <w:p>
      <w:pPr>
        <w:pStyle w:val="BookText"/>
        <w:rPr/>
      </w:pPr>
      <w:r>
        <w:rPr>
          <w:rFonts w:ascii="IRNazanin" w:hAnsi="IRNazanin" w:eastAsia="IRNazanin"/>
          <w:color w:val="111111"/>
          <w:sz w:val="28"/>
          <w:sz w:val="28"/>
          <w:szCs w:val="28"/>
          <w:rtl w:val="true"/>
          <w:lang w:bidi="fa-IR"/>
        </w:rPr>
        <w:t>آمرزش مى‌جويم از خدايى كه معبودى جز او نيست، زنده و به خود پاينده است و تنها به سوى او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اى خدا اى خدا </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يَا رَحْمَانُ يَا رَحْمَانُ اى بخشنده اى بخشنده</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يَا رَحِيمُ يَا رَحِيمُ اى مهربان اى مهربان</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IRNazanin" w:hAnsi="IRNazanin" w:eastAsia="IRNazanin"/>
          <w:color w:val="111111"/>
          <w:sz w:val="28"/>
          <w:sz w:val="28"/>
          <w:szCs w:val="28"/>
          <w:rtl w:val="true"/>
          <w:lang w:bidi="fa-IR"/>
        </w:rPr>
        <w:t>يَا بَدِيعَ السَّمَاوَاتِ وَ الْأَرْضِ اى پديد آورنده آسمانها و زمین</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IRNazanin" w:hAnsi="IRNazanin" w:eastAsia="IRNazanin"/>
          <w:color w:val="111111"/>
          <w:sz w:val="28"/>
          <w:sz w:val="28"/>
          <w:szCs w:val="28"/>
          <w:rtl w:val="true"/>
          <w:lang w:bidi="fa-IR"/>
        </w:rPr>
        <w:t>يَا ذَا الْجَلالِ وَ الْإِكْرَامِ اى صاحب جلال و بزرگوارى</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يَا حَنَّانُ يَا مَنَّانُ اى مهرورز و صاحب منت</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IRNazanin" w:hAnsi="IRNazanin" w:eastAsia="IRNazanin"/>
          <w:color w:val="111111"/>
          <w:sz w:val="28"/>
          <w:sz w:val="28"/>
          <w:szCs w:val="28"/>
          <w:rtl w:val="true"/>
          <w:lang w:bidi="fa-IR"/>
        </w:rPr>
        <w:t>يَا حَيُّ يَا قَيُّومُ اى زنده اى پاينده</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يَا حَيُّ لا إِلَهَ إِلا أَنْتَ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زنده‌اى كه شايسته پرستشى جز تو نيست </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يَا اللَّهُ يَا لا إِلَهَ إِلا أَنْتَ</w:t>
      </w:r>
    </w:p>
    <w:p>
      <w:pPr>
        <w:pStyle w:val="BookText"/>
        <w:rPr/>
      </w:pPr>
      <w:r>
        <w:rPr>
          <w:rFonts w:ascii="IRNazanin" w:hAnsi="IRNazanin" w:eastAsia="IRNazanin"/>
          <w:color w:val="111111"/>
          <w:sz w:val="28"/>
          <w:sz w:val="28"/>
          <w:szCs w:val="28"/>
          <w:rtl w:val="true"/>
          <w:lang w:bidi="fa-IR"/>
        </w:rPr>
        <w:t>اى خدا،اى كه شايسته پرستشى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 كه رحمتش بسيار و مهربانى‌اش همیشگى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خدايا بر محمّد و خاندان محمّد درود فرست</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اللَّهُمَّ افْعَلْ بِی مَا أَنْتَ أَهْلُهُ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من آن كن كه شايسته تو است</w:t>
      </w:r>
    </w:p>
    <w:p>
      <w:pPr>
        <w:pStyle w:val="BookText"/>
        <w:rPr/>
      </w:pPr>
      <w:r>
        <w:rPr>
          <w:rFonts w:ascii="IRNazanin" w:hAnsi="IRNazanin" w:eastAsia="IRNazanin"/>
          <w:color w:val="111111"/>
          <w:sz w:val="28"/>
          <w:sz w:val="28"/>
          <w:szCs w:val="28"/>
          <w:rtl w:val="true"/>
          <w:lang w:bidi="fa-IR"/>
        </w:rPr>
        <w:t>و ده مرتبه</w:t>
      </w:r>
    </w:p>
    <w:p>
      <w:pPr>
        <w:pStyle w:val="BookText"/>
        <w:rPr/>
      </w:pPr>
      <w:r>
        <w:rPr>
          <w:rFonts w:ascii="Amiri" w:hAnsi="Amiri" w:eastAsia="Amiri" w:cs="Amiri"/>
          <w:color w:val="111111"/>
          <w:sz w:val="28"/>
          <w:sz w:val="28"/>
          <w:szCs w:val="28"/>
          <w:rtl w:val="true"/>
          <w:lang w:bidi="ar-SA"/>
        </w:rPr>
        <w:t>آمِينَ آمِينَ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فرما اجابت فرما </w:t>
      </w:r>
    </w:p>
    <w:p>
      <w:pPr>
        <w:pStyle w:val="BookText"/>
        <w:rPr/>
      </w:pPr>
      <w:r>
        <w:rPr>
          <w:rFonts w:ascii="IRNazanin" w:hAnsi="IRNazanin" w:eastAsia="IRNazanin"/>
          <w:color w:val="111111"/>
          <w:sz w:val="28"/>
          <w:sz w:val="28"/>
          <w:szCs w:val="28"/>
          <w:rtl w:val="true"/>
          <w:lang w:bidi="fa-IR"/>
        </w:rPr>
        <w:t>و ده مرتبه 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w:t>
      </w:r>
    </w:p>
    <w:p>
      <w:pPr>
        <w:pStyle w:val="BookText"/>
        <w:rPr/>
      </w:pPr>
      <w:r>
        <w:rPr>
          <w:rFonts w:ascii="Amiri" w:hAnsi="Amiri" w:eastAsia="Amiri" w:cs="Amiri"/>
          <w:color w:val="111111"/>
          <w:sz w:val="28"/>
          <w:sz w:val="28"/>
          <w:szCs w:val="28"/>
          <w:rtl w:val="true"/>
          <w:lang w:bidi="ar-SA"/>
        </w:rPr>
        <w:t>اللَّهُمَّ اصْنَعْ بِی مَا أَنْتَ أَهْلُهُ وَ لا تَصْنَعْ بِی مَا أَنَا أَهْلُهُ فَإِنَّكَ أَهْلُ التَّقْوَى وَ أَهْلُ الْمَغْفِرَةِ وَ أَنَا أَهْلُ الذُّنُوبِ وَ الْخَطَايَا فَارْحَمْنِی يَا مَوْلايَ وَ أَنْتَ أَرْحَمُ الرَّاحِمِينَ</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كن كه شايسته تو است، نه آن‌كه سزاوار من است چه همانا تو شايسته پروا و آمرزشى و من درخور گناهان و خطاهايم، پس به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كه تو مهربان‌ترين مهربانانى و ده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إِلا بِاللَّهِ تَوَكَّلْتُ عَلَى الْحَيِّ الَّذِی لا يَمُوتُ وَ الْحَمْدُ لِلَّهِ الَّذِی لَمْ يَتَّخِذْ وَلَدا وَ لَمْ يَكُنْ لَهُ شَرِيكٌ فِی الْمُلْكِ وَ لَمْ يَكُنْ لَهُ وَلِيٌّ مِنَ الذُّلِّ وَ كَبِّرْهُ تَكْبِيرا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و نيرويى نيست جز برآمده از سوى خدا، توكل نمودم بر زنده پاينده‌اى كه نمى‌میرد و ستايش خداى را كه فرزندى نگرفته و در فرمانروايى شريكى برايش نبوده و از خوارى و ناتوانى سرپرستى نداشته است و بى‌اندازه بزرگش شمار</w:t>
      </w:r>
      <w:r>
        <w:rPr>
          <w:rFonts w:eastAsia="IRNazanin" w:cs="IRNazanin"/>
          <w:color w:val="111111"/>
          <w:sz w:val="28"/>
          <w:szCs w:val="28"/>
          <w:rtl w:val="true"/>
          <w:lang w:bidi="fa-IR"/>
        </w:rPr>
        <w:t>.</w:t>
      </w:r>
      <w:r>
        <w:rPr>
          <w:rStyle w:val="FootnoteAnchor"/>
          <w:rtl w:val="true"/>
        </w:rPr>
        <w:footnoteReference w:id="8"/>
      </w:r>
      <w:bookmarkStart w:id="16" w:name="pg10972_92847"/>
    </w:p>
    <w:p>
      <w:pPr>
        <w:pStyle w:val="Heading2"/>
        <w:numPr>
          <w:ilvl w:val="1"/>
          <w:numId w:val="1"/>
        </w:numPr>
        <w:rPr/>
      </w:pPr>
      <w:bookmarkStart w:id="17" w:name="__RefHeading___Toc6233486_2870459653"/>
      <w:bookmarkStart w:id="18" w:name="_Toc6"/>
      <w:bookmarkEnd w:id="16"/>
      <w:bookmarkEnd w:id="17"/>
      <w:r>
        <w:rPr>
          <w:rtl w:val="true"/>
        </w:rPr>
        <w:t>دعا و ملزومات آن</w:t>
      </w:r>
      <w:r>
        <w:rPr>
          <w:rtl w:val="true"/>
        </w:rPr>
        <w:t>:</w:t>
      </w:r>
      <w:bookmarkEnd w:id="18"/>
    </w:p>
    <w:p>
      <w:pPr>
        <w:pStyle w:val="BookText"/>
        <w:rPr/>
      </w:pPr>
      <w:r>
        <w:rPr>
          <w:rFonts w:ascii="IRNazanin" w:hAnsi="IRNazanin" w:eastAsia="IRNazanin"/>
          <w:color w:val="111111"/>
          <w:sz w:val="28"/>
          <w:sz w:val="28"/>
          <w:szCs w:val="28"/>
          <w:rtl w:val="true"/>
          <w:lang w:bidi="fa-IR"/>
        </w:rPr>
        <w:t>دعا نه تنها نبايد جانشين اسباب طبيعى و وسائل عادى براى وصول به هدف گردد، بلكه براى اجابت آن بايد در برنامه‌هاى زندگى دعا كننده دگرگونى كلى به عمل آيد، روحيات شخص، نوسازى شود، و در اعمال پيشين تجديد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چسبانيدن عنوان مخدر به دعا با چنين شرايطى نشانه بى‌اطلاعى و يا اعمال غرض نيست؟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سه چيز به او داده شده از سه چيز بي‌بهره نمانده است؛ كسی كه به او دعا عطا شده اجابت هم به اوعطا گرديده و كسی كه به او شكر داده شده و زيادت هم به او بخشيده شده و كسی كه توكل به او عطا گرديده كفايت هم به او 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خدای عزوجل را تلاوت كرده‌اي؟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وكسی كه بر خدا توكل كند پس خداوند او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شكر كنيد بر شما زيادتی می‌بخشيم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w:t>
      </w:r>
      <w:r>
        <w:rPr>
          <w:rStyle w:val="FootnoteAnchor"/>
          <w:rtl w:val="true"/>
        </w:rPr>
        <w:footnoteReference w:id="10"/>
      </w:r>
      <w:bookmarkStart w:id="19" w:name="pg10972_92848"/>
    </w:p>
    <w:p>
      <w:pPr>
        <w:pStyle w:val="Heading2"/>
        <w:numPr>
          <w:ilvl w:val="1"/>
          <w:numId w:val="1"/>
        </w:numPr>
        <w:rPr/>
      </w:pPr>
      <w:bookmarkStart w:id="20" w:name="__RefHeading___Toc6233488_2870459653"/>
      <w:bookmarkStart w:id="21" w:name="_Toc7"/>
      <w:bookmarkEnd w:id="19"/>
      <w:bookmarkEnd w:id="20"/>
      <w:r>
        <w:rPr>
          <w:rtl w:val="true"/>
        </w:rPr>
        <w:t>مبانی دعای عشرات</w:t>
      </w:r>
      <w:bookmarkEnd w:id="21"/>
    </w:p>
    <w:p>
      <w:pPr>
        <w:pStyle w:val="BookText"/>
        <w:rPr/>
      </w:pPr>
      <w:r>
        <w:rPr>
          <w:rFonts w:ascii="IRNazanin" w:hAnsi="IRNazanin" w:eastAsia="IRNazanin"/>
          <w:color w:val="111111"/>
          <w:sz w:val="28"/>
          <w:sz w:val="28"/>
          <w:szCs w:val="28"/>
          <w:rtl w:val="true"/>
          <w:lang w:bidi="fa-IR"/>
        </w:rPr>
        <w:t>دعا و نیایش درآئین بندگی شیعه همواره به عنوان ستون قابل تکیه در تمامی بخش‌های زندگی لحاظ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هر گاه در میان گرداب زندگی خود را درحال غرق شدن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دعا چنگ می زنند واین در حالی است که فرهنگ دعا و نیایش درتشییع امری همیشگی و غیر قابل انفکاک از اجزاء روزمره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ادعا صحیفه متبرکه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تعالیم گران قدری را به صورت دعا به جامعه مسلمین هدیه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دعاهایی که درمصباح المتهجد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دعای شریف عشرات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گرانسنگ چون دعاهایی دیگر پر است از رمز و راز وحقایق خالص الهی که بر زبان ائمه اطهار جاری گشته و به دست ما رسیده تا این گونه نام خدا را بر زبان جاری سازیم و با او راز و نیاز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یه این که چرا نمی‌توان ترجمه دعا را به جای متن عربی آن خواند تنها می‌توان این را گفت که دعا با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ائمه آمده و به ما منتقل شده وما چنان توانمندی نداریم که معانی درستی راجایگزین کنیم که بتوانند دقیقا همان معنی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ثانی این الفاظ متبرک از زبان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قطعاً عبارات جایگزین نمی‌تواند چنین ویژگی منحصر به فردی را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شریف عشرات یا ده گانه ها دعایی است سرشار از مضامین توحیدی و زیبای عرفانی که سرتاسر این دعا وجود انسان را غرق در نور معنویت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ابتدای این دعای شریف حمد و سپاس و تنزیه پروردگار بیان گشته و حدوداً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مختلف از خدای متعال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دعای پر فیض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ستایش مخصوص توست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پرداختن به این دعای عزیز باید گفت که تمامی ادعیه، مسیرهایی هستند که ما را سریع تر به راه هدایت و یافتن نور الهی می رسانند و باروشن کردن راه زندگیمان مارا بیشتر با فضای روحانی و بعد ملکوتی درونمان انس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اذکار و اوراد از لسان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صرفاٌ زمان گرفتاری ها به یاد ما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انسان به درگاه خدای سبحان می رود باید بداند که دستش خالی است وتنها اوست که بی نیاز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این گونه خدای سبحان را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خوب نیم خوب پرستم باری</w:t>
      </w:r>
    </w:p>
    <w:p>
      <w:pPr>
        <w:pStyle w:val="BookText"/>
        <w:rPr/>
      </w:pPr>
      <w:r>
        <w:rPr>
          <w:rFonts w:ascii="IRNazanin" w:hAnsi="IRNazanin" w:eastAsia="IRNazanin"/>
          <w:color w:val="111111"/>
          <w:sz w:val="28"/>
          <w:sz w:val="28"/>
          <w:szCs w:val="28"/>
          <w:rtl w:val="true"/>
          <w:lang w:bidi="fa-IR"/>
        </w:rPr>
        <w:t>ور باده نیم ز باده مستم باری</w:t>
      </w:r>
    </w:p>
    <w:p>
      <w:pPr>
        <w:pStyle w:val="BookText"/>
        <w:rPr/>
      </w:pPr>
      <w:r>
        <w:rPr>
          <w:rFonts w:ascii="IRNazanin" w:hAnsi="IRNazanin" w:eastAsia="IRNazanin"/>
          <w:color w:val="111111"/>
          <w:sz w:val="28"/>
          <w:sz w:val="28"/>
          <w:szCs w:val="28"/>
          <w:rtl w:val="true"/>
          <w:lang w:bidi="fa-IR"/>
        </w:rPr>
        <w:t>گر نیستم از اهل مناجات رواست</w:t>
      </w:r>
    </w:p>
    <w:p>
      <w:pPr>
        <w:pStyle w:val="BookText"/>
        <w:rPr/>
      </w:pPr>
      <w:r>
        <w:rPr>
          <w:rFonts w:ascii="IRNazanin" w:hAnsi="IRNazanin" w:eastAsia="IRNazanin"/>
          <w:color w:val="111111"/>
          <w:sz w:val="28"/>
          <w:sz w:val="28"/>
          <w:szCs w:val="28"/>
          <w:rtl w:val="true"/>
          <w:lang w:bidi="fa-IR"/>
        </w:rPr>
        <w:t>از اهل خرابات تو هستم باری</w:t>
      </w:r>
    </w:p>
    <w:p>
      <w:pPr>
        <w:pStyle w:val="BookText"/>
        <w:rPr/>
      </w:pPr>
      <w:r>
        <w:rPr>
          <w:rFonts w:ascii="IRNazanin" w:hAnsi="IRNazanin" w:eastAsia="IRNazanin"/>
          <w:color w:val="111111"/>
          <w:sz w:val="28"/>
          <w:sz w:val="28"/>
          <w:szCs w:val="28"/>
          <w:rtl w:val="true"/>
          <w:lang w:bidi="fa-IR"/>
        </w:rPr>
        <w:t xml:space="preserve">فلسفه خواندن دعا و تضرع و زاری، عبارتست از خواند خدا در تمامی لحظات زندگی و احساس نیاز به درگاه او و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عنایات خدا هیچیم هیچ</w:t>
      </w:r>
    </w:p>
    <w:p>
      <w:pPr>
        <w:pStyle w:val="BookText"/>
        <w:rPr/>
      </w:pPr>
      <w:r>
        <w:rPr>
          <w:rFonts w:ascii="IRNazanin" w:hAnsi="IRNazanin" w:eastAsia="IRNazanin"/>
          <w:color w:val="111111"/>
          <w:sz w:val="28"/>
          <w:sz w:val="28"/>
          <w:szCs w:val="28"/>
          <w:rtl w:val="true"/>
          <w:lang w:bidi="fa-IR"/>
        </w:rPr>
        <w:t>و این که</w:t>
      </w:r>
    </w:p>
    <w:p>
      <w:pPr>
        <w:pStyle w:val="BookText"/>
        <w:rPr/>
      </w:pPr>
      <w:r>
        <w:rPr>
          <w:rFonts w:ascii="IRNazanin" w:hAnsi="IRNazanin" w:eastAsia="IRNazanin"/>
          <w:color w:val="111111"/>
          <w:sz w:val="28"/>
          <w:sz w:val="28"/>
          <w:szCs w:val="28"/>
          <w:rtl w:val="true"/>
          <w:lang w:bidi="fa-IR"/>
        </w:rPr>
        <w:t>اگر دنیا نباشد دردمندیم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باشد به مهرش پای بندیم </w:t>
      </w:r>
    </w:p>
    <w:p>
      <w:pPr>
        <w:pStyle w:val="BookText"/>
        <w:rPr/>
      </w:pPr>
      <w:r>
        <w:rPr>
          <w:rFonts w:ascii="IRNazanin" w:hAnsi="IRNazanin" w:eastAsia="IRNazanin"/>
          <w:color w:val="111111"/>
          <w:sz w:val="28"/>
          <w:sz w:val="28"/>
          <w:szCs w:val="28"/>
          <w:rtl w:val="true"/>
          <w:lang w:bidi="fa-IR"/>
        </w:rPr>
        <w:t>ما به در خانه شخص بزرگی می‌رویم که،</w:t>
      </w:r>
    </w:p>
    <w:p>
      <w:pPr>
        <w:pStyle w:val="BookText"/>
        <w:rPr/>
      </w:pPr>
      <w:r>
        <w:rPr>
          <w:rFonts w:ascii="IRNazanin" w:hAnsi="IRNazanin" w:eastAsia="IRNazanin"/>
          <w:color w:val="111111"/>
          <w:sz w:val="28"/>
          <w:sz w:val="28"/>
          <w:szCs w:val="28"/>
          <w:rtl w:val="true"/>
          <w:lang w:bidi="fa-IR"/>
        </w:rPr>
        <w:t>نه بر اوج دانش پرد مرغ وهم</w:t>
      </w:r>
    </w:p>
    <w:p>
      <w:pPr>
        <w:pStyle w:val="BookText"/>
        <w:rPr/>
      </w:pPr>
      <w:r>
        <w:rPr>
          <w:rFonts w:ascii="IRNazanin" w:hAnsi="IRNazanin" w:eastAsia="IRNazanin"/>
          <w:color w:val="111111"/>
          <w:sz w:val="28"/>
          <w:sz w:val="28"/>
          <w:szCs w:val="28"/>
          <w:rtl w:val="true"/>
          <w:lang w:bidi="fa-IR"/>
        </w:rPr>
        <w:t>نه در ذیل وصفش رسد دست فهم</w:t>
      </w:r>
    </w:p>
    <w:p>
      <w:pPr>
        <w:pStyle w:val="BookText"/>
        <w:rPr/>
      </w:pPr>
      <w:r>
        <w:rPr>
          <w:rFonts w:ascii="IRNazanin" w:hAnsi="IRNazanin" w:eastAsia="IRNazanin"/>
          <w:color w:val="111111"/>
          <w:sz w:val="28"/>
          <w:sz w:val="28"/>
          <w:szCs w:val="28"/>
          <w:rtl w:val="true"/>
          <w:lang w:bidi="fa-IR"/>
        </w:rPr>
        <w:t>فردی که فقط خدا را می‌بیند و خود را نمی‌بیند و تنها از اویاری می‌طلبد و همه چیز و همه کس را از او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شریف کمیل از حضرت امیر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گونه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 خاطرم که تو در خاطر منی</w:t>
      </w:r>
    </w:p>
    <w:p>
      <w:pPr>
        <w:pStyle w:val="BookText"/>
        <w:rPr/>
      </w:pPr>
      <w:r>
        <w:rPr>
          <w:rFonts w:ascii="IRNazanin" w:hAnsi="IRNazanin" w:eastAsia="IRNazanin"/>
          <w:color w:val="111111"/>
          <w:sz w:val="28"/>
          <w:sz w:val="28"/>
          <w:szCs w:val="28"/>
          <w:rtl w:val="true"/>
          <w:lang w:bidi="fa-IR"/>
        </w:rPr>
        <w:t>گر تاج می‌فرستی و گر تیر می‌زنی</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تیغم گرکشد دستش نگیرم</w:t>
      </w:r>
    </w:p>
    <w:p>
      <w:pPr>
        <w:pStyle w:val="BookText"/>
        <w:rPr/>
      </w:pPr>
      <w:r>
        <w:rPr>
          <w:rFonts w:ascii="IRNazanin" w:hAnsi="IRNazanin" w:eastAsia="IRNazanin"/>
          <w:color w:val="111111"/>
          <w:sz w:val="28"/>
          <w:sz w:val="28"/>
          <w:szCs w:val="28"/>
          <w:rtl w:val="true"/>
          <w:lang w:bidi="fa-IR"/>
        </w:rPr>
        <w:t>و گر تیرم زند منت پذیرم</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طبیبانه بیایی به سربالینم</w:t>
      </w:r>
    </w:p>
    <w:p>
      <w:pPr>
        <w:pStyle w:val="BookText"/>
        <w:rPr/>
      </w:pPr>
      <w:r>
        <w:rPr>
          <w:rFonts w:ascii="IRNazanin" w:hAnsi="IRNazanin" w:eastAsia="IRNazanin"/>
          <w:color w:val="111111"/>
          <w:sz w:val="28"/>
          <w:sz w:val="28"/>
          <w:szCs w:val="28"/>
          <w:rtl w:val="true"/>
          <w:lang w:bidi="fa-IR"/>
        </w:rPr>
        <w:t>به دو عالم ندهم لذت بیماری را</w:t>
      </w:r>
    </w:p>
    <w:p>
      <w:pPr>
        <w:pStyle w:val="BookText"/>
        <w:rPr/>
      </w:pPr>
      <w:r>
        <w:rPr>
          <w:rFonts w:ascii="IRNazanin" w:hAnsi="IRNazanin" w:eastAsia="IRNazanin"/>
          <w:color w:val="111111"/>
          <w:sz w:val="28"/>
          <w:sz w:val="28"/>
          <w:szCs w:val="28"/>
          <w:rtl w:val="true"/>
          <w:lang w:bidi="fa-IR"/>
        </w:rPr>
        <w:t>و نظایر این لطایف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همواره زمزمه اش این باشد؛</w:t>
      </w:r>
    </w:p>
    <w:p>
      <w:pPr>
        <w:pStyle w:val="BookText"/>
        <w:rPr/>
      </w:pPr>
      <w:r>
        <w:rPr>
          <w:rFonts w:ascii="IRNazanin" w:hAnsi="IRNazanin" w:eastAsia="IRNazanin"/>
          <w:color w:val="111111"/>
          <w:sz w:val="28"/>
          <w:sz w:val="28"/>
          <w:szCs w:val="28"/>
          <w:rtl w:val="true"/>
          <w:lang w:bidi="fa-IR"/>
        </w:rPr>
        <w:t>دلتنگ و دیدار تو درمان منست</w:t>
      </w:r>
    </w:p>
    <w:p>
      <w:pPr>
        <w:pStyle w:val="BookText"/>
        <w:rPr/>
      </w:pPr>
      <w:r>
        <w:rPr>
          <w:rFonts w:ascii="IRNazanin" w:hAnsi="IRNazanin" w:eastAsia="IRNazanin"/>
          <w:color w:val="111111"/>
          <w:sz w:val="28"/>
          <w:sz w:val="28"/>
          <w:szCs w:val="28"/>
          <w:rtl w:val="true"/>
          <w:lang w:bidi="fa-IR"/>
        </w:rPr>
        <w:t>بی رنگ رخت زمانه زندان منست</w:t>
      </w:r>
    </w:p>
    <w:p>
      <w:pPr>
        <w:pStyle w:val="BookText"/>
        <w:rPr/>
      </w:pPr>
      <w:r>
        <w:rPr>
          <w:rFonts w:ascii="IRNazanin" w:hAnsi="IRNazanin" w:eastAsia="IRNazanin"/>
          <w:color w:val="111111"/>
          <w:sz w:val="28"/>
          <w:sz w:val="28"/>
          <w:szCs w:val="28"/>
          <w:rtl w:val="true"/>
          <w:lang w:bidi="fa-IR"/>
        </w:rPr>
        <w:t>بر هیچ دلی مباد و برهیچ تنی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چزغم هجران تو بر جان منست </w:t>
      </w:r>
    </w:p>
    <w:p>
      <w:pPr>
        <w:pStyle w:val="BookText"/>
        <w:rPr/>
      </w:pPr>
      <w:r>
        <w:rPr>
          <w:rFonts w:ascii="IRNazanin" w:hAnsi="IRNazanin" w:eastAsia="IRNazanin"/>
          <w:color w:val="111111"/>
          <w:sz w:val="28"/>
          <w:sz w:val="28"/>
          <w:szCs w:val="28"/>
          <w:rtl w:val="true"/>
          <w:lang w:bidi="fa-IR"/>
        </w:rPr>
        <w:t>و این را نیز اضافه می کنیم که چه دعایی بهتر از دعای جاری از لسان پاکان و خالصان که به فرموده خود این دعای این شریف شهادت می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فرزندان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 نیستند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انتخاب شده وحزب پیروز خدایند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اویند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بهتر از آنان که چگونه رفتن به درخانه معبود را از ایشان بیاموزیم وچگونه عشق بازی و معاشقه با معشوق را در مکتب آنان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رسیده به مطلوب در راه عشقند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الا ها اگر چه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گر بشویم این دهان به گلاب</w:t>
      </w:r>
    </w:p>
    <w:p>
      <w:pPr>
        <w:pStyle w:val="BookText"/>
        <w:rPr/>
      </w:pPr>
      <w:r>
        <w:rPr>
          <w:rFonts w:ascii="IRNazanin" w:hAnsi="IRNazanin" w:eastAsia="IRNazanin"/>
          <w:color w:val="111111"/>
          <w:sz w:val="28"/>
          <w:sz w:val="28"/>
          <w:szCs w:val="28"/>
          <w:rtl w:val="true"/>
          <w:lang w:bidi="fa-IR"/>
        </w:rPr>
        <w:t>هنوز اسم تو بردن کمال بی ادبی است</w:t>
      </w:r>
    </w:p>
    <w:p>
      <w:pPr>
        <w:pStyle w:val="BookText"/>
        <w:rPr/>
      </w:pPr>
      <w:r>
        <w:rPr>
          <w:rFonts w:ascii="IRNazanin" w:hAnsi="IRNazanin" w:eastAsia="IRNazanin"/>
          <w:color w:val="111111"/>
          <w:sz w:val="28"/>
          <w:sz w:val="28"/>
          <w:szCs w:val="28"/>
          <w:rtl w:val="true"/>
          <w:lang w:bidi="fa-IR"/>
        </w:rPr>
        <w:t>اما این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دیگران به طاعت خویش بسته اند امید</w:t>
      </w:r>
    </w:p>
    <w:p>
      <w:pPr>
        <w:pStyle w:val="BookText"/>
        <w:rPr/>
      </w:pPr>
      <w:r>
        <w:rPr>
          <w:rFonts w:ascii="IRNazanin" w:hAnsi="IRNazanin" w:eastAsia="IRNazanin"/>
          <w:color w:val="111111"/>
          <w:sz w:val="28"/>
          <w:sz w:val="28"/>
          <w:szCs w:val="28"/>
          <w:rtl w:val="true"/>
          <w:lang w:bidi="fa-IR"/>
        </w:rPr>
        <w:t>ما اعتماد بر کرم یار کرده ایم</w:t>
      </w:r>
    </w:p>
    <w:p>
      <w:pPr>
        <w:pStyle w:val="BookText"/>
        <w:rPr/>
      </w:pPr>
      <w:r>
        <w:rPr>
          <w:rFonts w:ascii="IRNazanin" w:hAnsi="IRNazanin" w:eastAsia="IRNazanin"/>
          <w:color w:val="111111"/>
          <w:sz w:val="28"/>
          <w:sz w:val="28"/>
          <w:szCs w:val="28"/>
          <w:rtl w:val="true"/>
          <w:lang w:bidi="fa-IR"/>
        </w:rPr>
        <w:t>و ما اعتماد بر ولای ولی داریم که اوست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حبه جنه</w:t>
      </w:r>
    </w:p>
    <w:p>
      <w:pPr>
        <w:pStyle w:val="BookText"/>
        <w:rPr/>
      </w:pPr>
      <w:r>
        <w:rPr>
          <w:rFonts w:ascii="IRNazanin" w:hAnsi="IRNazanin" w:eastAsia="IRNazanin"/>
          <w:color w:val="111111"/>
          <w:sz w:val="28"/>
          <w:sz w:val="28"/>
          <w:szCs w:val="28"/>
          <w:rtl w:val="true"/>
          <w:lang w:bidi="fa-IR"/>
        </w:rPr>
        <w:t>قسیم النار و الجنه</w:t>
      </w:r>
    </w:p>
    <w:p>
      <w:pPr>
        <w:pStyle w:val="BookText"/>
        <w:rPr/>
      </w:pPr>
      <w:r>
        <w:rPr>
          <w:rFonts w:ascii="IRNazanin" w:hAnsi="IRNazanin" w:eastAsia="IRNazanin"/>
          <w:color w:val="111111"/>
          <w:sz w:val="28"/>
          <w:sz w:val="28"/>
          <w:szCs w:val="28"/>
          <w:rtl w:val="true"/>
          <w:lang w:bidi="fa-IR"/>
        </w:rPr>
        <w:t>وصی المصطفی حقا</w:t>
      </w:r>
    </w:p>
    <w:p>
      <w:pPr>
        <w:pStyle w:val="BookText"/>
        <w:rPr/>
      </w:pPr>
      <w:r>
        <w:rPr>
          <w:rFonts w:ascii="IRNazanin" w:hAnsi="IRNazanin" w:eastAsia="IRNazanin"/>
          <w:color w:val="111111"/>
          <w:sz w:val="28"/>
          <w:sz w:val="28"/>
          <w:szCs w:val="28"/>
          <w:rtl w:val="true"/>
          <w:lang w:bidi="fa-IR"/>
        </w:rPr>
        <w:t>امام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 و الجنه </w:t>
      </w:r>
    </w:p>
    <w:p>
      <w:pPr>
        <w:pStyle w:val="BookText"/>
        <w:rPr/>
      </w:pPr>
      <w:r>
        <w:rPr>
          <w:rFonts w:ascii="IRNazanin" w:hAnsi="IRNazanin" w:eastAsia="IRNazanin"/>
          <w:color w:val="111111"/>
          <w:sz w:val="28"/>
          <w:sz w:val="28"/>
          <w:szCs w:val="28"/>
          <w:rtl w:val="true"/>
          <w:lang w:bidi="fa-IR"/>
        </w:rPr>
        <w:t xml:space="preserve">اذکار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ای که به عدد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مورد دستور قرار گرفته‌اند، هر کدام بیان رکنی از ارکان توحید، طلب بخشایش و توسل به ائمه اطهارند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آمرزش می‌خواهم؛ خدایی که غیراو کسی نیست، زنده و بر پا دارنده است و به سوی توبه می‌کنم 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کن که سزاوار توست و با من مکن آن چه سزاوار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اهل تقوایی و بخشش و من اهل گناه و خطایم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رحم کن 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نیرو و قوه‌ای غیر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زنده‌ای که نمی‌میرد توکل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مخصوص خدایی است که فرزندی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در حکمرانی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سرپرستی در نگهداری خود نیست و بسیار او را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من چنان کن که سزاواری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خدایا با من چنان مکن که سزاوارم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همه ی عالم، پنهان تو پیدا تو</w:t>
      </w:r>
    </w:p>
    <w:p>
      <w:pPr>
        <w:pStyle w:val="BookText"/>
        <w:rPr/>
      </w:pPr>
      <w:r>
        <w:rPr>
          <w:rFonts w:ascii="IRNazanin" w:hAnsi="IRNazanin" w:eastAsia="IRNazanin"/>
          <w:color w:val="111111"/>
          <w:sz w:val="28"/>
          <w:sz w:val="28"/>
          <w:szCs w:val="28"/>
          <w:rtl w:val="true"/>
          <w:lang w:bidi="fa-IR"/>
        </w:rPr>
        <w:t>هم درد دل عاشق، هم اصل مداوا تو</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می‌فرماید</w:t>
      </w:r>
      <w:r>
        <w:rPr>
          <w:rFonts w:eastAsia="IRNazanin" w:cs="IRNazanin"/>
          <w:color w:val="111111"/>
          <w:sz w:val="28"/>
          <w:szCs w:val="28"/>
          <w:rtl w:val="true"/>
          <w:lang w:bidi="fa-IR"/>
        </w:rPr>
        <w:t xml:space="preserve">: </w:t>
      </w:r>
      <w:bookmarkStart w:id="22" w:name="pg10972_92853"/>
    </w:p>
    <w:p>
      <w:pPr>
        <w:pStyle w:val="BookText"/>
        <w:rPr/>
      </w:pPr>
      <w:bookmarkEnd w:id="22"/>
      <w:r>
        <w:rPr>
          <w:rFonts w:ascii="IRNazanin" w:hAnsi="IRNazanin" w:eastAsia="IRNazanin"/>
          <w:color w:val="111111"/>
          <w:sz w:val="28"/>
          <w:sz w:val="28"/>
          <w:szCs w:val="28"/>
          <w:rtl w:val="true"/>
          <w:lang w:bidi="fa-IR"/>
        </w:rPr>
        <w:t>آری همه چیزی نزد اوست واگر تقوی پیشه کنیم او ما را می‌بخشد و به ما قدرت تمیز دهی عطا خواهد فرمود</w:t>
      </w:r>
      <w:r>
        <w:rPr>
          <w:rFonts w:eastAsia="IRNazanin" w:cs="IRNazanin"/>
          <w:color w:val="111111"/>
          <w:sz w:val="28"/>
          <w:szCs w:val="28"/>
          <w:rtl w:val="true"/>
          <w:lang w:bidi="fa-IR"/>
        </w:rPr>
        <w:t>.</w:t>
      </w:r>
    </w:p>
    <w:p>
      <w:pPr>
        <w:pStyle w:val="Heading2"/>
        <w:numPr>
          <w:ilvl w:val="1"/>
          <w:numId w:val="1"/>
        </w:numPr>
        <w:rPr/>
      </w:pPr>
      <w:bookmarkStart w:id="23" w:name="__RefHeading___Toc6233490_2870459653"/>
      <w:bookmarkStart w:id="24" w:name="_Toc8"/>
      <w:bookmarkEnd w:id="23"/>
      <w:r>
        <w:rPr>
          <w:rtl w:val="true"/>
        </w:rPr>
        <w:t>ابعاد و محورهای دعای عشرات</w:t>
      </w:r>
      <w:r>
        <w:rPr>
          <w:rtl w:val="true"/>
        </w:rPr>
        <w:t>:</w:t>
      </w:r>
      <w:bookmarkEnd w:id="24"/>
    </w:p>
    <w:p>
      <w:pPr>
        <w:pStyle w:val="BookText"/>
        <w:rPr/>
      </w:pPr>
      <w:r>
        <w:rPr>
          <w:rFonts w:ascii="IRNazanin" w:hAnsi="IRNazanin" w:eastAsia="IRNazanin"/>
          <w:color w:val="111111"/>
          <w:sz w:val="28"/>
          <w:sz w:val="28"/>
          <w:szCs w:val="28"/>
          <w:rtl w:val="true"/>
          <w:lang w:bidi="fa-IR"/>
        </w:rPr>
        <w:t xml:space="preserve">محورهای کلی دعا را می‌توان این گونه برشمرد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پروردگار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ثنای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جلال پروردگار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یگانه توانا اوست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لَاحَوْلَ وَ لَاقُوَّةَ إِلّا بِاللّهِ الْعَلِیِّ الْعَظِیمِ</w:t>
      </w:r>
    </w:p>
    <w:p>
      <w:pPr>
        <w:pStyle w:val="BookText"/>
        <w:rPr/>
      </w:pPr>
      <w:r>
        <w:rPr>
          <w:rFonts w:ascii="Amiri" w:hAnsi="Amiri" w:eastAsia="Amiri" w:cs="Amiri"/>
          <w:color w:val="111111"/>
          <w:sz w:val="28"/>
          <w:sz w:val="28"/>
          <w:szCs w:val="28"/>
          <w:rtl w:val="true"/>
          <w:lang w:bidi="ar-SA"/>
        </w:rPr>
        <w:t>تَوَکَّلتُ عَلَیَّ الحَیِّ الَّذِی لَا یَمُوتُ وَ الحَمْدُ لِلهِ الَّذی لَمْ یَتَّخِذْ وَلَداً</w:t>
      </w:r>
    </w:p>
    <w:p>
      <w:pPr>
        <w:pStyle w:val="BookText"/>
        <w:rPr/>
      </w:pPr>
      <w:r>
        <w:rPr>
          <w:rFonts w:ascii="Amiri" w:hAnsi="Amiri" w:eastAsia="Amiri" w:cs="Amiri"/>
          <w:color w:val="111111"/>
          <w:sz w:val="28"/>
          <w:sz w:val="28"/>
          <w:szCs w:val="28"/>
          <w:rtl w:val="true"/>
          <w:lang w:bidi="ar-SA"/>
        </w:rPr>
        <w:t>بِيَدِهِ الْمُلْكُ وَ هُوَ عَلى كُلِّ شَيْ‌ءٍ قَدِيرٌ</w:t>
      </w:r>
    </w:p>
    <w:p>
      <w:pPr>
        <w:pStyle w:val="BookText"/>
        <w:rPr/>
      </w:pPr>
      <w:r>
        <w:rPr>
          <w:rFonts w:ascii="Amiri" w:hAnsi="Amiri" w:eastAsia="Amiri" w:cs="Amiri"/>
          <w:color w:val="111111"/>
          <w:sz w:val="28"/>
          <w:sz w:val="28"/>
          <w:szCs w:val="28"/>
          <w:rtl w:val="true"/>
          <w:lang w:bidi="ar-SA"/>
        </w:rPr>
        <w:t>هُوَ الْأَوَّلُ وَ الْآخِرُ وَ الظَّاهِرُ وَ الْباطِنُ وَ هُوَ بِكُلِّ شَيْ‌ءٍ عَلِيمٌ</w:t>
      </w:r>
    </w:p>
    <w:p>
      <w:pPr>
        <w:pStyle w:val="BookText"/>
        <w:rPr/>
      </w:pPr>
      <w:r>
        <w:rPr>
          <w:rFonts w:ascii="IRNazanin" w:hAnsi="IRNazanin" w:eastAsia="IRNazanin"/>
          <w:color w:val="111111"/>
          <w:sz w:val="28"/>
          <w:sz w:val="28"/>
          <w:szCs w:val="28"/>
          <w:rtl w:val="true"/>
          <w:lang w:bidi="fa-IR"/>
        </w:rPr>
        <w:t>بهتر از این کار چیستبهتر</w:t>
      </w:r>
    </w:p>
    <w:p>
      <w:pPr>
        <w:pStyle w:val="BookText"/>
        <w:rPr/>
      </w:pPr>
      <w:r>
        <w:rPr>
          <w:rFonts w:ascii="IRNazanin" w:hAnsi="IRNazanin" w:eastAsia="IRNazanin"/>
          <w:color w:val="111111"/>
          <w:sz w:val="28"/>
          <w:sz w:val="28"/>
          <w:szCs w:val="28"/>
          <w:rtl w:val="true"/>
          <w:lang w:bidi="fa-IR"/>
        </w:rPr>
        <w:t>از این یار کیست</w:t>
      </w:r>
    </w:p>
    <w:p>
      <w:pPr>
        <w:pStyle w:val="BookText"/>
        <w:rPr/>
      </w:pPr>
      <w:r>
        <w:rPr>
          <w:rFonts w:ascii="IRNazanin" w:hAnsi="IRNazanin" w:eastAsia="IRNazanin"/>
          <w:color w:val="111111"/>
          <w:sz w:val="28"/>
          <w:sz w:val="28"/>
          <w:szCs w:val="28"/>
          <w:rtl w:val="true"/>
          <w:lang w:bidi="fa-IR"/>
        </w:rPr>
        <w:t>پیش نگارم سجود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نگارم طواف </w:t>
      </w:r>
    </w:p>
    <w:p>
      <w:pPr>
        <w:pStyle w:val="BookText"/>
        <w:rPr/>
      </w:pPr>
      <w:r>
        <w:rPr>
          <w:rFonts w:ascii="IRNazanin" w:hAnsi="IRNazanin" w:eastAsia="IRNazanin"/>
          <w:color w:val="111111"/>
          <w:sz w:val="28"/>
          <w:sz w:val="28"/>
          <w:szCs w:val="28"/>
          <w:rtl w:val="true"/>
          <w:lang w:bidi="fa-IR"/>
        </w:rPr>
        <w:t>و باز شاعر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می‌نرسم به دست بوسش</w:t>
      </w:r>
    </w:p>
    <w:p>
      <w:pPr>
        <w:pStyle w:val="BookText"/>
        <w:rPr/>
      </w:pPr>
      <w:r>
        <w:rPr>
          <w:rFonts w:ascii="IRNazanin" w:hAnsi="IRNazanin" w:eastAsia="IRNazanin"/>
          <w:color w:val="111111"/>
          <w:sz w:val="28"/>
          <w:sz w:val="28"/>
          <w:szCs w:val="28"/>
          <w:rtl w:val="true"/>
          <w:lang w:bidi="fa-IR"/>
        </w:rPr>
        <w:t>برخاک همی زنم جبین را</w:t>
      </w:r>
    </w:p>
    <w:p>
      <w:pPr>
        <w:pStyle w:val="BookText"/>
        <w:rPr/>
      </w:pPr>
      <w:r>
        <w:rPr>
          <w:rFonts w:ascii="IRNazanin" w:hAnsi="IRNazanin" w:eastAsia="IRNazanin"/>
          <w:color w:val="111111"/>
          <w:sz w:val="28"/>
          <w:sz w:val="28"/>
          <w:szCs w:val="28"/>
          <w:rtl w:val="true"/>
          <w:lang w:bidi="fa-IR"/>
        </w:rPr>
        <w:t>ای مبدل مرده به زنده</w:t>
      </w:r>
    </w:p>
    <w:p>
      <w:pPr>
        <w:pStyle w:val="BookText"/>
        <w:rPr/>
      </w:pPr>
      <w:r>
        <w:rPr>
          <w:rFonts w:ascii="IRNazanin" w:hAnsi="IRNazanin" w:eastAsia="IRNazanin"/>
          <w:color w:val="111111"/>
          <w:sz w:val="28"/>
          <w:sz w:val="28"/>
          <w:szCs w:val="28"/>
          <w:rtl w:val="true"/>
          <w:lang w:bidi="fa-IR"/>
        </w:rPr>
        <w:t>ای صاحب ملک و ملکوت</w:t>
      </w:r>
    </w:p>
    <w:p>
      <w:pPr>
        <w:pStyle w:val="BookText"/>
        <w:rPr/>
      </w:pPr>
      <w:r>
        <w:rPr>
          <w:rFonts w:ascii="IRNazanin" w:hAnsi="IRNazanin" w:eastAsia="IRNazanin"/>
          <w:color w:val="111111"/>
          <w:sz w:val="28"/>
          <w:sz w:val="28"/>
          <w:szCs w:val="28"/>
          <w:rtl w:val="true"/>
          <w:lang w:bidi="fa-IR"/>
        </w:rPr>
        <w:t>ای صاحب عزت و جبروت</w:t>
      </w:r>
    </w:p>
    <w:p>
      <w:pPr>
        <w:pStyle w:val="BookText"/>
        <w:rPr/>
      </w:pPr>
      <w:r>
        <w:rPr>
          <w:rFonts w:ascii="IRNazanin" w:hAnsi="IRNazanin" w:eastAsia="IRNazanin"/>
          <w:color w:val="111111"/>
          <w:sz w:val="28"/>
          <w:sz w:val="28"/>
          <w:szCs w:val="28"/>
          <w:rtl w:val="true"/>
          <w:lang w:bidi="fa-IR"/>
        </w:rPr>
        <w:t>ای صاحب بزرگی و عظمت</w:t>
      </w:r>
    </w:p>
    <w:p>
      <w:pPr>
        <w:pStyle w:val="BookText"/>
        <w:rPr/>
      </w:pPr>
      <w:r>
        <w:rPr>
          <w:rFonts w:ascii="IRNazanin" w:hAnsi="IRNazanin" w:eastAsia="IRNazanin"/>
          <w:color w:val="111111"/>
          <w:sz w:val="28"/>
          <w:sz w:val="28"/>
          <w:szCs w:val="28"/>
          <w:rtl w:val="true"/>
          <w:lang w:bidi="fa-IR"/>
        </w:rPr>
        <w:t>ای قائم دائم و ای دائم قائم</w:t>
      </w:r>
    </w:p>
    <w:p>
      <w:pPr>
        <w:pStyle w:val="BookText"/>
        <w:rPr/>
      </w:pPr>
      <w:r>
        <w:rPr>
          <w:rFonts w:ascii="IRNazanin" w:hAnsi="IRNazanin" w:eastAsia="IRNazanin"/>
          <w:color w:val="111111"/>
          <w:sz w:val="28"/>
          <w:sz w:val="28"/>
          <w:szCs w:val="28"/>
          <w:rtl w:val="true"/>
          <w:lang w:bidi="fa-IR"/>
        </w:rPr>
        <w:t>ای دانشمند آموزش ندیده و ای پدید آورنده مشهود و غیر مشهود</w:t>
      </w:r>
    </w:p>
    <w:p>
      <w:pPr>
        <w:pStyle w:val="BookText"/>
        <w:rPr/>
      </w:pPr>
      <w:r>
        <w:rPr>
          <w:rFonts w:ascii="IRNazanin" w:hAnsi="IRNazanin" w:eastAsia="IRNazanin"/>
          <w:color w:val="111111"/>
          <w:sz w:val="28"/>
          <w:sz w:val="28"/>
          <w:szCs w:val="28"/>
          <w:rtl w:val="true"/>
          <w:lang w:bidi="fa-IR"/>
        </w:rPr>
        <w:t>منزه است اوکه چشم ها را می‌بیند و چشم ها او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زندانی نفسیم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تو حیف است با زندانیان</w:t>
      </w:r>
    </w:p>
    <w:p>
      <w:pPr>
        <w:pStyle w:val="BookText"/>
        <w:rPr/>
      </w:pPr>
      <w:r>
        <w:rPr>
          <w:rFonts w:ascii="IRNazanin" w:hAnsi="IRNazanin" w:eastAsia="IRNazanin"/>
          <w:color w:val="111111"/>
          <w:sz w:val="28"/>
          <w:sz w:val="28"/>
          <w:szCs w:val="28"/>
          <w:rtl w:val="true"/>
          <w:lang w:bidi="fa-IR"/>
        </w:rPr>
        <w:t>گویم اند محفل روحانیان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او نبایدم نقل</w:t>
      </w:r>
    </w:p>
    <w:p>
      <w:pPr>
        <w:pStyle w:val="BookText"/>
        <w:rPr/>
      </w:pPr>
      <w:r>
        <w:rPr>
          <w:rFonts w:ascii="IRNazanin" w:hAnsi="IRNazanin" w:eastAsia="IRNazanin"/>
          <w:color w:val="111111"/>
          <w:sz w:val="28"/>
          <w:sz w:val="28"/>
          <w:szCs w:val="28"/>
          <w:rtl w:val="true"/>
          <w:lang w:bidi="fa-IR"/>
        </w:rPr>
        <w:t>جز باده که او دهد نخواهم</w:t>
      </w:r>
    </w:p>
    <w:p>
      <w:pPr>
        <w:pStyle w:val="BookText"/>
        <w:rPr/>
      </w:pPr>
      <w:r>
        <w:rPr>
          <w:rFonts w:ascii="IRNazanin" w:hAnsi="IRNazanin" w:eastAsia="IRNazanin"/>
          <w:color w:val="111111"/>
          <w:sz w:val="28"/>
          <w:sz w:val="28"/>
          <w:szCs w:val="28"/>
          <w:rtl w:val="true"/>
          <w:lang w:bidi="fa-IR"/>
        </w:rPr>
        <w:t>وز لذت دردهاش جانم</w:t>
      </w:r>
    </w:p>
    <w:p>
      <w:pPr>
        <w:pStyle w:val="BookText"/>
        <w:rPr/>
      </w:pPr>
      <w:r>
        <w:rPr>
          <w:rFonts w:ascii="IRNazanin" w:hAnsi="IRNazanin" w:eastAsia="IRNazanin"/>
          <w:color w:val="111111"/>
          <w:sz w:val="28"/>
          <w:sz w:val="28"/>
          <w:szCs w:val="28"/>
          <w:rtl w:val="true"/>
          <w:lang w:bidi="fa-IR"/>
        </w:rPr>
        <w:t>یک لحظه اگر رهد نخواهم</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نعمت و خیر و برکت و سلامتی شب را به صبح رساندم؛پس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درود فرست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نعمتت را بر تمام کن و خیر و برکت و سلامتی خود را به رهایی از آتش بر من تمام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اينگونه خدا را وصف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تواند که دهد میوه شیرین ازچوب</w:t>
      </w:r>
    </w:p>
    <w:p>
      <w:pPr>
        <w:pStyle w:val="BookText"/>
        <w:rPr/>
      </w:pPr>
      <w:r>
        <w:rPr>
          <w:rFonts w:ascii="IRNazanin" w:hAnsi="IRNazanin" w:eastAsia="IRNazanin"/>
          <w:color w:val="111111"/>
          <w:sz w:val="28"/>
          <w:sz w:val="28"/>
          <w:szCs w:val="28"/>
          <w:rtl w:val="true"/>
          <w:lang w:bidi="fa-IR"/>
        </w:rPr>
        <w:t>یا که داند که برآرد گل صد رنگ ازخاک</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 يَمْلِكُ لَهُمْ رِزْقاً مِنَ السَّماواتِ وَ الْأَرْضِ شَيْئاً وَ لا يَسْتَطِيعُونَ</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وَمَا عِنْدَ اللَّهِ بَاقٍ</w:t>
      </w:r>
    </w:p>
    <w:p>
      <w:pPr>
        <w:pStyle w:val="BookText"/>
        <w:rPr/>
      </w:pPr>
      <w:r>
        <w:rPr>
          <w:rFonts w:ascii="IRNazanin" w:hAnsi="IRNazanin" w:eastAsia="IRNazanin"/>
          <w:color w:val="111111"/>
          <w:sz w:val="28"/>
          <w:sz w:val="28"/>
          <w:szCs w:val="28"/>
          <w:rtl w:val="true"/>
          <w:lang w:bidi="fa-IR"/>
        </w:rPr>
        <w:t>به جزغم خوردن عشقت غمی دیگر نمی دانم</w:t>
      </w:r>
    </w:p>
    <w:p>
      <w:pPr>
        <w:pStyle w:val="BookText"/>
        <w:rPr/>
      </w:pPr>
      <w:r>
        <w:rPr>
          <w:rFonts w:ascii="IRNazanin" w:hAnsi="IRNazanin" w:eastAsia="IRNazanin"/>
          <w:color w:val="111111"/>
          <w:sz w:val="28"/>
          <w:sz w:val="28"/>
          <w:szCs w:val="28"/>
          <w:rtl w:val="true"/>
          <w:lang w:bidi="fa-IR"/>
        </w:rPr>
        <w:t>خوشی در این جهان از دیدنت خوشتر نمی بینم</w:t>
      </w:r>
    </w:p>
    <w:p>
      <w:pPr>
        <w:pStyle w:val="BookText"/>
        <w:rPr/>
      </w:pPr>
      <w:r>
        <w:rPr>
          <w:rFonts w:ascii="IRNazanin" w:hAnsi="IRNazanin" w:eastAsia="IRNazanin"/>
          <w:color w:val="111111"/>
          <w:sz w:val="28"/>
          <w:sz w:val="28"/>
          <w:szCs w:val="28"/>
          <w:rtl w:val="true"/>
          <w:lang w:bidi="fa-IR"/>
        </w:rPr>
        <w:t>گرز عشقت برون آیم به ما و من فرود آیم</w:t>
      </w:r>
    </w:p>
    <w:p>
      <w:pPr>
        <w:pStyle w:val="BookText"/>
        <w:rPr/>
      </w:pPr>
      <w:r>
        <w:rPr>
          <w:rFonts w:ascii="IRNazanin" w:hAnsi="IRNazanin" w:eastAsia="IRNazanin"/>
          <w:color w:val="111111"/>
          <w:sz w:val="28"/>
          <w:sz w:val="28"/>
          <w:szCs w:val="28"/>
          <w:rtl w:val="true"/>
          <w:lang w:bidi="fa-IR"/>
        </w:rPr>
        <w:t>ولی با ما ومن گفتن به عشقت در نمی مانم</w:t>
      </w:r>
    </w:p>
    <w:p>
      <w:pPr>
        <w:pStyle w:val="BookText"/>
        <w:rPr/>
      </w:pPr>
      <w:r>
        <w:rPr>
          <w:rFonts w:ascii="Amiri" w:hAnsi="Amiri" w:eastAsia="Amiri" w:cs="Amiri"/>
          <w:color w:val="111111"/>
          <w:sz w:val="28"/>
          <w:sz w:val="28"/>
          <w:szCs w:val="28"/>
          <w:rtl w:val="true"/>
          <w:lang w:bidi="ar-SA"/>
        </w:rPr>
        <w:t xml:space="preserve">خدایا به وسیله نور تو هدایت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p>
    <w:p>
      <w:pPr>
        <w:pStyle w:val="BookText"/>
        <w:rPr/>
      </w:pPr>
      <w:r>
        <w:rPr>
          <w:rFonts w:ascii="Amiri" w:hAnsi="Amiri" w:eastAsia="Amiri" w:cs="Amiri"/>
          <w:color w:val="111111"/>
          <w:sz w:val="28"/>
          <w:sz w:val="28"/>
          <w:szCs w:val="28"/>
          <w:rtl w:val="true"/>
          <w:lang w:bidi="ar-SA"/>
        </w:rPr>
        <w:t xml:space="preserve">وبه فضل توبی نیازشدم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غَنِيٌّ عَنِ العالَمینَ</w:t>
      </w:r>
    </w:p>
    <w:p>
      <w:pPr>
        <w:pStyle w:val="BookText"/>
        <w:rPr/>
      </w:pPr>
      <w:r>
        <w:rPr>
          <w:rFonts w:ascii="IRNazanin" w:hAnsi="IRNazanin" w:eastAsia="IRNazanin"/>
          <w:color w:val="111111"/>
          <w:sz w:val="28"/>
          <w:sz w:val="28"/>
          <w:szCs w:val="28"/>
          <w:rtl w:val="true"/>
          <w:lang w:bidi="fa-IR"/>
        </w:rPr>
        <w:t xml:space="preserve">وبا نعمت تو روز را می‌گذرانم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 فَضْلٍ عَظِيمٍ خدایا تو را گواه می‌گیرم و تو کافی هستی و ملائکه و پیامبران و رسولان وحاملان عرش و ساکنان زمین و آسمان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یکتایی، جز تو کسی نیست وشریکی نداری و محمد بنده توست و تو برهرکاری توانایی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زنده می کنی و می میرانی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شهادت می دهم قیامت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أَکادُ أُخْفِیها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شَيْ‌ءٌ عَظِيمٌ</w:t>
      </w:r>
    </w:p>
    <w:p>
      <w:pPr>
        <w:pStyle w:val="BookText"/>
        <w:rPr/>
      </w:pPr>
      <w:r>
        <w:rPr>
          <w:rFonts w:ascii="IRNazanin" w:hAnsi="IRNazanin" w:eastAsia="IRNazanin"/>
          <w:color w:val="111111"/>
          <w:sz w:val="28"/>
          <w:sz w:val="28"/>
          <w:szCs w:val="28"/>
          <w:rtl w:val="true"/>
          <w:lang w:bidi="fa-IR"/>
        </w:rPr>
        <w:t>بُعْثِرَ ما فِی الْقُبُورِ وَ حُصِّلَ ما فِی الصُّدُورِ؛گواهی بر برانگیختن مردگان از گورهایشان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بَرْزَخٌ إِلَى يَوْمِ يُبْعَثُونَ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جالب در این قسمت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را بنویس و نزد خود نگهدار تا دروز قیامت بر من تلقین کنی و راضی از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خداست</w:t>
      </w:r>
    </w:p>
    <w:p>
      <w:pPr>
        <w:pStyle w:val="BookText"/>
        <w:rPr/>
      </w:pPr>
      <w:r>
        <w:rPr>
          <w:rFonts w:ascii="IRNazanin" w:hAnsi="IRNazanin" w:eastAsia="IRNazanin"/>
          <w:color w:val="111111"/>
          <w:sz w:val="28"/>
          <w:sz w:val="28"/>
          <w:szCs w:val="28"/>
          <w:rtl w:val="true"/>
          <w:lang w:bidi="fa-IR"/>
        </w:rPr>
        <w:t>ستایشی که پایانی نیست برای آن مگر آن که علم تو برآن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که مدتی نداشته باشد مگر بخواست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بدون آغاز و پایان و ادامه یابد تا آنجا که تو اراده فرمایی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إِلهٌ مَعَ اللَّهِ بَلْ أَکْثَرُهُمْ لا يَعْلَمُونَ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الرحمن آمده</w:t>
      </w:r>
    </w:p>
    <w:p>
      <w:pPr>
        <w:pStyle w:val="BookText"/>
        <w:rPr/>
      </w:pPr>
      <w:r>
        <w:rPr>
          <w:rFonts w:ascii="IRNazanin" w:hAnsi="IRNazanin" w:eastAsia="IRNazanin"/>
          <w:color w:val="111111"/>
          <w:sz w:val="28"/>
          <w:sz w:val="28"/>
          <w:szCs w:val="28"/>
          <w:rtl w:val="true"/>
          <w:lang w:bidi="fa-IR"/>
        </w:rPr>
        <w:t>بشر چگونه می تواند به جای حمد و ثناء، خدا را انکار کند یا پس از پذیرش او نعماتش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غنی عن العالمینگر جمله کائنات کافر گردند</w:t>
      </w:r>
    </w:p>
    <w:p>
      <w:pPr>
        <w:pStyle w:val="BookText"/>
        <w:rPr/>
      </w:pPr>
      <w:r>
        <w:rPr>
          <w:rFonts w:ascii="IRNazanin" w:hAnsi="IRNazanin" w:eastAsia="IRNazanin"/>
          <w:color w:val="111111"/>
          <w:sz w:val="28"/>
          <w:sz w:val="28"/>
          <w:szCs w:val="28"/>
          <w:rtl w:val="true"/>
          <w:lang w:bidi="fa-IR"/>
        </w:rPr>
        <w:t>بر دامن کبریاش ننشیند گرد</w:t>
      </w:r>
    </w:p>
    <w:p>
      <w:pPr>
        <w:pStyle w:val="BookText"/>
        <w:rPr/>
      </w:pPr>
      <w:r>
        <w:rPr>
          <w:rFonts w:ascii="IRNazanin" w:hAnsi="IRNazanin" w:eastAsia="IRNazanin"/>
          <w:color w:val="111111"/>
          <w:sz w:val="28"/>
          <w:sz w:val="28"/>
          <w:szCs w:val="28"/>
          <w:rtl w:val="true"/>
          <w:lang w:bidi="fa-IR"/>
        </w:rPr>
        <w:t xml:space="preserve">اما اوست که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الَّذی أَعْطی کُلَّ شَيْ‌ءٍ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اوچنین خالقی است که بی هدایت و بدون چراغ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حسگرهای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مخلوقاتش را رها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مسلک ماست که هر آن چه را نشناسیم و درک نکنیم و قدرت عقل و باورمان بدان نرسد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أَعْرَضَ عَنْ ذِكْرِی فَإِنَّ لَهُ مَعِيشَةً ضَنْكًا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مخصوص خدایی است که پاسخ دهنده خواسته ها و نازل کننده نشانه ها از بالای هفت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إِنَّكَ تَعْلَمُ مَا نُخْفِی وَمَا نُعْلِنُ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Amiri" w:hAnsi="Amiri" w:eastAsia="Amiri" w:cs="Amiri"/>
          <w:color w:val="111111"/>
          <w:sz w:val="28"/>
          <w:sz w:val="28"/>
          <w:szCs w:val="28"/>
          <w:rtl w:val="true"/>
          <w:lang w:bidi="ar-SA"/>
        </w:rPr>
        <w:t xml:space="preserve">أَوَلَمْ يَنْظُرُوا فِی مَلَكُوتِ السَّمَاوَاتِ وَالْأَرْضِ اعراف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وَمَا خَلَقَ اللَّهُ مِنْ شَيْءٍ وَأَنْ عَسَى أَنْ يَكُونَ قَدِ اقْتَرَبَ أَجَلُهُمْ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ascii="IRNazanin" w:hAnsi="IRNazanin" w:eastAsia="IRNazanin"/>
          <w:color w:val="111111"/>
          <w:sz w:val="28"/>
          <w:sz w:val="28"/>
          <w:szCs w:val="28"/>
          <w:rtl w:val="true"/>
          <w:lang w:bidi="fa-IR"/>
        </w:rPr>
        <w:t>برکاتی که نور را از تاریکی خارج می سازد و هر کس درتاریکی است به سوی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مبدل گناهان به نیکی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دهنده درجه برای نیکی 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نُكَفِّرْ عَنْكُمْ سَيِّئَاتِكُمْ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السَّيِّئَةِ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آمرزنده گناهان و پذیرنده توبه</w:t>
      </w:r>
    </w:p>
    <w:p>
      <w:pPr>
        <w:pStyle w:val="BookText"/>
        <w:rPr/>
      </w:pPr>
      <w:r>
        <w:rPr>
          <w:rFonts w:ascii="Amiri" w:hAnsi="Amiri" w:eastAsia="Amiri" w:cs="Amiri"/>
          <w:color w:val="111111"/>
          <w:sz w:val="28"/>
          <w:sz w:val="28"/>
          <w:szCs w:val="28"/>
          <w:rtl w:val="true"/>
          <w:lang w:bidi="ar-SA"/>
        </w:rPr>
        <w:t xml:space="preserve">إِنَّ اللَّهَ يَغْفِرُ الذُّنُوبَ جَمِيعًا 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 دهنده شدید دارای بخشش </w:t>
      </w:r>
    </w:p>
    <w:p>
      <w:pPr>
        <w:pStyle w:val="BookText"/>
        <w:rPr/>
      </w:pPr>
      <w:r>
        <w:rPr>
          <w:rFonts w:ascii="IRNazanin" w:hAnsi="IRNazanin" w:eastAsia="IRNazanin"/>
          <w:color w:val="111111"/>
          <w:sz w:val="28"/>
          <w:sz w:val="28"/>
          <w:szCs w:val="28"/>
          <w:rtl w:val="true"/>
          <w:lang w:bidi="fa-IR"/>
        </w:rPr>
        <w:t>شدید العقاب</w:t>
      </w:r>
    </w:p>
    <w:p>
      <w:pPr>
        <w:pStyle w:val="BookText"/>
        <w:rPr/>
      </w:pPr>
      <w:r>
        <w:rPr>
          <w:rFonts w:ascii="IRNazanin" w:hAnsi="IRNazanin" w:eastAsia="IRNazanin"/>
          <w:color w:val="111111"/>
          <w:sz w:val="28"/>
          <w:sz w:val="28"/>
          <w:szCs w:val="28"/>
          <w:rtl w:val="true"/>
          <w:lang w:bidi="fa-IR"/>
        </w:rPr>
        <w:t>اما عشق به پروردگار و سوز دلی که وصال یار می طلبد آتش وگلستان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سوز آتش باشد نصیب کافر</w:t>
      </w:r>
    </w:p>
    <w:p>
      <w:pPr>
        <w:pStyle w:val="BookText"/>
        <w:rPr/>
      </w:pPr>
      <w:r>
        <w:rPr>
          <w:rFonts w:ascii="IRNazanin" w:hAnsi="IRNazanin" w:eastAsia="IRNazanin"/>
          <w:color w:val="111111"/>
          <w:sz w:val="28"/>
          <w:sz w:val="28"/>
          <w:szCs w:val="28"/>
          <w:rtl w:val="true"/>
          <w:lang w:bidi="fa-IR"/>
        </w:rPr>
        <w:t>محروم زآتش تو جز بولهب ندیدم</w:t>
      </w:r>
    </w:p>
    <w:p>
      <w:pPr>
        <w:pStyle w:val="BookText"/>
        <w:rPr/>
      </w:pPr>
      <w:r>
        <w:rPr>
          <w:rFonts w:ascii="IRNazanin" w:hAnsi="IRNazanin" w:eastAsia="IRNazanin"/>
          <w:color w:val="111111"/>
          <w:sz w:val="28"/>
          <w:sz w:val="28"/>
          <w:szCs w:val="28"/>
          <w:rtl w:val="true"/>
          <w:lang w:bidi="fa-IR"/>
        </w:rPr>
        <w:t>خدایا ستایش مخصوص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عدد ستارگان و فرشتگان آسمان</w:t>
      </w:r>
    </w:p>
    <w:p>
      <w:pPr>
        <w:pStyle w:val="BookText"/>
        <w:rPr/>
      </w:pPr>
      <w:r>
        <w:rPr>
          <w:rFonts w:ascii="IRNazanin" w:hAnsi="IRNazanin" w:eastAsia="IRNazanin"/>
          <w:color w:val="111111"/>
          <w:sz w:val="28"/>
          <w:sz w:val="28"/>
          <w:szCs w:val="28"/>
          <w:rtl w:val="true"/>
          <w:lang w:bidi="fa-IR"/>
        </w:rPr>
        <w:t>و به عدد آن چه دردل زمین است</w:t>
      </w:r>
    </w:p>
    <w:p>
      <w:pPr>
        <w:pStyle w:val="BookText"/>
        <w:rPr/>
      </w:pPr>
      <w:r>
        <w:rPr>
          <w:rFonts w:ascii="IRNazanin" w:hAnsi="IRNazanin" w:eastAsia="IRNazanin"/>
          <w:color w:val="111111"/>
          <w:sz w:val="28"/>
          <w:sz w:val="28"/>
          <w:szCs w:val="28"/>
          <w:rtl w:val="true"/>
          <w:lang w:bidi="fa-IR"/>
        </w:rPr>
        <w:t>و به عدد وزن آب دریاها</w:t>
      </w:r>
    </w:p>
    <w:p>
      <w:pPr>
        <w:pStyle w:val="BookText"/>
        <w:rPr/>
      </w:pPr>
      <w:r>
        <w:rPr>
          <w:rFonts w:ascii="IRNazanin" w:hAnsi="IRNazanin" w:eastAsia="IRNazanin"/>
          <w:color w:val="111111"/>
          <w:sz w:val="28"/>
          <w:sz w:val="28"/>
          <w:szCs w:val="28"/>
          <w:rtl w:val="true"/>
          <w:lang w:bidi="fa-IR"/>
        </w:rPr>
        <w:t>و به عدد برگ‌های درختان</w:t>
      </w:r>
    </w:p>
    <w:p>
      <w:pPr>
        <w:pStyle w:val="BookText"/>
        <w:rPr/>
      </w:pPr>
      <w:r>
        <w:rPr>
          <w:rFonts w:ascii="IRNazanin" w:hAnsi="IRNazanin" w:eastAsia="IRNazanin"/>
          <w:color w:val="111111"/>
          <w:sz w:val="28"/>
          <w:sz w:val="28"/>
          <w:szCs w:val="28"/>
          <w:rtl w:val="true"/>
          <w:lang w:bidi="fa-IR"/>
        </w:rPr>
        <w:t>و به عدد آن چه روی زمین است</w:t>
      </w:r>
    </w:p>
    <w:p>
      <w:pPr>
        <w:pStyle w:val="BookText"/>
        <w:rPr/>
      </w:pPr>
      <w:r>
        <w:rPr>
          <w:rFonts w:ascii="IRNazanin" w:hAnsi="IRNazanin" w:eastAsia="IRNazanin"/>
          <w:color w:val="111111"/>
          <w:sz w:val="28"/>
          <w:sz w:val="28"/>
          <w:szCs w:val="28"/>
          <w:rtl w:val="true"/>
          <w:lang w:bidi="fa-IR"/>
        </w:rPr>
        <w:t>و به عدد آن چه درکتاب تو شمرده شده</w:t>
      </w:r>
    </w:p>
    <w:p>
      <w:pPr>
        <w:pStyle w:val="BookText"/>
        <w:rPr/>
      </w:pPr>
      <w:r>
        <w:rPr>
          <w:rFonts w:ascii="IRNazanin" w:hAnsi="IRNazanin" w:eastAsia="IRNazanin"/>
          <w:color w:val="111111"/>
          <w:sz w:val="28"/>
          <w:sz w:val="28"/>
          <w:szCs w:val="28"/>
          <w:rtl w:val="true"/>
          <w:lang w:bidi="fa-IR"/>
        </w:rPr>
        <w:t>و علم تو به آن احاطه دارد</w:t>
      </w:r>
    </w:p>
    <w:p>
      <w:pPr>
        <w:pStyle w:val="BookText"/>
        <w:rPr/>
      </w:pPr>
      <w:r>
        <w:rPr>
          <w:rFonts w:ascii="IRNazanin" w:hAnsi="IRNazanin" w:eastAsia="IRNazanin"/>
          <w:color w:val="111111"/>
          <w:sz w:val="28"/>
          <w:sz w:val="28"/>
          <w:szCs w:val="28"/>
          <w:rtl w:val="true"/>
          <w:lang w:bidi="fa-IR"/>
        </w:rPr>
        <w:t>و به تعداد جن و انس وخزنده و پرنده و چهارپا و درنده</w:t>
      </w:r>
    </w:p>
    <w:p>
      <w:pPr>
        <w:pStyle w:val="BookText"/>
        <w:rPr/>
      </w:pPr>
      <w:r>
        <w:rPr>
          <w:rFonts w:ascii="IRNazanin" w:hAnsi="IRNazanin" w:eastAsia="IRNazanin"/>
          <w:color w:val="111111"/>
          <w:sz w:val="28"/>
          <w:sz w:val="28"/>
          <w:szCs w:val="28"/>
          <w:rtl w:val="true"/>
          <w:lang w:bidi="fa-IR"/>
        </w:rPr>
        <w:t>ستایش مخصوص توست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فراوان پاک و پر برکت </w:t>
      </w:r>
      <w:bookmarkStart w:id="25" w:name="pg10972_92859"/>
    </w:p>
    <w:p>
      <w:pPr>
        <w:pStyle w:val="Heading2"/>
        <w:numPr>
          <w:ilvl w:val="1"/>
          <w:numId w:val="1"/>
        </w:numPr>
        <w:rPr/>
      </w:pPr>
      <w:bookmarkStart w:id="26" w:name="__RefHeading___Toc6233492_2870459653"/>
      <w:bookmarkStart w:id="27" w:name="_Toc9"/>
      <w:bookmarkEnd w:id="25"/>
      <w:bookmarkEnd w:id="26"/>
      <w:r>
        <w:rPr>
          <w:rtl w:val="true"/>
        </w:rPr>
        <w:t>پيش نيازهای دعا</w:t>
      </w:r>
      <w:r>
        <w:rPr>
          <w:rtl w:val="true"/>
        </w:rPr>
        <w:t>:</w:t>
      </w:r>
      <w:bookmarkEnd w:id="27"/>
    </w:p>
    <w:p>
      <w:pPr>
        <w:pStyle w:val="BookText"/>
        <w:rPr/>
      </w:pPr>
      <w:r>
        <w:rPr>
          <w:rFonts w:ascii="IRNazanin" w:hAnsi="IRNazanin" w:eastAsia="IRNazanin"/>
          <w:color w:val="111111"/>
          <w:sz w:val="28"/>
          <w:sz w:val="28"/>
          <w:szCs w:val="28"/>
          <w:rtl w:val="true"/>
          <w:lang w:bidi="fa-IR"/>
        </w:rPr>
        <w:t>پيش از دعا و نيايش انسان بايد مقدماتی را در خود آماده سازد؛</w:t>
      </w:r>
    </w:p>
    <w:p>
      <w:pPr>
        <w:pStyle w:val="BookText"/>
        <w:rPr/>
      </w:pPr>
      <w:r>
        <w:rPr>
          <w:rFonts w:ascii="IRNazanin" w:hAnsi="IRNazanin" w:eastAsia="IRNazanin"/>
          <w:color w:val="111111"/>
          <w:sz w:val="28"/>
          <w:sz w:val="28"/>
          <w:szCs w:val="28"/>
          <w:rtl w:val="true"/>
          <w:lang w:bidi="fa-IR"/>
        </w:rPr>
        <w:t>اين مقدمات به روشنی در كلام ائمه اطهارآمده است؛</w:t>
      </w:r>
    </w:p>
    <w:p>
      <w:pPr>
        <w:pStyle w:val="BookText"/>
        <w:rPr/>
      </w:pPr>
      <w:r>
        <w:rPr>
          <w:rFonts w:ascii="IRNazanin" w:hAnsi="IRNazanin" w:eastAsia="IRNazanin"/>
          <w:color w:val="111111"/>
          <w:sz w:val="28"/>
          <w:sz w:val="28"/>
          <w:szCs w:val="28"/>
          <w:rtl w:val="true"/>
          <w:lang w:bidi="fa-IR"/>
        </w:rPr>
        <w:t>پيامبر صلی الله علیه واله  در ضمن سفارش به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زهد نمی‌ورزد مگر آنكه خداوند حكمت را در قلبش می‌روياند و زبانش را با آن گويا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عيب‌های دنيا را نشان او می‌دهد، دردها و درمانها را به وی می‌شناساند و او را به سلامت از دنيا بيرون می‌برد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حسن علیه السلام  نيز در خصوص مقدمات قلبی دعا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الضامن لمن لم يهجس فی قلبه الا الرضا بما قضی الله ان يدعوا لله فيستجاب له ضمانت می كنم كسی كه در قلبش غير از رضايت به قضای الهی وارد نشود، هرگاه خدا را بخواند، پاسخ ندای او داده شود</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محاسبه نفس از مهمترين مقدمات دعاست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محاسبه نفس بر چندين اصل استوار است كه در آن میان سنجش و اندازه‌گيری اعمال بسيار مهم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28" w:name="pg10972_92860"/>
    </w:p>
    <w:p>
      <w:pPr>
        <w:pStyle w:val="BookText"/>
        <w:rPr/>
      </w:pPr>
      <w:bookmarkEnd w:id="28"/>
      <w:r>
        <w:rPr>
          <w:rFonts w:ascii="IRNazanin" w:hAnsi="IRNazanin" w:eastAsia="IRNazanin"/>
          <w:color w:val="111111"/>
          <w:sz w:val="28"/>
          <w:sz w:val="28"/>
          <w:szCs w:val="28"/>
          <w:rtl w:val="true"/>
          <w:lang w:bidi="fa-IR"/>
        </w:rPr>
        <w:t>اگر خواستيد دعای شما مستجاب شود ابتدا از غير خدا قطع امید كرده و ناامید شويد، تا دلتان به هيچ قدرتی جز حق تكيه نكد، آنگاه دعا كنيد، يقيناً آن دعا مستجاب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كسب روزی حلال نيز از مقدمات مهم دعاست كه اجابت دعا نيز در گرو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طلب الرزق من حله فانه اعون لک علی دينک و اعقل راحلتک و توكل</w:t>
      </w:r>
    </w:p>
    <w:p>
      <w:pPr>
        <w:pStyle w:val="BookText"/>
        <w:rPr/>
      </w:pPr>
      <w:r>
        <w:rPr>
          <w:rFonts w:ascii="IRNazanin" w:hAnsi="IRNazanin" w:eastAsia="IRNazanin"/>
          <w:color w:val="111111"/>
          <w:sz w:val="28"/>
          <w:sz w:val="28"/>
          <w:szCs w:val="28"/>
          <w:rtl w:val="true"/>
          <w:lang w:bidi="fa-IR"/>
        </w:rPr>
        <w:t>به دست آوردن روزی حلال را رها مكن زيرا روزی حلال تو را در دينت بيشتر كمک میكند، زانوی شترت را ببند و آن گاه توكل كن</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9" w:name="__RefHeading___Toc6233494_2870459653"/>
      <w:bookmarkStart w:id="30" w:name="_Toc10"/>
      <w:bookmarkEnd w:id="29"/>
      <w:r>
        <w:rPr>
          <w:rtl w:val="true"/>
        </w:rPr>
        <w:t>شرايط استجابت دعا</w:t>
      </w:r>
      <w:r>
        <w:rPr>
          <w:rtl w:val="true"/>
        </w:rPr>
        <w:t>:</w:t>
      </w:r>
      <w:bookmarkEnd w:id="30"/>
    </w:p>
    <w:p>
      <w:pPr>
        <w:pStyle w:val="BookText"/>
        <w:rPr/>
      </w:pPr>
      <w:r>
        <w:rPr>
          <w:rFonts w:ascii="IRNazanin" w:hAnsi="IRNazanin" w:eastAsia="IRNazanin"/>
          <w:color w:val="111111"/>
          <w:sz w:val="28"/>
          <w:sz w:val="28"/>
          <w:szCs w:val="28"/>
          <w:rtl w:val="true"/>
          <w:lang w:bidi="fa-IR"/>
        </w:rPr>
        <w:t xml:space="preserve">پروردگار خود را از روى تضرع و در پنهانى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تَضَرُّعاً وَ خُفْيَةً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 در اصل در مورد كسى كه با حركات مخصوص خود اظهار خضوع و تواضع مى‌كند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در آيه فوق مى‌خوانيم خدا را از روى تضرع بخوانيد يعنى با كمال خضوع و خشوع و تواضع روى به سوى او آريد، در حقيقت دعا كننده نبايد تنها زبانش چيزى را بخواهد، بلكه بايد روح دعا در درون جان او و در تمام وجودش منعكس گردد، و زبان تنها ترجمان آنها باشد و به عنوان نمايندگى همه اعضاى او سخن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اينكه در آيه فوق دستور داده شده كه خدا را به طور خفيه و در پنهانى بخوانيد براى اين است كه از ريا دورتر، و به اخلاص نزديكتر، و توام با تمركز فكر و حضور قلب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حديثى مى‌خوانيم كه پيامبر  صلی الله علیه واله  در يكى از غزوات بود، هنگامى كه سپاهيان اسلام كنار دره‌اى رسيدند فرياد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كردند،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ايها الناس اربعوا على انفسكم اما انكم لا تدعون اصم و لا غائبا انكم تدعون سمیعا قريبا انه معكم</w:t>
      </w:r>
    </w:p>
    <w:p>
      <w:pPr>
        <w:pStyle w:val="BookText"/>
        <w:rPr/>
      </w:pPr>
      <w:r>
        <w:rPr>
          <w:rFonts w:ascii="IRNazanin" w:hAnsi="IRNazanin" w:eastAsia="IRNazanin"/>
          <w:color w:val="111111"/>
          <w:sz w:val="28"/>
          <w:sz w:val="28"/>
          <w:szCs w:val="28"/>
          <w:rtl w:val="true"/>
          <w:lang w:bidi="fa-IR"/>
        </w:rPr>
        <w:t>اى مردم اندكى آرامتر دعا كنيد شما شخص كر و غائبى را نمى‌خوانيد شما كسى را مى‌خوانيد كه شنوا و نزديک است و با شما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نه آن چنان از اعمال خود راضى باشيد كه گمان كنيد هيچ نقطه تاريكى در زندگى شما نيست كه اين خود عامل عقب‌گرد و سقوط است، و نه آن چنان مايوس باشيد كه خود را شايسته عفو خدا و اجابت دعا ندانيد كه اين ياس و نومیدى نيزخاموش كننده همه تلاشها و كوششها است، بلكه با دو بال بيم و امید به سوى او پرواز كنيد، امید به رحمتش و بيم از مسئوليتها و لغزشها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تاكيد بيشتر روى اسباب امیدوارى به رحمت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به نيكوكاران نزديک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جمله يكى ديگر از شرائط اجابت دعا باشد، يعنى اگر مى‌خواهيد دعاى شما يک دعاى توخالى و تنها گردش زبان نباشد بايد 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همراه سازيد، تا به كمک آن، رحمت الهى شامل حال شما گردد و دعايتان به ثمر رسد و به اين ترتيب در اين دو آيه اشاره به پنج قسمت از شرائط قبولى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از روى تضرع و در پنهانى باشد، ديگر اينكه از حد اعتدال تجاوز نكند، سوم اينكه با توليد فساد و تبهكارى همراه نگردد، چهارم اينكه توأم با بيم و امید متوازن باشد، پنجم اينكه با نيكوكارى توأم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شرائط استجابت دعا توام گشتن آن با عمل و تلاش و كوشش است؛ در كلمات قصار امیر مؤمنان على  علیه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الداعى بلا عمل كالرامى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كننده بدون عمل و تلاش مانند تيرانداز بدون زه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دوست دارد كه دعایش مستجاب شود، پس باید كسب و روزیش را پاک گرداند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علی  علیه السلام  در خصوص موانع اجابت دعا دو نكته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مانع از اجابت دعا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كَرَمَ اللهِ سبحانَهُ لا ینقُضُ حِكمَتَهُ فلذلِكَ لا یَقَعُ الاِجابَةَ فی كلِّ دعوَةٍ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نكته دوم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كه كرم و فضل پروردگار مخالف و جدای از حكمت او نمی باشد، پس از این رو هر دعائی را اجابت نمی كند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العادل لرعیّتِهِ، و الوالدُ البارّ لولدِهِ و الولَدُ البارّ لوِالدِهِ و المظلوم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چهار نفر ردّ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برای مردمی كه رعیّت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نیكوكار برای فرزندش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نیكوكار و صالح برای پدرش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تو را یاری خواهم كرد، هر چند بعد از گذشت زمانی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الصادق  علیه السلام  در روايتی به ثاتير صلوات و نقش آن در دعا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كانَتْ لهُ حاجةٌ الی اللهِ عزّوجلّ قلیبدأ بالصَّلاةِ علی محمّدٍ و آله ثم یسأل حاجَتَه ثمّ یختم بالصّلاةِ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كسی كه حاجت و خواسته ای را از خداوند می‌خواهد، ابتدا بر محمّد و آل محمّد صلوات بفرستد، سپس حاجت خود را درخواست كرده و در آخر نیز بر محمّد و آل محمّد درود و صلوات بفرستد، پس بدرستی كه خداوند عزّوجلّ كریم تر و بزرگوارتر ازآن است كه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اجابت نموده و حاجت وسط را اجابت ننمايد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ايشان در روايت ديگر فرموده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اياكم ان يسئل احدكم ربه شيئا من حوائج الدنيا و الاخرة حتى يبدء بالثناء على اللَّه و المدحة له و الصلاة على النبى و آله، ثم الاعتراف بالذنب، ثم المسالة؛ </w:t>
      </w:r>
      <w:bookmarkStart w:id="31" w:name="pg10972_92864"/>
    </w:p>
    <w:p>
      <w:pPr>
        <w:pStyle w:val="BookText"/>
        <w:rPr/>
      </w:pPr>
      <w:bookmarkEnd w:id="31"/>
      <w:r>
        <w:rPr>
          <w:rFonts w:ascii="IRNazanin" w:hAnsi="IRNazanin" w:eastAsia="IRNazanin"/>
          <w:color w:val="111111"/>
          <w:sz w:val="28"/>
          <w:sz w:val="28"/>
          <w:szCs w:val="28"/>
          <w:rtl w:val="true"/>
          <w:lang w:bidi="fa-IR"/>
        </w:rPr>
        <w:t xml:space="preserve">مبادا هيچ يک از شما از خدا تقاضايى كند مگر اينكه نخست حمد و ثناى او را بجا آورد و درود بر پيامبر و آل او بفرستد بعد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سپس دعا نمايد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32" w:name="__RefHeading___Toc6233496_2870459653"/>
      <w:bookmarkStart w:id="33" w:name="_Toc11"/>
      <w:bookmarkEnd w:id="32"/>
      <w:r>
        <w:rPr>
          <w:rtl w:val="true"/>
        </w:rPr>
        <w:t>موانع استجابت دعا</w:t>
      </w:r>
      <w:r>
        <w:rPr>
          <w:rtl w:val="true"/>
        </w:rPr>
        <w:t>:</w:t>
      </w:r>
      <w:bookmarkEnd w:id="33"/>
    </w:p>
    <w:p>
      <w:pPr>
        <w:pStyle w:val="BookText"/>
        <w:rPr/>
      </w:pPr>
      <w:r>
        <w:rPr>
          <w:rFonts w:ascii="IRNazanin" w:hAnsi="IRNazanin" w:eastAsia="IRNazanin"/>
          <w:color w:val="111111"/>
          <w:sz w:val="28"/>
          <w:sz w:val="28"/>
          <w:szCs w:val="28"/>
          <w:rtl w:val="true"/>
          <w:lang w:bidi="fa-IR"/>
        </w:rPr>
        <w:t>كسى نزد امیر مؤمنان على عليه السلام از عدم استجابت دعايش شكايت كرد و گفت با اينكه خداوند فرموده دعا كنيد من اجابت مى‌كنم، چرا ما دعا مى‌كنيم و به اجابت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قلوبكم خان 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عرفتم اللَّه فلم تؤدوا حقه كما اوجب عليكم، فما اغنت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آمنتم برسوله ثم خالفتم سنته و امتم شريعته فاين ثمرة ايمانكم؟و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قراتم كتابه المنزل عليكم فلم تعملوا به، و قلتم سمعنا و اطعنا ثم خالفتم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تخافون من النار، و انتم فى كل وقت تقدمون اليها بمعاصيكم، فاين خوفكم؟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ترغبون فى الجنة، و انتم فى كل وقت تفعلون ما يباعدكم منها فاين رغبتكم فيها؟ </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اكلتم نعمة المولى فلم تشكروا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امركم بعداوة الشيطان، و قال إِنَّ الشَّيْطانَ لَكُمْ عَدُوٌّ فَاتَّخِذُوهُ عَدُوًّا، فعاد يتموه بلاقول، و 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جعلتم عيوب الناس نصب اعينكم و عيوبكم وراء ظهوركم تلومون من انتم احق باللوم منه فاى دعاء يستجاب لكم مع هذا و قد سددتم ابوابه و طرقه؟ فاتقوا اللَّه و اصلحوا اعمالكم و اخلصوا سرائركم و امروا بالمعروف و انهوا عن المنكر فيستجيب لكم دعائكم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قلب و فكر شما در هشت چيز خيانت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دعايتان مستجاب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شناخته‌ايد اما حق او را ادا نكرده‌ايد، بهمین دليل شناخت شما سودى بحالتان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فرستاده او ايمان آورده‌ايد سپس با سنتش به مخالفت برخاسته‌ايد ثمره ايمان شما كجا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خوانده‌ايد ولى به آن عمل نكرده‌ايد، گفتيد شنيديم و اطاعت كرديم سپس به مخالفت برخاستيد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مى‌گوئيد از مجازات و كيفر خدا مى‌ترسيد، اما همواره كارهايى مى‌كنيد كه شما را به آن نزديک مى‌سازد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مى‌گوئيد به پاداش الهى علاقه داريد اما همواره كارى انجام مى‌دهيد كه شما را از آن دور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مى‌خوريد و حق شكر او را ادا نمى‌كنيد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دستور داده دشمن شيطان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طرح دوستى با او مى‌ريزيد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دشمنى با شيطان داريد اما عملاً با او مخالفت نمى‌كنيد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عيوب مردم را نصب العين خود ساخته و عيوب خود را پشت سر افكنده‌ايد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انتظار داريد دعايتان به اجابت برسد؟ در حالى كه خودتان درهاى آن را بسته‌ايد؟ تقوا پيشه كنيد، اعمال خويش را اصلاح نمائيد امر به معروف و نهى از منكر كنيد تا دعاى شما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پر معنى با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خداوند به اجابت دعا يک وعده مشروط است نه مطلق، مشروط به آنكه شما به وعده‌ها و پيمان هاى خود عمل كنيد در حالى كه شما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پيمان شكنى كرده‌ايد، و اگر به اين پيمان شكنى پايان دهيد دعاى شما مستجاب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دستورات هشتگانه فوق كه در حقيقت شرائط استجابت دعا است براى تربيت انسان و به كارگرفتن نيروهاى او در يک مسير سازنده و ثمر بخش كافى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كه دعای بنده ای كه حرام خورده و یا حقّی از مردم بر گردن اوست، مورد استجابت پروردگار واقع نمی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استكبار، كندی درانجام اوامر خداوند، شتاب در ارتكاب معاصي، كوتاهی در شكر نعمات الهی عوامل بازدارنده از دعا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طبع و سرشت تن اقتضای پاره ای از رنج ها را دارد كه از آن به دردهای طبيعی يا جسمانی يا حسی تعبير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دردها كه گاه به صورت عقوبت هم بر بدن انسان وارد می‌شود، ويژه قالب انسانی و نفس حيوانی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روح و جان انسان احساس از لذت و درد يا خوشی و نا خوشی نفس حيوانی ندارد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محققان در خصوص عوامل عدم اجابت دعا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شايستگی دعا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گناهكاری – كوتاهی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مناسب بودن محتوای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ناسازگاری دعا با سنن الهی – زياده خواهی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لازمه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ارزش گرايانه و دينی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 خوانی و خدا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دعا – برآورده شدن درخواست با تأخير – مصلحت نبودن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نسبت بين سنت و دين به اين دليل است كه سنت، حيات و دوام خود را از ناحيه نگاه دينی و تعريفی كه دين برای آن عرضه می كند به دست می‌آورد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لحاظ هرگاه آگاهی و معرفت دينی ارزش و اعتبار جهانشناختی خود را از دست بدهد، سنت نيز از حيات و نشاط ساقط می گردد</w:t>
      </w:r>
      <w:r>
        <w:rPr>
          <w:rFonts w:eastAsia="IRNazanin" w:cs="IRNazanin"/>
          <w:color w:val="111111"/>
          <w:sz w:val="28"/>
          <w:szCs w:val="28"/>
          <w:rtl w:val="true"/>
          <w:lang w:bidi="fa-IR"/>
        </w:rPr>
        <w:t>.</w:t>
      </w:r>
      <w:r>
        <w:rPr>
          <w:rStyle w:val="FootnoteAnchor"/>
          <w:rtl w:val="true"/>
        </w:rPr>
        <w:footnoteReference w:id="30"/>
      </w:r>
      <w:bookmarkStart w:id="34" w:name="pg10972_92869"/>
    </w:p>
    <w:p>
      <w:pPr>
        <w:pStyle w:val="BookText"/>
        <w:rPr/>
      </w:pPr>
      <w:bookmarkEnd w:id="34"/>
      <w:r>
        <w:rPr>
          <w:rFonts w:ascii="IRNazanin" w:hAnsi="IRNazanin" w:eastAsia="IRNazanin"/>
          <w:color w:val="111111"/>
          <w:sz w:val="28"/>
          <w:sz w:val="28"/>
          <w:szCs w:val="28"/>
          <w:rtl w:val="true"/>
          <w:lang w:bidi="fa-IR"/>
        </w:rPr>
        <w:t>سنت علمی است كه بر شهود خالص و ناب دينی استوار است؛ شهودی كه الهی بوده و از مشاهده و ملاقات با حقايق مطلق و فراگير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شهودی كه در متن سنت نهفته و‌آغاز و انجام آن را تشكيل می دهد؛ به سنت، قداست و حرمتی الهی می‌بخشد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پارسا نيا موانع استجابت دعا را اينگونه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ظلم و ستم به ديگران، عدم مصلحت و مخالفت با سنن الهی</w:t>
      </w:r>
    </w:p>
    <w:p>
      <w:pPr>
        <w:pStyle w:val="BookText"/>
        <w:rPr/>
      </w:pPr>
      <w:r>
        <w:rPr>
          <w:rFonts w:ascii="IRNazanin" w:hAnsi="IRNazanin" w:eastAsia="IRNazanin"/>
          <w:color w:val="111111"/>
          <w:sz w:val="28"/>
          <w:sz w:val="28"/>
          <w:szCs w:val="28"/>
          <w:rtl w:val="true"/>
          <w:lang w:bidi="fa-IR"/>
        </w:rPr>
        <w:t>وی همچنین آرامش را اينگونه تعريف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يعنی داشتن روحی با طمأنينه و قلبی با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گشودن پنجره نگاه به بيكرانگی خداوند و تنفس در هوای صبحگاهی راز و نياز است</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35" w:name="__RefHeading___Toc6233498_2870459653"/>
      <w:bookmarkStart w:id="36" w:name="_Toc12"/>
      <w:bookmarkEnd w:id="35"/>
      <w:r>
        <w:rPr>
          <w:rtl w:val="true"/>
        </w:rPr>
        <w:t>محاسبه نفس</w:t>
      </w:r>
      <w:r>
        <w:rPr>
          <w:rtl w:val="true"/>
        </w:rPr>
        <w:t>:</w:t>
      </w:r>
      <w:bookmarkEnd w:id="36"/>
    </w:p>
    <w:p>
      <w:pPr>
        <w:pStyle w:val="BookText"/>
        <w:rPr/>
      </w:pPr>
      <w:r>
        <w:rPr>
          <w:rFonts w:ascii="IRNazanin" w:hAnsi="IRNazanin" w:eastAsia="IRNazanin"/>
          <w:color w:val="111111"/>
          <w:sz w:val="28"/>
          <w:sz w:val="28"/>
          <w:szCs w:val="28"/>
          <w:rtl w:val="true"/>
          <w:lang w:bidi="fa-IR"/>
        </w:rPr>
        <w:t>محاسبه نفس مفهومی اخلاقی است كه فرد هر شبانه روز، اعمال خود را با معيار دينی موردارزيابی قرار می‌دهد و توجه دارد كه اعمال، افكار و نيات او چه قدر به معيارهای شرعی و دينی نزديک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نفس در بهبود تربيت اخلاقی مؤثر واقع می شود زيرا احساس پيشرفت امكان رسيدن به هدف انتظار موفقيت را افزايش می دهد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كه روح و جان علم است، با وجود هم خانه است و آگاهی با ظهور و تجلی حقيقت و وجود، آشكار می‌شود</w:t>
      </w:r>
      <w:r>
        <w:rPr>
          <w:rFonts w:eastAsia="IRNazanin" w:cs="IRNazanin"/>
          <w:color w:val="111111"/>
          <w:sz w:val="28"/>
          <w:szCs w:val="28"/>
          <w:rtl w:val="true"/>
          <w:lang w:bidi="fa-IR"/>
        </w:rPr>
        <w:t>.</w:t>
      </w:r>
      <w:r>
        <w:rPr>
          <w:rStyle w:val="FootnoteAnchor"/>
          <w:rtl w:val="true"/>
        </w:rPr>
        <w:footnoteReference w:id="34"/>
      </w:r>
      <w:bookmarkStart w:id="37" w:name="pg10972_92871"/>
    </w:p>
    <w:p>
      <w:pPr>
        <w:pStyle w:val="BookText"/>
        <w:rPr/>
      </w:pPr>
      <w:bookmarkEnd w:id="37"/>
      <w:r>
        <w:rPr>
          <w:rFonts w:ascii="IRNazanin" w:hAnsi="IRNazanin" w:eastAsia="IRNazanin"/>
          <w:color w:val="111111"/>
          <w:sz w:val="28"/>
          <w:sz w:val="28"/>
          <w:szCs w:val="28"/>
          <w:rtl w:val="true"/>
          <w:lang w:bidi="fa-IR"/>
        </w:rPr>
        <w:t>يكی از نيازهای فطری انسان راز و نياز با معبود و خالق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نياز در تمام اديان وجود دارد؛ زيرا انسان تشنه خوشبختی است و در اين بين نيازمند رجوع به معبود در حين شدايد و مشكلات خواهد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گفتگو با خداوند می‌تواند شكل ها و شيوه های متعددی را به خود اختصاص دهد، دعا و نيايش نام دارد كه يكی از مهم ترين جنبه های فرهنگ دينی است</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38" w:name="__RefHeading___Toc6233500_2870459653"/>
      <w:bookmarkStart w:id="39" w:name="_Toc13"/>
      <w:bookmarkEnd w:id="38"/>
      <w:r>
        <w:rPr>
          <w:rtl w:val="true"/>
        </w:rPr>
        <w:t>دعا، مظهر لذت های معنوي</w:t>
      </w:r>
      <w:r>
        <w:rPr>
          <w:rtl w:val="true"/>
        </w:rPr>
        <w:t>:</w:t>
      </w:r>
      <w:bookmarkEnd w:id="39"/>
    </w:p>
    <w:p>
      <w:pPr>
        <w:pStyle w:val="BookText"/>
        <w:rPr/>
      </w:pPr>
      <w:r>
        <w:rPr>
          <w:rFonts w:ascii="IRNazanin" w:hAnsi="IRNazanin" w:eastAsia="IRNazanin"/>
          <w:color w:val="111111"/>
          <w:sz w:val="28"/>
          <w:sz w:val="28"/>
          <w:szCs w:val="28"/>
          <w:rtl w:val="true"/>
          <w:lang w:bidi="fa-IR"/>
        </w:rPr>
        <w:t>از مهم ترين ويژگی های لذات معنوی می‌توان به عدم محدوديت، دائمی و پايدار بودن و ارتقا كمال روحی انسان در پرتو آن لذت ها اشاره كرد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آنچه ما را به لذت های معنی می رساند عبارتند از؛ كمال، اطاعت از وجدان، ارتباط با خدا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رجبی در خصوص سنت های اجتماعی در قرآن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ويژگی های سنت اجتماعی در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خدا، تحول ناپذير، سازگار با اختيار انسان و دارای پيوند با زندگی اجتماعی انسان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بايد توجه داشت كه دعا و اجابت آن در دايره سنت های اجتماعی تعريف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هنگام دعا به اين مهم توجه داشته باشد كه اجابت دعا با سنت های الهی كه در جامعه جاری هستند گره خورده است</w:t>
      </w:r>
      <w:r>
        <w:rPr>
          <w:rFonts w:eastAsia="IRNazanin" w:cs="IRNazanin"/>
          <w:color w:val="111111"/>
          <w:sz w:val="28"/>
          <w:szCs w:val="28"/>
          <w:rtl w:val="true"/>
          <w:lang w:bidi="fa-IR"/>
        </w:rPr>
        <w:t xml:space="preserve">. </w:t>
      </w:r>
      <w:bookmarkStart w:id="40" w:name="pg10972_92873"/>
    </w:p>
    <w:p>
      <w:pPr>
        <w:pStyle w:val="Heading2"/>
        <w:numPr>
          <w:ilvl w:val="1"/>
          <w:numId w:val="1"/>
        </w:numPr>
        <w:rPr/>
      </w:pPr>
      <w:bookmarkStart w:id="41" w:name="__RefHeading___Toc6233502_2870459653"/>
      <w:bookmarkStart w:id="42" w:name="_Toc14"/>
      <w:bookmarkEnd w:id="40"/>
      <w:bookmarkEnd w:id="41"/>
      <w:r>
        <w:rPr>
          <w:rtl w:val="true"/>
        </w:rPr>
        <w:t>ابتدای ارتباط</w:t>
      </w:r>
      <w:r>
        <w:rPr>
          <w:rtl w:val="true"/>
        </w:rPr>
        <w:t>:</w:t>
      </w:r>
      <w:bookmarkEnd w:id="42"/>
    </w:p>
    <w:p>
      <w:pPr>
        <w:pStyle w:val="BookText"/>
        <w:rPr/>
      </w:pPr>
      <w:r>
        <w:rPr>
          <w:rFonts w:ascii="IRNazanin" w:hAnsi="IRNazanin" w:eastAsia="IRNazanin"/>
          <w:color w:val="111111"/>
          <w:sz w:val="28"/>
          <w:sz w:val="28"/>
          <w:szCs w:val="28"/>
          <w:rtl w:val="true"/>
          <w:lang w:bidi="fa-IR"/>
        </w:rPr>
        <w:t>برای ارتباط با خالق زيبائی ها، نيازی به تكلف و جستجوی راه های سخت و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می تواند در هر حالتی و به هر شيوه ای با خدای خويش ارتباط برقرار كرده و خواسته های خويش را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در اينجا مطرح است و آن اينكه در ارتباط با خدا آيا انسان بايد خواسته ای را هم مطرح كند يا صرفاً‌در اين ارتباط، احساسات و عواطف حاكم است و انسان تنها برای شكرگزاری و سپاس بايد با خدا ارتباط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می‌تواند خدا را در زندگی ببيند و حضور او را احساس كند و رابطه ای با او برقرار نكند؟دعا بدون شک يكی از مظاهر اصلی ارتباط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ارتباط، رابطه ای قلبی و معرفتی است كه برای هر كس در حد معرفت او شكل می‌گيرد؛ رابطه ای قلبی بين انسان و خدای مهربان كه وجود انسان را سرشار از عشق و محبت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برای انسان در اين حوزه تقسيم بندی ايجاد كنيم، بايد انسان را به موجود دارای معرفت و موجود بدون معرفت تقسيم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عنوان يک موجود دارای معرفت خود را ببيند و بشناسد، اين معرفت حوزه وسيعی از درک و شناخت را پيش روی او خواهد گسترانيد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معرفت و شناخت انسان را در مسيری قرار می دهد كه خود را محتاج ارتباط با خدا می بيند و در هر حالتی به راز و نياز با خالق پرداخته و رو به سوی او دارد</w:t>
      </w:r>
      <w:r>
        <w:rPr>
          <w:rFonts w:eastAsia="IRNazanin" w:cs="IRNazanin"/>
          <w:color w:val="111111"/>
          <w:sz w:val="28"/>
          <w:szCs w:val="28"/>
          <w:rtl w:val="true"/>
          <w:lang w:bidi="fa-IR"/>
        </w:rPr>
        <w:t xml:space="preserve">. </w:t>
      </w:r>
      <w:bookmarkStart w:id="43" w:name="pg10972_92875"/>
    </w:p>
    <w:p>
      <w:pPr>
        <w:pStyle w:val="BookText"/>
        <w:rPr/>
      </w:pPr>
      <w:bookmarkEnd w:id="43"/>
      <w:r>
        <w:rPr>
          <w:rFonts w:ascii="IRNazanin" w:hAnsi="IRNazanin" w:eastAsia="IRNazanin"/>
          <w:color w:val="111111"/>
          <w:sz w:val="28"/>
          <w:sz w:val="28"/>
          <w:szCs w:val="28"/>
          <w:rtl w:val="true"/>
          <w:lang w:bidi="fa-IR"/>
        </w:rPr>
        <w:t>البته نبايد از نظر دور داشت كه خواستن از خدا فی نفسه امری زشت و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يک نگاه ايده آل معرفتي، بنده تنها برای ارتباط با خدای خويش او را می‌خواند و در اين ارتباط هيچ خواستنی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خدای خويش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كه به جز خدا نداند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 به هر حال حتی اگر دعا جنبه خواستن و مطرح كردن حاجات و خواسته های بنده در برابر معبود باشد، بازهم پسنديده بوده و می‌تواند اين رابطه را سرشار از عواطف و احساسات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كه دعا در حال انسان می گذارد، دگرگون شدن درون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كه در حال دعاست، حال دعا او را از درون تهی می كند و آنگاه است كه وجود انسان از خدا و ياد او پر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دعا، انسان به حالتی می رسد كه از خدا می خواهد</w:t>
      </w:r>
      <w:r>
        <w:rPr>
          <w:rFonts w:eastAsia="IRNazanin" w:cs="IRNazanin"/>
          <w:color w:val="111111"/>
          <w:sz w:val="28"/>
          <w:szCs w:val="28"/>
          <w:rtl w:val="true"/>
          <w:lang w:bidi="fa-IR"/>
        </w:rPr>
        <w:t>.</w:t>
      </w:r>
    </w:p>
    <w:p>
      <w:pPr>
        <w:pStyle w:val="Heading2"/>
        <w:numPr>
          <w:ilvl w:val="1"/>
          <w:numId w:val="1"/>
        </w:numPr>
        <w:rPr/>
      </w:pPr>
      <w:bookmarkStart w:id="44" w:name="__RefHeading___Toc6233504_2870459653"/>
      <w:bookmarkStart w:id="45" w:name="_Toc15"/>
      <w:bookmarkEnd w:id="44"/>
      <w:r>
        <w:rPr>
          <w:rtl w:val="true"/>
        </w:rPr>
        <w:t>خواستن و نياز</w:t>
      </w:r>
      <w:r>
        <w:rPr>
          <w:rtl w:val="true"/>
        </w:rPr>
        <w:t>:</w:t>
      </w:r>
      <w:bookmarkEnd w:id="45"/>
    </w:p>
    <w:p>
      <w:pPr>
        <w:pStyle w:val="BookText"/>
        <w:rPr/>
      </w:pPr>
      <w:r>
        <w:rPr>
          <w:rFonts w:ascii="IRNazanin" w:hAnsi="IRNazanin" w:eastAsia="IRNazanin"/>
          <w:color w:val="111111"/>
          <w:sz w:val="28"/>
          <w:sz w:val="28"/>
          <w:szCs w:val="28"/>
          <w:rtl w:val="true"/>
          <w:lang w:bidi="fa-IR"/>
        </w:rPr>
        <w:t>نفس از خدا خواستن، خود سرچشمه خير وبركت برای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چيزی را از سرچشمه خوبی ها می‌خواهد، جز خير و خوبی نصيب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خدارا می خواند، چون او را توانا و می داند و با او سخن می گويد چون باور دارد كه او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به درگاه خدا دعا می‌كند، او را با تمام وجود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است كه خداوند در آن لحظه آگاه بر وضع و حال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6233506_2870459653"/>
      <w:bookmarkStart w:id="47" w:name="_Toc16"/>
      <w:bookmarkEnd w:id="46"/>
      <w:r>
        <w:rPr>
          <w:rtl w:val="true"/>
        </w:rPr>
        <w:t>ملزومات دعا</w:t>
      </w:r>
      <w:r>
        <w:rPr>
          <w:rtl w:val="true"/>
        </w:rPr>
        <w:t>:</w:t>
      </w:r>
      <w:bookmarkEnd w:id="47"/>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عونُ الدّعاءِ الخشوعِ</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هنگام دعا، حالت حزن و خشوع در برابر پروردگار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رابطه با نيايش و دعا چند نكته حائز اهمیت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دعا كننده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توانايی شنونده دعا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دعا كنندهبا يک نگاه ديگر ابعاد ديگری پيرامون دعا مطرح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نياز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نيازی پروردگار متعال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انسان به نياز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جويی انسان در گرفتاری ها و مشكلات</w:t>
      </w:r>
    </w:p>
    <w:p>
      <w:pPr>
        <w:pStyle w:val="BookText"/>
        <w:rPr/>
      </w:pPr>
      <w:r>
        <w:rPr>
          <w:rFonts w:ascii="IRNazanin" w:hAnsi="IRNazanin" w:eastAsia="IRNazanin"/>
          <w:color w:val="111111"/>
          <w:sz w:val="28"/>
          <w:sz w:val="28"/>
          <w:szCs w:val="28"/>
          <w:rtl w:val="true"/>
          <w:lang w:bidi="fa-IR"/>
        </w:rPr>
        <w:t>بيان دعا نيز مهم و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يک بنده در حال دعا، چگونه خدا را بخواند و در اين خواستن چه چيزهايی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اصطلاح درد دل بكند و رازهای دلش را برای كسی بازگو كند كه او همه چيز را می‌داند و به هر چيز آگاه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واقع چيزی فراتر از يک خطور ذهنی و يا يک انديشه گذرا و يا يک سخنی است كه بر زبان فرد دعا كننده جاری می شود</w:t>
      </w:r>
      <w:r>
        <w:rPr>
          <w:rFonts w:eastAsia="IRNazanin" w:cs="IRNazanin"/>
          <w:color w:val="111111"/>
          <w:sz w:val="28"/>
          <w:szCs w:val="28"/>
          <w:rtl w:val="true"/>
          <w:lang w:bidi="fa-IR"/>
        </w:rPr>
        <w:t xml:space="preserve">. </w:t>
      </w:r>
      <w:bookmarkStart w:id="48" w:name="pg10972_92880"/>
    </w:p>
    <w:p>
      <w:pPr>
        <w:pStyle w:val="BookText"/>
        <w:rPr/>
      </w:pPr>
      <w:bookmarkEnd w:id="48"/>
      <w:r>
        <w:rPr>
          <w:rFonts w:ascii="IRNazanin" w:hAnsi="IRNazanin" w:eastAsia="IRNazanin"/>
          <w:color w:val="111111"/>
          <w:sz w:val="28"/>
          <w:sz w:val="28"/>
          <w:szCs w:val="28"/>
          <w:rtl w:val="true"/>
          <w:lang w:bidi="fa-IR"/>
        </w:rPr>
        <w:t>دعا نه تنها يک مسير ارتباطی بين بنده و خالق است، بلكه خود در عين حال يک محتوای غنی و پر مغز در بستر يک ارتباط عاطفی و مبتنی بر نياز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زمانی را در نظر بگيريد كه اين محتوای غنی از زبان افرادی معصوم چون ائمه اطهار سلام الله عليهم اجمعين بيان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نياز خود را مطرح می كند، به اين مهم واقف است كه خود بدون چاره و بدون هيچ راهی ناگزير از رجوع به درگاه خدا شده و تنها اوست كه نيازش را برطرف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زندگی انسان رنگ و بويی ديگر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با دعا مأنوس است و نيايش به درگاه خدای متعال را در زندگی خود به امری دائمی و روزمره تبديل كرده است، قطعاً حالی متفاوت با ديگران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حالی است كه تنها برای فرد مأنوس با دعا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يعنی توسل به خداوند و فايده ای كه دارد اين است كه اين وجود متناهی به وجود نامتناهی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خداوند را وكيل قرار می‌دهد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انسان بی نهايت كوچک به خداوند بی نهايت بزرگ متصل می‌شود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49" w:name="__RefHeading___Toc6233508_2870459653"/>
      <w:bookmarkStart w:id="50" w:name="_Toc17"/>
      <w:bookmarkEnd w:id="49"/>
      <w:r>
        <w:rPr>
          <w:rtl w:val="true"/>
        </w:rPr>
        <w:t>نگاه انسان به دعا</w:t>
      </w:r>
      <w:r>
        <w:rPr>
          <w:rtl w:val="true"/>
        </w:rPr>
        <w:t>:</w:t>
      </w:r>
      <w:bookmarkEnd w:id="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كسی كه در سختی ها به ياد خدا می افتد، نمی تواند چنين حال خوبی را تجربه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رَكِبُوا فِی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ascii="IRNazanin" w:hAnsi="IRNazanin" w:eastAsia="IRNazanin"/>
          <w:color w:val="111111"/>
          <w:sz w:val="28"/>
          <w:sz w:val="28"/>
          <w:szCs w:val="28"/>
          <w:rtl w:val="true"/>
          <w:lang w:bidi="fa-IR"/>
        </w:rPr>
        <w:t>در اين آيه شريفه همین مطلب بازگو شده كه انسان تنها در زمان سختی به يادخدا می افتد و به محض آنكه مشكلش برطرف شد، دوباره خدا از ياد او می رود و او سرگرم زندگی عادی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شخصی تنها زمانی خدا را می خواند كه مشكلی برای او حادث شده و يا در موقعيت سختی گرفتار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طعم شيرين نيايش با خدا را چشيده باشد، خواهد دانست كه ياد خدا وجود انسان را سرشار از آرامش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رعدالبته اين طبع انسان است كه در كشاكش مشكلات و در مسير زندگی روزمره خدا را فراموش می كند و ديگر مجالی نمی يابد كه سراغی از پروردگار خويش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آنجاست كه چنين انسان هايی حتی خود را هم در تب و تاب زندگی دنيا فراموش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p>
    <w:p>
      <w:pPr>
        <w:pStyle w:val="BookText"/>
        <w:rPr/>
      </w:pPr>
      <w:r>
        <w:rPr>
          <w:rFonts w:ascii="IRNazanin" w:hAnsi="IRNazanin" w:eastAsia="IRNazanin"/>
          <w:color w:val="111111"/>
          <w:sz w:val="28"/>
          <w:sz w:val="28"/>
          <w:szCs w:val="28"/>
          <w:rtl w:val="true"/>
          <w:lang w:bidi="fa-IR"/>
        </w:rPr>
        <w:t>خداوند می‌فرمايد مانند كسانی نباشيد كه خدا رافراموش كرده اند، پس خدا هم كار آنان را به خود فراموشی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كرديم انسان بايد در درون خود احساس خلاء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اين احساس خلاء نياز به اتصال به منبع لا يزال هستی را درک خواهد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اين احساس نياز، او را در موقعيتی قرار می‌دهد كه با خدای خويش راز و نياز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 اين نكته هم اشاره كرديم كه عده ای بدون داشته هيچ درخواستی و نيازي، به گفتگوی با حضرت حق پرداخته و او را در هر حالتی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سلام الله عليهم اجمعين در خصوص نگاه انسان به دعا و ديدگاه او به راز و نياز بيا خداوند تكات درخور تأملی را تذكر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را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در خصوص توجه به خدا در همه حال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بندة مؤمن، همانگونه كه در حال سختی و بلا دعا می‌كند و پروردگارش را می خواند، در حال آسایش و راحتی نیز آنگونه دعا 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نكته دوم نيز از ايشان است و به وسعت امكان الهی در برآوری حاجات اشاره دارد؛امام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خداوند درخواست می‌كنید زیاد مشمارید، پس همانا آنچه در نزد خداست، بسیار بیشتر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نكته سوم امید به خداوند دربرآوری حاجات است كه در بيان امام سجاد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هیچ چیزی به مردم امیدی نداشته باشد و حاجات خود را به خدا واگذار نماید خداوند همة حاجات او را اجابت می‌كند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نكته چهارم به فرمايش امام جواد علیه السلام خصلت های مومن است؛</w:t>
      </w:r>
    </w:p>
    <w:p>
      <w:pPr>
        <w:pStyle w:val="BookText"/>
        <w:rPr/>
      </w:pPr>
      <w:r>
        <w:rPr>
          <w:rFonts w:ascii="IRNazanin" w:hAnsi="IRNazanin" w:eastAsia="IRNazanin"/>
          <w:color w:val="111111"/>
          <w:sz w:val="28"/>
          <w:sz w:val="28"/>
          <w:szCs w:val="28"/>
          <w:rtl w:val="true"/>
          <w:lang w:bidi="fa-IR"/>
        </w:rPr>
        <w:t>مؤمن در هر حال نیازمند به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طرف خداوند متعال، واعظی از درون خود، قبول و پذیرش نصیحت كسی كه او را نصیحت نماید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پنجم اساس تكفل الهی از بندگان است؛ </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گمراه و درمانده خواهد شد كسی كه خداوند سَرپرست و متكفّل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نجات می‌یابد كسی كه خداوند طالبش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خدا قطع امید كند و به غیر او پناهنده شود، خداوند او را به همان شخص واگذار می‌كند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نكته ششم نيز بسيار مهم است و آن بی نيازی انسان به وسيله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 جواد الائمه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خود را به وسیله خداوند بی نیاز بداند مردم محتاج او خواهند شد و هر كه تقوای الهی را پیشه خود كند خواه ناخواه، مورد محبّت مردم قرار می گیرد؛ گرچه مردم خودشان اهل تقوا نباشند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گفتگوی ائمه معصومین و اوليای خدا كه دائم ذكر به حمد و تسبيح ذات مقدسش دارند از همین سنخ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ديگر از ابعاد و جنبه های دعا، شكرگزاری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شكرگزاری بندگان به درگاه بی نياز متعال خود نوعی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شكر زبانی نعمات الهی را انجام می‌دهيم، در حقيقت به درگاه او دعا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دعا خود زمینه ای است تا علاوه بر سپاسگزاری نعمت های اعطا شده، از خداوند درخواست نعمت های بيشتری كنيم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 را به عنوان اعطا كننده نعمت ها بدانيم، خود رابطه ای را بين انسان و خالقش شكل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احساس نيايش را تشكيل می‌دهد آمادگی روح و درون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از درون فقر الی الله را احساس می كند، دستاويزی بهتر از دعا نمی يابد و گمشده خود را درون راز و نياز با خدا می‌جويد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رابطه ای كه در اثر دعا بين خالق و مخلوق شكل می گيرد، در ظاهر رابطه ای يكسويه و يكطرفه است كه مخلوق، خالق خويش را می خواند و با او سخن می‌گويد و هيچ پاسخی دريافت نمی‌كند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رابطه در ظاهر بدون اثر و پاسخ است، اما آن معرفتی كه از آن سخن گفتيم، باعث می‌شود تا دعا كننده به دريافت پاسخ از سوی خدا مطمئن باشد؛ حتی اگر در كوتاه مدت نيازش برطرف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كه هنگام دعاو نيايش به درگاه خدا، آن مهربان بی همتا سخنش را می‌شنود و به خواسته اش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خالصانه نياز خود را به درگاه خدای بی نياز می‌برد، منتظر است تا او حاجتش را شنيده و بلافاصله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خويشی نه در بند دوست</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نياز بنده، آنهم به صورت فوری و بی وقفه، خواسته ای است كه بنده در حين دعا در نظر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انسان با خدای خويش راز و نياز می كند؛ متوقع است كه حاجتش را در همان لحظه بگيرد و خدا مشكل او را به صورت آنی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نمی‌داند و يا لاقل غافل از اين مهم است كه راز و نياز به درگاه خدا خود به تنهايی و صرف نظر از دريافت يا عدم دريافت حاجت، يک مسئله پسنديده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با خدای خويش سخن می گويد و درد دلش را با او در میان می‌گذارد، تنها به يک چيز فكر می كند كه در همان لحظه بايد خدا صدای او را بشنود و به نيايش او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خواسته‌اش را از خدا نگرفته، حتماً او صدايش را نشنيده وگرنه حتماً به نيازش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انسان مادي، انجام خواسته و دريافت حاجت مساوی است با شنيده شدن حاجت توسط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به دعای من گوش می دهد و خواسته و درد دل مرا می‌شنود، پس لزوماً حاجت مرا هم می دهد؛ اما اگر خدا حاجت مرا نداده پس يعنی راز و نياز من بيهوده بوده و من ديگر نبايد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ياد خدا و ذكر نام و ياد او در زندگی انسان خود انگيزه ای است برای زندگی و اساساً ياد خدا به زندگی انسان نشاط و سرزندگی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ياد خدا و فراگيری آن در سطح زندگی انسان چيزی ورای دريافت حاجت و شنيده شدن يا شنيده نشدن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خدای خويش را می‌خواند، در حقيقت او را توانای بر رفع حاجت خود ديده است و همین اساس رابطه انسان با خالق را تشكيل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خالق و مخلوق، در همین ذكر و ياد معنا می‌يابد و تعريف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دعا، خواستن است و خواستن از كسی صورت می‌گيرد كه فراخواننده او را توانا و دانای مطلق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از انسان های هم سطح خود چيزی می خواهيم، بر اين امر واقفيم كه آنها قدرت مطلق نيستند و صرفاً به خاطر توانايی مالی يا گره گشايی كه اكنون در آنها ديده ايم سراغشان می رويم و تصور می كنيم كه آنها راهگشای مشكل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هيچگاه اين گره گشايی را مطلق نمی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دانيم كه آنها خود بنده خدايند و قدرت مطلق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باز مسئله معرفت و شناخت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معرفت می داند كه اگر از كسی غير خدا چيزی می خواهد، او را هم عرض خدا ندانسته و بلكه او را وسيله ای می داند كه خدا در مسير او قرارداده و او را واسطه‌ای می‌داند كه به اجازه خداوند و با قدرت خداوند كه به صورت مقطعی و محدود در اختيار بندگانش قرار می دهد، قرار است مشكل او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حل مشكل انسان توسط خداوند صورت می‌پذيرد؛ اما در اين میان ابزار و وسايلی هستند كه برای رفع مشكلات و حوايج دراختيار انسان قرار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نبايد نكته اصلی كه همانا ذكر و ياد خداوند است، را فراموش كنيم كه غفلت از آن خود تبعات متعددی برای انسان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تفكر انسان در باب خدا و آفرينش جهان، او به گونه ای به نقش دعا به عنوان وسيله ارتباط او با خالق خود آگاهی يافته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شرايط دعا عبارتست از</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خالص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بسم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ديگران در دعا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خدای مهربان برای بيداري، آگاهی و تنبه مردم، آنان را گرفتار مشكلات و زيانها می‌سازد تا توجه و استغاثه شان به خدا بيشتر شده سرمست، مغرور و زورگو و مستبد بار نيايند و شاكر و قدردان نعمت‌ها باشند و در همه حال خدا را بخوانند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فرق بی اعتماد به خدا و با اعتماد به خدا در كاركردن و كارنكردن نيست، بلكه تفاوت آن دو در بعد قلبی و نيز ظاهری رخ می‌نمايد؛ توكل كننده با اعتقاد به سبب ساز بودن خدا، اعتماد و امید خويش را فقط به او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واگذاشتن كارها به خدا نيست بلكه واگذاشتن تأثير كارها به خداست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اشاره قرآن به دعاهای آدم و حوا در بدو هبوط به زمین گويای اين است كه پيشينه دعا جدا از تاريخ زندگی بشر نيست و وجود عبادتگاه ها در زمان های مختلف در مناطق مختلف دنيا، مؤيدی بر اين مطلب است كه نياز انسان به دعا نيازی فطری می‌باشد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ايمان به خدا در ذاتش قرار گرفته باشد، در حقيقت خدا محوری همه وجود او را شكل می دهد و او هيچ استقلالی برای خويش قايل نيست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انسان شناسی بر اخلاق مقدم است زيرا ابتدا بايد روشن شود كه انسان چيست؟ آيا صرفاً يک موجود مادی است؟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ماهيت انسان نوع نگاه او را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در دعا و نيايش و رابطه انسان با خالق مبنای اصلی ارتباط را تشكيل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اقدامی كه انسان مبادرت به آن می كند، قدرت روحی و امید يا برعكس ترس و يأس گاهی بيش از اسباب ظاهری نقش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اصولاً تقاضا و كمک خواهی ضعيف از قوی و ناتوان از توانا و كوچک از بزرگ امر غريزی و ارتكازی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كودک كه در ناملايمات يا ترس از چيزی مادر را فرا می‌خواند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مقام والای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همه چيز از او و مرجوع به اوست و جز او مؤثری در رفع نيازها نيست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سوره قرآن كريم حمد است كه سراپا نيايش و ستايش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هر مسلمان واجب است كه در هر شبانه روز با كمال توجه لا 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اين سوره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بخواند، می‌توان به اهمیت دعا پی برد</w:t>
      </w:r>
      <w:r>
        <w:rPr>
          <w:rFonts w:eastAsia="IRNazanin" w:cs="IRNazanin"/>
          <w:color w:val="111111"/>
          <w:sz w:val="28"/>
          <w:szCs w:val="28"/>
          <w:rtl w:val="true"/>
          <w:lang w:bidi="fa-IR"/>
        </w:rPr>
        <w:t>.</w:t>
      </w:r>
      <w:r>
        <w:rPr>
          <w:rStyle w:val="FootnoteAnchor"/>
          <w:rtl w:val="true"/>
        </w:rPr>
        <w:footnoteReference w:id="61"/>
      </w:r>
      <w:bookmarkStart w:id="51" w:name="pg10972_92897"/>
    </w:p>
    <w:p>
      <w:pPr>
        <w:pStyle w:val="BookText"/>
        <w:rPr/>
      </w:pPr>
      <w:bookmarkEnd w:id="51"/>
      <w:r>
        <w:rPr>
          <w:rFonts w:ascii="IRNazanin" w:hAnsi="IRNazanin" w:eastAsia="IRNazanin"/>
          <w:color w:val="111111"/>
          <w:sz w:val="28"/>
          <w:sz w:val="28"/>
          <w:szCs w:val="28"/>
          <w:rtl w:val="true"/>
          <w:lang w:bidi="fa-IR"/>
        </w:rPr>
        <w:t>اگر خضوع و فروتنی در صحيفه سجاديه ديده می شود فقط خضوع در برابر خداوند معبود يگانه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روش تربيتی اديان الهی می توان از خشوع و خضوع در پيشگاه الهی چشم پوشيد؟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ايدئولوژی ديني، آن مجموعه ای از بايدها و نبايدهايی است كه بر مبنای هستی شناسی دينی و به تعبير رايج متفكرين مسلمان جهان بينی الهی سازمان يافته باشد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52" w:name="__RefHeading___Toc6233510_2870459653"/>
      <w:bookmarkStart w:id="53" w:name="_Toc18"/>
      <w:bookmarkEnd w:id="52"/>
      <w:r>
        <w:rPr>
          <w:rtl w:val="true"/>
        </w:rPr>
        <w:t>تأثير دعا</w:t>
      </w:r>
      <w:r>
        <w:rPr>
          <w:rtl w:val="true"/>
        </w:rPr>
        <w:t>:</w:t>
      </w:r>
      <w:bookmarkEnd w:id="53"/>
    </w:p>
    <w:p>
      <w:pPr>
        <w:pStyle w:val="BookText"/>
        <w:rPr/>
      </w:pPr>
      <w:r>
        <w:rPr>
          <w:rFonts w:ascii="IRNazanin" w:hAnsi="IRNazanin" w:eastAsia="IRNazanin"/>
          <w:color w:val="111111"/>
          <w:sz w:val="28"/>
          <w:sz w:val="28"/>
          <w:szCs w:val="28"/>
          <w:rtl w:val="true"/>
          <w:lang w:bidi="fa-IR"/>
        </w:rPr>
        <w:t>تأثيری كه دعا و در اصل ذكر و ياد خداوند در زندگی انسان دارد در مراحل و فازهای زير تعريف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امید به غير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 از حضور همیشگی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اتكای صرف به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نيازی از هر وسيله و واسطه ای غيراز خدا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هر كار، رفع هر مشكل و نياز تنها در صورت رضايت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قدرت مطلق الهی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يک آرامش قلبی در تمامی كارها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نگرانی برای گذران زندگی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آرامشی قلبی برای گذر از بحران های زندگی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نتايج امور و تلاش در هركاری به امید خدا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هراس از به نتيجه نرسيدن كارها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اطمینان از فائق آمدن بر مشكلات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امیدوارانه، حتی به مشكلات و گرفتاری 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برای واگذاری نتيجه تلاش ها به او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كوچک و بی اثر ديدن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بودن وسوسه های شيطان و جنودش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اهمیت بودن نتيجه كارها با وجود توكل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سرانجام امور به خواست خدا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همه چيز در اراده و قدرت الهيدر مجموع ذكر و ياد خدا چنان قدرت و انرژی به انسان می بخشد كه انسان تنها به ارتباط با خدا و نيايش با ذات مقدس او می انديشد و اين تنها چيزی است كه برايش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رفيعی تأثير دعا را در موارد زير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رستگاری و سعادت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رحمت و چراغ تاريكی 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بخش روح و روان و كاهش اضطراب و استرس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مبارزه با شيطان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باوری و اعتماد به نفس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 و دفع بلا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توبه به خداوند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 قضای حتمی</w:t>
      </w:r>
      <w:r>
        <w:rPr>
          <w:rStyle w:val="FootnoteAnchor"/>
          <w:rtl w:val="true"/>
        </w:rPr>
        <w:footnoteReference w:id="64"/>
      </w:r>
      <w:bookmarkStart w:id="54" w:name="pg10972_92901"/>
    </w:p>
    <w:p>
      <w:pPr>
        <w:pStyle w:val="BookText"/>
        <w:rPr/>
      </w:pPr>
      <w:bookmarkEnd w:id="54"/>
      <w:r>
        <w:rPr>
          <w:rFonts w:ascii="IRNazanin" w:hAnsi="IRNazanin" w:eastAsia="IRNazanin"/>
          <w:color w:val="111111"/>
          <w:sz w:val="28"/>
          <w:sz w:val="28"/>
          <w:szCs w:val="28"/>
          <w:rtl w:val="true"/>
          <w:lang w:bidi="fa-IR"/>
        </w:rPr>
        <w:t>رسالت اخلاق اين است كه انسان را قادر سازد با حفظ ابعاد غريزی و حيوانی خود و با ايجاد اعتدال در آنها، حركت به سوی كمال را ادامه دهد و تمام ابعاد وجودی در اختيار بعد الهی انسان قرار گرفته خود زمینه و عامل كمال گردند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معرفت و شناخت خدا، داشتن دلی سالم و نفی خود بينی مقدماتی هستند كه برای رسيدن به مقام اطاعت خداوند متعال لازم است</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55" w:name="__RefHeading___Toc6233512_2870459653"/>
      <w:bookmarkStart w:id="56" w:name="_Toc19"/>
      <w:bookmarkEnd w:id="55"/>
      <w:r>
        <w:rPr>
          <w:rtl w:val="true"/>
        </w:rPr>
        <w:t>مفهوم واقعى دعا</w:t>
      </w:r>
      <w:r>
        <w:rPr>
          <w:rtl w:val="true"/>
        </w:rPr>
        <w:t>:</w:t>
      </w:r>
      <w:bookmarkEnd w:id="56"/>
    </w:p>
    <w:p>
      <w:pPr>
        <w:pStyle w:val="BookText"/>
        <w:rPr/>
      </w:pPr>
      <w:r>
        <w:rPr>
          <w:rFonts w:ascii="IRNazanin" w:hAnsi="IRNazanin" w:eastAsia="IRNazanin"/>
          <w:color w:val="111111"/>
          <w:sz w:val="28"/>
          <w:sz w:val="28"/>
          <w:szCs w:val="28"/>
          <w:rtl w:val="true"/>
          <w:lang w:bidi="fa-IR"/>
        </w:rPr>
        <w:t xml:space="preserve">پس از آنكه دانستيم كه دعا در مورد نارسايی هاى قدرت ما است، نه در مورد توانايى و قدرت، و به عبارت ديگر دعاى مستجاب دعائى است كه به مضمون أَمَّنْ يُجِيبُ الْمُضْطَرَّ إِذا دَعاهُ وَ يَكْشِفُ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اضطرار و عقيم ماندن تمام تلاشها و كوششها انجام گيرد، روشن مى‌شود كه مفهوم دعا درخواست فراهم شدن اسباب و عواملى است كه از دائره قدرت انسان بيرون باشد آن هم از كسى كه قدرتش بى‌پايان و هر امرى براى او آسان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اين درخواست نبايد تنها از زبان انسان صادر شود، بلكه از تمام وجود او برخيزد، و زبان در اين قسمت نماينده و ترجمان تمام ذرات وجود انسان و اعضا و جوارح او باشد</w:t>
      </w:r>
      <w:r>
        <w:rPr>
          <w:rFonts w:eastAsia="Amiri" w:cs="Amiri" w:ascii="Amiri" w:hAnsi="Amiri"/>
          <w:color w:val="111111"/>
          <w:sz w:val="28"/>
          <w:szCs w:val="28"/>
          <w:rtl w:val="true"/>
          <w:lang w:bidi="ar-SA"/>
        </w:rPr>
        <w:t xml:space="preserve">. </w:t>
      </w:r>
      <w:bookmarkStart w:id="57" w:name="pg10972_92903"/>
    </w:p>
    <w:p>
      <w:pPr>
        <w:pStyle w:val="BookText"/>
        <w:rPr/>
      </w:pPr>
      <w:bookmarkEnd w:id="57"/>
      <w:r>
        <w:rPr>
          <w:rFonts w:ascii="IRNazanin" w:hAnsi="IRNazanin" w:eastAsia="IRNazanin"/>
          <w:color w:val="111111"/>
          <w:sz w:val="28"/>
          <w:sz w:val="28"/>
          <w:szCs w:val="28"/>
          <w:rtl w:val="true"/>
          <w:lang w:bidi="fa-IR"/>
        </w:rPr>
        <w:t>قلب و روح از طريق دعا پيوند نزديک با خدا پيدا كند، و همانند قطره‌اى كه به اقيانوس بى‌پايان به پيوند اتصال معنوى با آن مبدء بزرگ قدرت مى‌يابد؛ اثرات اين ارتباط و پيوند روحانى را به زودى مورد بررسى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يک نوع ديگر دعا داريم كه حتى در موارد قدرت و توانايى نيز انجام مى‌گيرد و آن دعائى است كه نشان دهنده عدم استقلال قدرت هاى ما در برابر قدرت پروردگار است و به عبارت ديگر مفهوم آن توجه به اين حقيقت است كه اسباب و عوامل طبيعى هر چه دارند از ناحيه او دارند و به فرمان او هستند، اگر به دنبال دارو می رويم و شفا از آن مى‌طلبيم به خاطر آن است كه او آن اثر را به دارو بخشيده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كوتاه سخن اينكه دعا يک نوع خود آگاهى و بيدارى دل و انديشه، و پيوند باطنى با مبدء همه نيكی ها و خوبی ها است، لذا در سخنان حضرت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عز و جل دعاء قلب لاه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خداوند دعاى غافل‌دلان را مستجاب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امام صادق علیه السلام به همین مضمون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لا يستجيب دعاء بظهر قلب ساه</w:t>
      </w:r>
      <w:r>
        <w:rPr>
          <w:rFonts w:eastAsia="Amiri" w:cs="Amiri" w:ascii="Amiri" w:hAnsi="Amiri"/>
          <w:color w:val="111111"/>
          <w:sz w:val="28"/>
          <w:szCs w:val="28"/>
          <w:rtl w:val="true"/>
          <w:lang w:bidi="ar-SA"/>
        </w:rPr>
        <w:t>.</w:t>
      </w:r>
      <w:r>
        <w:rPr>
          <w:rStyle w:val="FootnoteAnchor"/>
          <w:rtl w:val="true"/>
        </w:rPr>
        <w:footnoteReference w:id="69"/>
      </w:r>
    </w:p>
    <w:p>
      <w:pPr>
        <w:pStyle w:val="Heading2"/>
        <w:numPr>
          <w:ilvl w:val="1"/>
          <w:numId w:val="1"/>
        </w:numPr>
        <w:rPr/>
      </w:pPr>
      <w:bookmarkStart w:id="58" w:name="__RefHeading___Toc6233514_2870459653"/>
      <w:bookmarkStart w:id="59" w:name="_Toc20"/>
      <w:bookmarkEnd w:id="58"/>
      <w:r>
        <w:rPr>
          <w:rtl w:val="true"/>
        </w:rPr>
        <w:t>ابعاد و زوايای دعا در كلام معصوم</w:t>
      </w:r>
      <w:r>
        <w:rPr>
          <w:rtl w:val="true"/>
        </w:rPr>
        <w:t>:</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عليهم السلام در فرمايشات گوناگون خود همواره بر دعا و اهمیت آن تاكيد ورزيده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حربه مومن است برای دفع دشمنان و عمود دین است که به آن دین مومن بر پا است و نور آسمان و زمین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در اين كلام گوهر بار دعا را به اسلحه‌ای كارآمد برای انسان با ايمان تعبير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نيز وجود خاصيت شفا را در دعا را متذكر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نيز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بالدّعاءِ فانَّهُ شفاءٌ مِنْ كلِّ داءٍ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بر تو باد به دعا كردن، به درستی كه دعا شفا و درمان هر دردی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دُعائِهِ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یُدَّخَرَ لَهُ، و إمّا أن یُعجِّلَ لهُ و إمّا أن یَدْفَعُ عنهُ بلاءً یُریدُ أن یُصیبَهُ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دعاهای مؤمن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ذخیره می‌شود و یا سریعاً اجابت می‌شود و یا به واسطة آن دعا، بلائی كه قرار بود به او رسد از او برطرف می‌گردد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رضا  علیه السلام  در خصوص رضايت بنده نكته زيبايی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رَضى عن الله تعالى بالقَليل مِن الرّزق رضَى الله منه بالقَليل مِنَ العَمل</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به رزق و روزى كم از خدا راضى باشد، خداوند از عمل كم او راضى خواهد بود </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نيز در خصوص برآوری حاجات می‌فرمايند</w:t>
      </w:r>
      <w:r>
        <w:rPr>
          <w:rFonts w:eastAsia="IRNazanin" w:cs="IRNazanin"/>
          <w:color w:val="111111"/>
          <w:sz w:val="28"/>
          <w:szCs w:val="28"/>
          <w:rtl w:val="true"/>
          <w:lang w:bidi="fa-IR"/>
        </w:rPr>
        <w:t xml:space="preserve">: </w:t>
      </w:r>
      <w:bookmarkStart w:id="60" w:name="pg10972_92907"/>
    </w:p>
    <w:p>
      <w:pPr>
        <w:pStyle w:val="BookText"/>
        <w:rPr/>
      </w:pPr>
      <w:bookmarkEnd w:id="60"/>
      <w:r>
        <w:rPr>
          <w:rFonts w:ascii="IRNazanin" w:hAnsi="IRNazanin" w:eastAsia="IRNazanin"/>
          <w:color w:val="111111"/>
          <w:sz w:val="28"/>
          <w:sz w:val="28"/>
          <w:szCs w:val="28"/>
          <w:rtl w:val="true"/>
          <w:lang w:bidi="fa-IR"/>
        </w:rPr>
        <w:t>به خدا سوگند هیچ بنده ای در دعا، پافشاری و اصرار به درگاه خدای عزوجل نکند، جز اینکه حاجتش را بر آورد</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61" w:name="__RefHeading___Toc6233516_2870459653"/>
      <w:bookmarkStart w:id="62" w:name="_Toc21"/>
      <w:bookmarkEnd w:id="61"/>
      <w:r>
        <w:rPr>
          <w:rtl w:val="true"/>
        </w:rPr>
        <w:t>معرفت بندگی و درخواست از خدا</w:t>
      </w:r>
      <w:r>
        <w:rPr>
          <w:rtl w:val="true"/>
        </w:rPr>
        <w:t>:</w:t>
      </w:r>
      <w:bookmarkEnd w:id="62"/>
    </w:p>
    <w:p>
      <w:pPr>
        <w:pStyle w:val="BookText"/>
        <w:rPr/>
      </w:pPr>
      <w:r>
        <w:rPr>
          <w:rFonts w:ascii="Amiri" w:hAnsi="Amiri" w:eastAsia="Amiri" w:cs="Amiri"/>
          <w:color w:val="111111"/>
          <w:sz w:val="28"/>
          <w:sz w:val="28"/>
          <w:szCs w:val="28"/>
          <w:rtl w:val="true"/>
          <w:lang w:bidi="ar-SA"/>
        </w:rPr>
        <w:t xml:space="preserve">قال الامام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الّذی بیدهِ خزائِنُ ملكوتِ الدّنیا و الآخرةِ قَدْ أذِنَ لدعائِكَ و تكفَّلَ لاِ جابتِكَ و أمَرَكَ أن تسألَهُ لِیُعطیكَ و هو رحیمٌ كریمٌ</w:t>
      </w:r>
      <w:r>
        <w:rPr>
          <w:rStyle w:val="FootnoteAnchor"/>
          <w:rtl w:val="true"/>
        </w:rPr>
        <w:footnoteReference w:id="75"/>
      </w:r>
      <w:r>
        <w:rPr>
          <w:rFonts w:ascii="IRNazanin" w:hAnsi="IRNazanin" w:eastAsia="IRNazanin"/>
          <w:color w:val="111111"/>
          <w:sz w:val="28"/>
          <w:sz w:val="28"/>
          <w:szCs w:val="28"/>
          <w:rtl w:val="true"/>
          <w:lang w:bidi="fa-IR"/>
        </w:rPr>
        <w:t>امام علی علیه السلام  در وصیت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خداوندی كه گنجینه‌های ملكوت دنیا و آخرت در دست اوست، به تو اجازه داده تا او را بخوانی و خود اجابت دعای تو را بر عهده گرفته است و امر كرده از او درخواست نمائی تا به تو عطا كند و او پروردگاری مهربان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النّاسِ من عَجَزَ عنِ الدّعاءِ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عاجزترین و ناتوان ترین مردم، كسی است كه از دعا كردن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و روش دعا در كلام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دعا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را مدح و ستایش كنید، سپس به گناهان خود اقرار نمائید و بعد از آن خواستة خود را بخواهید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اينگونه مناجات می كند؛ </w:t>
      </w:r>
    </w:p>
    <w:p>
      <w:pPr>
        <w:pStyle w:val="BookText"/>
        <w:rPr/>
      </w:pPr>
      <w:r>
        <w:rPr>
          <w:rFonts w:ascii="Amiri" w:hAnsi="Amiri" w:eastAsia="Amiri" w:cs="Amiri"/>
          <w:color w:val="111111"/>
          <w:sz w:val="28"/>
          <w:sz w:val="28"/>
          <w:szCs w:val="28"/>
          <w:rtl w:val="true"/>
          <w:lang w:bidi="ar-SA"/>
        </w:rPr>
        <w:t xml:space="preserve">اللَّهُمَّ صُنْ وَجْهى بِالْيَسارِ، وَ لاتَبْذُلْ جاهى بِالاِقْتارِ، فَاَسْتَرْزِقَ طالِبى رِزْقِكَ، وَ اَسْتَعْطِفَ شِرارَ خَلْقِكَ، وَ اُبْتَلى بِحَمْدِ مَنْ اَعْطانى، وَ اُفْتَتَنَ بِذَمِّ مَنْ مَنَعَنى، وَ اَنْتَ مِنْ وَراءِ ذلِكَ كُلِّهِ وَلِىُّ الاِْعْطاءِ وَ الْمَنْع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آبرويم را به بى نيازى حفظ فرما، و حرمتم را به تنگدستى نشكن، تا از آنان كه روزى تو را خواهند روزى خواهم، و از شرار مردم خواستار عطوفت باشم، و به ثناى كسى كه به من ببخشايد دچار آيم، و به بدگويى آن كه از بخشيدن به من دريغورزد مبتلا گردم، و تو ماوراى اين همه،اختي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اردار بخشش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عبارات زيبا و پر مغز نكات مهم نهفته است و از آن جمله تذكر ما به فهم مقام ربوبيت و درک درستی از خواستن و محتوای خواسته را می‌توان نام برد</w:t>
      </w:r>
      <w:r>
        <w:rPr>
          <w:rFonts w:eastAsia="IRNazanin" w:cs="IRNazanin"/>
          <w:color w:val="111111"/>
          <w:sz w:val="28"/>
          <w:szCs w:val="28"/>
          <w:rtl w:val="true"/>
          <w:lang w:bidi="fa-IR"/>
        </w:rPr>
        <w:t xml:space="preserve">. </w:t>
      </w:r>
      <w:bookmarkStart w:id="63" w:name="pg10972_92911"/>
    </w:p>
    <w:p>
      <w:pPr>
        <w:pStyle w:val="Heading2"/>
        <w:numPr>
          <w:ilvl w:val="1"/>
          <w:numId w:val="1"/>
        </w:numPr>
        <w:rPr/>
      </w:pPr>
      <w:bookmarkStart w:id="64" w:name="__RefHeading___Toc6233518_2870459653"/>
      <w:bookmarkStart w:id="65" w:name="_Toc22"/>
      <w:bookmarkEnd w:id="63"/>
      <w:bookmarkEnd w:id="64"/>
      <w:r>
        <w:rPr>
          <w:rtl w:val="true"/>
        </w:rPr>
        <w:t>دعا بستر توبه و استغفار</w:t>
      </w:r>
      <w:r>
        <w:rPr>
          <w:rtl w:val="true"/>
        </w:rPr>
        <w:t>:</w:t>
      </w:r>
      <w:bookmarkEnd w:id="65"/>
    </w:p>
    <w:p>
      <w:pPr>
        <w:pStyle w:val="BookText"/>
        <w:rPr/>
      </w:pPr>
      <w:r>
        <w:rPr>
          <w:rFonts w:ascii="IRNazanin" w:hAnsi="IRNazanin" w:eastAsia="IRNazanin"/>
          <w:color w:val="111111"/>
          <w:sz w:val="28"/>
          <w:sz w:val="28"/>
          <w:szCs w:val="28"/>
          <w:rtl w:val="true"/>
          <w:lang w:bidi="fa-IR"/>
        </w:rPr>
        <w:t>امام جواد  علیه السلام  فرمود در خصوص بستر توبه و استغفار می‌فرمايند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فرارسیدن مرگ انسان ها، به جهت معصیت و گناه، بیشتر است تا مرگ طبیعی و عادی، همچنین حیات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نیكی و إحسان به دیگران بیشتر و بهتر است از عمر بی نتیجه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ايشان همچنين در خصوص شرايط پذيرش توبه می‌فرمايند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وَاسْتِغْفارٌ بِاللِّسانِ، وَ عَمَلٌ بِالْجَوارِحِ، وَ عَزْمٌ أنْ لایَعُودَ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نهم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پذیرش توبه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استغفار با زبان، جبران كردن گناه، تصمیم جدّی بر این كه دیگر مرتكب آن گناه نشود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سجاد  علیه السلام  اينگونه به ما نيايش و راز و نياز را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اَعُوذُ بِكَ مِنْ هَيَجانِ الْحِرْصِ وَ سَوْرَةِ الْغَضَبِ وَ غَلَبَةِ الْحَسَدِ وَ ضَعْفِ الصَّبْرِ وَ قِلَّةِ الْقَناعَةِ وَ شکاسَةٍ الخلق و الحاح الشهوة و ملکه الحمیة ومُتابَعَةِ الْهَوى وَ مُخالَفَةِ الْهُدى وَ سِنَةِالْغَفْلَةِ وَ تَعاطِى الْكُلْفَةِ وَ ايثارِ الْباطِلِ عَلَى الْحَقِّ وَالْاِصْرارِ عَلَى الْمَأْثَمِ وَاسْتِضْغارِ الْمَعْصِيَةِ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به تو پناه می‌آورم از طغیان آز، و تندی خشم و چیره گی حسد، و سستی صبر، و کمی قناعت، و بدی اخلاق، و زیاده روی در شهوت، و پافشاری در </w:t>
      </w:r>
      <w:bookmarkStart w:id="66" w:name="pg10972_92913"/>
    </w:p>
    <w:p>
      <w:pPr>
        <w:pStyle w:val="BookText"/>
        <w:rPr/>
      </w:pPr>
      <w:bookmarkEnd w:id="66"/>
      <w:r>
        <w:rPr>
          <w:rFonts w:ascii="IRNazanin" w:hAnsi="IRNazanin" w:eastAsia="IRNazanin"/>
          <w:color w:val="111111"/>
          <w:sz w:val="28"/>
          <w:sz w:val="28"/>
          <w:szCs w:val="28"/>
          <w:rtl w:val="true"/>
          <w:lang w:bidi="fa-IR"/>
        </w:rPr>
        <w:t>عصبیت، وپیروی هوا و هوس، و مخالفت با هدایت، و خواب غفلت، و کوشش بیش از اندازه، و انتخاب باطل بر حق، و پافشاری برگناه، و کوچک شمردن معصیت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ايشان همچنين در خصوص اعتراف به گناه اينگونه مناجات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 يَحْجُبُنى عَنْ مَسْئَلَتِكَ خِلالٌ ثَلاثٌ وَ تَحْدُونى عَلَيْها خَلَّةٌ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يَحْجُبُنى اَمْرٌ اَمَرْتَ بِهِ فَاَبْطَاْتُ عَنْهُ وَ نَهْىٌ نَهَيْتَنى عَنْهُ فَاَسْرَعْتُ اِلَيْهِ وَ نِعْمَةٌ اَنْعَمْتَ بِها عَلَىَّ فَقَصَّرْتُ فى شُكْرِها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سه خصلت مرا از اينكه چيزى از تو بخواهم بازمى‌دارد، و يک خصلت مرا به درخواست از تو ترغيب مى‌كند، آن سه عبارت است از امرى كه به آن فرمان داده‌اى و من در انجامش كندى كردم، و كارى كه مرا از آن نهى نمودى و به سويش شتافتم، و نعمتى‌كه به‌من بخشيدى ولى در شكر گزاريش كوتاهى كردم</w:t>
      </w:r>
      <w:r>
        <w:rPr>
          <w:rStyle w:val="FootnoteAnchor"/>
          <w:rtl w:val="true"/>
        </w:rPr>
        <w:footnoteReference w:id="82"/>
      </w:r>
    </w:p>
    <w:p>
      <w:pPr>
        <w:pStyle w:val="Heading2"/>
        <w:numPr>
          <w:ilvl w:val="1"/>
          <w:numId w:val="1"/>
        </w:numPr>
        <w:rPr/>
      </w:pPr>
      <w:bookmarkStart w:id="67" w:name="__RefHeading___Toc6233520_2870459653"/>
      <w:bookmarkStart w:id="68" w:name="_Toc23"/>
      <w:bookmarkEnd w:id="67"/>
      <w:r>
        <w:rPr>
          <w:rtl w:val="true"/>
        </w:rPr>
        <w:t xml:space="preserve">دعا و منطق تربيت </w:t>
      </w:r>
      <w:r>
        <w:rPr>
          <w:rtl w:val="true"/>
        </w:rPr>
        <w:t>:</w:t>
      </w:r>
      <w:bookmarkEnd w:id="68"/>
    </w:p>
    <w:p>
      <w:pPr>
        <w:pStyle w:val="BookText"/>
        <w:rPr/>
      </w:pPr>
      <w:r>
        <w:rPr>
          <w:rFonts w:ascii="IRNazanin" w:hAnsi="IRNazanin" w:eastAsia="IRNazanin"/>
          <w:color w:val="111111"/>
          <w:sz w:val="28"/>
          <w:sz w:val="28"/>
          <w:szCs w:val="28"/>
          <w:rtl w:val="true"/>
          <w:lang w:bidi="fa-IR"/>
        </w:rPr>
        <w:t>انسان از ديدگاه قرآن دارای رشد محدود و معينی نيست و موجودی است كه رشد او حد و مرزی ندارد، بلكه تا هر جا بخواهد و تا هر اندزه كه همت كند می تواند رشد و تكامل پيدا كند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وسايل رشد از ديدگاه قرآن كريم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w:t>
      </w:r>
    </w:p>
    <w:p>
      <w:pPr>
        <w:pStyle w:val="BookText"/>
        <w:rPr/>
      </w:pPr>
      <w:r>
        <w:rPr>
          <w:rFonts w:ascii="IRNazanin" w:hAnsi="IRNazanin" w:eastAsia="IRNazanin"/>
          <w:color w:val="111111"/>
          <w:sz w:val="28"/>
          <w:sz w:val="28"/>
          <w:szCs w:val="28"/>
          <w:rtl w:val="true"/>
          <w:lang w:bidi="fa-IR"/>
        </w:rPr>
        <w:t>و روش های رشد عبارتند از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موعظه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و انذار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صحيح</w:t>
      </w:r>
      <w:r>
        <w:rPr>
          <w:rStyle w:val="FootnoteAnchor"/>
          <w:rtl w:val="true"/>
        </w:rPr>
        <w:footnoteReference w:id="84"/>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در خصوص حقيقت ادب و تربيت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حَقیقَهُ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خِصالِ الْخیْرِ، وَ تَجافی خِصالِ الشَّرِ، وَ بِالاْدَبِ یَبْلُغُ الرَّجُلُ الْمَكارِمَ الاْخْلاقِ فِی الدُّنْیا وَ الاْخِرَهِ، وَ یَصِلُ بِهِ اِلَی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ادب و تربیت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خصلت‌های خوب، خالی بودن از صفات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كمالات اخلاقی می‌رسد؛ و نیز با رعایت أدب نیل به بهشت می‌یابد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هادی علیه السلام  نيز در خصوص بستر تربيت دينی كه همان تقوی است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بِالوَرَعِ فَاِنَّهُ الدّینُ الَّذی نَلازِمُهُ وَ نُدینُ اللهَ تَعالیَ بِهِ وَ نُریدُهُ مِمَّن یُوالینا لاتَتعَبُونا بِالشَّفاعَةِ</w:t>
      </w:r>
    </w:p>
    <w:p>
      <w:pPr>
        <w:pStyle w:val="BookText"/>
        <w:rPr/>
      </w:pPr>
      <w:r>
        <w:rPr>
          <w:rFonts w:ascii="IRNazanin" w:hAnsi="IRNazanin" w:eastAsia="IRNazanin"/>
          <w:color w:val="111111"/>
          <w:sz w:val="28"/>
          <w:sz w:val="28"/>
          <w:szCs w:val="28"/>
          <w:rtl w:val="true"/>
          <w:lang w:bidi="fa-IR"/>
        </w:rPr>
        <w:t xml:space="preserve">با ورع و باتقوا باشید که این ورع و تقوا همان دینی است که همواره ما ملازم آن هستیم و پایبند به آن می‌باشیم و از پیروان خود نیز می خواهیم که چنین باشند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رعایت 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نخواهید و ما را به زحمت نیندازید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تضرّع و فروتنى اينگونه فرموده و راز و نياز می كنند</w:t>
      </w:r>
      <w:r>
        <w:rPr>
          <w:rFonts w:eastAsia="IRNazanin" w:cs="IRNazanin"/>
          <w:color w:val="111111"/>
          <w:sz w:val="28"/>
          <w:szCs w:val="28"/>
          <w:rtl w:val="true"/>
          <w:lang w:bidi="fa-IR"/>
        </w:rPr>
        <w:t xml:space="preserve">: </w:t>
      </w:r>
      <w:bookmarkStart w:id="69" w:name="pg10972_92917"/>
    </w:p>
    <w:p>
      <w:pPr>
        <w:pStyle w:val="BookText"/>
        <w:rPr/>
      </w:pPr>
      <w:bookmarkEnd w:id="69"/>
      <w:r>
        <w:rPr>
          <w:rFonts w:ascii="IRNazanin" w:hAnsi="IRNazanin" w:eastAsia="IRNazanin"/>
          <w:color w:val="111111"/>
          <w:sz w:val="28"/>
          <w:sz w:val="28"/>
          <w:szCs w:val="28"/>
          <w:rtl w:val="true"/>
          <w:lang w:bidi="fa-IR"/>
        </w:rPr>
        <w:t xml:space="preserve">اِلهى اَحْمَدُكَ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لِلْحَمْدِ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صَنيعِكَ اِلَىَّ وَسُبُوغِ نَعْمآئِكَ عَلَىَّ، وَجَزيلِ عَطآئِكَ عِنْدى وَعَلى ما فَضَّلْتَنى بِهِ مِنْ رَحْمَتِكَ وَاَسْبَغْتَ عَلَىَّ مِنْ نِعْمَتِكَ فَقَدِاصْطَنَعْتَ عِنْدى مايَعْجِزُ عَنْهُ شُكْرى وَلَوْلا اِحْسانُكَ اِلَىَّ وَسُبُوغُ نَعْمآئِكَ عَلَىَّ ما بَلَغْتُ اِحْرازَ حَظّى وَلااِصْلاحَ نَفْسى وَلكِنَّكَ ابْتَدَاْتَنى بِالْاِحْسانِ وَرَزَقْتَنى فى اُمُورىخداوندا تو را مى‌ستايم و تو سزاوار سپاسى؛ در برابر احسانت به من، و فراوانى نعمتهايت بر من، و عطاى بزرگت به نزد من، و بر رحمتى كه مرا به آن فضيلت دادى، و نعمتى كه بر من فراوان فرمودى، زيرا كه آنقدر به من عنايت كردى كه شكر من از آن قاصر است، و اگر احسان و لطف تو نسبت به من، و كمال نعمتت بر من در نبود، هرگز در به دست آوردن بهره و اصلاح خويش موفق نمى‌شدم</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70" w:name="__RefHeading___Toc6233522_2870459653"/>
      <w:bookmarkStart w:id="71" w:name="_Toc24"/>
      <w:bookmarkEnd w:id="70"/>
      <w:r>
        <w:rPr>
          <w:rtl w:val="true"/>
        </w:rPr>
        <w:t>مبانی تربيت اخلاقی</w:t>
      </w:r>
      <w:bookmarkEnd w:id="71"/>
    </w:p>
    <w:p>
      <w:pPr>
        <w:pStyle w:val="BookText"/>
        <w:rPr/>
      </w:pPr>
      <w:r>
        <w:rPr>
          <w:rFonts w:ascii="IRNazanin" w:hAnsi="IRNazanin" w:eastAsia="IRNazanin"/>
          <w:color w:val="111111"/>
          <w:sz w:val="28"/>
          <w:sz w:val="28"/>
          <w:szCs w:val="28"/>
          <w:rtl w:val="true"/>
          <w:lang w:bidi="fa-IR"/>
        </w:rPr>
        <w:t>از ديدگاه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مهم ترين مبانی تربيت اخلاقی در قرآن كريم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انسان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پذيری انسان </w:t>
      </w:r>
      <w:r>
        <w:rPr>
          <w:rStyle w:val="FootnoteAnchor"/>
          <w:rtl w:val="true"/>
        </w:rPr>
        <w:footnoteReference w:id="8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شيوه تربيتی اخلاقی در نظر قرآن شيوه عبودی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اسلام بر محبت عبودی است و اين يعنی اينكه بنده رضای خدا را بر رضای بندگان ترجيح دهد</w:t>
      </w:r>
      <w:r>
        <w:rPr>
          <w:rFonts w:eastAsia="IRNazanin" w:cs="IRNazanin"/>
          <w:color w:val="111111"/>
          <w:sz w:val="28"/>
          <w:szCs w:val="28"/>
          <w:rtl w:val="true"/>
          <w:lang w:bidi="fa-IR"/>
        </w:rPr>
        <w:t>.</w:t>
      </w:r>
      <w:r>
        <w:rPr>
          <w:rStyle w:val="FootnoteAnchor"/>
          <w:rtl w:val="true"/>
        </w:rPr>
        <w:footnoteReference w:id="89"/>
      </w:r>
      <w:bookmarkStart w:id="72" w:name="pg10972_92919"/>
    </w:p>
    <w:p>
      <w:pPr>
        <w:pStyle w:val="Heading2"/>
        <w:numPr>
          <w:ilvl w:val="1"/>
          <w:numId w:val="1"/>
        </w:numPr>
        <w:rPr/>
      </w:pPr>
      <w:bookmarkStart w:id="73" w:name="__RefHeading___Toc6233524_2870459653"/>
      <w:bookmarkStart w:id="74" w:name="_Toc25"/>
      <w:bookmarkEnd w:id="72"/>
      <w:bookmarkEnd w:id="73"/>
      <w:r>
        <w:rPr>
          <w:rtl w:val="true"/>
        </w:rPr>
        <w:t>نظام بندگي، نظام تربيتی انسان</w:t>
      </w:r>
      <w:r>
        <w:rPr>
          <w:rtl w:val="true"/>
        </w:rPr>
        <w:t>:</w:t>
      </w:r>
      <w:bookmarkEnd w:id="74"/>
    </w:p>
    <w:p>
      <w:pPr>
        <w:pStyle w:val="BookText"/>
        <w:rPr/>
      </w:pPr>
      <w:r>
        <w:rPr>
          <w:rFonts w:ascii="IRNazanin" w:hAnsi="IRNazanin" w:eastAsia="IRNazanin"/>
          <w:color w:val="111111"/>
          <w:sz w:val="28"/>
          <w:sz w:val="28"/>
          <w:szCs w:val="28"/>
          <w:rtl w:val="true"/>
          <w:lang w:bidi="fa-IR"/>
        </w:rPr>
        <w:t>حقيقت دعا همان خواستنی است كه يک معنی بسيار وسيع و دامنه داريست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توجه و خضوع در مقابل سلطنت مطلقه مبداء متعال در جمیع امور و حوادث است و همین توجه است كه روح عبادت را تشكيل می‌دهد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مفهوم تكامل و تعالی در قرآن اصالتاً مربوط به ابعاد روحانی و معنوی وجود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حركت تكاملی انسان و جهان و تاريخ در قرآن، الله است و اين معنا در بسياری از آيات قرآن مجيد با تعابير گوناگونی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تعالی بخش اسلام تربيت و آموزش همچون دوبال عمل كرده و تزكيه بر تعليم و تعلم اولويت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تعالی جامعه اسلامی مستلزم آن است كه كليه نظام اقتصادي، سياسی و اجتماعی كشور بر مبنای ارزش های اسلامی تدوين و پايه ريزی شوند تا نظام اسلامی به تعالی فرد فرد اعضای خود برسد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شرفيابی عبد به حضور مولي،؛ غير از مسكنت، ضعف، عجز، ناله، ابتهال و تضرع چيز ديگری مطلوب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انسان وقتی به حضور خدای سبحان می رود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بندگی چيز ديگری نياوردم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عجز و اظهار نداری هم كمال است</w:t>
      </w:r>
      <w:r>
        <w:rPr>
          <w:rFonts w:eastAsia="IRNazanin" w:cs="IRNazanin"/>
          <w:color w:val="111111"/>
          <w:sz w:val="28"/>
          <w:szCs w:val="28"/>
          <w:rtl w:val="true"/>
          <w:lang w:bidi="fa-IR"/>
        </w:rPr>
        <w:t>.</w:t>
      </w:r>
      <w:r>
        <w:rPr>
          <w:rStyle w:val="FootnoteAnchor"/>
          <w:rtl w:val="true"/>
        </w:rPr>
        <w:footnoteReference w:id="93"/>
      </w:r>
      <w:bookmarkStart w:id="75" w:name="pg10972_92921"/>
    </w:p>
    <w:p>
      <w:pPr>
        <w:pStyle w:val="BookText"/>
        <w:rPr/>
      </w:pPr>
      <w:bookmarkEnd w:id="75"/>
      <w:r>
        <w:rPr>
          <w:rFonts w:ascii="IRNazanin" w:hAnsi="IRNazanin" w:eastAsia="IRNazanin"/>
          <w:color w:val="111111"/>
          <w:sz w:val="28"/>
          <w:sz w:val="28"/>
          <w:szCs w:val="28"/>
          <w:rtl w:val="true"/>
          <w:lang w:bidi="fa-IR"/>
        </w:rPr>
        <w:t>آنان كه تسليم محض هستند، به عنوان تأدب دعا می كنند و می گويند چون تو دستور دادي، ما هم اطاعت می كنيم و تسليم صرف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چون عبادت به حساب می‌آيد توسط آنها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پيشنهاد و دعا اين است كه انسان فضل پروردگار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خير او را طلب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دنيا و آخرت را به من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انسان از همه امكانات محروم باشد تا موحد شود؛ بلكه انسان وقتی در دعا موحد است كه خود را از همه امكانات محروم و آنها را بی اثر ببيند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دعا مفهوم بعدی كه به انسان مربوط است،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خدا بايد با اخلاص انجام شود، يعنی صرفا دعا باشد و خواندن، نه چيزی بيش 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نه برای چيزی و حاجتی خدا را خواندن، بلكه خود او را خواستن و خود او را خواندن و طلب كردن</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76" w:name="__RefHeading___Toc6233526_2870459653"/>
      <w:bookmarkStart w:id="77" w:name="_Toc26"/>
      <w:bookmarkEnd w:id="76"/>
      <w:r>
        <w:rPr>
          <w:rtl w:val="true"/>
        </w:rPr>
        <w:t>رويكرد به خدا</w:t>
      </w:r>
      <w:r>
        <w:rPr>
          <w:rtl w:val="true"/>
        </w:rPr>
        <w:t>:</w:t>
      </w:r>
      <w:bookmarkEnd w:id="77"/>
    </w:p>
    <w:p>
      <w:pPr>
        <w:pStyle w:val="BookText"/>
        <w:rPr/>
      </w:pPr>
      <w:r>
        <w:rPr>
          <w:rFonts w:ascii="IRNazanin" w:hAnsi="IRNazanin" w:eastAsia="IRNazanin"/>
          <w:color w:val="111111"/>
          <w:sz w:val="28"/>
          <w:sz w:val="28"/>
          <w:szCs w:val="28"/>
          <w:rtl w:val="true"/>
          <w:lang w:bidi="fa-IR"/>
        </w:rPr>
        <w:t>قرب به معنای رويكرد به خدا، در مقابل دوری از خدا و رويگردانی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فرآيند تعليم و تربيت آنچه در عرصه هدف مهم است، توجه دادن متربی به ذات اقدس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همه امور را با توجه و ياد خدا انجام دهد و به دامن غفلت در نغلتد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دارای مراتبی است كه هم درون و هم بيرون را در بر می گيرد</w:t>
      </w:r>
      <w:r>
        <w:rPr>
          <w:rFonts w:eastAsia="IRNazanin" w:cs="IRNazanin"/>
          <w:color w:val="111111"/>
          <w:sz w:val="28"/>
          <w:szCs w:val="28"/>
          <w:rtl w:val="true"/>
          <w:lang w:bidi="fa-IR"/>
        </w:rPr>
        <w:t xml:space="preserve">. </w:t>
      </w:r>
      <w:bookmarkStart w:id="78" w:name="pg10972_92923"/>
    </w:p>
    <w:p>
      <w:pPr>
        <w:pStyle w:val="BookText"/>
        <w:rPr/>
      </w:pPr>
      <w:bookmarkEnd w:id="78"/>
      <w:r>
        <w:rPr>
          <w:rFonts w:ascii="IRNazanin" w:hAnsi="IRNazanin" w:eastAsia="IRNazanin"/>
          <w:color w:val="111111"/>
          <w:sz w:val="28"/>
          <w:sz w:val="28"/>
          <w:szCs w:val="28"/>
          <w:rtl w:val="true"/>
          <w:lang w:bidi="fa-IR"/>
        </w:rPr>
        <w:t>خداجويي، خدا دوستی و غفلت و خود دوستی مهم ترين مبانی تربيت از ديدگاه امام سجاد عليه السلام است</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79" w:name="__RefHeading___Toc6233528_2870459653"/>
      <w:bookmarkStart w:id="80" w:name="_Toc27"/>
      <w:bookmarkEnd w:id="79"/>
      <w:r>
        <w:rPr>
          <w:rtl w:val="true"/>
        </w:rPr>
        <w:t>نگاه معصومین به مقام ربوبيت</w:t>
      </w:r>
      <w:r>
        <w:rPr>
          <w:rtl w:val="true"/>
        </w:rPr>
        <w:t>:</w:t>
      </w:r>
      <w:bookmarkEnd w:id="80"/>
    </w:p>
    <w:p>
      <w:pPr>
        <w:pStyle w:val="Heading2"/>
        <w:numPr>
          <w:ilvl w:val="1"/>
          <w:numId w:val="1"/>
        </w:numPr>
        <w:rPr/>
      </w:pPr>
      <w:bookmarkStart w:id="81" w:name="__RefHeading___Toc6233530_2870459653"/>
      <w:bookmarkStart w:id="82" w:name="_Toc28"/>
      <w:bookmarkEnd w:id="81"/>
      <w:r>
        <w:rPr>
          <w:rtl w:val="true"/>
        </w:rPr>
        <w:t>ركن اول</w:t>
      </w:r>
      <w:r>
        <w:rPr>
          <w:rtl w:val="true"/>
        </w:rPr>
        <w:t xml:space="preserve">: </w:t>
      </w:r>
      <w:r>
        <w:rPr>
          <w:rtl w:val="true"/>
        </w:rPr>
        <w:t>تسبيح</w:t>
      </w:r>
      <w:r>
        <w:rPr>
          <w:rtl w:val="true"/>
        </w:rPr>
        <w:t>)</w:t>
      </w:r>
      <w:bookmarkEnd w:id="82"/>
    </w:p>
    <w:p>
      <w:pPr>
        <w:pStyle w:val="BookText"/>
        <w:rPr/>
      </w:pPr>
      <w:r>
        <w:rPr>
          <w:rFonts w:ascii="IRNazanin" w:hAnsi="IRNazanin" w:eastAsia="IRNazanin"/>
          <w:color w:val="111111"/>
          <w:sz w:val="28"/>
          <w:sz w:val="28"/>
          <w:szCs w:val="28"/>
          <w:rtl w:val="true"/>
          <w:lang w:bidi="fa-IR"/>
        </w:rPr>
        <w:t>تسبيح خداوند و تنزيه او از هر چه كه شأن الهی و ربوبيت را مورد خدشه قرار می دهد، نكته ای است كه در اين دعای شريف بسيار شفاف و پررنگ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اين دعا از عباراتی استفاده شده كه يا به طور مستقيم و يا به طور تلويحی و غير مستقيم به تسبيح خداپرداخته و خدا را دارای جایگاهی، شایسته تسبيح معرفی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خدای مهربان، امری است كه انسان آزاده، حق طلب و حق مداری آن را ضروری و بديهی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قدرت و نعمات پر شمار الهی مسائلی هستند كه بر انسان مبرهن و واضح بوده و با هر قدمی كه انسان بر می دارد، بايد خدای خويش را تسبيح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نيز در جاهای مختلف به مسئله تسبيح خدای متعال پرداخته و تسبيح ذات قدس او را وظيفه و مسئوليت هر موجود و مخلوقی می 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فِی اللَّهِ وَ 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bookmarkStart w:id="83" w:name="pg10972_92925"/>
    </w:p>
    <w:p>
      <w:pPr>
        <w:pStyle w:val="BookText"/>
        <w:rPr/>
      </w:pPr>
      <w:bookmarkEnd w:id="83"/>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p>
    <w:p>
      <w:pPr>
        <w:pStyle w:val="BookText"/>
        <w:rPr/>
      </w:pPr>
      <w:r>
        <w:rPr>
          <w:rFonts w:ascii="Amiri" w:hAnsi="Amiri" w:eastAsia="Amiri" w:cs="Amiri"/>
          <w:color w:val="111111"/>
          <w:sz w:val="28"/>
          <w:sz w:val="28"/>
          <w:szCs w:val="28"/>
          <w:rtl w:val="true"/>
          <w:lang w:bidi="ar-SA"/>
        </w:rPr>
        <w:t xml:space="preserve">فی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p>
    <w:p>
      <w:pPr>
        <w:pStyle w:val="BookText"/>
        <w:rPr/>
      </w:pPr>
      <w:r>
        <w:rPr>
          <w:rFonts w:ascii="Amiri" w:hAnsi="Amiri" w:eastAsia="Amiri" w:cs="Amiri"/>
          <w:color w:val="111111"/>
          <w:sz w:val="28"/>
          <w:sz w:val="28"/>
          <w:szCs w:val="28"/>
          <w:rtl w:val="true"/>
          <w:lang w:bidi="ar-SA"/>
        </w:rPr>
        <w:t xml:space="preserve">أَ لَمْ تَرَ أَنَّ اللَّهَ يُسَبِّحُ لَهُ مَنْ فِی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نورهُوَ اللَّهُ الْخالِقُ الْبارِئُ الْمُصَوِّرُ لَهُ الْأَسْماءُ الْحُسْنى يُسَبِّحُ لَهُ ما فِی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p>
    <w:p>
      <w:pPr>
        <w:pStyle w:val="BookText"/>
        <w:rPr/>
      </w:pPr>
      <w:r>
        <w:rPr>
          <w:rFonts w:ascii="Amiri" w:hAnsi="Amiri" w:eastAsia="Amiri" w:cs="Amiri"/>
          <w:color w:val="111111"/>
          <w:sz w:val="28"/>
          <w:sz w:val="28"/>
          <w:szCs w:val="28"/>
          <w:rtl w:val="true"/>
          <w:lang w:bidi="ar-SA"/>
        </w:rPr>
        <w:t xml:space="preserve">يُسَبِّحُ لِلَّهِ ما فِی السَّماواتِ وَ ما فِی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p>
    <w:p>
      <w:pPr>
        <w:pStyle w:val="BookText"/>
        <w:rPr/>
      </w:pPr>
      <w:r>
        <w:rPr>
          <w:rFonts w:ascii="Amiri" w:hAnsi="Amiri" w:eastAsia="Amiri" w:cs="Amiri"/>
          <w:color w:val="111111"/>
          <w:sz w:val="28"/>
          <w:sz w:val="28"/>
          <w:szCs w:val="28"/>
          <w:rtl w:val="true"/>
          <w:lang w:bidi="ar-SA"/>
        </w:rPr>
        <w:t xml:space="preserve">يُسَبِّحُ لِلَّهِ ما فِی السَّماواتِ وَ ما فِی الْأَرْضِ لَهُ الْمُلْكُ وَ لَهُ الْحَمْدُ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p>
    <w:p>
      <w:pPr>
        <w:pStyle w:val="BookText"/>
        <w:rPr/>
      </w:pPr>
      <w:r>
        <w:rPr>
          <w:rFonts w:ascii="Amiri" w:hAnsi="Amiri" w:eastAsia="Amiri" w:cs="Amiri"/>
          <w:color w:val="111111"/>
          <w:sz w:val="28"/>
          <w:sz w:val="28"/>
          <w:szCs w:val="28"/>
          <w:rtl w:val="true"/>
          <w:lang w:bidi="ar-SA"/>
        </w:rPr>
        <w:t>سَبَّحَ لِلَّهِ مَا فىِ السَّمَاوَاتِ وَ الْأَرْضِ</w:t>
      </w:r>
    </w:p>
    <w:p>
      <w:pPr>
        <w:pStyle w:val="BookText"/>
        <w:rPr/>
      </w:pP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p>
    <w:p>
      <w:pPr>
        <w:pStyle w:val="BookText"/>
        <w:rPr/>
      </w:pPr>
      <w:r>
        <w:rPr>
          <w:rFonts w:ascii="IRNazanin" w:hAnsi="IRNazanin" w:eastAsia="IRNazanin"/>
          <w:color w:val="111111"/>
          <w:sz w:val="28"/>
          <w:sz w:val="28"/>
          <w:szCs w:val="28"/>
          <w:rtl w:val="true"/>
          <w:lang w:bidi="fa-IR"/>
        </w:rPr>
        <w:t>انسانی كه خدا را بشناسد و به عظمت و قدرت او معرفت داشته باشد، دائماً به حمد و ستايش خدا پرداخته و او را تسبيح می‌كند</w:t>
      </w:r>
      <w:r>
        <w:rPr>
          <w:rFonts w:eastAsia="IRNazanin" w:cs="IRNazanin"/>
          <w:color w:val="111111"/>
          <w:sz w:val="28"/>
          <w:szCs w:val="28"/>
          <w:rtl w:val="true"/>
          <w:lang w:bidi="fa-IR"/>
        </w:rPr>
        <w:t>.</w:t>
      </w:r>
    </w:p>
    <w:p>
      <w:pPr>
        <w:pStyle w:val="Heading2"/>
        <w:numPr>
          <w:ilvl w:val="1"/>
          <w:numId w:val="1"/>
        </w:numPr>
        <w:rPr/>
      </w:pPr>
      <w:bookmarkStart w:id="84" w:name="__RefHeading___Toc6233532_2870459653"/>
      <w:bookmarkStart w:id="85" w:name="_Toc29"/>
      <w:bookmarkEnd w:id="84"/>
      <w:r>
        <w:rPr>
          <w:rtl w:val="true"/>
        </w:rPr>
        <w:t xml:space="preserve">ركن دوم </w:t>
      </w:r>
      <w:r>
        <w:rPr>
          <w:rtl w:val="true"/>
        </w:rPr>
        <w:t xml:space="preserve">: </w:t>
      </w:r>
      <w:r>
        <w:rPr>
          <w:rtl w:val="true"/>
        </w:rPr>
        <w:t xml:space="preserve">حمد </w:t>
      </w:r>
      <w:r>
        <w:rPr>
          <w:rtl w:val="true"/>
        </w:rPr>
        <w:t>)</w:t>
      </w:r>
      <w:bookmarkEnd w:id="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شكرگزاری به درگاه خداوند كه با برشمردن نعمت های گوناگون در اين دعا، رنگ و بوی ديگری يافته، انسان را در مسير مستقيم و ايمنی قرار می دهدكه بدون انحراف تا مقصد را طی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نعمت های خداوند اگر چه امری نا ممكن است اما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ناممكن است زيرا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انسان نمی تواند نعمت های الهی را به شمارش در آورد و حساب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نعمت های الهی آنقدر گسترده است و آن قدر انسان مشمول عنايات الهی بوده است كه حتی خود گاهی متوجه اين عنايات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هر موی من یابد زبان</w:t>
      </w:r>
    </w:p>
    <w:p>
      <w:pPr>
        <w:pStyle w:val="BookText"/>
        <w:rPr/>
      </w:pPr>
      <w:r>
        <w:rPr>
          <w:rFonts w:ascii="IRNazanin" w:hAnsi="IRNazanin" w:eastAsia="IRNazanin"/>
          <w:color w:val="111111"/>
          <w:sz w:val="28"/>
          <w:sz w:val="28"/>
          <w:szCs w:val="28"/>
          <w:rtl w:val="true"/>
          <w:lang w:bidi="fa-IR"/>
        </w:rPr>
        <w:t>شکرهای تو نیاید در بیان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سعدی به زيبايی به آثار خلقت الهی اينگونه اشاره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نقش عجب بر در و دیوار وجود</w:t>
      </w:r>
    </w:p>
    <w:p>
      <w:pPr>
        <w:pStyle w:val="BookText"/>
        <w:rPr/>
      </w:pPr>
      <w:r>
        <w:rPr>
          <w:rFonts w:ascii="IRNazanin" w:hAnsi="IRNazanin" w:eastAsia="IRNazanin"/>
          <w:color w:val="111111"/>
          <w:sz w:val="28"/>
          <w:sz w:val="28"/>
          <w:szCs w:val="28"/>
          <w:rtl w:val="true"/>
          <w:lang w:bidi="fa-IR"/>
        </w:rPr>
        <w:t>هر که فکرت نکند نقش بود بر دیوار</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تشخيص ندارد تا هر آنچه نعمت خداوند به او عطا فرموده شناسايی كرده و شكر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نعمت هايی كه در زندگی انسان وجود دارند و انسان يا از آنها غافل است ويا آنها را ديده ولی نعمت به حساب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شكرگزاری نعمات الهی نيز چنين است كه در دايره قدرت انسان نمی گنجد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چگونه می‌تواند نعمت ها و الطاف بی شمار الهی را آنگونه كه در خور قدر الهی است شكرگزاری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بماند كه برخی انسان ها اينگونه اند؛</w:t>
      </w:r>
    </w:p>
    <w:p>
      <w:pPr>
        <w:pStyle w:val="BookText"/>
        <w:rPr/>
      </w:pP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از سويی ديگر انجام واجبات و ترک محرمات مبنای اصلی شكرگزاری را تشكيل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 مسير دستورات و خواسته ها و اوامر و نواهی الهی حركت می كند، می‌تواند گفت كه شكرگزار نعمات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 هايی حتی اگر شكر واقعی را بجای نياورده باشند لا اقل نعمت های الهی را كفران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هدايت و صراط مستقيم نعمت های بزرگی هستند كه به ويژه ما مسلمانان و شيعيان از آن غافليم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و امری ضروری است زيرا؛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وجود نعمتهای الهی زندگی خود را سامان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عنايت خداوند او به يک موجود برتر تبديل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های انسانی در پرتو نعمت های حق تعالی بارور و شكوفا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به تنهايی نمی تواند مسير صحيح حركت را باز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اينگونه به زیبائی خدا را توصیف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الْعَلِىِّ عَنْ شَبَهِ الْمَخْلُوقينَ، الْغالِبِ لِمَقالِ الْواصِفينَ، الظّاهِرِ بِعَجائِبِ تَدْبيرِهِ لِلنّاظِرينَ، وَ الْباطِنِ بِجَلالِ عِزَّتِهِ عَنْ فِكْرِ الْمُتَوَهِّمینَ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اكْتِساب وَ لاَ ازْدياد وَ لا </w:t>
      </w:r>
      <w:bookmarkStart w:id="86" w:name="pg10972_92931"/>
    </w:p>
    <w:p>
      <w:pPr>
        <w:pStyle w:val="BookText"/>
        <w:rPr/>
      </w:pPr>
      <w:bookmarkEnd w:id="86"/>
      <w:r>
        <w:rPr>
          <w:rFonts w:ascii="Amiri" w:hAnsi="Amiri" w:eastAsia="Amiri" w:cs="Amiri"/>
          <w:color w:val="111111"/>
          <w:sz w:val="28"/>
          <w:sz w:val="28"/>
          <w:szCs w:val="28"/>
          <w:rtl w:val="true"/>
          <w:lang w:bidi="ar-SA"/>
        </w:rPr>
        <w:t>عِلْم مُسْتَفاد، الْمُقَدِّرِ لِجَمیع ِالاُْمُورِ بِلا رَوِيَّة وَ لا ضَمیر، الَّذى لا تَغْشاهُ الظُّلَمُ، وَ لايَسْتَضىءُ بِالاَنْوارِ، وَ لايَرْهَقُهُ لَيْلٌ، وَ لا يَجْرى عَلَيْهِ نَهارٌ، لَيْسَ اِدْراكُهُ بِالاَبْصارِ، وَ لاعِلْمُهُ بِالاِخْبارِ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خداى را كه از شباهت به آفريده ها برتر، و از توصيف واصفان فراتر است، به شگفتى هاى تدبيرش براى بينندگان آشكار، و به بزرگى عزّتش از انديشه انديشمندانپنهان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علمش كسبى باشد، يا بر آن اضافه شود، يا از كسى فرا بگيرد عالم است، و منهاى انديشه و خاطر تقديركننده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تاريكى ها او را نمى پوشاند، و از روشنايی ها نور نمى گيرد، شب او را در نمى يابد، و روز بر حضرتش جريان ندارد، ادراكش به چشم، و علمش به خبرگيرى نيست</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87" w:name="__RefHeading___Toc6233534_2870459653"/>
      <w:bookmarkStart w:id="88" w:name="_Toc30"/>
      <w:bookmarkEnd w:id="87"/>
      <w:r>
        <w:rPr>
          <w:rtl w:val="true"/>
        </w:rPr>
        <w:t>شكرگزاري؛ اصل دعا</w:t>
      </w:r>
      <w:r>
        <w:rPr>
          <w:rtl w:val="true"/>
        </w:rPr>
        <w:t>:</w:t>
      </w:r>
      <w:bookmarkEnd w:id="88"/>
    </w:p>
    <w:p>
      <w:pPr>
        <w:pStyle w:val="BookText"/>
        <w:rPr/>
      </w:pPr>
      <w:r>
        <w:rPr>
          <w:rFonts w:ascii="IRNazanin" w:hAnsi="IRNazanin" w:eastAsia="IRNazanin"/>
          <w:color w:val="111111"/>
          <w:sz w:val="28"/>
          <w:sz w:val="28"/>
          <w:szCs w:val="28"/>
          <w:rtl w:val="true"/>
          <w:lang w:bidi="fa-IR"/>
        </w:rPr>
        <w:t>امام سجاد عليه السلام در دعای اعتراف به تقصير از اداى شكر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اَحَداً لايَبْلُغُ مِنْ شُكْرِكَ غايَةً اِلاَّ حَصَلَ عَلَيْهِ مِنْ اِحْسانِكَ ما يُلْزِمُهُ شُكْراً، وَ لايَبْلُغُ مَبْلَغاً مِنْ طاعَتِكَ وَ اِنِ اجْتَهَدَ اِلاّ كانَ مُقَصِّراً دُونَ اسْتِحْقاقِكَ بِفَضْلِكَ، فَاَشْكَرُ عِبادِكَ عاجِزٌ عَنْ شُكْرِكَ وَ اَعْبَدُهُمْ مُقَصِّرٌ عَنْ طاعَتِكَ، لايَجِبُ لِأَحَدٍ اَنْ تَغْفِرَ لَهُ بِاسْتِحْقاقِهِ، وَ لا اَنْ تَرْضى عَنْهُ بِاسْتيجابِهِ، فَمَنْ غَفَرْتَ لَهُ فَبِطَوْلِكَ وَ مَنْ رَضيتَ عَنْهُ فَبِفَضْلِكَ، تَشْكُرُ يَسيرَ ما شَكَرْتَهُ وَ تُثيبُ عَلى قَليلِ ما تُطاعُ فيهِ، حَتّى كَاَنَّ شُكْرَ عِبادِكَ‌الَّذى اَوْجَبْتَ‌عَلَيْهِ ثَوابَهُمْ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كسى در مسئله شكر به حدّى نمى‌رسد مگر آنكه احسان ديگر تو او را به شكرى ديگر ملزم مى‌كند، و از طاعتت به اندازه‌اى دست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بكوشد</w:t>
      </w:r>
      <w:r>
        <w:rPr>
          <w:rFonts w:eastAsia="IRNazanin" w:cs="IRNazanin"/>
          <w:color w:val="111111"/>
          <w:sz w:val="28"/>
          <w:szCs w:val="28"/>
          <w:rtl w:val="true"/>
          <w:lang w:bidi="fa-IR"/>
        </w:rPr>
        <w:t xml:space="preserve">- </w:t>
      </w:r>
      <w:bookmarkStart w:id="89" w:name="pg10972_92933"/>
    </w:p>
    <w:p>
      <w:pPr>
        <w:pStyle w:val="BookText"/>
        <w:rPr/>
      </w:pPr>
      <w:bookmarkEnd w:id="89"/>
      <w:r>
        <w:rPr>
          <w:rFonts w:ascii="IRNazanin" w:hAnsi="IRNazanin" w:eastAsia="IRNazanin"/>
          <w:color w:val="111111"/>
          <w:sz w:val="28"/>
          <w:sz w:val="28"/>
          <w:szCs w:val="28"/>
          <w:rtl w:val="true"/>
          <w:lang w:bidi="fa-IR"/>
        </w:rPr>
        <w:t>جز اينكه در برابر آنچه شايسته فضل توست مقصّر است، بنابر اين شاكرترين بندگانت از شكر تو ناتوان، و عابدترين بندگانت از طاعتت مقصّر است، كسى مستوجب آن نيست كه از باب استحقاق او را مورد مغفرت قرار دهى، يا بر اساس سزاوارى از او خشنود باشى، پس هر كه را بيامرزى از احسان توست، و از هر كه خشنود شوى دراثر تفضل توست، عمل اندک را كه بپذيرى از باب فضل پذيرفته‌اى، و طاعت مختصر را مزد مى‌دهى، تا آنجا كه شكر بندگانت را بدان سبب شایسته پاداش ساخته‌اى</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90" w:name="__RefHeading___Toc6233536_2870459653"/>
      <w:bookmarkStart w:id="91" w:name="_Toc31"/>
      <w:bookmarkEnd w:id="90"/>
      <w:r>
        <w:rPr>
          <w:rtl w:val="true"/>
        </w:rPr>
        <w:t>توكل در دعا</w:t>
      </w:r>
      <w:r>
        <w:rPr>
          <w:rtl w:val="true"/>
        </w:rPr>
        <w:t>:</w:t>
      </w:r>
      <w:bookmarkEnd w:id="91"/>
    </w:p>
    <w:p>
      <w:pPr>
        <w:pStyle w:val="BookText"/>
        <w:rPr/>
      </w:pPr>
      <w:r>
        <w:rPr>
          <w:rFonts w:ascii="IRNazanin" w:hAnsi="IRNazanin" w:eastAsia="IRNazanin"/>
          <w:color w:val="111111"/>
          <w:sz w:val="28"/>
          <w:sz w:val="28"/>
          <w:szCs w:val="28"/>
          <w:rtl w:val="true"/>
          <w:lang w:bidi="fa-IR"/>
        </w:rPr>
        <w:t>توكل اصلی است كه در دعا همه چيز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در كلام ائمه بسيار مورد تأكيد قرار می‌گيرد؛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خدا توكل كند مغلوب نمی شود و هر كس بر خدا اتكا كند از میدان جنگ و جهاد نمی گريزد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بهترين تعريف ارائه شده از اعتماد به نفس با نگرش اسلامی كه هيچ تعارضی با توكل به خدا ندارد اين است كه توكل به خدا را به معنی به كارگيری اسباب طبيعی برای رسيدن به اهداف و در عين حال واگذاری آنها به خواست خدا بدانيم و درباره اعتماد به نفس به نيروی خود متكی باشيم و منشأ آن ها را خدا بدانيم </w:t>
      </w:r>
      <w:r>
        <w:rPr>
          <w:rFonts w:eastAsia="IRNazanin" w:cs="IRNazanin"/>
          <w:color w:val="111111"/>
          <w:sz w:val="28"/>
          <w:szCs w:val="28"/>
          <w:rtl w:val="true"/>
          <w:lang w:bidi="fa-IR"/>
        </w:rPr>
        <w:t>.</w:t>
      </w:r>
      <w:r>
        <w:rPr>
          <w:rStyle w:val="FootnoteAnchor"/>
          <w:rtl w:val="true"/>
        </w:rPr>
        <w:footnoteReference w:id="1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يكی از علل اين جهان است كه در سرنوشت انسان موثر است و جلوی جريان هايی را می گيرد و يا جريان هايی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دعا يكي </w:t>
      </w:r>
    </w:p>
    <w:p>
      <w:pPr>
        <w:pStyle w:val="BookText"/>
        <w:rPr/>
      </w:pPr>
      <w:r>
        <w:rPr>
          <w:rFonts w:ascii="IRNazanin" w:hAnsi="IRNazanin" w:eastAsia="IRNazanin"/>
          <w:color w:val="111111"/>
          <w:sz w:val="28"/>
          <w:sz w:val="28"/>
          <w:szCs w:val="28"/>
          <w:rtl w:val="true"/>
          <w:lang w:bidi="fa-IR"/>
        </w:rPr>
        <w:t>از مظاهر قضا و قدر است كه در سرنوشت حادثه ای می تواند مؤثر باشد يا جلوی قضا و قدر را بگيرد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يكی از طرق پيدايش تقوی در انسان ها، توكل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بديهی است كه با اتكال به او و قطع وابستگی به مخلوقات و در نتيجه تقويت ايمان و تسليم در برابرخدا، حالت خودداری از عصيان و نافرمانی از دستورات و اجتناب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انسان پديد می آيد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توكل باعث قوت نفس، راحتی و آسايش و در يک كلام تقرب به خدا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انشاء دعا در فرهنگ اسلامی از خود قرآن آغاز شده، با ادعيه رسيده از رسول خدا صلی الله علیه واله  توسعه می‌يابد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كننده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می‌خوانيم</w:t>
      </w:r>
    </w:p>
    <w:p>
      <w:pPr>
        <w:pStyle w:val="BookText"/>
        <w:rPr/>
      </w:pP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 می خواهد</w:t>
      </w:r>
    </w:p>
    <w:p>
      <w:pPr>
        <w:pStyle w:val="BookText"/>
        <w:rPr/>
      </w:pPr>
      <w:r>
        <w:rPr>
          <w:rFonts w:ascii="IRNazanin" w:hAnsi="IRNazanin" w:eastAsia="IRNazanin"/>
          <w:color w:val="111111"/>
          <w:sz w:val="28"/>
          <w:sz w:val="28"/>
          <w:szCs w:val="28"/>
          <w:rtl w:val="true"/>
          <w:lang w:bidi="fa-IR"/>
        </w:rPr>
        <w:t>اجابت خداوند</w:t>
      </w:r>
    </w:p>
    <w:p>
      <w:pPr>
        <w:pStyle w:val="BookText"/>
        <w:rPr/>
      </w:pPr>
      <w:r>
        <w:rPr>
          <w:rFonts w:ascii="IRNazanin" w:hAnsi="IRNazanin" w:eastAsia="IRNazanin"/>
          <w:color w:val="111111"/>
          <w:sz w:val="28"/>
          <w:sz w:val="28"/>
          <w:szCs w:val="28"/>
          <w:rtl w:val="true"/>
          <w:lang w:bidi="fa-IR"/>
        </w:rPr>
        <w:t>گفت و گوی انسان با خدا؛ عناصر و پايه هايی هستند كه دعا برآن استوار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خدا روزی می خواهد، بخشش گناه می طلبد، اما در همه اين ها حقيقت خداوند را متجلی می بيند؛ يعنی گفت و گوی با معبود با اين بعد فعلي، مطلوب انسان قرار می گيرد، اما تحقق اين خواسته ها به تبع مطلوبيت گفت و گو با حق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يكی از الزامات توكل،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اوليای الهی همواره كسانی را كه بدون كار و تلاش منتظر روزی خدا بودن، نصيحت به تلاش و توكل توأمان می كردند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توكل نوعی رابطه فرد با خداوند است كه درآن فرد با توجه به اعتقادی كه به قدرت، حكمت و رأفت خداوند دارد، در تمام حركات و سكنات حضور خدا را در نظرگرفته و در تمام لحظات برای موفقيت خود از او استمداد می كند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مؤلفه های سازندهه توكل در ديد محققين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امور و اتفاقات به خداوند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الوهی داده به اتفاقات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بودن به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نقش فعال در زندگی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نتايج توكل به خدا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قلبی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نيرومندی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اعتماد ورزی به خدا دارای سطوح مختلفی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اول آدمی تدبير می كند اما نتايج را در مرحله اجرا به خدا وا می گذارد</w:t>
      </w:r>
      <w:r>
        <w:rPr>
          <w:rFonts w:eastAsia="IRNazanin" w:cs="IRNazanin"/>
          <w:color w:val="111111"/>
          <w:sz w:val="28"/>
          <w:szCs w:val="28"/>
          <w:rtl w:val="true"/>
          <w:lang w:bidi="fa-IR"/>
        </w:rPr>
        <w:t xml:space="preserve">. </w:t>
      </w:r>
      <w:bookmarkStart w:id="92" w:name="pg10972_92940"/>
    </w:p>
    <w:p>
      <w:pPr>
        <w:pStyle w:val="BookText"/>
        <w:rPr/>
      </w:pPr>
      <w:bookmarkEnd w:id="92"/>
      <w:r>
        <w:rPr>
          <w:rFonts w:ascii="IRNazanin" w:hAnsi="IRNazanin" w:eastAsia="IRNazanin"/>
          <w:color w:val="111111"/>
          <w:sz w:val="28"/>
          <w:sz w:val="28"/>
          <w:szCs w:val="28"/>
          <w:rtl w:val="true"/>
          <w:lang w:bidi="fa-IR"/>
        </w:rPr>
        <w:t>سطح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دوم هم نتايج را به خدا وا می گذاريم و هم تمام نيروها در اين راستا افزايش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سوم هيچ گلايه و اعتراضی نسبت به افعال خدا نخواهد داشت و به معنای حقيقی تمام امور را به خدا وا می نهد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دعا و نيايش، نياز هر انسان رشد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نياز در برابر بی نهايت بزرگ، نيازی است كه همیشه با آدمی همراه است و آدمی را با شوق و شعور به دعا می خواند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افراد متوكل به پيش آمدها معنايی غير از معنای ظاهری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پيش آيد خواست و اراده خداوندی را در آن دخالت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توكل در روح انسان، آدمی را به اين اعتقاد سوق می دهد كه فاعل مؤثری جز خدا و قدرتی بالاتر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فردی كه توكل داشته باشد، حتی اگر در كارها موفق هم نشد احساس يأس و اضطراب نمی كند و اگر هم موفق شد دچار غرور و خود خواهی نمی گردد</w:t>
      </w:r>
      <w:r>
        <w:rPr>
          <w:rFonts w:eastAsia="IRNazanin" w:cs="IRNazanin"/>
          <w:color w:val="111111"/>
          <w:sz w:val="28"/>
          <w:szCs w:val="28"/>
          <w:rtl w:val="true"/>
          <w:lang w:bidi="fa-IR"/>
        </w:rPr>
        <w:t>.</w:t>
      </w:r>
    </w:p>
    <w:p>
      <w:pPr>
        <w:pStyle w:val="Heading2"/>
        <w:numPr>
          <w:ilvl w:val="1"/>
          <w:numId w:val="1"/>
        </w:numPr>
        <w:rPr/>
      </w:pPr>
      <w:bookmarkStart w:id="93" w:name="__RefHeading___Toc6233538_2870459653"/>
      <w:bookmarkStart w:id="94" w:name="_Toc32"/>
      <w:bookmarkEnd w:id="93"/>
      <w:r>
        <w:rPr>
          <w:rtl w:val="true"/>
        </w:rPr>
        <w:t>نتايج توكل</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اطمینان قلبی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بودن به خداوند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و خشنودی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فرد متوكل چون غير از خود به يک ذات توانا متكی است از شكست نمی هراسد و ترس و اضطراب را به غير خود راه نمی دهد و به قول معروف شكست را مقدمه موفقيت می داند و به همین لحاظ در جهت رسيدن به هدف كوشش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ابعاد توكل در حيطه رفتاری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نقش فعال در زندگی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نيرومندی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شجاعت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تمام اعمال عبادی با قدرت معنوی همراه هستند و برای انسان فضيلت محسوب شده و با نقش آفرينی درونی و معنوی همگام می‌باشند و به ارتقای روحی و معنوی انسان منجز می‌شوند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دعا آرامش بخش دلهاست و همین آرامش است كه در روح و مغز آدمی نوعی انبساط ايجاد می‌كند و روح را از حالت خمودگی بيرون می‌آورد و به حركت وا می دارد و گاهی روحيه دلاوری و قهرمانی به دعا كننده می‌بخشد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دعا روح ايمان را در نفوس بر می‌انگيزد و انسان لذت ارتباط با خداوند را درک می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انسان را متكی به خدا و مستقل از غير او می‌سازد و از اتكای به ديگران بی نياز می كند</w:t>
      </w:r>
      <w:r>
        <w:rPr>
          <w:rFonts w:eastAsia="IRNazanin" w:cs="IRNazanin"/>
          <w:color w:val="111111"/>
          <w:sz w:val="28"/>
          <w:szCs w:val="28"/>
          <w:rtl w:val="true"/>
          <w:lang w:bidi="fa-IR"/>
        </w:rPr>
        <w:t>.</w:t>
      </w:r>
      <w:r>
        <w:rPr>
          <w:rStyle w:val="FootnoteAnchor"/>
          <w:rtl w:val="true"/>
        </w:rPr>
        <w:footnoteReference w:id="119"/>
      </w:r>
      <w:bookmarkStart w:id="95" w:name="pg10972_92944"/>
    </w:p>
    <w:p>
      <w:pPr>
        <w:pStyle w:val="BookText"/>
        <w:rPr/>
      </w:pPr>
      <w:bookmarkEnd w:id="95"/>
      <w:r>
        <w:rPr>
          <w:rFonts w:ascii="Amiri" w:hAnsi="Amiri" w:eastAsia="Amiri" w:cs="Amiri"/>
          <w:color w:val="111111"/>
          <w:sz w:val="28"/>
          <w:sz w:val="28"/>
          <w:szCs w:val="28"/>
          <w:rtl w:val="true"/>
          <w:lang w:bidi="ar-SA"/>
        </w:rPr>
        <w:t xml:space="preserve">وَ قالَ رَبُّكُمُ ادْعُونی أَسْتَجِبْ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محبوب الهی و مطلوب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وعده اجابت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تحقق شرايط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عبادت است</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96" w:name="__RefHeading___Toc6233540_2870459653"/>
      <w:bookmarkStart w:id="97" w:name="_Toc33"/>
      <w:bookmarkEnd w:id="96"/>
      <w:r>
        <w:rPr>
          <w:rtl w:val="true"/>
        </w:rPr>
        <w:t>تفكر نادرست در دعا و درخواست</w:t>
      </w:r>
      <w:r>
        <w:rPr>
          <w:rtl w:val="true"/>
        </w:rPr>
        <w:t>:</w:t>
      </w:r>
      <w:bookmarkEnd w:id="97"/>
    </w:p>
    <w:p>
      <w:pPr>
        <w:pStyle w:val="BookText"/>
        <w:rPr/>
      </w:pPr>
      <w:r>
        <w:rPr>
          <w:rFonts w:ascii="IRNazanin" w:hAnsi="IRNazanin" w:eastAsia="IRNazanin"/>
          <w:color w:val="111111"/>
          <w:sz w:val="28"/>
          <w:sz w:val="28"/>
          <w:szCs w:val="28"/>
          <w:rtl w:val="true"/>
          <w:lang w:bidi="fa-IR"/>
        </w:rPr>
        <w:t>برخی می‌پندارند كه همه چيز در زندگی بايد روال خوب و صحيح را طی كند و هر چه خوبی و راحتی است بايد خدا برای آنان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عليه السلام در راهنمايی فردی كه برای دوست خود از خداوند خواسته بود هيچ نا ملايم و مكروهی برای او پيش نيايد،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دوستت مرگ را آرزو كرده اي، زيرا تا انسان دردنيا زندگی می كند به ناچار بايد دچار ناملايمات و مكروهات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ايشان همچنين به دعا كننده توصيه ای قابل تأمل می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الدعاء لا تسأل ما لا يكون و لا يحل</w:t>
      </w:r>
    </w:p>
    <w:p>
      <w:pPr>
        <w:pStyle w:val="BookText"/>
        <w:rPr/>
      </w:pPr>
      <w:r>
        <w:rPr>
          <w:rFonts w:ascii="IRNazanin" w:hAnsi="IRNazanin" w:eastAsia="IRNazanin"/>
          <w:color w:val="111111"/>
          <w:sz w:val="28"/>
          <w:sz w:val="28"/>
          <w:szCs w:val="28"/>
          <w:rtl w:val="true"/>
          <w:lang w:bidi="fa-IR"/>
        </w:rPr>
        <w:t>ای دعا كننده چيز كه شدنی و يا حلال نيست، درخواست مكن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علی عليه السلام در خصوص نگاه دعا كننده به درخواستش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الله بما قسم له استرح بدنه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آنچه خداوند نصيبش كرده راضی باشد، راحت و آسوده می گردد</w:t>
      </w:r>
      <w:r>
        <w:rPr>
          <w:rFonts w:eastAsia="IRNazanin" w:cs="IRNazanin"/>
          <w:color w:val="111111"/>
          <w:sz w:val="28"/>
          <w:szCs w:val="28"/>
          <w:rtl w:val="true"/>
          <w:lang w:bidi="fa-IR"/>
        </w:rPr>
        <w:t>.</w:t>
      </w:r>
      <w:r>
        <w:rPr>
          <w:rStyle w:val="FootnoteAnchor"/>
          <w:rtl w:val="true"/>
        </w:rPr>
        <w:footnoteReference w:id="123"/>
      </w:r>
      <w:bookmarkStart w:id="98" w:name="pg10972_92945"/>
    </w:p>
    <w:p>
      <w:pPr>
        <w:pStyle w:val="BookText"/>
        <w:rPr/>
      </w:pPr>
      <w:bookmarkEnd w:id="98"/>
      <w:r>
        <w:rPr>
          <w:rFonts w:ascii="IRNazanin" w:hAnsi="IRNazanin" w:eastAsia="IRNazanin"/>
          <w:color w:val="111111"/>
          <w:sz w:val="28"/>
          <w:sz w:val="28"/>
          <w:szCs w:val="28"/>
          <w:rtl w:val="true"/>
          <w:lang w:bidi="fa-IR"/>
        </w:rPr>
        <w:t>نكته ای زيبا در كلام امام صادق عليه السلام وجود دارد كه حضرت در خصوص قلب و آمادگی آن برای دعا می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تبحروا قلوبكم ان آنقاها الله من حركه الواجس لسخط شيء من صنعه فاذا وجد تموها كذلک فاسئلوه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خويش را وارسی كنيد؛ اگر در آن جز خدا نبود آنگاه هر چه خواستيد از خدا مسئلت كنيد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دعای ابوحمزه ثمالی می خوانيم؛</w:t>
      </w:r>
    </w:p>
    <w:p>
      <w:pPr>
        <w:pStyle w:val="BookText"/>
        <w:rPr/>
      </w:pPr>
      <w:r>
        <w:rPr>
          <w:rFonts w:ascii="IRNazanin" w:hAnsi="IRNazanin" w:eastAsia="IRNazanin"/>
          <w:color w:val="111111"/>
          <w:sz w:val="28"/>
          <w:sz w:val="28"/>
          <w:szCs w:val="28"/>
          <w:rtl w:val="true"/>
          <w:lang w:bidi="fa-IR"/>
        </w:rPr>
        <w:t>بار الاها بين من و تو هيچ حجاب و شفيعی نيست؛</w:t>
      </w:r>
    </w:p>
    <w:p>
      <w:pPr>
        <w:pStyle w:val="BookText"/>
        <w:rPr/>
      </w:pPr>
      <w:r>
        <w:rPr>
          <w:rFonts w:ascii="IRNazanin" w:hAnsi="IRNazanin" w:eastAsia="IRNazanin"/>
          <w:color w:val="111111"/>
          <w:sz w:val="28"/>
          <w:sz w:val="28"/>
          <w:szCs w:val="28"/>
          <w:rtl w:val="true"/>
          <w:lang w:bidi="fa-IR"/>
        </w:rPr>
        <w:t>فقط يک حجاب وجود دارد و آن خود من هستم</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99" w:name="__RefHeading___Toc6233542_2870459653"/>
      <w:bookmarkStart w:id="100" w:name="_Toc34"/>
      <w:bookmarkEnd w:id="99"/>
      <w:r>
        <w:rPr>
          <w:rtl w:val="true"/>
        </w:rPr>
        <w:t>ويژگی های شنونده دعا</w:t>
      </w:r>
      <w:r>
        <w:rPr>
          <w:rtl w:val="true"/>
        </w:rPr>
        <w:t>:</w:t>
      </w:r>
      <w:bookmarkEnd w:id="100"/>
    </w:p>
    <w:p>
      <w:pPr>
        <w:pStyle w:val="BookText"/>
        <w:rPr/>
      </w:pPr>
      <w:r>
        <w:rPr>
          <w:rFonts w:ascii="IRNazanin" w:hAnsi="IRNazanin" w:eastAsia="IRNazanin"/>
          <w:color w:val="111111"/>
          <w:sz w:val="28"/>
          <w:sz w:val="28"/>
          <w:szCs w:val="28"/>
          <w:rtl w:val="true"/>
          <w:lang w:bidi="fa-IR"/>
        </w:rPr>
        <w:t>خدايی كه دعای ما را می شنود خدای مهربانی است كه خالق و مربی ماست؛</w:t>
      </w:r>
    </w:p>
    <w:p>
      <w:pPr>
        <w:pStyle w:val="BookText"/>
        <w:rPr/>
      </w:pPr>
      <w:r>
        <w:rPr>
          <w:rFonts w:ascii="IRNazanin" w:hAnsi="IRNazanin" w:eastAsia="IRNazanin"/>
          <w:color w:val="111111"/>
          <w:sz w:val="28"/>
          <w:sz w:val="28"/>
          <w:szCs w:val="28"/>
          <w:rtl w:val="true"/>
          <w:lang w:bidi="fa-IR"/>
        </w:rPr>
        <w:t>ويژگی مربی مهر و عطوفت و وجود انگيزه و رغبت برای بحث های تربيتی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مهر و رحمتی كه دارد بهترين مربی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چون انسان را آفريده بهترين برنامه تربيتی را نيز برای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به خالق، از مهمترين ابزارهای كار تربيتی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الگوهای زيادی از تربيت و روش های صحيح آن بيان شده؛ </w:t>
      </w:r>
    </w:p>
    <w:p>
      <w:pPr>
        <w:pStyle w:val="BookText"/>
        <w:rPr/>
      </w:pPr>
      <w:r>
        <w:rPr>
          <w:rFonts w:ascii="IRNazanin" w:hAnsi="IRNazanin" w:eastAsia="IRNazanin"/>
          <w:color w:val="111111"/>
          <w:sz w:val="28"/>
          <w:sz w:val="28"/>
          <w:szCs w:val="28"/>
          <w:rtl w:val="true"/>
          <w:lang w:bidi="fa-IR"/>
        </w:rPr>
        <w:t>توجه به تربيت صحيح، تقويت آثار ايمان، معرفی برنامه تربيتي، هدايت انسان بر مبنای توحيد و بيان اسلوب تربيتی از محورهای تربيتی سوره مباركه ابراهيم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با چنين مربی سخن نگويد و با او ارتباط برقرار نسازد؛ خود زيان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نكنم لطف او همی گويدكه سرد و بسته چرايی بگو زبان داری</w:t>
      </w:r>
    </w:p>
    <w:p>
      <w:pPr>
        <w:pStyle w:val="BookText"/>
        <w:rPr/>
      </w:pPr>
      <w:r>
        <w:rPr>
          <w:rFonts w:ascii="IRNazanin" w:hAnsi="IRNazanin" w:eastAsia="IRNazanin"/>
          <w:color w:val="111111"/>
          <w:sz w:val="28"/>
          <w:sz w:val="28"/>
          <w:szCs w:val="28"/>
          <w:rtl w:val="true"/>
          <w:lang w:bidi="fa-IR"/>
        </w:rPr>
        <w:t>دلا بگو تمام سخن دهان بستيم</w:t>
      </w:r>
    </w:p>
    <w:p>
      <w:pPr>
        <w:pStyle w:val="BookText"/>
        <w:rPr/>
      </w:pPr>
      <w:r>
        <w:rPr>
          <w:rFonts w:ascii="IRNazanin" w:hAnsi="IRNazanin" w:eastAsia="IRNazanin"/>
          <w:color w:val="111111"/>
          <w:sz w:val="28"/>
          <w:sz w:val="28"/>
          <w:szCs w:val="28"/>
          <w:rtl w:val="true"/>
          <w:lang w:bidi="fa-IR"/>
        </w:rPr>
        <w:t>سخن تو گوی كه گفتار جاودان داري</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إِنَّ الَّذِينَ لَا يَرْجُونَ لِقَاءَنَا وَ رَضُواْ بِالحَيَوةِ الدُّنْيَا وَ اطْمَأَنُّواْ بهَِا وَ الَّذِينَ هُمْ عَنْ ءَايَاتِنَا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مَأْوَئهُمُ النَّارُ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IRNazanin" w:hAnsi="IRNazanin" w:eastAsia="IRNazanin"/>
          <w:color w:val="111111"/>
          <w:sz w:val="28"/>
          <w:sz w:val="28"/>
          <w:szCs w:val="28"/>
          <w:rtl w:val="true"/>
          <w:lang w:bidi="fa-IR"/>
        </w:rPr>
        <w:t>در حقيقت نتيجه مستقيم عدم ايمان به معاد همان دلبستگى به اين زندگى محدود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مادى و اطمینان و اتكاء به آن است، و نتيجه آن نيز آلودگى از نظر عمل و فعاليت هاى مختلف زندگى است و پايان آن چيزى جز آتش نخواهد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غفلت از آيات الهى، سرچشمه بيگانگى از خدا، و بيگانگى از خدا سرچشمه عدم احساس مسئوليت، و آلودگى به ظلم و فساد و گناه است، و سرانجام آن چيزى جز آتش نمى‌تواند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دانی كه من بی تو عدم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خود قابل هستست از آن هم نيزكم باشم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ديده از خلق ببستم چو جمالش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بخشايش او گشتم و جان بخشيدم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بدست هجر تو زارم تو نيز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 وصل تو دارم، تو نيز می‌دانی</w:t>
      </w:r>
    </w:p>
    <w:p>
      <w:pPr>
        <w:pStyle w:val="BookText"/>
        <w:rPr/>
      </w:pPr>
      <w:r>
        <w:rPr>
          <w:rFonts w:ascii="IRNazanin" w:hAnsi="IRNazanin" w:eastAsia="IRNazanin"/>
          <w:color w:val="111111"/>
          <w:sz w:val="28"/>
          <w:sz w:val="28"/>
          <w:szCs w:val="28"/>
          <w:rtl w:val="true"/>
          <w:lang w:bidi="fa-IR"/>
        </w:rPr>
        <w:t xml:space="preserve">چو در دل آمد عشق تو و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صبر و قرارم تو نيز می‌دانی</w:t>
      </w:r>
    </w:p>
    <w:p>
      <w:pPr>
        <w:pStyle w:val="BookText"/>
        <w:rPr/>
      </w:pPr>
      <w:r>
        <w:rPr>
          <w:rFonts w:ascii="IRNazanin" w:hAnsi="IRNazanin" w:eastAsia="IRNazanin"/>
          <w:color w:val="111111"/>
          <w:sz w:val="28"/>
          <w:sz w:val="28"/>
          <w:szCs w:val="28"/>
          <w:rtl w:val="true"/>
          <w:lang w:bidi="fa-IR"/>
        </w:rPr>
        <w:t xml:space="preserve">نهفته شد گل و بلبل پريد از چمنم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بدرد خسته خارم، تو نيز می‌دانی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جای ديگر مولانا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پر غم اگر شادانم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دولت آن سلطانم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خاک قدمش تاج 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 تاج دهی نستانم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ما در جهان موافقت كس نمی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خانه زير گنبد اطلس نمی كنيم</w:t>
      </w:r>
    </w:p>
    <w:p>
      <w:pPr>
        <w:pStyle w:val="BookText"/>
        <w:rPr/>
      </w:pPr>
      <w:r>
        <w:rPr>
          <w:rFonts w:ascii="IRNazanin" w:hAnsi="IRNazanin" w:eastAsia="IRNazanin"/>
          <w:color w:val="111111"/>
          <w:sz w:val="28"/>
          <w:sz w:val="28"/>
          <w:szCs w:val="28"/>
          <w:rtl w:val="true"/>
          <w:lang w:bidi="fa-IR"/>
        </w:rPr>
        <w:t xml:space="preserve">از لذتی كه هست نظر را ز 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نظر بجان مقدس نمی كنيم</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صنما چگونه گويم كه تو سوز جان مايی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طاقتست جان را چو تو نور خود نمايی</w:t>
      </w:r>
    </w:p>
    <w:p>
      <w:pPr>
        <w:pStyle w:val="BookText"/>
        <w:rPr/>
      </w:pPr>
      <w:r>
        <w:rPr>
          <w:rFonts w:ascii="IRNazanin" w:hAnsi="IRNazanin" w:eastAsia="IRNazanin"/>
          <w:color w:val="111111"/>
          <w:sz w:val="28"/>
          <w:sz w:val="28"/>
          <w:szCs w:val="28"/>
          <w:rtl w:val="true"/>
          <w:lang w:bidi="fa-IR"/>
        </w:rPr>
        <w:t xml:space="preserve">كرم تو عذر خواه همه مجرمان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امان هر بلايی تو گشاده بندهايی</w:t>
      </w:r>
    </w:p>
    <w:p>
      <w:pPr>
        <w:pStyle w:val="BookText"/>
        <w:rPr/>
      </w:pPr>
      <w:r>
        <w:rPr>
          <w:rFonts w:ascii="IRNazanin" w:hAnsi="IRNazanin" w:eastAsia="IRNazanin"/>
          <w:color w:val="111111"/>
          <w:sz w:val="28"/>
          <w:sz w:val="28"/>
          <w:szCs w:val="28"/>
          <w:rtl w:val="true"/>
          <w:lang w:bidi="fa-IR"/>
        </w:rPr>
        <w:t xml:space="preserve">تويی گوهری كه محوست دو هزا بحر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بحربی كرانه زصفات كبريايي</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بيا كه با تو بگويم غم ملالت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بی تو ندارم مجال گفت و شنيد</w:t>
      </w:r>
    </w:p>
    <w:p>
      <w:pPr>
        <w:pStyle w:val="BookText"/>
        <w:rPr/>
      </w:pPr>
      <w:r>
        <w:rPr>
          <w:rFonts w:ascii="IRNazanin" w:hAnsi="IRNazanin" w:eastAsia="IRNazanin"/>
          <w:color w:val="111111"/>
          <w:sz w:val="28"/>
          <w:sz w:val="28"/>
          <w:szCs w:val="28"/>
          <w:rtl w:val="true"/>
          <w:lang w:bidi="fa-IR"/>
        </w:rPr>
        <w:t xml:space="preserve">بهای وصل تو گر جان بود خريدارم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جنس خوب مبصر به هر چه ديدی خريد</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صبح و آه شب كليد گنج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راه و روش می‌رو كه با دلدار پيوندی </w:t>
      </w:r>
    </w:p>
    <w:p>
      <w:pPr>
        <w:pStyle w:val="BookText"/>
        <w:rPr/>
      </w:pPr>
      <w:r>
        <w:rPr>
          <w:rFonts w:ascii="IRNazanin" w:hAnsi="IRNazanin" w:eastAsia="IRNazanin"/>
          <w:color w:val="111111"/>
          <w:sz w:val="28"/>
          <w:sz w:val="28"/>
          <w:szCs w:val="28"/>
          <w:rtl w:val="true"/>
          <w:lang w:bidi="fa-IR"/>
        </w:rPr>
        <w:t xml:space="preserve">قلم را آن زبان نبود كه سر عشق گويد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ورای حد تقرير است شرح آرزومندی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عشق جانان مرا ز جان ببريد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به عشق اندرون زخود برهيد</w:t>
      </w:r>
    </w:p>
    <w:p>
      <w:pPr>
        <w:pStyle w:val="BookText"/>
        <w:rPr/>
      </w:pPr>
      <w:r>
        <w:rPr>
          <w:rFonts w:ascii="IRNazanin" w:hAnsi="IRNazanin" w:eastAsia="IRNazanin"/>
          <w:color w:val="111111"/>
          <w:sz w:val="28"/>
          <w:sz w:val="28"/>
          <w:szCs w:val="28"/>
          <w:rtl w:val="true"/>
          <w:lang w:bidi="fa-IR"/>
        </w:rPr>
        <w:t xml:space="preserve">عشق جانان چو سنگ مغناطيس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ما را بقرب خويش كشيد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ياد كن آن را كه يک صبحدم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دلم از زلف تو بندی گشود</w:t>
      </w:r>
    </w:p>
    <w:p>
      <w:pPr>
        <w:pStyle w:val="BookText"/>
        <w:rPr/>
      </w:pPr>
      <w:r>
        <w:rPr>
          <w:rFonts w:ascii="IRNazanin" w:hAnsi="IRNazanin" w:eastAsia="IRNazanin"/>
          <w:color w:val="111111"/>
          <w:sz w:val="28"/>
          <w:sz w:val="28"/>
          <w:szCs w:val="28"/>
          <w:rtl w:val="true"/>
          <w:lang w:bidi="fa-IR"/>
        </w:rPr>
        <w:t xml:space="preserve">چون دلم از چشمه تو آب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شد اندر تو و سيلم ربود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سراسر همه عيبيم بديدی و خريدی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كاله پر عيب زهی لطف خريدار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ابر تو بباريد برويد سمن از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خورشيد تو در تافت برويد گل و گلزار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تو امن مطلقی و بر نارسيدگان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اعتقاد كه خوف و رجاستی</w:t>
      </w:r>
    </w:p>
    <w:p>
      <w:pPr>
        <w:pStyle w:val="BookText"/>
        <w:rPr/>
      </w:pPr>
      <w:r>
        <w:rPr>
          <w:rFonts w:ascii="IRNazanin" w:hAnsi="IRNazanin" w:eastAsia="IRNazanin"/>
          <w:color w:val="111111"/>
          <w:sz w:val="28"/>
          <w:sz w:val="28"/>
          <w:szCs w:val="28"/>
          <w:rtl w:val="true"/>
          <w:lang w:bidi="fa-IR"/>
        </w:rPr>
        <w:t xml:space="preserve">هرگز خطا نكرد خدنگ اشارتت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وانكو خطا كند، تو غفور خطاستي</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طواف كعبه دل كن اگر دلی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 كعبه معنا تو گل چه پنداری</w:t>
      </w:r>
    </w:p>
    <w:p>
      <w:pPr>
        <w:pStyle w:val="BookText"/>
        <w:rPr/>
      </w:pPr>
      <w:r>
        <w:rPr>
          <w:rFonts w:ascii="IRNazanin" w:hAnsi="IRNazanin" w:eastAsia="IRNazanin"/>
          <w:color w:val="111111"/>
          <w:sz w:val="28"/>
          <w:sz w:val="28"/>
          <w:szCs w:val="28"/>
          <w:rtl w:val="true"/>
          <w:lang w:bidi="fa-IR"/>
        </w:rPr>
        <w:t xml:space="preserve">طواف كعبه صورت حقت بدان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بواسطه آن دلی بدست آری</w:t>
      </w:r>
    </w:p>
    <w:p>
      <w:pPr>
        <w:pStyle w:val="BookText"/>
        <w:rPr/>
      </w:pPr>
      <w:r>
        <w:rPr>
          <w:rFonts w:ascii="IRNazanin" w:hAnsi="IRNazanin" w:eastAsia="IRNazanin"/>
          <w:color w:val="111111"/>
          <w:sz w:val="28"/>
          <w:sz w:val="28"/>
          <w:szCs w:val="28"/>
          <w:rtl w:val="true"/>
          <w:lang w:bidi="fa-IR"/>
        </w:rPr>
        <w:t xml:space="preserve">هزار بار پياده طواف كعبه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حق نشود گر دلی بيازاری</w:t>
      </w:r>
    </w:p>
    <w:p>
      <w:pPr>
        <w:pStyle w:val="BookText"/>
        <w:rPr/>
      </w:pPr>
      <w:r>
        <w:rPr>
          <w:rFonts w:ascii="IRNazanin" w:hAnsi="IRNazanin" w:eastAsia="IRNazanin"/>
          <w:color w:val="111111"/>
          <w:sz w:val="28"/>
          <w:sz w:val="28"/>
          <w:szCs w:val="28"/>
          <w:rtl w:val="true"/>
          <w:lang w:bidi="fa-IR"/>
        </w:rPr>
        <w:t xml:space="preserve">بده تو ملكت و مال و دلی بدست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 ضيا دهدت در لحد شب تاري</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مستم ولی از روی او غرقم ولی در جوی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قند و از گلزار او چون گلشكر پرورده 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آويختم انديشه را كانديشه هشياری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زانديشه بيزاری كنم زانديشه ها پژمرده ام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هر كه درو نيست از اين عشق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نيست بجز چوب و سنگ</w:t>
      </w:r>
    </w:p>
    <w:p>
      <w:pPr>
        <w:pStyle w:val="BookText"/>
        <w:rPr/>
      </w:pPr>
      <w:r>
        <w:rPr>
          <w:rFonts w:ascii="IRNazanin" w:hAnsi="IRNazanin" w:eastAsia="IRNazanin"/>
          <w:color w:val="111111"/>
          <w:sz w:val="28"/>
          <w:sz w:val="28"/>
          <w:szCs w:val="28"/>
          <w:rtl w:val="true"/>
          <w:lang w:bidi="fa-IR"/>
        </w:rPr>
        <w:t xml:space="preserve">عشق برآورد ز هر سنگ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تراشيد زآيينه رنگ</w:t>
      </w:r>
    </w:p>
    <w:p>
      <w:pPr>
        <w:pStyle w:val="BookText"/>
        <w:rPr/>
      </w:pPr>
      <w:r>
        <w:rPr>
          <w:rFonts w:ascii="IRNazanin" w:hAnsi="IRNazanin" w:eastAsia="IRNazanin"/>
          <w:color w:val="111111"/>
          <w:sz w:val="28"/>
          <w:sz w:val="28"/>
          <w:szCs w:val="28"/>
          <w:rtl w:val="true"/>
          <w:lang w:bidi="fa-IR"/>
        </w:rPr>
        <w:t xml:space="preserve">چونک مدد بر مدد آيد 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برهد از تن تاريک و تنگ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به تيغم گر كشد دستش نگيرم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تيرم زند منت پذيرم</w:t>
      </w:r>
    </w:p>
    <w:p>
      <w:pPr>
        <w:pStyle w:val="BookText"/>
        <w:rPr/>
      </w:pPr>
      <w:r>
        <w:rPr>
          <w:rFonts w:ascii="IRNazanin" w:hAnsi="IRNazanin" w:eastAsia="IRNazanin"/>
          <w:color w:val="111111"/>
          <w:sz w:val="28"/>
          <w:sz w:val="28"/>
          <w:szCs w:val="28"/>
          <w:rtl w:val="true"/>
          <w:lang w:bidi="fa-IR"/>
        </w:rPr>
        <w:t xml:space="preserve">كمان ابرويت را گو بزن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 دست و بازويت بمیرم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دم از يار ست و درمان نيز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فدای او شد و جان نيز 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عالم يک فروغ روی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گفتمت پدا و پنها نيز هم </w:t>
      </w:r>
      <w:r>
        <w:rPr>
          <w:rStyle w:val="FootnoteAnchor"/>
          <w:rtl w:val="true"/>
        </w:rPr>
        <w:footnoteReference w:id="145"/>
      </w:r>
      <w:bookmarkStart w:id="101" w:name="pg10972_92959"/>
    </w:p>
    <w:p>
      <w:pPr>
        <w:pStyle w:val="Heading2"/>
        <w:numPr>
          <w:ilvl w:val="1"/>
          <w:numId w:val="1"/>
        </w:numPr>
        <w:rPr/>
      </w:pPr>
      <w:bookmarkStart w:id="102" w:name="__RefHeading___Toc6233544_2870459653"/>
      <w:bookmarkStart w:id="103" w:name="_Toc35"/>
      <w:bookmarkEnd w:id="101"/>
      <w:bookmarkEnd w:id="102"/>
      <w:r>
        <w:rPr>
          <w:rtl w:val="true"/>
        </w:rPr>
        <w:t xml:space="preserve">ذكر و ياد خدا </w:t>
      </w:r>
      <w:r>
        <w:rPr>
          <w:rtl w:val="true"/>
        </w:rPr>
        <w:t>:</w:t>
      </w:r>
      <w:bookmarkEnd w:id="103"/>
    </w:p>
    <w:p>
      <w:pPr>
        <w:pStyle w:val="BookText"/>
        <w:rPr/>
      </w:pP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p>
    <w:p>
      <w:pPr>
        <w:pStyle w:val="BookText"/>
        <w:rPr/>
      </w:pPr>
      <w:r>
        <w:rPr>
          <w:rFonts w:ascii="IRNazanin" w:hAnsi="IRNazanin" w:eastAsia="IRNazanin"/>
          <w:color w:val="111111"/>
          <w:sz w:val="28"/>
          <w:sz w:val="28"/>
          <w:szCs w:val="28"/>
          <w:rtl w:val="true"/>
          <w:lang w:bidi="fa-IR"/>
        </w:rPr>
        <w:t>هشدارى تكان‌دهنده و بيداركننده،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به آنها نزديک شده، در حالى كه در غفلتند و روى‌گردانند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نشان مى‌دهد كه اين غفلت و بيخبرى سراسر وجودشان را گرفته است، و گرنه چگونه ممكن است انسان ايمان به نزديكى حساب، آنهم از حسابگرى فوق العاده دقيق، داشته باشد و اينچنين همه مسائل را سرسرى بگيرد و آلوده هر گونه گناه باشد؟</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لَا يَسْأَمُ الْإِنْسَانُ مِنْ دُعَاءِ الْخَيْرِ وَإِنْ مَسَّهُ الشَّرُّ فَيَئُوسٌ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از تقاضاى نيكی ها، اموال و ثروت ها و مواهب زندگى خسته و ملول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يَسْأَمُ الْإِنْسانُ مِنْ دُعاءِ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تنور حرص او از گرمى نمى‌افتد، هر چه بيشتر پيدا مى‌كند باز بيشتر مى‌خواهد، و هر چه به او بدهند باز سير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دنيا به او پشت كند، نعمت هاى او زائل گردد، و شر و بدى و تنگدستى و فقر دامن او را بگيرد، به كلى مأيوس و نومید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مَسَّهُ الشَّرُّ فَيَئُوسٌ قَنُوطٌ</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انسان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تربيت نايافته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كه قلبش به نور معرفت الهى و ايمان پروردگار، و احساس مسئوليت در روز جزا روشن نشده، انسان هايى كه بر </w:t>
      </w:r>
    </w:p>
    <w:p>
      <w:pPr>
        <w:pStyle w:val="BookText"/>
        <w:rPr/>
      </w:pPr>
      <w:r>
        <w:rPr>
          <w:rFonts w:ascii="IRNazanin" w:hAnsi="IRNazanin" w:eastAsia="IRNazanin"/>
          <w:color w:val="111111"/>
          <w:sz w:val="28"/>
          <w:sz w:val="28"/>
          <w:szCs w:val="28"/>
          <w:rtl w:val="true"/>
          <w:lang w:bidi="fa-IR"/>
        </w:rPr>
        <w:t>اثر جهان‌بينی هاى غلط در محدوده عالم ماده گرفتارند، و روح بلندى كه ماوراى آن را ببيند، و ارزش هاى والاى انسانى را بنگرد،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به هنگام اقبال دنيا مسرور و مغرورند، و به هنگام ادبار دنيا مغموم و مأيوسند، نه پناهگاهى دارند كه به آنها پناه دهد و نه چراغ فروزانى كه نور امید بر قلب آنها بپاشد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انسان نعمتى دهيم روى مى‌گرداند، و با تكبر از حق دور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أَنْعَمْنا عَلَى الْإِنْسانِ أَعْرَضَ وَ نَأى بِجانِبِهِ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مختصر ناراحتى به او برسد تقاضاى فراوان و زيادى براى برطرف شدن آن دارد و دعاى مستمر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مَسَّهُ الشَّرُّ فَذُو دُعاءٍ عَرِيضٍ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 شدن مى‌باشد و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قرار گيرد كنايه از تكبر و غرور است، چون آدمهاى متكبر صورت خود را بر مى‌گردانند و با بى‌اعتنايى دور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پهن در مقابل طويل است، و عرب اين دو تعبير را در مورد كثرت و زيادى به كار مى‌برد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همین معنى در سوره يونس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 الْإِنْسانَ الضُّرُّ دَعانا لِجَنْبِهِ أَوْ قاعِداً أَوْ قائِماً فَلَمَّا كَشَفْنا عَنْهُ ضُرَّهُ مَرَّ كَأَنْ لَمْ يَدْعُنا إِلى ضُرٍّ مَسَّهُ كَذلِكَ زُيِّنَ لِلْمُسْرِفِينَ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انسان مختصر زيانى برسد ما را در همه حال مى‌خواند، در حالى كه به پهلو خوابيده، يا نشسته، يا ايستاده است، اما هنگامى كه </w:t>
      </w:r>
    </w:p>
    <w:p>
      <w:pPr>
        <w:pStyle w:val="BookText"/>
        <w:rPr/>
      </w:pPr>
      <w:r>
        <w:rPr>
          <w:rFonts w:ascii="IRNazanin" w:hAnsi="IRNazanin" w:eastAsia="IRNazanin"/>
          <w:color w:val="111111"/>
          <w:sz w:val="28"/>
          <w:sz w:val="28"/>
          <w:szCs w:val="28"/>
          <w:rtl w:val="true"/>
          <w:lang w:bidi="fa-IR"/>
        </w:rPr>
        <w:t>ناراحتى او را بر طرف سازيم چنان مى‌رود كه گويى هرگز ما را براى حل مشكلى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براى اسرافكاران اعمالشان زينت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انسان فاقد ايمان و تقوا كه دائما به اين حالات گرفتار است، به هنگام روى آوردن نعمتها حريص و مغرور و فراموشكار و به هنگام پشت كردن نعمتها مأيوس و نومید و پر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مقابل، مردان حق و پيروان راستين مكتب انبيا آن چنان پرظرفيت و پرمايه‌اند كه نه روى آوردن نعمتها آنها را دگرگون مى‌سازد، و نه ادبار دنيا ضعيف وناتوان و مايوس، آنها به مصداق رِجالٌ لا تُلْهِيهِمْ تِجارَةٌ وَ لا بَيْعٌ عَنْ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سودمندترين تجارتها، و پرفايده‌ترين درآمدها، آنها را از ياد خدا غافل نمى‌سازد، آنها فلسفه تلخيها و شيرينيهاى زندگى را به خوبى مى‌دانند، آنها مى‌دانند كه گاه تلخيها زنگ بيدار باش است، و شيرينى‌ها آزمايش و امتحان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تلخی ها مجازات غفلتها است، و نعمت ها براى برانگيختن حس شكرگزارى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آيات فوق 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مفهومش اين است با مختصر رو آوردن دنيا يا زوال نعمتها وضع اين افراد كم مايه دگرگون مى‌شود، و راه غرور، يا نومیدى و ياس را پيش مى‌گيرند، آنها چنان كوتاه فكر و ضعيفند كه طبق ضرب المثل معروف با غوره‌اى ترش مى‌شوند و با مويزى شيرين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يكى از مهمترين آثار ايمان به خدا وسعت روح، بلندى افق فكر، شرح صدر، آمادگى مقابله با مشكلات و مصائب و مبارزه با هيجانات نامطلوب نعمت ها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p>
    <w:p>
      <w:pPr>
        <w:pStyle w:val="BookText"/>
        <w:rPr/>
      </w:pPr>
      <w:r>
        <w:rPr>
          <w:rFonts w:ascii="IRNazanin" w:hAnsi="IRNazanin" w:eastAsia="IRNazanin"/>
          <w:color w:val="111111"/>
          <w:sz w:val="28"/>
          <w:sz w:val="28"/>
          <w:szCs w:val="28"/>
          <w:rtl w:val="true"/>
          <w:lang w:bidi="fa-IR"/>
        </w:rPr>
        <w:t>به دنبال ايرادهاى سست و بى اساسى كه در آيات گذشته از زبان مشركان مطرح و پاسخ داده شد، در اين سلسله آيات به آخرين بهانه‌هاى آنها مى‌رسيم،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چرا پيامبر، خدا را به نام هاى متعددى مى‌خواند با اينكه مدعى توحيد است قرآن در پاسخ آنها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شما او را به نام اللَّه بخوانيد و يا به نام رحمان هر كدام را بخوانيد فرق نمى‌كند براى او نام هاى متعدد نيک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أَيًّا ما تَدْعُوا فَلَهُ الْأَسْماءُ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كوردلان حتى از زندگى روزمره خود غافل بودند كه گاه براى يک شخص، يا يک مكان و مانند آن اسم هاى مختلفى مى‌گذارند كه هر كدام معرف از زواياى وجود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تعجب دارد خدايى كه وجودش از هر نظر بى نهايت است و منبع و سرچشمه همه كمالات، همه نعمت ها و تمام نيكی ها است و گرداننده اصلى همه چرخ هاى اين جهان مى‌باشد به تناسب هر كارى كه انجام مى‌دهد و هر كمالى كه ذات مقدسش دارد نام مخصوص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 را با يک نام نمى‌توان خواند، و نمى‌توان شناخت، بلكه نام هاى او بايد همچون صفاتش بى پايان باشد، تا بتواند بيانگر آن ذات شود، ولى از آنجا كه الفاظ ما، مانند همه چيزمان، محدود است نمى‌توانيم جز نامهاى محدودى براى او پيدا كنيم و لذا معرفت و شناخت ما هم هر چه باشد محدود است، حتى پيامبر  صلی الله علیه واله  با آن وسعت روح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معرفتك</w:t>
      </w:r>
      <w:r>
        <w:rPr>
          <w:rFonts w:eastAsia="IRNazanin" w:cs="IRNazanin"/>
          <w:color w:val="111111"/>
          <w:sz w:val="28"/>
          <w:szCs w:val="28"/>
          <w:rtl w:val="true"/>
          <w:lang w:bidi="fa-IR"/>
        </w:rPr>
        <w:t xml:space="preserve">. </w:t>
      </w:r>
      <w:bookmarkStart w:id="104" w:name="pg10972_92967"/>
    </w:p>
    <w:p>
      <w:pPr>
        <w:pStyle w:val="Heading2"/>
        <w:numPr>
          <w:ilvl w:val="1"/>
          <w:numId w:val="1"/>
        </w:numPr>
        <w:rPr/>
      </w:pPr>
      <w:bookmarkStart w:id="105" w:name="__RefHeading___Toc6233546_2870459653"/>
      <w:bookmarkStart w:id="106" w:name="_Toc36"/>
      <w:bookmarkEnd w:id="104"/>
      <w:bookmarkEnd w:id="105"/>
      <w:r>
        <w:rPr>
          <w:rtl w:val="true"/>
        </w:rPr>
        <w:t xml:space="preserve">نياز انسان به دعا </w:t>
      </w:r>
      <w:r>
        <w:rPr>
          <w:rtl w:val="true"/>
        </w:rPr>
        <w:t>:</w:t>
      </w:r>
      <w:bookmarkEnd w:id="106"/>
    </w:p>
    <w:p>
      <w:pPr>
        <w:pStyle w:val="BookText"/>
        <w:rPr/>
      </w:pPr>
      <w:r>
        <w:rPr>
          <w:rFonts w:ascii="Amiri" w:hAnsi="Amiri" w:eastAsia="Amiri" w:cs="Amiri"/>
          <w:color w:val="111111"/>
          <w:sz w:val="28"/>
          <w:sz w:val="28"/>
          <w:szCs w:val="28"/>
          <w:rtl w:val="true"/>
          <w:lang w:bidi="ar-SA"/>
        </w:rPr>
        <w:t xml:space="preserve">وَ إِذا سَأَلَكَ عِبادی عَنِّی فَإِنِّی قَريبٌ أُجيبُ دَعْوَةَ الدَّاعِ إِذا دَعانِ فَلْيَسْتَجيبُوا لی وَ لْيُؤْمِنُوا بی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از آنجا كه يكى از وسائل ارتباط بندگان با خدا مساله دعا و نيايش است به دنبال ذكر بخش مهمى از احكام اسلام در آيات گذشته آيه مورد بحث از آن سخن مى‌گويد،و با اينكه يک برنامه عمومى براى همه كسانى كه مى‌خواهند با خدا مناجات كنند در بر دارد قرار گرفتن آن در میان آيات مربوط به روزه مفهوم تازه‌اى به آن مى‌بخشد، چرا كه روح هر عبادتى قرب به خدا و راز و نياز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روى سخن را به پيامبر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بندگانم از تو درباره من سؤال كنند بگو من نزديكم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سَأَلَكَ عِبادِی عَنِّی فَإِنِّی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 از آنچه تصور كنيد، نزديكتر از شما به خودتان، و نزديكتر از شريان گردنهايتان چنان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إِلَيْهِ مِنْ حَبْلِ الْوَرِيدِ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دعاى دعا كننده را به هنگامى كه مرا مى‌خواند اجابت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أُجِيبُ دَعْوَةَ الدَّاعِ إِذا 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بندگان من دعوت مرا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فَلْيَسْتَجِيبُوا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من ايمان 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لْيُؤْمِنُوا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كه راه خود را پيدا كنند و به مقصد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اين آيه كوتاه خداوند هفت مرتبه به ذات پاک خود اشاره كرده و هفت بار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نهايت پيوستگى و قرب و ارتباط و محبت خود را نسبت به آنان مجسم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سنان مى‌گويد از امام صادق  علیه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دعا كنيد زيرا دعا كليد بخشش خداوند و وسيله رسيدن به هر حاجت است، نعمتها و رحمتهايى نزد پروردگار است كه جز با دعا نمى‌توان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در را كه بكوبى عاقبت گشوده خواهد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آرى او به ما نزديک است، چگونه ممكن است از ما دور باشد در حالى كه میان ما و قلب ما جاى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يَحُولُ بَيْنَ الْمَرْءِ وَ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حقيقت و روح دعا و اثرات تربيتى و روانى آن را نشناخته‌اند ايرادهاى گوناگونى به مساله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تخدير است، چرا كه مردم را بجاى فعاليت و كوشش و استفاده از وسائل پيشرفت و پيروزى، به سراغ دعا مى‌فرستد، و به آنها تعليم مى‌دهد كه بجاى همه اين تلاشها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آيا دعا كردن فضولى در كار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مصلحت بداند انجام مى‌دهد، او به ما محبت دارد، مصالح ما را بهتر از خود ما مى‌داند، پس چرا ما هر ساعت مطابق دلخواه خود از او چيزى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آيا دعا منافات با مقام رضا و تسليم در برابر اراده خداوند ندارد؟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چنين ايرادهايى را مطرح مى‌كنند از آثار روانى، اجتماعى و تربيتى و معنوى دعا و نيايش غافلند؟ زيرا انسان براى تقويت اراده و بر طرف كردن ناراحتی ها به تكيه گاهى احتياج دارد، دعا چراغ امید را در انسان روشن مى‌سازد</w:t>
      </w:r>
      <w:r>
        <w:rPr>
          <w:rFonts w:eastAsia="IRNazanin" w:cs="IRNazanin"/>
          <w:color w:val="111111"/>
          <w:sz w:val="28"/>
          <w:szCs w:val="28"/>
          <w:rtl w:val="true"/>
          <w:lang w:bidi="fa-IR"/>
        </w:rPr>
        <w:t xml:space="preserve">. </w:t>
      </w:r>
      <w:bookmarkStart w:id="107" w:name="pg10972_92971"/>
    </w:p>
    <w:p>
      <w:pPr>
        <w:pStyle w:val="Heading2"/>
        <w:numPr>
          <w:ilvl w:val="1"/>
          <w:numId w:val="1"/>
        </w:numPr>
        <w:rPr/>
      </w:pPr>
      <w:bookmarkStart w:id="108" w:name="__RefHeading___Toc6233548_2870459653"/>
      <w:bookmarkStart w:id="109" w:name="_Toc37"/>
      <w:bookmarkEnd w:id="107"/>
      <w:bookmarkEnd w:id="108"/>
      <w:r>
        <w:rPr>
          <w:rtl w:val="true"/>
        </w:rPr>
        <w:t xml:space="preserve">عوارض دوری از دعا </w:t>
      </w:r>
      <w:r>
        <w:rPr>
          <w:rtl w:val="true"/>
        </w:rPr>
        <w:t>:</w:t>
      </w:r>
      <w:bookmarkEnd w:id="109"/>
    </w:p>
    <w:p>
      <w:pPr>
        <w:pStyle w:val="BookText"/>
        <w:rPr/>
      </w:pPr>
      <w:r>
        <w:rPr>
          <w:rFonts w:ascii="IRNazanin" w:hAnsi="IRNazanin" w:eastAsia="IRNazanin"/>
          <w:color w:val="111111"/>
          <w:sz w:val="28"/>
          <w:sz w:val="28"/>
          <w:szCs w:val="28"/>
          <w:rtl w:val="true"/>
          <w:lang w:bidi="fa-IR"/>
        </w:rPr>
        <w:t>مردمى كه دعا و نيايش را فراموش كنند، با عكس العملهاى نامطلوب روانى و اجتماعى مواجه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روانشناسان فقدان نيايش در میان هر ملتى برابر با سقوط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كه احتياج به نيايش را در خود كشته است معمولا از فساد و زوال مصون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اين مطلب را فراموش كرد كه تنها صبح نيايش كردن و بقيه روز را بدون در نظر گرفتن اصول انسانی به سر بردن بيهوده است، بلکه بايد نيايش را پيوسته انجام داد و در همه حال با توجه بود تا اثر عمیق خود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براى دعا اثر تخديرى قائلند معنى دعا را نفهمیده‌اند، زيرا معنى دعا اين نيست كه از وسائل و علل طبيعى دست بكشيم و بجاى آن دست به دعا برداريم، بلكه مقصود اين است بعد از آنكه نهايت كوشش خود را در استفاده از همه وسائل موجود به كار بستيم، آنجا كه دست ما كوتاه شد و به بن‌بست رسيديم به سراغ دعا برويم، و با توجه و تكيه بر خداوند روح امید و حركت را در خود زنده كنيم، و از كمک هاى بى دريغ آن مبدء بزرگ مدد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دعا مخصوص به نارسايی ها و بن‌بست ها است، نه عاملى به جاى عوامل طبيعى و عادی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نيايش در همین حال كه آرامش را پديد آورده است، در فعاليتهاى مغزى انسان يک نوع شكفتگى و انبساط باطنى و گاهى روح قهرمانى و دلاورى را تحريک مى‌كند، نيايش خصائل خويش را با علامات بسيار مشخص و منحصر به فرد نشان مى‌دهد، صفاى نگاه، متانت رفتار، انبساط و شادى درونى، چهره پر از يقين، استعداد هدايت، و نيز استقبال از حوادث، اينها است كه از وجود يک گنجينه پنهان در عمق روح ما </w:t>
      </w:r>
    </w:p>
    <w:p>
      <w:pPr>
        <w:pStyle w:val="BookText"/>
        <w:rPr/>
      </w:pPr>
      <w:r>
        <w:rPr>
          <w:rFonts w:ascii="IRNazanin" w:hAnsi="IRNazanin" w:eastAsia="IRNazanin"/>
          <w:color w:val="111111"/>
          <w:sz w:val="28"/>
          <w:sz w:val="28"/>
          <w:szCs w:val="28"/>
          <w:rtl w:val="true"/>
          <w:lang w:bidi="fa-IR"/>
        </w:rPr>
        <w:t>حكايت مى‌كند، و تحت اين قدرت حتى مردم عقب مانده و كم استعداد نيز مى‌توانند نيروى عقلى و اخلاقى خويش را بهتر به كار بندند، و از آن بيشتر بهره گيرند، امامتاسفانه در دنياى ما كسانى كه نيايش را در چهره حقيقتش بشناسند بسيار كمند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آنچه گفتيم پاسخ اين ايراد كه مى‌گويند دعا بر خلاف رضا و تسليم است نيز روشن شد، زيرا دعا همانطور كه در بالا شرح داده شد يک نوع كسب قابليت براى تحصيل سهم زيادتر از فيض بى‌پايان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به وسيله دعا توجه و شايستگى بيشترى براى درک فيض خداوند پيدا مى‌كند، بديهى است كوشش براى تكامل و كسب شايستگى بيشتر عين تسليم در برابر قوانين آفرينش است، نه چيزى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نوع عبادت و خضوع و بندگى است، و انسان به وسيله دعا توجه تازه‌اى به ذات خداوند پيدا مى‌كند، و همانطور كه همه عبادات اثر تربيتى دارد دعا هم داراى چنين اثرى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فضولى در كار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چه مصلحت باشد انجام مى‌دهد توجه ندارد كه مواهب الهى بر حسب استعدادها و لياقت ها تقسيم مى‌شود، هر قدر استعداد و شايستگى بيشتر باشد سهم بيشترى از آن مواهب نصيب انسان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امام صادق علیه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عند اللَّه عز و جل منزلة لا تنال الا بمسالة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نزد خداوند مقاماتى است كه بدون دعا كسى به آن نمى‌رسد</w:t>
      </w:r>
      <w:r>
        <w:rPr>
          <w:rFonts w:eastAsia="Amiri" w:cs="Amiri" w:ascii="Amiri" w:hAnsi="Amiri"/>
          <w:color w:val="111111"/>
          <w:sz w:val="28"/>
          <w:szCs w:val="28"/>
          <w:rtl w:val="true"/>
          <w:lang w:bidi="ar-SA"/>
        </w:rPr>
        <w:t>.</w:t>
      </w:r>
      <w:r>
        <w:rPr>
          <w:rStyle w:val="FootnoteAnchor"/>
          <w:rtl w:val="true"/>
        </w:rPr>
        <w:footnoteReference w:id="151"/>
      </w:r>
      <w:bookmarkStart w:id="110" w:name="pg10972_92975"/>
    </w:p>
    <w:p>
      <w:pPr>
        <w:pStyle w:val="Heading2"/>
        <w:numPr>
          <w:ilvl w:val="1"/>
          <w:numId w:val="1"/>
        </w:numPr>
        <w:rPr/>
      </w:pPr>
      <w:bookmarkStart w:id="111" w:name="__RefHeading___Toc6233550_2870459653"/>
      <w:bookmarkStart w:id="112" w:name="_Toc38"/>
      <w:bookmarkEnd w:id="110"/>
      <w:bookmarkEnd w:id="111"/>
      <w:r>
        <w:rPr>
          <w:rtl w:val="true"/>
        </w:rPr>
        <w:t>دعا يک واكنش طبيعي</w:t>
      </w:r>
      <w:r>
        <w:rPr>
          <w:rtl w:val="true"/>
        </w:rPr>
        <w:t>:</w:t>
      </w:r>
      <w:bookmarkEnd w:id="112"/>
    </w:p>
    <w:p>
      <w:pPr>
        <w:pStyle w:val="BookText"/>
        <w:rPr/>
      </w:pPr>
      <w:r>
        <w:rPr>
          <w:rFonts w:ascii="IRNazanin" w:hAnsi="IRNazanin" w:eastAsia="IRNazanin"/>
          <w:color w:val="111111"/>
          <w:sz w:val="28"/>
          <w:sz w:val="28"/>
          <w:szCs w:val="28"/>
          <w:rtl w:val="true"/>
          <w:lang w:bidi="fa-IR"/>
        </w:rPr>
        <w:t>در حقيقت اين، يک اثر طبيعى محبت است كه انسان را به سوى محبوب و خواسته‌هاى او مى‌كشاند، البته ممكن است، محبت‌هاى ضعيفى يافت شود كه شعاع آن، از قلب به بيرون نيفتد، اما اينگونه محبتها به قدرى ناچيز است كه نمى‌توان نام محبت بر آن گذاشت، يک محبت اساسى حتماً آثار عملى دارد، حتما دارنده آن را با محبوب پيوند مى‌دهد، و در مسير خواست هاى او به تلاش پرثمر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موضوع روشن است، زيرا عشق و علاقه انسان به چيزى حتما به خاطر اين است كه كمالى در آن يافته است، هرگز انسان به موجودى كه هيچ نقطه قوتى در آن نيست، عشق نمى‌ورزد، بنا بر اين، عشق انسان به خدا به خاطر اين است كه او منبع و سرچشمه اصلى هر نوع كمال است، مسلما چنين وجودى، تمام برنامه‌ها و دستورهايش نيز كامل است، و در اين حال چگونه ممكن است انسانى كه عاشق تكامل و پيشرفت است از آن برنامه‌ها، سرباز زند، و اگر سرباز زد، آيا نشانه عدم واقعيت عشق و محبت او نيست؟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نه تنها به مسيحيان نجران، يا مدعيان محبت پروردگار در عصر پيامبر صلی الله عليه و آله پاسخ مى‌گويد، بلكه يک اصل كلى در منطق اسلام براى همه اعصار و قرون است، آنها كه شب و روز دم از عشق پروردگار يا عشق و محبت پيشوايان اسلام و مجاهدان راه خدا و صالحان و نيكان مى‌زنند اما در عمل، كمترين شباهتى به آنها ندارند، مدعيان دروغينى بيش نيستند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آنها كه سر تا پا آلوده گناه‌اند، با اين حال قلب خود را مملو از عشق خدا، پيامبر ص، امیر مؤمنان علیه السلام و پيشوايان بزرگ مى‌دانند، و يا عقيده دارند كه ايمان و عشق و محبت تنها به قلب است و ارتباطى با عمل ندارد، از منطق اسلام به كلى بيگانه‌اند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معانى الاخبار از امام صادق  علیه السلام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احب اللَّه من عصاه</w:t>
      </w:r>
    </w:p>
    <w:p>
      <w:pPr>
        <w:pStyle w:val="BookText"/>
        <w:rPr/>
      </w:pPr>
      <w:r>
        <w:rPr>
          <w:rFonts w:ascii="IRNazanin" w:hAnsi="IRNazanin" w:eastAsia="IRNazanin"/>
          <w:color w:val="111111"/>
          <w:sz w:val="28"/>
          <w:sz w:val="28"/>
          <w:szCs w:val="28"/>
          <w:rtl w:val="true"/>
          <w:lang w:bidi="fa-IR"/>
        </w:rPr>
        <w:t>كسى كه گناه مى‌كند، خدا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شعر معروف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 انت تظهر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لعمرى فى الفعال بديع</w:t>
      </w:r>
    </w:p>
    <w:p>
      <w:pPr>
        <w:pStyle w:val="BookText"/>
        <w:rPr/>
      </w:pPr>
      <w:r>
        <w:rPr>
          <w:rFonts w:ascii="IRNazanin" w:hAnsi="IRNazanin" w:eastAsia="IRNazanin"/>
          <w:color w:val="111111"/>
          <w:sz w:val="28"/>
          <w:sz w:val="28"/>
          <w:szCs w:val="28"/>
          <w:rtl w:val="true"/>
          <w:lang w:bidi="fa-IR"/>
        </w:rPr>
        <w:t>لو كان حبک صادقا لاطعته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المحب لمن يحب مطيع</w:t>
      </w:r>
    </w:p>
    <w:p>
      <w:pPr>
        <w:pStyle w:val="BookText"/>
        <w:rPr/>
      </w:pPr>
      <w:r>
        <w:rPr>
          <w:rFonts w:ascii="IRNazanin" w:hAnsi="IRNazanin" w:eastAsia="IRNazanin"/>
          <w:color w:val="111111"/>
          <w:sz w:val="28"/>
          <w:sz w:val="28"/>
          <w:szCs w:val="28"/>
          <w:rtl w:val="true"/>
          <w:lang w:bidi="fa-IR"/>
        </w:rPr>
        <w:t>معصيت پروردگار مى‌كنى، با اين حال اظهار محبت او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اين كار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صادقانه بود، اطاعت فرمان او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ديگرى را دوست مى‌دارد، از فرمان او پيروى مى‌كند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قرآن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يُحْبِبْكُمُ اللَّهُ وَ يَغْفِرْ لَكُمْ ذُنُوبَكُمْ وَ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خدا داشتيد و اثرات آن در عمل و زندگى شما آشكار شد خداوند هم شما را دوست مى‌دارد و به دنبال اين دوستى، اثراتش در مناسبات او با شما آشكار مى‌گردد، گناهانتان را مى‌بخشد و شما را مشمول رحمتش مى‌كند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دوستى متقابل خداوند نيز روشن است، زيرا او وجودى است از هر نظر كامل و بى پايان و به هر موجودى كه در مسير تكامل گام بر دارد بر اثر سنخيت پيوند محبت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آيه ضمناً روشن مى‌شود كه محبت يک طرفه نمى‌تواند وجود داشته باشد، زيرا هر محبتى دارنده آن را دعوت مى‌كند كه عملاً در راه خواسته‌هاى واقعى محبوب گام بردارد و در چنين حالى به طور قطع، محبوب نيز به او علاقه پيدا مى‌كند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ممكن است در اينجا سؤال شود كه اگر شخص محب، همواره اطاعت فرمان محبوب كند، ديگر گناهى براى او باقى نمى‌ماند كه بخشوده شود،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ممكن است اين جمله اشاره به بخشش گناهان سابق باشد و ثانياً شخص محب استمرار بر معصيت محبوب نمى‌كند، ولى ممكن است بر اثر طغيان و غلبه شهوات، گاهى لغزشى از او سرزند كه در پرتو اطاعت هاى مستمر او بخشوده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از پيشوايان اسلام نقل شده كه دين چيزى جز محبت نيست، از جمله در كتاب خصال و كافى از امام صادق  علیه السلام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الدين الا الحب ثم تلا هذه الاية إِنْ كُنْتُمْ تُحِبُّونَ اللَّهَ فَاتَّبِعُونِي، آيا دين جز محبت است، و سپس آيه فوق را تلاوت فرمود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منظور از اين روايات اين است كه روح و حقيقت دين همان ايمان و عشق به خدا است ايمان و عشقى كه شعاع آن، تمام وجود انسان را روشن مى‌كند و همه اعضاء و جوارح تحت تاثير آن قرار مى‌گيرند، و اثر بارز و روشن آن پيروى از فرمان خدا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بحثى را كه در آيه قبل آمده بود تعقيب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113" w:name="pg10972_92981"/>
    </w:p>
    <w:p>
      <w:pPr>
        <w:pStyle w:val="BookText"/>
        <w:rPr/>
      </w:pPr>
      <w:bookmarkEnd w:id="113"/>
      <w:r>
        <w:rPr>
          <w:rFonts w:ascii="IRNazanin" w:hAnsi="IRNazanin" w:eastAsia="IRNazanin"/>
          <w:color w:val="111111"/>
          <w:sz w:val="28"/>
          <w:sz w:val="28"/>
          <w:szCs w:val="28"/>
          <w:rtl w:val="true"/>
          <w:lang w:bidi="fa-IR"/>
        </w:rPr>
        <w:t xml:space="preserve">اطاعت كنيد خدا و فرستاده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چون شما مدعى محبت او هستيد بايد با اطاعت از فرمان او و پيامبرش اين محبت را عملا اثبات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سرپيچى كنند، خداوند كافران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فَإِنَّ اللَّهَ لا يُحِبُّ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سرپيچى آنها نشان مى‌دهد كه محبت خدا را ندارند، بنا بر اين خدا هم آنها را دوست ندارد، زيرا محبت يک طرفه 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اطاعت خدا و پيامبر از هم جدا نيستند، به همین دليل در آيه قبل تنها سخن از پيروى و اطاعت پيامبر صلی الله علیه واله  بود و در اينجا سخن از هر دو است</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114" w:name="__RefHeading___Toc6233552_2870459653"/>
      <w:bookmarkStart w:id="115" w:name="_Toc39"/>
      <w:bookmarkEnd w:id="114"/>
      <w:r>
        <w:rPr>
          <w:rtl w:val="true"/>
        </w:rPr>
        <w:t>دعا و اصلاح اعمال</w:t>
      </w:r>
      <w:r>
        <w:rPr>
          <w:rtl w:val="true"/>
        </w:rPr>
        <w:t>:</w:t>
      </w:r>
      <w:bookmarkEnd w:id="115"/>
    </w:p>
    <w:p>
      <w:pPr>
        <w:pStyle w:val="BookText"/>
        <w:rPr/>
      </w:pP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تقوا پايه اصلاح زبان و سرچشمه گفتار حق است، و گفتار حق يكى از عوامل مؤثر اصلاح اعمال، و اصلاح اعمال سبب آمرزش گناهان است، چرا كه 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نيک گناهان را از بين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حديثى از پيامبر گرامى اسلام  صلی الله علیه واله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يستقيم ايمان عبد حتى يستقيم قلبه و لا يستقيم قلبه حتى يستقيم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هيچ بنده‌اى از بندگان خدا به راستى نمى‌گرايد مگر اينكه قلبش مستقيم گردد، و قلبش مستقيم نمى‌شود مگر اينكه زبانش درست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جالب اينكه در حديث ديگرى از امام سجاد  علیه السلام  آمده است كه زبان هر انسانى همه روز صبح از اعضاى ديگر احوالپرسى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اصبحتم؟</w:t>
      </w:r>
    </w:p>
    <w:p>
      <w:pPr>
        <w:pStyle w:val="BookText"/>
        <w:rPr/>
      </w:pPr>
      <w:r>
        <w:rPr>
          <w:rFonts w:ascii="IRNazanin" w:hAnsi="IRNazanin" w:eastAsia="IRNazanin"/>
          <w:color w:val="111111"/>
          <w:sz w:val="28"/>
          <w:sz w:val="28"/>
          <w:szCs w:val="28"/>
          <w:rtl w:val="true"/>
          <w:lang w:bidi="fa-IR"/>
        </w:rPr>
        <w:t>چگونه صبح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در پاسخ اين اظهار محبت زبان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بخير ان تركتنا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ما خوب است اگر تو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ما را رعايت كن</w:t>
      </w:r>
      <w:r>
        <w:rPr>
          <w:rStyle w:val="FootnoteAnchor"/>
          <w:rtl w:val="true"/>
        </w:rPr>
        <w:footnoteReference w:id="1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گناه كبيره يا انحراف را كه از زبان سر مى‌زند بر شمرده 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اللسانين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بيجا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بدزبانى و دشنام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اشعار نادرست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مزاح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سخريه و استهزاء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اسرار ديگران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خلاف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نابجا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و نزاع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در امور باطل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حرفى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در امورى كه به انسان مربوط نيست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مجالس شراب و قمار و </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جستجو از مسائلى كه از عهده درک انسان بيرون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و تكلف در سخنو ما نيز چند موضوع مهم ديگر نيز بر آن افزوده‌ايم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تهمت زدن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باطل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اشاعه فحشاء و نشر شايعات بى اساس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خودستايى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 بيجا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خشونت در سخن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ايذاء با زبان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مذمت از كسى كه مستحق ذم نيست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نعمت به وسيله زبان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باطل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بک و نعاقب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وسيله تو ثواب مى‌بينيم و يا مجازات مى‌شويم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اين زمینه روايات بسيار است كه همگى حاكى از اهمیت فوق العاده نقش زبان و اصلاح آن در اصلاح اخلاق و تهذيب نفوس انسانى است، و به همین دليل در حديثى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پيامبرش را اطاعت كند به فوز عظيمى نائل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رستگارى و پيروزى از اين برتر و بالاتر كه اعمال انسان پاک گردد، و گناهانش بخشوده شود و در پيشگاه خدا رو سفيد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يَغْفِرْ لَكُمْ ذُنُوبَكُمْ وَ يُدْخِلْكُمْ جَنَّاتٍ تَجْری مِنْ تَحْتِهَا الْأَنْهارُ وَ مَساكِنَ طَيِّبَةً فی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پاداش اخروى نخست به سراغ آمرزش گناهان مى‌رود چرا كه بيشترين ناراحتى فكر انسان از گناهان او است، وقتى آمرزش و غفران مسلم شد غصه‌اى ندارد، </w:t>
      </w:r>
    </w:p>
    <w:p>
      <w:pPr>
        <w:pStyle w:val="BookText"/>
        <w:rPr/>
      </w:pPr>
      <w:r>
        <w:rPr>
          <w:rFonts w:ascii="IRNazanin" w:hAnsi="IRNazanin" w:eastAsia="IRNazanin"/>
          <w:color w:val="111111"/>
          <w:sz w:val="28"/>
          <w:sz w:val="28"/>
          <w:szCs w:val="28"/>
          <w:rtl w:val="true"/>
          <w:lang w:bidi="fa-IR"/>
        </w:rPr>
        <w:t>اين تعبير نشان مى‌دهد كه نخستين هديه الهى به شهيدان راهش اين است كه تمام گناهانشان را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آيا اين تنها ناظر به حق اللَّه است، و يا حق الناس را نيز شامل مى‌شود؟ مطلق بودن آيه دليل بر عمومیت است، ولى با توجه به اينكه خداوند حق الناس را به خود آنها واگذار كرده بعضى در عمومیت آيه ترديد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در آيات فوق دو شاخه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شاخه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شاخه از پاداش هاى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و دخول در بهشت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خواهيم ديد دو شاخه از مواهب الهى در دنيا نيز در آيه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ديگرى كه آن را دوست داريد و مورد علاقه است به شما مى‌بخشد، و آن يارى خداوند، و پيروزى نزديک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أُخْرى تُحِبُّونَها نَصْرٌ مِنَ اللَّهِ وَ فَتْحٌ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تجارت پرسود و پربركتى؟ كه سراسرش فتح و پيروزى و نعمت و رحمت است، و به همین دليل از آن به عنوان فوز عظيم و پيروزى بزرگ ياد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همین دليل به مؤمنان در مورد اين تجارت بزرگ تبريک مى‌گويد و بشارت مى‌دهد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ساير گناهان دانسته‌اند و بعضى ديگر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گناهان كبيره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گناهان صغيره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مى‌خوانيم كه بى‌توجّهى به گناهان گذشته و ترک توبه از آنها، به منزله‌ى اصرار 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ابليس همه ياران خود را جمع كرد و چاره‌جويى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پيشنهاداتى دادند كه پذيرفته نشد،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داده، به آرزوها گرفتارشان مى‌كنم تا دچار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گرفتار شدند، استغفار را از ياد آنها مى‌برم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افراد متّقى نيز گناه صادر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إِذا فَعَلُوا 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 از انجام گناه، غفلت از گناه و بى‌توجّهى به زشتى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اگر هم گناه كنند، بلافاصله استغفار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 اللَّهَ فَاسْتَغْفَرُوا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نشانه‌ى تقوا، توبه فورى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 اللَّهَ فَاسْتَغْفَرُوا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رمز توبه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 فَاسْتَغْفَرُوا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ياد خدا در دل گناهكار زنده است، مى‌تواند در مدار متقين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ظلم به خويشتن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كه گناهان را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يَغْفِرُ الذُّنُوبَ إِلَّا اللَّهُ</w:t>
      </w:r>
      <w:r>
        <w:rPr>
          <w:rFonts w:eastAsia="IRNazanin" w:cs="IRNazanin"/>
          <w:color w:val="111111"/>
          <w:sz w:val="28"/>
          <w:szCs w:val="28"/>
          <w:rtl w:val="true"/>
          <w:lang w:bidi="fa-IR"/>
        </w:rPr>
        <w:t xml:space="preserve">» </w:t>
      </w:r>
      <w:bookmarkStart w:id="116" w:name="pg10972_92990"/>
    </w:p>
    <w:p>
      <w:pPr>
        <w:pStyle w:val="BookText"/>
        <w:rPr/>
      </w:pPr>
      <w:bookmarkEnd w:id="11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كسى است كه اصرار بر گناه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اصرار بر گناه، نشانه‌ى سبک شمردن آن و غفلت از ياد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يُصِرُّوا عَلى ما فَعَلُوا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آگاهانه بر گناه، سبب محرومیّت از مغفرت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يَغْفِرُ الذُّنُوبَ إِلَّا اللَّهُ وَ لَمْ يُصِرُّوا</w:t>
      </w:r>
      <w:r>
        <w:rPr>
          <w:rFonts w:eastAsia="IRNazanin" w:cs="IRNazanin"/>
          <w:color w:val="111111"/>
          <w:sz w:val="28"/>
          <w:szCs w:val="28"/>
          <w:rtl w:val="true"/>
          <w:lang w:bidi="fa-IR"/>
        </w:rPr>
        <w:t>»</w:t>
      </w:r>
    </w:p>
    <w:p>
      <w:pPr>
        <w:pStyle w:val="Heading2"/>
        <w:numPr>
          <w:ilvl w:val="1"/>
          <w:numId w:val="1"/>
        </w:numPr>
        <w:rPr/>
      </w:pPr>
      <w:bookmarkStart w:id="117" w:name="__RefHeading___Toc6233554_2870459653"/>
      <w:bookmarkStart w:id="118" w:name="_Toc40"/>
      <w:bookmarkEnd w:id="117"/>
      <w:r>
        <w:rPr>
          <w:rtl w:val="true"/>
        </w:rPr>
        <w:t>پيوند انسان با خالق</w:t>
      </w:r>
      <w:r>
        <w:rPr>
          <w:rtl w:val="true"/>
        </w:rPr>
        <w:t>:</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يَأَيهُّا النَّاسُ أَنتُمُ الْفُقَرَاءُ إِلىَ اللَّهِ وَ اللَّهُ هُوَ الْغَنىُ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آرى بى‌نياز حقيقى و قائم بالذات در تمام عالم هستى يكى است، و او خدا است، همه انسانها بلكه همه موجودات سر تا پا نيازند و فقر و وابسته به آن وجود مستقل كه اگر لحظه‌اى ارتباطشان قطع شود هيچند 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او نياز مطلق است انسانها فقر مطلقند، و همانگونه كه او قائم به ذات است مخلوقات همه قائم به او هستند، چرا كه او وجودى است بى نهايت از هر نظر، و واجب الوجود در ذات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اينحال او چه نيازى به عبادت ما ممكن است داشته باشد؟ اين ما هستيم كه از طريق عبادت و اطاعت او راه تكامل را مى‌پيمائيم و به آن مبدأ بى‌پايان فيض در پرتو عبوديتش لحظه به لحظه نزديكتر مى‌شويم و از انوار ذات و صفاتش بهره مى‌گيريم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آيه توضيحى است براى آيات قبل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شما كه مالكيت و حاكمیت در جهان هستى مخصوص او است و ديگران حتى به اندازه پوسته نازک هسته خرما از خود چيزى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انسانها نيازمند به او هستند و نه غير او، و لذا هرگز نبايد سر تعظيم و تسليم بر آستان غير او بگذارند، و رفع نيازمندى خود را از غير او بطلبند، كه آنها نيز همه مانند خودش نيازمند و محتاجند، حتى بزرگداشت پيامبران الهى و پيشوايان حق به خاطر آن است كه فرستادگان و نمايندگان اويند نه اينكه از خود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او هم غنى است و هم حمید يعنى در عين بى‌نيازى آن قدر بخشنده و مهربان است كه شايسته هر گونه حمد و سپاسگزارى است، و در عين بخشندگى و بنده‌نوازى از همگان بى‌نياز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واقعيت دو اثر مثبت در انسانهاى مؤمن مى‌گذارد، از يک سو آنها را از مركب غرور و خود خواهى و طغيان پياده مى‌كند، و به آنها هشدار مى‌دهد كه چيزى از خود ندارند كه به آن ببالند، هر چه هست امانتهاى پروردگار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دست نياز به درگاه غير او دراز نكنند، و طوق عبوديت غير اللَّه را بر گردن ننهند، از رنگ همه تعلقات آزاد باشند تا همگان غلام همتشان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اين ديد و جهان بينى هر چه در عالم مى‌بينند از پرتو وجود او مى‌دانند، و هرگز توجه به اسباب آنها را از مسبب الاسباب غافل نمى‌كند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فلاسفه اين آيه را اشاره به برهان معروف فقر و امكان يا امكان و وجوب در مورد اثبات واجب الوجود دانسته‌اند، گرچه آيه در مقام بيان استدلال بر اثبات وجود خدا نيست، بلكه اوصاف او را بازگو مى‌كند ولى برهان مذكور را مى‌توان به عنوان لازمه مفاد آيه دانست</w:t>
      </w:r>
      <w:r>
        <w:rPr>
          <w:rFonts w:eastAsia="IRNazanin" w:cs="IRNazanin"/>
          <w:color w:val="111111"/>
          <w:sz w:val="28"/>
          <w:szCs w:val="28"/>
          <w:rtl w:val="true"/>
          <w:lang w:bidi="fa-IR"/>
        </w:rPr>
        <w:t xml:space="preserve">. </w:t>
      </w:r>
      <w:bookmarkStart w:id="119" w:name="pg10972_92993"/>
    </w:p>
    <w:p>
      <w:pPr>
        <w:pStyle w:val="Heading2"/>
        <w:numPr>
          <w:ilvl w:val="1"/>
          <w:numId w:val="1"/>
        </w:numPr>
        <w:rPr/>
      </w:pPr>
      <w:bookmarkStart w:id="120" w:name="__RefHeading___Toc6233556_2870459653"/>
      <w:bookmarkStart w:id="121" w:name="_Toc41"/>
      <w:bookmarkEnd w:id="119"/>
      <w:bookmarkEnd w:id="120"/>
      <w:r>
        <w:rPr>
          <w:rtl w:val="true"/>
        </w:rPr>
        <w:t xml:space="preserve">توضيح برهان امكان و وجوب </w:t>
      </w:r>
      <w:r>
        <w:rPr>
          <w:rtl w:val="true"/>
        </w:rPr>
        <w:t>(</w:t>
      </w:r>
      <w:r>
        <w:rPr>
          <w:rtl w:val="true"/>
        </w:rPr>
        <w:t>فقر و غنى</w:t>
      </w:r>
      <w:r>
        <w:rPr>
          <w:rtl w:val="true"/>
        </w:rPr>
        <w:t>):</w:t>
      </w:r>
      <w:bookmarkEnd w:id="121"/>
    </w:p>
    <w:p>
      <w:pPr>
        <w:pStyle w:val="BookText"/>
        <w:rPr/>
      </w:pPr>
      <w:r>
        <w:rPr>
          <w:rFonts w:ascii="IRNazanin" w:hAnsi="IRNazanin" w:eastAsia="IRNazanin"/>
          <w:color w:val="111111"/>
          <w:sz w:val="28"/>
          <w:sz w:val="28"/>
          <w:szCs w:val="28"/>
          <w:rtl w:val="true"/>
          <w:lang w:bidi="fa-IR"/>
        </w:rPr>
        <w:t>تمام موجوداتى كه در اين جهان مى‌بينيم همه روزى معدوم بوده‌اند سپس لباس وجود بر تن كرده‌اند، و يا به تعبير دقيقتر روزى هيچ نبوده‌اند و سپس وجود شده‌اند، اين دليل بر آن است كه آنها معلول وجود ديگرى هستند و از خود هستى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مى‌دانيم هر وجود معلولى وابسته و قائم به علت خويش و سراپا نياز و احتياج است، و اگر آن علت نيز معلول علت ديگرى باشد او هم به نوبه خود محتاج و نيازمند خواهد بود، و اگر اين امر تا بى‌نهايت تسلسل پيدا كند مجموعه‌اى از موجودات نيازمند و فقير خواهيم داشت، مسلم است كه چنين مجموعه‌اى هرگز وجود نخواهد يافت، چرا كه بى‌نهايت نياز، نياز است، و بى‌نهايت فقر، فقر، هرگز از بى نهايت صفر عددى به وجود نمى‌آيد و از بى نهايت وابسته استقلالى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نتيجه مى‌گيريم كه سرانجام بايد به وجودى برسيم كه قائم به ذات است و مستقل از تمام جهات، و علت است و معلول نيست، و او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چرا در آيه فوق تنها سخن از انسانها و نياز آنان به اللَّه است؟ در حالى كه اين فقر جنبه عمومى در عالم هستى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اگر انسان كه گل سر سبد موجودات اين جهان است سر تا پا نياز به او است حال بقيه موجودات روشن است و به تعبير ديگر بقيه نيز در علت فقر كه همان امكان وجود باشد با انسان شريكند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خصوص انسان به خاطر اين است كه هدف اين بوده كه انسان را از مركب غرور پياده سازد و به نيازش در همه حال و در همه چيز و در همه جا به خدا توجه دهد، همان توجهى كه ريشه اصلى صفات فضيله و ملكات اخلاقى است، همان توجهى كه رمز تواضع، ترک ظلم و ستم، ترک غرور و كبر و نخوت، و ترک بخل و حرص و حسد است، و انگيزه تواضع در برابر حق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بعد براى تأكيد همین فقر و نياز انسانها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مى‌برد و خلق جديدى را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يَشَأْ يُذْهِبْكُمْ وَ يَأْتِ بِخَلْقٍ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او نيازى به شما و عبادتتان ندارد و اين شما هستيد كه به او نيازمنديد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نظير مطلبى است كه در سوره انعام آمده، آنجا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رَبُّكَ الْغَنِيُّ ذُو الرَّحْمَةِ إِنْ يَشَأْ يُذْهِبْكُمْ وَ يَسْتَخْلِفْ مِنْ بَعْدِكُمْ ما يَشاءُ كَما أَنْشَأَكُمْ مِنْ ذُرِّيَّةِ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بى نياز و مهربان است اگر بخواهد شما را مى‌برد و به جاى شما هر كس را بخواهد جانشين مى‌سازد، همانگونه كه شما را از نسل اقوام ديگرى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نيازى به طاعت شما دارد و نه بيمى از گناهانتان و در عين حال رحمت واسعه او همه شما را در بر گرفته است نه از میان رفتن تمام جهان چيزى از عظمت او مى‌كاهد و نه آفرينش اين عالم چيزى بر مقام كبريايى او افزوده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آخرين آيه باز به عنوان تأكيد مجدد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كار براى خدا ناممكن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 هر چه را اراده كند به آن فرمان مى‌دهد موجود باش آن نيز بلافاصله موجود مى‌شود، انسان كه سهل است اين سخن در باره تمام عالم هستى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شما دستور ايمان و اطاعت و پرستش مى‌دهد همه براى خود شما است و سود و بركات آن عائد خود شما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به پنج نكته در ارتباط با آيات قبل اشاره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در آيات گذشته آمده بود كه اگر خدا بخواهد شما را مى‌برد و قوم ديگرى را بجاى شما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ممكن است براى بعضى اين سؤال را به وجود مى‌آورد كه مخاطبين اين آيه همه از افراد گنهكار نيستند، چرا كه در هر عصر و </w:t>
      </w:r>
    </w:p>
    <w:p>
      <w:pPr>
        <w:pStyle w:val="BookText"/>
        <w:rPr/>
      </w:pPr>
      <w:r>
        <w:rPr>
          <w:rFonts w:ascii="IRNazanin" w:hAnsi="IRNazanin" w:eastAsia="IRNazanin"/>
          <w:color w:val="111111"/>
          <w:sz w:val="28"/>
          <w:sz w:val="28"/>
          <w:szCs w:val="28"/>
          <w:rtl w:val="true"/>
          <w:lang w:bidi="fa-IR"/>
        </w:rPr>
        <w:t>زمانى مؤمنان صالحى وجود داشته و دارند، آيا ممكن است آنها نيز گرفتار عواقب گناهان ديگران شوند و محكوم به فنا گردند؟</w:t>
      </w:r>
    </w:p>
    <w:p>
      <w:pPr>
        <w:pStyle w:val="BookText"/>
        <w:rPr/>
      </w:pPr>
      <w:r>
        <w:rPr>
          <w:rFonts w:ascii="IRNazanin" w:hAnsi="IRNazanin" w:eastAsia="IRNazanin"/>
          <w:color w:val="111111"/>
          <w:sz w:val="28"/>
          <w:sz w:val="28"/>
          <w:szCs w:val="28"/>
          <w:rtl w:val="true"/>
          <w:lang w:bidi="fa-IR"/>
        </w:rPr>
        <w:t>اينجاست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گنهكارى بار گناه ديگرى را به دوش نمى‌كشد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 به معنى سنگين است و از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پناهگاه كوه‌هاست، و گاه به معنى مسئوليت نيز آمده است، چنان كه وزير را از اين نظر وزير مى‌گويند كه بار مسئوليت سنگينى بر دوش مى‌كشد، موازره نيز به معنى معاونت است چرا كه هر كسى به هنگام معاونت قسمتى از بار ديگرى را بر دوش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كه يكى از پايه‌هاى اساسى در اعتقادات اسلامى است در حقيقت از يک سو ارتباط به عدل خداوند دارد كه هر كس را در گرو كار خود مى‌شمرد،</w:t>
      </w:r>
    </w:p>
    <w:p>
      <w:pPr>
        <w:pStyle w:val="BookText"/>
        <w:rPr/>
      </w:pPr>
      <w:r>
        <w:rPr>
          <w:rFonts w:ascii="IRNazanin" w:hAnsi="IRNazanin" w:eastAsia="IRNazanin"/>
          <w:color w:val="111111"/>
          <w:sz w:val="28"/>
          <w:sz w:val="28"/>
          <w:szCs w:val="28"/>
          <w:rtl w:val="true"/>
          <w:lang w:bidi="fa-IR"/>
        </w:rPr>
        <w:t>به سعى‌ها و تلاشهاى او پاداش مى‌دهد و به گناهان او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شدت مجازات روز رستاخيز اشاره دارد كه احدى حاضر نمى‌شود بار گناه ديگرى را بر دوش گيرد هر چند فوق العاده به او علاقه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معنى تأثير زيادى در خودسازى انسانها دارد كه هر كس مراقب خويش باشد، هرگز به بهانه اينكه اطرافيان او يا جامعه او فاسد است تن به فساد ندهد، و آلودگى محيط را مجوزى بر آلودگى خويش نشمرد چرا كه هر كس بار گناه خود را بر دوش مى‌كشد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اين درک و ديد را به انسانها مى‌دهد كه حساب خداوند با جامعه‌ها حساب مجموع و يكپارچه نيست، بلكه هر كسى مستقلاً مورد محاسبه قرار مى‌گيرد، يعنى اگر هم در رابطه با پاكسازى خويشتن و هم مبارزه با فساد انجام </w:t>
      </w:r>
    </w:p>
    <w:p>
      <w:pPr>
        <w:pStyle w:val="BookText"/>
        <w:rPr/>
      </w:pPr>
      <w:r>
        <w:rPr>
          <w:rFonts w:ascii="IRNazanin" w:hAnsi="IRNazanin" w:eastAsia="IRNazanin"/>
          <w:color w:val="111111"/>
          <w:sz w:val="28"/>
          <w:sz w:val="28"/>
          <w:szCs w:val="28"/>
          <w:rtl w:val="true"/>
          <w:lang w:bidi="fa-IR"/>
        </w:rPr>
        <w:t>وظيفه كرده باشد هيچ ترس و وحشتى بر او نيست هر چند تمام جهانيان غير از او آلوده كفر و شرک و ظلم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هيچ برنامه تربيتى بدون توجه دادن به اين اصل اساسى 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همین مسأله را به صورت ديگرى مطرح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سنگين بارى، ديگرى را دعوت به حمل گناهانش كند پاسخ منفى به دعوت او مى‌دهد و چيزى از گناه و مسئوليت او را حمل نخواهد كرد، هر چند از نزديكان و بستگان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 مُثْقَلَةٌ إِلى حِمْلِها لا يُحْمَلْ مِنْهُ شَيْ‌ءٌ وَ لَوْ كانَ ذا 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آيا اين آيه با آنچه در روايات فراوان در باره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منافات ندارد؟ چرا كه اين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سنت نيكويى بگذارد اجر تمام كسانى كه به آن عمل كنند براى او نوشته خواهد شد بى‌آنكه از پاداش آنها كاسته شود، و كسى كه سنت بدى بگذارد وزر كسانى كه به آن عمل كنند بر او خواهد بود بى آنكه از گناه آنها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يک نكته پاسخ اين سؤال روشن مى‌شود و آن اينكه در صورتى گناه كسى را بر ديگرى نمى‌نويسند كه هيچ دخالتى در آن نداشته باشد، اما اگر از طريق ايجاد سنت، يا معاونت و كمك، يا تشويق و ترغيب، سهمى در ايجاد آن عمل داشته باشد، مسلماً عمل او محسوب مى‌شود، و در آن شريک و سهيم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در سومین جمله پرده از اين حقيقت بر مى‌دارد كه انذارهاى پيامبر صلی الله علیه واله  تنها در دل هاى آماده اثر مى‌گذارد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كسانى را انذار مى‌كنى كه از پروردگار خود در غيب و پنهانى مى‌ترسند و نماز را بر پا مى‌دارند</w:t>
      </w:r>
      <w:r>
        <w:rPr>
          <w:rStyle w:val="FootnoteAnchor"/>
          <w:rtl w:val="true"/>
        </w:rPr>
        <w:footnoteReference w:id="163"/>
      </w:r>
      <w:bookmarkStart w:id="122" w:name="pg10972_92997"/>
    </w:p>
    <w:p>
      <w:pPr>
        <w:pStyle w:val="Heading2"/>
        <w:numPr>
          <w:ilvl w:val="1"/>
          <w:numId w:val="1"/>
        </w:numPr>
        <w:rPr/>
      </w:pPr>
      <w:bookmarkStart w:id="123" w:name="__RefHeading___Toc6233558_2870459653"/>
      <w:bookmarkStart w:id="124" w:name="_Toc42"/>
      <w:bookmarkEnd w:id="122"/>
      <w:bookmarkEnd w:id="123"/>
      <w:r>
        <w:rPr>
          <w:rtl w:val="true"/>
        </w:rPr>
        <w:t>عنصر معنويت</w:t>
      </w:r>
      <w:r>
        <w:rPr>
          <w:rtl w:val="true"/>
        </w:rPr>
        <w:t>:</w:t>
      </w:r>
      <w:bookmarkEnd w:id="124"/>
    </w:p>
    <w:p>
      <w:pPr>
        <w:pStyle w:val="BookText"/>
        <w:rPr/>
      </w:pPr>
      <w:r>
        <w:rPr>
          <w:rFonts w:ascii="IRNazanin" w:hAnsi="IRNazanin" w:eastAsia="IRNazanin"/>
          <w:color w:val="111111"/>
          <w:sz w:val="28"/>
          <w:sz w:val="28"/>
          <w:szCs w:val="28"/>
          <w:rtl w:val="true"/>
          <w:lang w:bidi="fa-IR"/>
        </w:rPr>
        <w:t>نتيجه عملی تقويت عنصر معنويت در زندگی انسان، بخشيدن روحی متعادل، تصفيه يافته و پيراسته به آحاد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آموزه های آن، انسان را از در غلتيدن به مادی گرايی صرف، روزمرگي، غلبه احساس پوچی و بی معنايی رهايی می‌بخشد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125" w:name="__RefHeading___Toc6233560_2870459653"/>
      <w:bookmarkStart w:id="126" w:name="_Toc43"/>
      <w:bookmarkEnd w:id="125"/>
      <w:r>
        <w:rPr>
          <w:rtl w:val="true"/>
        </w:rPr>
        <w:t>پيش زمینه های دعا</w:t>
      </w:r>
      <w:r>
        <w:rPr>
          <w:rtl w:val="true"/>
        </w:rPr>
        <w:t>:</w:t>
      </w:r>
      <w:bookmarkEnd w:id="126"/>
    </w:p>
    <w:p>
      <w:pPr>
        <w:pStyle w:val="BookText"/>
        <w:rPr/>
      </w:pPr>
      <w:r>
        <w:rPr>
          <w:rFonts w:ascii="IRNazanin" w:hAnsi="IRNazanin" w:eastAsia="IRNazanin"/>
          <w:color w:val="111111"/>
          <w:sz w:val="28"/>
          <w:sz w:val="28"/>
          <w:szCs w:val="28"/>
          <w:rtl w:val="true"/>
          <w:lang w:bidi="fa-IR"/>
        </w:rPr>
        <w:t>شرايط پيش از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اخلاص به او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اجابت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پاكيزگی از نظر ظاهر و معنا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 و عمل به اوامر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حقيقی و از صمیم دل</w:t>
      </w:r>
      <w:r>
        <w:rPr>
          <w:rStyle w:val="FootnoteAnchor"/>
          <w:rtl w:val="true"/>
        </w:rPr>
        <w:footnoteReference w:id="1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كسی دعا كند كه بخواهد خدا عمر بی پايان به او بدهد و يا مريضی را كه اجل حتمی او فرا رسيده است، از مرگ برهاند، اجابت چنينی خواسته ای به معنای تعطيلی در قانون قطعی الهی و يا ورود استثناء در حريم آن است و اين خود مانع از اجابت دعاست</w:t>
      </w:r>
      <w:r>
        <w:rPr>
          <w:rFonts w:eastAsia="IRNazanin" w:cs="IRNazanin"/>
          <w:color w:val="111111"/>
          <w:sz w:val="28"/>
          <w:szCs w:val="28"/>
          <w:rtl w:val="true"/>
          <w:lang w:bidi="fa-IR"/>
        </w:rPr>
        <w:t>.</w:t>
      </w:r>
      <w:r>
        <w:rPr>
          <w:rStyle w:val="FootnoteAnchor"/>
          <w:rtl w:val="true"/>
        </w:rPr>
        <w:footnoteReference w:id="166"/>
      </w:r>
      <w:bookmarkStart w:id="127" w:name="pg10972_92998"/>
    </w:p>
    <w:p>
      <w:pPr>
        <w:pStyle w:val="BookText"/>
        <w:rPr/>
      </w:pPr>
      <w:bookmarkEnd w:id="127"/>
      <w:r>
        <w:rPr>
          <w:rFonts w:ascii="IRNazanin" w:hAnsi="IRNazanin" w:eastAsia="IRNazanin"/>
          <w:color w:val="111111"/>
          <w:sz w:val="28"/>
          <w:sz w:val="28"/>
          <w:szCs w:val="28"/>
          <w:rtl w:val="true"/>
          <w:lang w:bidi="fa-IR"/>
        </w:rPr>
        <w:t>دعا ونيايش قبل از آنكه ابزار زندگی باشد، ابزار بندگی است و بيش از آنكه خواهش تن را ادا كند، حاجت دل را روا می كند و برتر از آنكه سفره نان را فراخی بخشد،گوهر جان را فربهی دهد</w:t>
      </w:r>
      <w:r>
        <w:rPr>
          <w:rFonts w:eastAsia="IRNazanin" w:cs="IRNazanin"/>
          <w:color w:val="111111"/>
          <w:sz w:val="28"/>
          <w:szCs w:val="28"/>
          <w:rtl w:val="true"/>
          <w:lang w:bidi="fa-IR"/>
        </w:rPr>
        <w:t>.</w:t>
      </w:r>
    </w:p>
    <w:p>
      <w:pPr>
        <w:pStyle w:val="Heading2"/>
        <w:numPr>
          <w:ilvl w:val="1"/>
          <w:numId w:val="1"/>
        </w:numPr>
        <w:rPr/>
      </w:pPr>
      <w:bookmarkStart w:id="128" w:name="__RefHeading___Toc6233562_2870459653"/>
      <w:bookmarkStart w:id="129" w:name="_Toc44"/>
      <w:bookmarkEnd w:id="128"/>
      <w:r>
        <w:rPr>
          <w:rtl w:val="true"/>
        </w:rPr>
        <w:t>شرايط و كيفيت دعا</w:t>
      </w:r>
      <w:r>
        <w:rPr>
          <w:rtl w:val="true"/>
        </w:rPr>
        <w:t>:</w:t>
      </w:r>
      <w:bookmarkEnd w:id="129"/>
    </w:p>
    <w:p>
      <w:pPr>
        <w:pStyle w:val="BookText"/>
        <w:rPr/>
      </w:pPr>
      <w:r>
        <w:rPr>
          <w:rFonts w:ascii="Amiri" w:hAnsi="Amiri" w:eastAsia="Amiri" w:cs="Amiri"/>
          <w:color w:val="111111"/>
          <w:sz w:val="28"/>
          <w:sz w:val="28"/>
          <w:szCs w:val="28"/>
          <w:rtl w:val="true"/>
          <w:lang w:bidi="ar-SA"/>
        </w:rPr>
        <w:t>دعا بايد خالصانه باشد</w:t>
      </w:r>
    </w:p>
    <w:p>
      <w:pPr>
        <w:pStyle w:val="BookText"/>
        <w:rPr/>
      </w:pPr>
      <w:r>
        <w:rPr>
          <w:rFonts w:ascii="Amiri" w:hAnsi="Amiri" w:eastAsia="Amiri" w:cs="Amiri"/>
          <w:color w:val="111111"/>
          <w:sz w:val="28"/>
          <w:sz w:val="28"/>
          <w:szCs w:val="28"/>
          <w:rtl w:val="true"/>
          <w:lang w:bidi="ar-SA"/>
        </w:rPr>
        <w:t>فَادْعُواْ اللَّهَ مخُلِصِينَ لَهُ الدِّينَ وَ لَوْ كَرِهَ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p>
    <w:p>
      <w:pPr>
        <w:pStyle w:val="BookText"/>
        <w:rPr/>
      </w:pPr>
      <w:r>
        <w:rPr>
          <w:rFonts w:ascii="IRNazanin" w:hAnsi="IRNazanin" w:eastAsia="IRNazanin"/>
          <w:color w:val="111111"/>
          <w:sz w:val="28"/>
          <w:sz w:val="28"/>
          <w:szCs w:val="28"/>
          <w:rtl w:val="true"/>
          <w:lang w:bidi="fa-IR"/>
        </w:rPr>
        <w:t>با خوف و رجا همراه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 إِنَّ رَحْمَتَ اللَّهِ قَرِيبٌ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ascii="IRNazanin" w:hAnsi="IRNazanin" w:eastAsia="IRNazanin"/>
          <w:color w:val="111111"/>
          <w:sz w:val="28"/>
          <w:sz w:val="28"/>
          <w:szCs w:val="28"/>
          <w:rtl w:val="true"/>
          <w:lang w:bidi="fa-IR"/>
        </w:rPr>
        <w:t>با عشق و محبت توأم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فىِ الْخَيرَاتِ وَ يَدْعُونَنَا رَغَبًا وَ رَهَبًا وَ 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p>
    <w:p>
      <w:pPr>
        <w:pStyle w:val="BookText"/>
        <w:rPr/>
      </w:pPr>
      <w:r>
        <w:rPr>
          <w:rFonts w:ascii="IRNazanin" w:hAnsi="IRNazanin" w:eastAsia="IRNazanin"/>
          <w:color w:val="111111"/>
          <w:sz w:val="28"/>
          <w:sz w:val="28"/>
          <w:szCs w:val="28"/>
          <w:rtl w:val="true"/>
          <w:lang w:bidi="fa-IR"/>
        </w:rPr>
        <w:t>با تضرع و پنهانی صورت گيرد</w:t>
      </w:r>
    </w:p>
    <w:p>
      <w:pPr>
        <w:pStyle w:val="BookText"/>
        <w:rPr/>
      </w:pP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p>
    <w:p>
      <w:pPr>
        <w:pStyle w:val="BookText"/>
        <w:rPr/>
      </w:pPr>
      <w:r>
        <w:rPr>
          <w:rFonts w:ascii="Amiri" w:hAnsi="Amiri" w:eastAsia="Amiri" w:cs="Amiri"/>
          <w:color w:val="111111"/>
          <w:sz w:val="28"/>
          <w:sz w:val="28"/>
          <w:szCs w:val="28"/>
          <w:rtl w:val="true"/>
          <w:lang w:bidi="ar-SA"/>
        </w:rPr>
        <w:t>با ايمان و عمل صالح خدا را بخواند</w:t>
      </w:r>
    </w:p>
    <w:p>
      <w:pPr>
        <w:pStyle w:val="BookText"/>
        <w:rPr/>
      </w:pPr>
      <w:r>
        <w:rPr>
          <w:rFonts w:ascii="Amiri" w:hAnsi="Amiri" w:eastAsia="Amiri" w:cs="Amiri"/>
          <w:color w:val="111111"/>
          <w:sz w:val="28"/>
          <w:sz w:val="28"/>
          <w:szCs w:val="28"/>
          <w:rtl w:val="true"/>
          <w:lang w:bidi="ar-SA"/>
        </w:rPr>
        <w:t xml:space="preserve">وَ يَسْتَجِيبُ الَّذِينَ ءَامَنُواْ وَ عَمِلُواْ الصَّالِحَاتِ وَ يَزِيدُهُم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آداب دعا كردن در قرآن كريم هستند</w:t>
      </w:r>
      <w:r>
        <w:rPr>
          <w:rFonts w:eastAsia="Amiri" w:cs="Amiri" w:ascii="Amiri" w:hAnsi="Amiri"/>
          <w:color w:val="111111"/>
          <w:sz w:val="28"/>
          <w:szCs w:val="28"/>
          <w:rtl w:val="true"/>
          <w:lang w:bidi="ar-SA"/>
        </w:rPr>
        <w:t>.</w:t>
      </w:r>
      <w:r>
        <w:rPr>
          <w:rStyle w:val="FootnoteAnchor"/>
          <w:rtl w:val="true"/>
        </w:rPr>
        <w:footnoteReference w:id="167"/>
      </w:r>
      <w:bookmarkStart w:id="130" w:name="pg10972_92999"/>
    </w:p>
    <w:p>
      <w:pPr>
        <w:pStyle w:val="Heading2"/>
        <w:numPr>
          <w:ilvl w:val="1"/>
          <w:numId w:val="1"/>
        </w:numPr>
        <w:rPr/>
      </w:pPr>
      <w:bookmarkStart w:id="131" w:name="__RefHeading___Toc6233564_2870459653"/>
      <w:bookmarkStart w:id="132" w:name="_Toc45"/>
      <w:bookmarkEnd w:id="130"/>
      <w:bookmarkEnd w:id="131"/>
      <w:r>
        <w:rPr>
          <w:rtl w:val="true"/>
        </w:rPr>
        <w:t xml:space="preserve">تحقق توكل در انسان ها </w:t>
      </w:r>
      <w:r>
        <w:rPr>
          <w:rtl w:val="true"/>
        </w:rPr>
        <w:t>:</w:t>
      </w:r>
      <w:bookmarkEnd w:id="132"/>
    </w:p>
    <w:p>
      <w:pPr>
        <w:pStyle w:val="BookText"/>
        <w:rPr/>
      </w:pPr>
      <w:r>
        <w:rPr>
          <w:rFonts w:ascii="IRNazanin" w:hAnsi="IRNazanin" w:eastAsia="IRNazanin"/>
          <w:color w:val="111111"/>
          <w:sz w:val="28"/>
          <w:sz w:val="28"/>
          <w:szCs w:val="28"/>
          <w:rtl w:val="true"/>
          <w:lang w:bidi="fa-IR"/>
        </w:rPr>
        <w:t>توكل انسان به خداوند و واگذاری نتيجه كارها به او در همه حال منوط به چهار حالت در انسان تحقق می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اينكه خداوند به سختی ها، مصائب و دشواری های بنده آگاه است و به تمام آنها علم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اينكه خداوند در برآوردن حاجات بنده، قادر بوده و محتاج به غير خود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اينكه هيچ قدرت و قوتی غير خدا در عالم اثرگذاری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خداوند هر وقت صلاح بداند؛ در رفع مشكل بنده اراده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اساس و ريشه توكل توحيد است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گلدمن در باره پاسخ های كودكان درباره اجابت دعا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بچه ها عبادت و دعا را به گونه ای اثر بخش و مفيد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خود را درگير آن نمی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شمار اندكی ازكودكان كه در سن پائين قرار داشته و هيچ گونه ايده واقع گرايانه در مورد دعا نداشتند، در مورد تحقق دعای كودكان نظر منفی داشته اند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طور كلی داشتن معنا و هدف در زندگي، امیدواری به كم و ياری خداوند در شرايط مشكل زای زندگي، برخورداری از حمايت 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جمله منابعی هستند كه افراد مومن و با ايمان با برخورداری از آن ها می‌توانند در مواجهه با حوادث فشارزای زندگي، آسيب كمتری را تحمل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راهكارهای تأمین بهداشت روانی از ديد محققان عبارتند از؛</w:t>
      </w:r>
    </w:p>
    <w:p>
      <w:pPr>
        <w:pStyle w:val="BookText"/>
        <w:rPr/>
      </w:pPr>
      <w:r>
        <w:rPr>
          <w:rFonts w:ascii="Amiri" w:hAnsi="Amiri" w:eastAsia="Amiri" w:cs="Amiri"/>
          <w:color w:val="111111"/>
          <w:sz w:val="28"/>
          <w:sz w:val="28"/>
          <w:szCs w:val="28"/>
          <w:rtl w:val="true"/>
          <w:lang w:bidi="ar-SA"/>
        </w:rPr>
        <w:t>داشتن ايمان</w:t>
      </w:r>
    </w:p>
    <w:p>
      <w:pPr>
        <w:pStyle w:val="BookText"/>
        <w:rPr/>
      </w:pPr>
      <w:r>
        <w:rPr>
          <w:rFonts w:ascii="Amiri" w:hAnsi="Amiri" w:eastAsia="Amiri" w:cs="Amiri"/>
          <w:color w:val="111111"/>
          <w:sz w:val="28"/>
          <w:sz w:val="28"/>
          <w:szCs w:val="28"/>
          <w:rtl w:val="true"/>
          <w:lang w:bidi="ar-SA"/>
        </w:rPr>
        <w:t>توكل به خدا</w:t>
      </w:r>
    </w:p>
    <w:p>
      <w:pPr>
        <w:pStyle w:val="BookText"/>
        <w:rPr/>
      </w:pPr>
      <w:r>
        <w:rPr>
          <w:rFonts w:ascii="Amiri" w:hAnsi="Amiri" w:eastAsia="Amiri" w:cs="Amiri"/>
          <w:color w:val="111111"/>
          <w:sz w:val="28"/>
          <w:sz w:val="28"/>
          <w:szCs w:val="28"/>
          <w:rtl w:val="true"/>
          <w:lang w:bidi="ar-SA"/>
        </w:rPr>
        <w:t>رضايت</w:t>
      </w:r>
    </w:p>
    <w:p>
      <w:pPr>
        <w:pStyle w:val="BookText"/>
        <w:rPr/>
      </w:pPr>
      <w:r>
        <w:rPr>
          <w:rFonts w:ascii="IRNazanin" w:hAnsi="IRNazanin" w:eastAsia="IRNazanin"/>
          <w:color w:val="111111"/>
          <w:sz w:val="28"/>
          <w:sz w:val="28"/>
          <w:szCs w:val="28"/>
          <w:rtl w:val="true"/>
          <w:lang w:bidi="fa-IR"/>
        </w:rPr>
        <w:t>امید در مقابل يأس و ناامیدي</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p>
    <w:p>
      <w:pPr>
        <w:pStyle w:val="BookText"/>
        <w:rPr/>
      </w:pPr>
      <w:r>
        <w:rPr>
          <w:rFonts w:ascii="IRNazanin" w:hAnsi="IRNazanin" w:eastAsia="IRNazanin"/>
          <w:color w:val="111111"/>
          <w:sz w:val="28"/>
          <w:sz w:val="28"/>
          <w:szCs w:val="28"/>
          <w:rtl w:val="true"/>
          <w:lang w:bidi="fa-IR"/>
        </w:rPr>
        <w:t>فراموشی خدا موجب بروز احساس پوچي، بی هدفی و تهی بودن زندگی می‌شود و به اين معنا زندگی برای انسان سخت می‌شود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انسان علم و آگاهی به معارف دينی از قبيل خدا، معاد، نفس،كيفر و ثواب پيدا نكند ما برای اقدام به تزكيه، انگيزه ای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كتاب و حكمت وقتی دارای ثمر است كه انسان در سايه تلاوت آيات، تزكيه شده باشد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عبارتست از سپردن امور به طور كلی به خداوند متعال و به آنچه او برای تو برمی گزيند كاملاً راضی باشی و تدبير الهی در آن امر تو را بس باشد و كفايت كند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خشوع كردن در برابر خدای يگانه، اخبات، تضرع و خواندن معبود، مواردی هستند كه با عبوديت رابطه يكطرفه دارند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استكبار نورزيدن، استنكاف نورزيدن، توحيد و نفی معبودهای دروغين، توحيد و شرک نورزيدن در مقام پرستش مواردی هستند كه لازمه عبوديت بوده با عبوديت ملازمه دو طرفه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عين فقر و نيازمندی و خداوند تنها بی نياز حقيقی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خود شكوفا از ديدگاه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چنين خصوصياتی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گفتار و عملكرد بيهوده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بدگماني، غيبت، بدگويی و تجسس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كريمانه از لغو گذشتن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آيات الهی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خود شكوفايی از منظر قرآن به معنای بازگشت به فطرت اصيل خداجويی و پيروی از دين الهی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اسلام سعادت اخروی انسان را به چگونگی زيستن آن در دنيا مقيد و معلق ساخته و نحوه سلوک جمعی و اعتقاد و عمل جوارحی و جوانحی انسان در طول حيات فردی و اجتماعيش را يگانه عامل موثر در نيل به غايات مطلوب انسانی می‌داند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يكی از كمالات وجودی انسان داشتن نظام صالح در زندگی دنيا و يكی ديگر داشتن حيات سعيده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يافته های عقلانی و تجربی انسان نيز در صورت همخوانی و همسويی با مولفه ها و اقتضائات برآمده از رهنمودهای ديني، می‌تواند در تكمیل و شكوفايی نهادها به كار گرفته شود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به عنوان يک هدف تربيتي،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از سخت ترين مرتبه های رسيدن به اعتماد و تكيه بر قدرت و حكمت بی نهايت خداوند است كه نتيجه آنآرامش روح، تقويت اراده، استقامت بر طريق حق و يكی از بهترين راه‌های شناخت خداوند و مقامات سير وسلوک و رسيدن به قرب و مال الهی است</w:t>
      </w:r>
      <w:r>
        <w:rPr>
          <w:rFonts w:eastAsia="IRNazanin" w:cs="IRNazanin"/>
          <w:color w:val="111111"/>
          <w:sz w:val="28"/>
          <w:szCs w:val="28"/>
          <w:rtl w:val="true"/>
          <w:lang w:bidi="fa-IR"/>
        </w:rPr>
        <w:t xml:space="preserve">. </w:t>
      </w:r>
      <w:r>
        <w:rPr>
          <w:rStyle w:val="FootnoteAnchor"/>
          <w:rtl w:val="true"/>
        </w:rPr>
        <w:footnoteReference w:id="179"/>
      </w:r>
      <w:bookmarkStart w:id="133" w:name="pg10972_93003"/>
    </w:p>
    <w:p>
      <w:pPr>
        <w:pStyle w:val="BookText"/>
        <w:rPr/>
      </w:pPr>
      <w:bookmarkEnd w:id="133"/>
      <w:r>
        <w:rPr>
          <w:rFonts w:ascii="IRNazanin" w:hAnsi="IRNazanin" w:eastAsia="IRNazanin"/>
          <w:color w:val="111111"/>
          <w:sz w:val="28"/>
          <w:sz w:val="28"/>
          <w:szCs w:val="28"/>
          <w:rtl w:val="true"/>
          <w:lang w:bidi="fa-IR"/>
        </w:rPr>
        <w:t>اگر توكل نبود تمام امور زندگی چه فردی و چه اجتماعی در هم فرو می‌ريخت و آنگاه كه فرد دچار فشارها و استرس های روانی می شد؛ نمی توانست قدر و منزلت خويش را نزد خداوند متعال حفظ نمايد</w:t>
      </w:r>
      <w:r>
        <w:rPr>
          <w:rFonts w:eastAsia="IRNazanin" w:cs="IRNazanin"/>
          <w:color w:val="111111"/>
          <w:sz w:val="28"/>
          <w:szCs w:val="28"/>
          <w:rtl w:val="true"/>
          <w:lang w:bidi="fa-IR"/>
        </w:rPr>
        <w:t>.</w:t>
      </w:r>
    </w:p>
    <w:p>
      <w:pPr>
        <w:pStyle w:val="Heading2"/>
        <w:numPr>
          <w:ilvl w:val="1"/>
          <w:numId w:val="1"/>
        </w:numPr>
        <w:rPr/>
      </w:pPr>
      <w:bookmarkStart w:id="134" w:name="__RefHeading___Toc6233566_2870459653"/>
      <w:bookmarkStart w:id="135" w:name="_Toc46"/>
      <w:bookmarkEnd w:id="134"/>
      <w:r>
        <w:rPr>
          <w:rtl w:val="true"/>
        </w:rPr>
        <w:t>كاركردهای تربيتی توكل</w:t>
      </w:r>
      <w:bookmarkEnd w:id="135"/>
    </w:p>
    <w:p>
      <w:pPr>
        <w:pStyle w:val="BookText"/>
        <w:rPr/>
      </w:pPr>
      <w:r>
        <w:rPr>
          <w:rFonts w:ascii="IRNazanin" w:hAnsi="IRNazanin" w:eastAsia="IRNazanin"/>
          <w:color w:val="111111"/>
          <w:sz w:val="28"/>
          <w:sz w:val="28"/>
          <w:szCs w:val="28"/>
          <w:rtl w:val="true"/>
          <w:lang w:bidi="fa-IR"/>
        </w:rPr>
        <w:t>كاركردهای تربيتی توكل در جنبه های فردی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آرامش خاطر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قدرت بر اراده و تصمیم گيری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نيازی از ديگران و عزت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اسباب و روشنی 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رهايی از يأس و افسردگی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محبت و حمايت خداوند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متوكلين و ترک گناه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كاركردهای تربيتی توكل در جنبه های اجتماعی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تأثير پذيری از واكنش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مشورت شدن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خداوند به متوكلين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در هنگام غضب و خشم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كاركردهای تربيتی توكل در جنبه های معنوی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ايمان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پروردگار توسط متوكلين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سلطه شيطان بر متوكلين</w:t>
      </w:r>
    </w:p>
    <w:p>
      <w:pPr>
        <w:pStyle w:val="BookText"/>
        <w:rPr/>
      </w:pPr>
      <w:r>
        <w:rPr>
          <w:rFonts w:ascii="IRNazanin" w:hAnsi="IRNazanin" w:eastAsia="IRNazanin"/>
          <w:color w:val="111111"/>
          <w:sz w:val="28"/>
          <w:sz w:val="28"/>
          <w:szCs w:val="28"/>
          <w:rtl w:val="true"/>
          <w:lang w:bidi="fa-IR"/>
        </w:rPr>
        <w:t>انسان متوكل ازمعاصی و امراض قلبی چون شرك، نفاق و دورويي، حسد، تكبر، چاپلوسي، دنيا و شهرت طلبي، دروغ، غيبت و ساير كبائر دوری كرده و به آنها آلوده نمی گردد و از بيماری های روحی و روانی مصوم می‌ماند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أَلَا بِذِكْرِ اللَّهِ تَطْمَئِنُّ الْقُلُوبُ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برخورداری از معنويت و زندگی معنادار، اولين شرط آنست كه فرد همه اعمالش در زندگی را در راستای واحد تنظيم كند، به گونه ای كه فقط يک هدف غايی برای او مطرح باشد و مطلوبيت ديگر اهداف، مطلوبيتی غيری بوده وتنها به عنوان اهدافی متوسط و مقدمی كه وی را برای رسيدن به هدف غايی كمک می كنند، مورد توجه و اراده وی قرار گيرند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ادبيات قرآنی و ديگر متون دينی اسلام، خداوند متعال به مثابه منبع و سرچشمه وجود و همه كمالات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غايی از حركت، تلاش و سلوک انسانی بالاترين نقطه ممكن است در مراتب قرب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آرامش خاطر دارای درجات و مراتبی است كه تابع معرفت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و محبت انسان به آفريدگار حكيم بيشتر و عمیق تر باشد، آثار اين آرامش پايدار تر و واقعی تر می شوند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جنبه های مختلف فطرت الهی بشر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خدا به علم حضوري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و پرستش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دانايی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خير اخلاقی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زيبائي</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ابزارهای انسان در طی طريق كمالی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شناخت و برخورداری از ابزارهای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 آگاه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عنصر ملكوتی و روح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شخصيت اخلاقی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با ياد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نعمت های زمین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بالای علمی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قرآن كريم، كمال انسانی و به فعليت رساندن توانايی های عالی او، يكی از محوری ترين و اساسی ترين موضوعات مطرح شده است كه با تعابيری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اولياء الله</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اصفياء الله</w:t>
      </w:r>
    </w:p>
    <w:p>
      <w:pPr>
        <w:pStyle w:val="BookText"/>
        <w:rPr/>
      </w:pPr>
      <w:r>
        <w:rPr>
          <w:rFonts w:ascii="Amiri" w:hAnsi="Amiri" w:eastAsia="Amiri" w:cs="Amiri"/>
          <w:color w:val="111111"/>
          <w:sz w:val="28"/>
          <w:sz w:val="28"/>
          <w:szCs w:val="28"/>
          <w:rtl w:val="true"/>
          <w:lang w:bidi="ar-SA"/>
        </w:rPr>
        <w:t>إِنَّ اللَّهَ اصْطَفَى ءَادَمَ وَ نُوحًا وَ ءَالَ إِبْرَاهِيمَ وَ ءَالَ عِمْرَانَ عَلىَ الْعَالَمِينَ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ابرار</w:t>
      </w:r>
    </w:p>
    <w:p>
      <w:pPr>
        <w:pStyle w:val="BookText"/>
        <w:rPr/>
      </w:pP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p>
    <w:p>
      <w:pPr>
        <w:pStyle w:val="BookText"/>
        <w:rPr/>
      </w:pPr>
      <w:r>
        <w:rPr>
          <w:rFonts w:ascii="Amiri" w:hAnsi="Amiri" w:eastAsia="Amiri" w:cs="Amiri"/>
          <w:color w:val="111111"/>
          <w:sz w:val="28"/>
          <w:sz w:val="28"/>
          <w:szCs w:val="28"/>
          <w:rtl w:val="true"/>
          <w:lang w:bidi="ar-SA"/>
        </w:rPr>
        <w:t>اخيار</w:t>
      </w:r>
    </w:p>
    <w:p>
      <w:pPr>
        <w:pStyle w:val="BookText"/>
        <w:rPr/>
      </w:pPr>
      <w:r>
        <w:rPr>
          <w:rFonts w:ascii="Amiri" w:hAnsi="Amiri" w:eastAsia="Amiri" w:cs="Amiri"/>
          <w:color w:val="111111"/>
          <w:sz w:val="28"/>
          <w:sz w:val="28"/>
          <w:szCs w:val="28"/>
          <w:rtl w:val="true"/>
          <w:lang w:bidi="ar-SA"/>
        </w:rPr>
        <w:t>وَ اذْكُرْ إِسْمَاعِيلَ وَ الْيَسَعَ وَ ذَا الْكِفْلِ</w:t>
      </w:r>
    </w:p>
    <w:p>
      <w:pPr>
        <w:pStyle w:val="BookText"/>
        <w:rPr/>
      </w:pPr>
      <w:r>
        <w:rPr>
          <w:rFonts w:ascii="Amiri" w:hAnsi="Amiri" w:eastAsia="Amiri" w:cs="Amiri"/>
          <w:color w:val="111111"/>
          <w:sz w:val="28"/>
          <w:sz w:val="28"/>
          <w:szCs w:val="28"/>
          <w:rtl w:val="true"/>
          <w:lang w:bidi="ar-SA"/>
        </w:rPr>
        <w:t>وَ كلُ‌ٌّ مِّنَ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شيوه تحقق كمال برای رسيدن انسان به كمال مطلوب در قرآن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الگويی كامل كه اين مسير را با موفقيت طی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دستور العملی جامع</w:t>
      </w:r>
      <w:r>
        <w:rPr>
          <w:rStyle w:val="FootnoteAnchor"/>
          <w:rtl w:val="true"/>
        </w:rPr>
        <w:footnoteReference w:id="187"/>
      </w:r>
      <w:bookmarkStart w:id="136" w:name="pg10972_93007"/>
    </w:p>
    <w:p>
      <w:pPr>
        <w:pStyle w:val="Heading2"/>
        <w:numPr>
          <w:ilvl w:val="1"/>
          <w:numId w:val="1"/>
        </w:numPr>
        <w:rPr/>
      </w:pPr>
      <w:bookmarkStart w:id="137" w:name="__RefHeading___Toc6233568_2870459653"/>
      <w:bookmarkStart w:id="138" w:name="_Toc47"/>
      <w:bookmarkEnd w:id="136"/>
      <w:bookmarkEnd w:id="137"/>
      <w:r>
        <w:rPr>
          <w:rtl w:val="true"/>
        </w:rPr>
        <w:t>ظرفيت های سرشتي</w:t>
      </w:r>
      <w:r>
        <w:rPr>
          <w:rtl w:val="true"/>
        </w:rPr>
        <w:t>:</w:t>
      </w:r>
      <w:bookmarkEnd w:id="138"/>
    </w:p>
    <w:p>
      <w:pPr>
        <w:pStyle w:val="BookText"/>
        <w:rPr/>
      </w:pPr>
      <w:r>
        <w:rPr>
          <w:rFonts w:ascii="IRNazanin" w:hAnsi="IRNazanin" w:eastAsia="IRNazanin"/>
          <w:color w:val="111111"/>
          <w:sz w:val="28"/>
          <w:sz w:val="28"/>
          <w:szCs w:val="28"/>
          <w:rtl w:val="true"/>
          <w:lang w:bidi="fa-IR"/>
        </w:rPr>
        <w:t>از ديدگاه قرآن، ظرفيت های سرشتي، به عنوان نعمت های درونی و سرمايه های ذاتی انسان است كه با بهره مندی درست، جوهر وجودی انسان و كمال ذاتی او افزايش می‌يابد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اصطلاحی است كه برای افزايش نعمت های اكتسابی دروني، استعمال ارزش های ذاتی و شكوفا شدن استعدادهای سرشتی معرفی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ويژگی های انسان كامل در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يكپارچگی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پاكيزه و جاويد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الذكر بودن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طمأنينه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شخصيت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بودن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 و نوع دوستی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و راستي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سليم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سلامت ممكن است به عنوان كيفيت عملكرد جسمی، روانی و اجتماعی افراد در موقعيت های مختلف فردی و اجتماعي، تعريف 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عوامل معنوی می‌تواند علاوه بر تأثيرگذاری در سرنوشت انسان، قادر است تمامی لايه های سلامت را تحت تاثير قرار دهد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با توجه به 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ءَامَنُواْ لِمَا اخْتَلَفُواْ فِيهِ مِنَ الْحَقّ‌ِ بِإِذْنِهِ وَ اللَّهُ يَهْدِى مَن يَشَاءُ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Amiri" w:hAnsi="Amiri" w:eastAsia="Amiri" w:cs="Amiri"/>
          <w:color w:val="111111"/>
          <w:sz w:val="28"/>
          <w:sz w:val="28"/>
          <w:szCs w:val="28"/>
          <w:rtl w:val="true"/>
          <w:lang w:bidi="ar-SA"/>
        </w:rPr>
        <w:t>لَّقَدْ أَنزَلْنَا ءَايَاتٍ مُّبَيِّنَاتٍ وَ اللَّهُ يهَدِى مَن يَشَاءُ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p>
    <w:p>
      <w:pPr>
        <w:pStyle w:val="BookText"/>
        <w:rPr/>
      </w:pPr>
      <w:r>
        <w:rPr>
          <w:rFonts w:ascii="IRNazanin" w:hAnsi="IRNazanin" w:eastAsia="IRNazanin"/>
          <w:color w:val="111111"/>
          <w:sz w:val="28"/>
          <w:sz w:val="28"/>
          <w:szCs w:val="28"/>
          <w:rtl w:val="true"/>
          <w:lang w:bidi="fa-IR"/>
        </w:rPr>
        <w:t>در می‌يابيم همانطور كه اصل تزكيه انسان ها به اراده و خواست خدای تعالی وابسته و در واقع در تزكيه آدمیان فاعل حقيقی خدای تعالی است، اصل هدايت انسان ها هم با خواست و فاعليت حقيقی الهی تحقق می يابد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ديدگاه معنويت در بعد عمومی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در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ارتقا و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نمود 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پايبندی به بايسته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شده اخلاقی</w:t>
      </w:r>
    </w:p>
    <w:p>
      <w:pPr>
        <w:pStyle w:val="BookText"/>
        <w:rPr/>
      </w:pPr>
      <w:r>
        <w:rPr>
          <w:rFonts w:ascii="IRNazanin" w:hAnsi="IRNazanin" w:eastAsia="IRNazanin"/>
          <w:color w:val="111111"/>
          <w:sz w:val="28"/>
          <w:sz w:val="28"/>
          <w:szCs w:val="28"/>
          <w:rtl w:val="true"/>
          <w:lang w:bidi="fa-IR"/>
        </w:rPr>
        <w:t>و از نگاه مكاتب الهي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شناسي، خداجويی و خدا محوری</w:t>
      </w:r>
      <w:bookmarkStart w:id="139" w:name="pg10972_93009"/>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هدف خلقت و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تكامل معنوی و خود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آموزه های اسلامی اعتقاد به وجود يک نظام هوشمند تحت عنوان قوه مدبره يا طبيعت وجود دارد كه برتنظيم افعال و فرآيندها و اكنش های درونی احاطه دارد</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40" w:name="__RefHeading___Toc6233570_2870459653"/>
      <w:bookmarkStart w:id="141" w:name="_Toc48"/>
      <w:bookmarkEnd w:id="140"/>
      <w:r>
        <w:rPr>
          <w:rtl w:val="true"/>
        </w:rPr>
        <w:t>شرح عبارات دعا</w:t>
      </w:r>
      <w:r>
        <w:rPr>
          <w:rtl w:val="true"/>
        </w:rPr>
        <w:t>:</w:t>
      </w:r>
      <w:bookmarkEnd w:id="141"/>
    </w:p>
    <w:p>
      <w:pPr>
        <w:pStyle w:val="Heading2"/>
        <w:numPr>
          <w:ilvl w:val="1"/>
          <w:numId w:val="1"/>
        </w:numPr>
        <w:rPr/>
      </w:pPr>
      <w:bookmarkStart w:id="142" w:name="__RefHeading___Toc6233572_2870459653"/>
      <w:bookmarkStart w:id="143" w:name="_Toc49"/>
      <w:bookmarkEnd w:id="142"/>
      <w:r>
        <w:rPr>
          <w:rtl w:val="true"/>
        </w:rPr>
        <w:t>سوره توحيد</w:t>
      </w:r>
      <w:bookmarkEnd w:id="143"/>
    </w:p>
    <w:p>
      <w:pPr>
        <w:pStyle w:val="BookText"/>
        <w:rPr/>
      </w:pPr>
      <w:r>
        <w:rPr>
          <w:rFonts w:ascii="IRNazanin" w:hAnsi="IRNazanin" w:eastAsia="IRNazanin"/>
          <w:color w:val="111111"/>
          <w:sz w:val="28"/>
          <w:sz w:val="28"/>
          <w:szCs w:val="28"/>
          <w:rtl w:val="true"/>
          <w:lang w:bidi="fa-IR"/>
        </w:rPr>
        <w:t>چرا ده مرتبه سوره توحيد؟</w:t>
      </w:r>
    </w:p>
    <w:p>
      <w:pPr>
        <w:pStyle w:val="BookText"/>
        <w:rPr/>
      </w:pPr>
      <w:r>
        <w:rPr>
          <w:rFonts w:ascii="IRNazanin" w:hAnsi="IRNazanin" w:eastAsia="IRNazanin"/>
          <w:color w:val="111111"/>
          <w:sz w:val="28"/>
          <w:sz w:val="28"/>
          <w:szCs w:val="28"/>
          <w:rtl w:val="true"/>
          <w:lang w:bidi="fa-IR"/>
        </w:rPr>
        <w:t>برای درک مفهوم اين سؤال بايد قدری درباره مفهوم سوره مباركه توحيد بيانديشيم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كوتاه و در عين حال زيبا، سرشار از معانی بلند عرفانی و نكات رازآلود ملكوتی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مباركه توحيد كه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 فقط از يكتايی و بی نيازی خدای متعال سخن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ابتدا و انتهای اين سوره مباركه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تنها يكی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هيچ همتايی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ارتباط اين دوآيه كدام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آيه نخست فرمود كه خدا يكی است، اين مفهوم خود به خود حاوی بی همتايی او نيز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 يكی است، اين بدان معناست كه نظير و همتايی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می‌بينيم كه اين مطلب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تلويحاً مورد اشاره قرار گرفته و در عين حال به بی همتايی و يكتايی ذات پروردگار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انديشه غلط بت پرستان و كسانی كه توحيد را در خالقيت می پذيرند و نه رازقيت، بايد گفت پذيرش توحيد، اساس همه اعتقادات انسان را تشكيل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يكتايی و بی همتايی خدا را نپذيرفته و يا باور نداشته باشند، آنگاه در متن زندگی نيز دچار چالش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بهتر است در مفاهيم اين سوره بيشتر دقيق شويم؛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يكتايی خدا نشان می د هد كه ذات مقدس او مثل و مانندی ندارد و هيچ نمونه و مثال ديگری نيست كه خصوصيت های او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نيازی خداوند نيز از يک سو نشان می‌دهد كه او خود تأمین كننده نياز همگان است و از سوی ديگر خود نياز به چيزی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نشانگر آنست كه خدای متعال از جنس بشر و نيازهای مادی او نيست تا نيازی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خداوند مسئله بی نيازی را مطرح می كند و در آيات ديگر غَنِيٌّ عَنِ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می‌دارد، به وضوح در می یابيم كه نمی توان مانند بشر محتاج و نيازمندی كه در كوچكترين امور نيازمند ياری و مساعدت، می‌باشد به خدا نگاه كنيم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نتيجه بی نيازی خداوند از سرآن است كه اولاً او از جنس بشر و ديگر موجودات مخلوق خود نيست كه نياز به چيزی داشته باشد و ثانياً به علت آنكه او قدرت مطلق بوده و همه چيز در اختيار خود اوست، پس احتياج و نياز برای او اساساً معنايی پيدا نمی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واحد بی نياز كه زاد و ولد هم ندارد و در چارچوب زيستی بشر و ديگر موجودات نمی گنجد و نيز همتايی برای برابری با او وجود ندارد، يگانه قدرتی است كه می‌تواند همه نيازها و مشكلات ما را برطرف ساخته و حتی ما را از كمک ديگران نيز بی نياز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واحد بی نياز كه زاد و ولد هم ندارد و در چارچوب زيستی بشر و ديگر موجودات نمی گنجد و نيز همتايی برای برابری با او وجود ندارد، يگانه قدرتی است كه می تواند همه نيازها و مشكلات ما را بر طرف ساخته و حتی ما را از كمک ديگران نيز بی نياز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ده مرتبه اين سوره بايد ذكر شود؟</w:t>
      </w:r>
    </w:p>
    <w:p>
      <w:pPr>
        <w:pStyle w:val="BookText"/>
        <w:rPr/>
      </w:pPr>
      <w:r>
        <w:rPr>
          <w:rFonts w:ascii="IRNazanin" w:hAnsi="IRNazanin" w:eastAsia="IRNazanin"/>
          <w:color w:val="111111"/>
          <w:sz w:val="28"/>
          <w:sz w:val="28"/>
          <w:szCs w:val="28"/>
          <w:rtl w:val="true"/>
          <w:lang w:bidi="fa-IR"/>
        </w:rPr>
        <w:t>تكرار مفاهيم بلند توحيدی اين سوره، بی نيازی از غير خدا را برای انسان به باور تبديل ساخته و اين حس را در درون انسان تقويت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در سراسر اين دعای زيبا به حمد و ثنا و تسبيح خداوند پرداخته، اكنون ده مرتبه به خود ياد آوری می كند كه اين خدايی كه تو تسبيحش می كنی و اين خدايی كه خواسته ات را به درگاهش آورده اي، يكتايی بی نياز است كه مثل و مانندی ندارد و بی همتايی است كه برآورده كردن همه خواسته های انسان برايش هيچ دشواری نداشته و بسيار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خدايی است بی نياز كه همه قدرت ها و همه امكانات بشر، مخلوق او بوده و با اجازه و اراده او در اختيار بشر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بخواه و تنها او را مؤثر و عامل اصلی نجات خود بدان كه چنين باوری در زندگی انسان، كليد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يا لا اِلهَ اِلاّ اَنْتَ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نيز اذعان به حقيقت توحيدی دعاست</w:t>
      </w:r>
      <w:r>
        <w:rPr>
          <w:rFonts w:eastAsia="IRNazanin" w:cs="IRNazanin"/>
          <w:color w:val="111111"/>
          <w:sz w:val="28"/>
          <w:szCs w:val="28"/>
          <w:rtl w:val="true"/>
          <w:lang w:bidi="fa-IR"/>
        </w:rPr>
        <w:t xml:space="preserve">. </w:t>
      </w:r>
      <w:bookmarkStart w:id="144" w:name="pg10972_93012"/>
    </w:p>
    <w:p>
      <w:pPr>
        <w:pStyle w:val="BookText"/>
        <w:rPr/>
      </w:pPr>
      <w:bookmarkEnd w:id="144"/>
      <w:r>
        <w:rPr>
          <w:rFonts w:ascii="IRNazanin" w:hAnsi="IRNazanin" w:eastAsia="IRNazanin"/>
          <w:color w:val="111111"/>
          <w:sz w:val="28"/>
          <w:sz w:val="28"/>
          <w:szCs w:val="28"/>
          <w:rtl w:val="true"/>
          <w:lang w:bidi="fa-IR"/>
        </w:rPr>
        <w:t>توحيد يكی از اركان و مبانی دين اسلام است كه در قرآن و روايات دينی ما بسيار مورد تأكيد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تكرار سوره توحيد، بيان شد كه تأثير توحيد در دعا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توحيدی نيز به دعا كننده می آموزد كه اگر يگانگی خدا و بی همتايی او را تكرار كنی و حقيقت را مورد نظر قرار دهي، آنگاه نيايش تو شكل و صورتی ديگر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اعتقاد و باور قلبی به يكتايی خدا دارد و او را قدرت مطلق می‌داند جز از او نمی خواهد و كسی را جز او مؤثر در هستی نمی‌داند</w:t>
      </w:r>
      <w:r>
        <w:rPr>
          <w:rFonts w:eastAsia="IRNazanin" w:cs="IRNazanin"/>
          <w:color w:val="111111"/>
          <w:sz w:val="28"/>
          <w:szCs w:val="28"/>
          <w:rtl w:val="true"/>
          <w:lang w:bidi="fa-IR"/>
        </w:rPr>
        <w:t>.</w:t>
      </w:r>
    </w:p>
    <w:p>
      <w:pPr>
        <w:pStyle w:val="Heading2"/>
        <w:numPr>
          <w:ilvl w:val="1"/>
          <w:numId w:val="1"/>
        </w:numPr>
        <w:rPr/>
      </w:pPr>
      <w:bookmarkStart w:id="145" w:name="__RefHeading___Toc6233574_2870459653"/>
      <w:bookmarkStart w:id="146" w:name="_Toc50"/>
      <w:bookmarkEnd w:id="145"/>
      <w:r>
        <w:rPr>
          <w:rtl w:val="true"/>
        </w:rPr>
        <w:t>صلوات</w:t>
      </w:r>
      <w:bookmarkEnd w:id="146"/>
    </w:p>
    <w:p>
      <w:pPr>
        <w:pStyle w:val="BookText"/>
        <w:rPr/>
      </w:pPr>
      <w:r>
        <w:rPr>
          <w:rFonts w:ascii="IRNazanin" w:hAnsi="IRNazanin" w:eastAsia="IRNazanin"/>
          <w:color w:val="111111"/>
          <w:sz w:val="28"/>
          <w:sz w:val="28"/>
          <w:szCs w:val="28"/>
          <w:rtl w:val="true"/>
          <w:lang w:bidi="fa-IR"/>
        </w:rPr>
        <w:t>درود خدا بر پيامبر و آل پاكش چيزی است كه در اكثر دعا و مناجات شيعه وارد شده؛ در حقيقت، با صلوات؛ دعای خود را آراسته می‌سازيم و امید داريم با اين دعای اجابت شده، حاجت ما نيز برآورده شود رواياتی نيز در همین رابطه وجود دارد كه دعای قرين صلوات مستجاب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حاجتی باشد اوّل صلوات بفرستد، بعد از خدا حاجت بخواهد، و دعا را نیز به صلوات ختم کند، که خداوند متعال کریم تر ازآنست که دو طرف دعا را قبول کند و وسط آن را فراموش نماید که صلوات هرگز بی استجابت نخواهد ماند</w:t>
      </w:r>
      <w:r>
        <w:rPr>
          <w:rFonts w:eastAsia="IRNazanin" w:cs="IRNazanin"/>
          <w:color w:val="111111"/>
          <w:sz w:val="28"/>
          <w:szCs w:val="28"/>
          <w:rtl w:val="true"/>
          <w:lang w:bidi="fa-IR"/>
        </w:rPr>
        <w:t>.</w:t>
      </w:r>
      <w:r>
        <w:rPr>
          <w:rStyle w:val="FootnoteAnchor"/>
          <w:rtl w:val="true"/>
        </w:rPr>
        <w:footnoteReference w:id="195"/>
      </w:r>
      <w:bookmarkStart w:id="147" w:name="pg10972_93013"/>
    </w:p>
    <w:p>
      <w:pPr>
        <w:pStyle w:val="Heading2"/>
        <w:numPr>
          <w:ilvl w:val="1"/>
          <w:numId w:val="1"/>
        </w:numPr>
        <w:rPr/>
      </w:pPr>
      <w:bookmarkStart w:id="148" w:name="__RefHeading___Toc6233576_2870459653"/>
      <w:bookmarkStart w:id="149" w:name="_Toc51"/>
      <w:bookmarkEnd w:id="147"/>
      <w:bookmarkEnd w:id="148"/>
      <w:r>
        <w:rPr>
          <w:rtl w:val="true"/>
        </w:rPr>
        <w:t>عوامل رستگاری در قرآن</w:t>
      </w:r>
      <w:r>
        <w:rPr>
          <w:rtl w:val="true"/>
        </w:rPr>
        <w:t>:</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خير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وسايل تقرب به خدا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سفارش به آن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Style w:val="FootnoteAnchor"/>
          <w:rtl w:val="true"/>
        </w:rPr>
        <w:footnoteReference w:id="196"/>
      </w:r>
      <w:bookmarkStart w:id="150" w:name="pg10972_93014"/>
    </w:p>
    <w:p>
      <w:pPr>
        <w:pStyle w:val="Heading2"/>
        <w:numPr>
          <w:ilvl w:val="1"/>
          <w:numId w:val="1"/>
        </w:numPr>
        <w:rPr/>
      </w:pPr>
      <w:bookmarkStart w:id="151" w:name="__RefHeading___Toc6233578_2870459653"/>
      <w:bookmarkStart w:id="152" w:name="_Toc52"/>
      <w:bookmarkEnd w:id="150"/>
      <w:bookmarkEnd w:id="151"/>
      <w:r>
        <w:rPr>
          <w:rtl w:val="true"/>
        </w:rPr>
        <w:t>نتيجه گيري</w:t>
      </w:r>
      <w:r>
        <w:rPr>
          <w:rtl w:val="true"/>
        </w:rPr>
        <w:t>:</w:t>
      </w:r>
      <w:bookmarkEnd w:id="152"/>
    </w:p>
    <w:p>
      <w:pPr>
        <w:pStyle w:val="BookText"/>
        <w:rPr/>
      </w:pPr>
      <w:r>
        <w:rPr>
          <w:rFonts w:ascii="IRNazanin" w:hAnsi="IRNazanin" w:eastAsia="IRNazanin"/>
          <w:color w:val="111111"/>
          <w:sz w:val="28"/>
          <w:sz w:val="28"/>
          <w:szCs w:val="28"/>
          <w:rtl w:val="true"/>
          <w:lang w:bidi="fa-IR"/>
        </w:rPr>
        <w:t>نتيجه بحث را به عبارتی از دعا اختصاص می‌دهيم كه جزء ده گانه های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افعل بی ما انت اهله</w:t>
      </w:r>
    </w:p>
    <w:p>
      <w:pPr>
        <w:pStyle w:val="BookText"/>
        <w:rPr/>
      </w:pPr>
      <w:r>
        <w:rPr>
          <w:rFonts w:ascii="IRNazanin" w:hAnsi="IRNazanin" w:eastAsia="IRNazanin"/>
          <w:color w:val="111111"/>
          <w:sz w:val="28"/>
          <w:sz w:val="28"/>
          <w:szCs w:val="28"/>
          <w:rtl w:val="true"/>
          <w:lang w:bidi="fa-IR"/>
        </w:rPr>
        <w:t>اين عبارت زيبا چندين پيام پر مغز را در درون خود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 من باور دارم كه به گناه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دلم را سراسر تاريكی ها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الاها؛ من شايسته بخشش وكرم تو نيستم، چرا كه عمری را بر خلاف دستورات تو به كفران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گناه گذرانده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من در طول زندگي، لطف و محبت تو را نديدم و همواره در پی منافع مادی و زندگی دنيايی كوشيدم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می‌دانم كه اگر بخواهی برای گناهانم مرا مجازات كنی و به خاطر كفران نعمت هايت مؤاخذه ام نمايي، عذاب سختي، لياقت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من سزاوار آنم، رحمت و مغفرت و لطف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 به درستی بهره برده‌ام و نه از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هايی كه تو در زندگی به من دادي، به درستی استفاده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بخواهی مرا به گناهانم مؤاخذه كني، بی شک فريادرس و يار و ياوری 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شأن و منزلت تو رحمت است و كرامت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 تو بزرگتر از آنی كه وصفت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ترا گر کنند ور نکنند اهل فضل</w:t>
      </w:r>
    </w:p>
    <w:p>
      <w:pPr>
        <w:pStyle w:val="BookText"/>
        <w:rPr/>
      </w:pPr>
      <w:r>
        <w:rPr>
          <w:rFonts w:ascii="IRNazanin" w:hAnsi="IRNazanin" w:eastAsia="IRNazanin"/>
          <w:color w:val="111111"/>
          <w:sz w:val="28"/>
          <w:sz w:val="28"/>
          <w:szCs w:val="28"/>
          <w:rtl w:val="true"/>
          <w:lang w:bidi="fa-IR"/>
        </w:rPr>
        <w:t>حاجت مشّاطه نیست روی دلارام را</w:t>
      </w:r>
      <w:r>
        <w:rPr>
          <w:rStyle w:val="FootnoteAnchor"/>
          <w:rtl w:val="true"/>
        </w:rPr>
        <w:footnoteReference w:id="1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چه در زندگی هيچگاه قدر تو را نشناختم و برابر منزلت خدائيت بندگی تو را نكردم، اما می دانم كه تو بخشنده‌تر از آنی كه هنگام دهش، بنده‌ات را ننوازي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نكات، اين عبارات برای ما پيام بندگی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به ما می آموزد كه در برابر عظمت خدا، با او از عجز خود سخن بگوئيد و اذعان كنيد كه اگر چه من در برابر غنای تو فقیر و محتاج محض هستم، اما تو از موضع بخشش و جود و كرم با من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در موضع احتياج است و خدای متعال در موضع بی نيازی و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خدا می خواهيم كه با ما آنگونه رفتار كند كه شايسته جايگاه ربوبی اوست، اين نكته را به خودمان تذكر داده ايم كه عمل ما شايسته برخورد و همراه با كرامت و بزرگواری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برای خداوند متعال، شأن كرامت و مهربانی قائل هستيم از او می‌خواهيم، تا از چنين موضعی با ما برخورد كند و آنچه را كه در خور شأن و عظمت خود اوست بر ماروا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انسان را رشد می‌دهد و به جايگاه حقيقی عبوديت و بندگی نزديک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احتیاج ما و استغنای معشوق است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 گونه که دیدیم این دعای عزیز و شریف سراسر مملو از مضامین قرآنی و عرفانی است وچگونه می‌توان این دعا رابر زبان راند و اشکی دردیده نیاورد و سوزی دردل ننشاند اگر به واقع دل بیدار باشد 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دوآیه به پایان می‌بریم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20/10/85</w:t>
      </w:r>
      <w:r>
        <w:rPr>
          <w:rFonts w:eastAsia="Times New Roman" w:cs="Times New Roman" w:ascii="Times New Roman" w:hAnsi="Times New Roman"/>
          <w:color w:val="111111"/>
          <w:sz w:val="28"/>
          <w:szCs w:val="28"/>
          <w:rtl w:val="true"/>
          <w:lang w:val="en-US" w:bidi="en-US"/>
        </w:rPr>
        <w:t xml:space="preserve"> </w:t>
      </w:r>
      <w:bookmarkStart w:id="153" w:name="pg10972_93017"/>
    </w:p>
    <w:p>
      <w:pPr>
        <w:pStyle w:val="Heading2"/>
        <w:numPr>
          <w:ilvl w:val="1"/>
          <w:numId w:val="1"/>
        </w:numPr>
        <w:rPr/>
      </w:pPr>
      <w:bookmarkStart w:id="154" w:name="__RefHeading___Toc6233580_2870459653"/>
      <w:bookmarkStart w:id="155" w:name="_Toc53"/>
      <w:bookmarkEnd w:id="153"/>
      <w:bookmarkEnd w:id="154"/>
      <w:r>
        <w:rPr>
          <w:rtl w:val="true"/>
        </w:rPr>
        <w:t xml:space="preserve">منابع </w:t>
      </w:r>
      <w:r>
        <w:rPr>
          <w:rtl w:val="true"/>
        </w:rPr>
        <w:t>:)</w:t>
      </w:r>
      <w:bookmarkEnd w:id="155"/>
    </w:p>
    <w:p>
      <w:pPr>
        <w:pStyle w:val="Heading3"/>
        <w:numPr>
          <w:ilvl w:val="2"/>
          <w:numId w:val="1"/>
        </w:numPr>
        <w:rPr/>
      </w:pPr>
      <w:bookmarkStart w:id="156" w:name="__RefHeading___Toc6233582_2870459653"/>
      <w:bookmarkStart w:id="157" w:name="_Toc54"/>
      <w:bookmarkEnd w:id="156"/>
      <w:r>
        <w:rPr>
          <w:rtl w:val="true"/>
        </w:rPr>
        <w:t xml:space="preserve">الف </w:t>
      </w:r>
      <w:r>
        <w:rPr>
          <w:rtl w:val="true"/>
        </w:rPr>
        <w:t xml:space="preserve">- </w:t>
      </w:r>
      <w:r>
        <w:rPr>
          <w:rtl w:val="true"/>
        </w:rPr>
        <w:t>كتاب ها</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ترجمه مكارم، ناصر، دار القرآن الكريم، قم، چاپ دوم،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الرضى، محمد بن حسين، ترجمه حسين انصاريان، پيام آزادى، تهران، چاپ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سجاديه، ترجمه حسين انصاريان، پيام آزادي، تهران، چ اول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نمونه، مكارم شيرازى ناصر، دار الكتب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شيخ طوسي، محمد بن حسن، دار الثقافه،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شيخ مفيد، محمدبن محمد بن نعمان عكبری بغدادي، مترجم حسين استادولى، آستان قدس رضوي، بنياد پژوهشهای اسلامى، مشهد،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طبرسى فضل بن حسن،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سوم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حر عاملي، محمد بن حسن، موسسه تبيان، قم، </w:t>
      </w:r>
      <w:r>
        <w:rPr>
          <w:rFonts w:eastAsia="Amiri" w:cs="Amiri" w:ascii="Amiri" w:hAnsi="Amiri"/>
          <w:color w:val="111111"/>
          <w:sz w:val="28"/>
          <w:szCs w:val="28"/>
          <w:lang w:bidi="ar-SA"/>
        </w:rPr>
        <w:t>1387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افراسیابی نهاوندی، نهاوندی، قم،</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طبرسي، فضل بن حسن، شریف رضی،قم،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غرر الحکم و درر الکلم، آمدی، عبد الواحد بن محمدمحقق، درایتی، مصطفی، مکتب الاعلام الاسلامی، قم،</w:t>
      </w:r>
      <w:r>
        <w:rPr>
          <w:rFonts w:eastAsia="IRNazanin" w:cs="IRNazanin"/>
          <w:color w:val="111111"/>
          <w:sz w:val="28"/>
          <w:szCs w:val="28"/>
          <w:lang w:bidi="fa-IR"/>
        </w:rPr>
        <w:t>1366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الأرشاد، مفيد، محمد بن محمد، ترجمه ساعدی خراسانی، اسلامیه،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البحار ومدينه الحكم والآثار، قمی، عباس، فراهاني،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کلینی، محمد ترجمۀ مصطفوی، کتابفروشی علمیه اسلامیه، تهران،</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ابن شعبه، حسن بن علی، ترجمه حسن زاده، صادق،آل علی عليه السلام، قم،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فی معرفة الأئمة، ترجمه زواره‌ای، اربلی، علی بن عیسی، شعرانی، ابو الحسن، اسلامیه، تهران،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ترجمۀ رضایی، دیلمی، حسن بن محمد، رضایی، عبد الحسین، اسلامیه، تهران،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 النفس، ابو عبد الرحمن السلمی، مكتبه الصحابه، طنطنا،</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الحديد، عبدالحمید، كتابخانه مرعشي،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محمد باقر مجلسي، المكتبه الاسلامیه،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اساليب التربيه و الدعوه خلال سوره ابراهيم، دكتر وسيم فتح الله، پايگاه وزارت اوقاف عربستان سعودي،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سرنوشت، مرتضی مطهري، صدرا، تهران،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كني،محمد رضا، نقطه های آغاز در اخلاق عملي، دفتر نشرفرهنگ اسلامی، 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به خدا، محمد صادق شجاعي، قم، موسسه امام خمیني،</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كليات ديوان شمس، محمد مولوي، مولانا جلال الدين، چ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،نشر ربيع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مثنوی معنوی، مولانا جلال‌الدّین محمّد، امیر مستعان،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نشر سورمق،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 دوم </w:t>
      </w:r>
      <w:bookmarkStart w:id="158" w:name="pg10972_93019"/>
    </w:p>
    <w:p>
      <w:pPr>
        <w:pStyle w:val="BookText"/>
        <w:rPr/>
      </w:pPr>
      <w:bookmarkEnd w:id="158"/>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و گلستان سعدي، نگار،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چاپ دوم</w:t>
      </w:r>
    </w:p>
    <w:p>
      <w:pPr>
        <w:pStyle w:val="Heading3"/>
        <w:numPr>
          <w:ilvl w:val="2"/>
          <w:numId w:val="1"/>
        </w:numPr>
        <w:rPr/>
      </w:pPr>
      <w:bookmarkStart w:id="159" w:name="__RefHeading___Toc6233584_2870459653"/>
      <w:bookmarkStart w:id="160" w:name="_Toc55"/>
      <w:bookmarkEnd w:id="159"/>
      <w:r>
        <w:rPr>
          <w:rtl w:val="true"/>
        </w:rPr>
        <w:t>ب</w:t>
      </w:r>
      <w:r>
        <w:rPr>
          <w:rtl w:val="true"/>
        </w:rPr>
        <w:t xml:space="preserve">- </w:t>
      </w:r>
      <w:r>
        <w:rPr>
          <w:rtl w:val="true"/>
        </w:rPr>
        <w:t>مقالات</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خواستن از خدا، سيد عز الدين حسينی زنجاني، سالنامه مكتب تشيع، ارديبهشت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مهندسی فرهنگي، لازمه تعالی جامعه اسلامی، مجيد مختاريان پور، نامه پژوهش فرهنگي،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حكمت آن، جمعی از نويسندگان، مكاتبه و انديشه، پائيز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دعا در قرآن، محمد مجتهد شبستري، آئين،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رهيافتی به نظام تربيتی اسلام از نگاه صحيفه سجاديه، میرشاه جعفري، حمید مقامی، انديشه ديني، تابستان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عرفانی دعا درصحيفه سجاديه، مهدی ابراهيمی، انديشه ديني، زمستان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تاثيرآموزه های عرفانی اسلامی بر نهاد خانواده، حجت الله جواني، اسلام پژوهي،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پر بار روانی توكل، حسين حقانی زنجاني، درسهايی از مكتب اسلام، مرداد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دعا در شيعه، رسول جعفريان، نامه مفيد، بهار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آداب و شرايط دعا و پيامدهای تربيتی آن، محمودي،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نوروزي، رضا علي، پژوهش در مسائل تعليم و تربيت اسلامی، بهار و تابستان </w:t>
      </w:r>
      <w:r>
        <w:rPr>
          <w:rFonts w:eastAsia="IRNazanin" w:cs="IRNazanin"/>
          <w:color w:val="111111"/>
          <w:sz w:val="28"/>
          <w:szCs w:val="28"/>
          <w:lang w:bidi="fa-IR"/>
        </w:rPr>
        <w:t>1390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در قرآن، حسين محمديان، گلستان قرآن، تير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معنايی دعا در قرآن، اعظم پرچم، مستانه ابوترايان، آموزه های قرآني،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تاثير فرهگ و شرايط اجتماعی در شكل‌گيری آرمان شهر قرآني، محمد باقر آخوندي، اسلام و علوم اجتماعي، پائيز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زمینه ضروری علم اخلاق، مرتضی رضوي، دانشگاه انقلاب، بهمن و اسفند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در اسلام، ابولفضل بهرام پور، پيوند،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 های كرامت انسان در آموزه های قرآن، اسماعيل نساجی زواره، پاسدار اسلام،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تير و مرداد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كرامت انسان از نگاه قرآن، محمد علی سلطاني، آئيه پژوهش، شماره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كرامت انسان در قرآن و روايات، محمد رحمانی زروندي، كوثر معارف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پيش فرض ها و زمینه های اجتماعي، غلامرضا شفق، معرفت فرهنگی اجتماعي، سال دوم،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سازی امام سجاد علیه السلام با زبان دعا، انديشه ديني، زمستان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عرفانی كرامت ذاتی انسان، رضا فيض، اخلاق پزشكي، زمستان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مفهوم اجابت دعا دركودكان و نوجوانان، موسوی نسب و همكاران، اسلام و پژوهش های تربيتي، بهار و تابستان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هويت معرفتی دين و سنت، حمید پارسانيا، ذهن،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محاسبه در تربيت اخلاقي، نوری نجيب، راه تربيت، تابستان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معرفت و عمل،حمید پارسا نيا، ذهن، زمستان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تاثير دعا درسلامت خانواده، علی يوسفي، پيوند، خرداد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عرفانی دعا درصحيفه سجاديه، مهدی ابراهيمی، انديشه ديني، زمستان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های معنوي، هديه ويژه خداوند، فاطمه نادعلي،كوثر، بهار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های اجتماعی در قرآن، رجبی محمود، معرفت فرهنگی اجتماعي، سال دوم،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دعا از ديدگاه استاد جعفري، غلامرضا اعواني، پژوهش نامه علامه، فصلنامه فلسفه و كلام، دوره اول، زمستان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آداب و شرايط دعا و پيامدهای تربيتی آن، محمودي، ايوب؛ نوروزي، رضا علي، پژوهش در مسائل تعليم و تربيت اسلامی، بهار و تابستان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در قرآن، حسين محمديان، گلستان قرآن، تير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و مسئله كفايت خدا از منظر آيات قرآن، محمد تقی فعال، مطالعات تفسيري، پائيز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معنايی دعا در قرآن، اعظم پرچم، مستانه ابوترايان، آموزه های قرآني،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تاثير فرهگ و شرايط اجتماعی در شكل گيری آرمان شهر قرآني، محمد باقر آخوندي، اسلام و علوم اجتماعي، پائيز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زمینه ضروری علم اخلاق، مرتضی رضوي، دانشگاه انقلاب، بهمن و اسفند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در اسلام، ابولفضل بهرام پور، پيوند،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نيايش، كاظم مدير شانه چي، مطالعات اسلامی،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دعا و جلوه آن در صحيفه سجاديه، محمود مهدوی دامغاني، مطالعات اسلامی، بهار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ايدئولوژي، حمید پارسا نيا، كتاب نقد،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دعا بر روح و روان، حسين رفيعي، مبلغان، مهر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شناخت نفس انساني، هادی دوست محمدي، مكتب اسلام، آذر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گام‌هايی در تربيت نفس، حسن اخلاقی امیري، راه تربيت،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رشد و كمال انسان از منظر قرآن كريم، معصومه رضايي، فصلنامه كوثر شماره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شيوه های تربيت اخلاقی در قرآن كريم از ديدگاه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زينب كبيري، حسن معلمی، معرفت اخلاقي،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پر بار روانی توكل، حسين حقانی زنجاني، درسهايی از مكتب اسلام، مرداد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دعا در شيعه، رسول جعفريان، نامه مفيد، بهار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عرفانی دعا در نگاه قرآن، مهدی ابراهيمی، مطالعات تفسيري، تابستان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سال يك، شماره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 لوازم و موانع آن در روايات؛ حيدري، نجمه؛ مروج، خليل، معرفت، آبان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،سال بيست ودوم، شماره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به خدا، باقر غباری بناب، قبسات، تابستان و پائيز،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و مسئله كفايت خدا از منظر آيات قرآن، فعال، محمد تقي، مطالعات تفسيري، پائيز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نيايش و توكل، عوامل آرامش روح انسان، خليلی سلطان القرايي، فلسفه وكلام، دوره اول، زمستان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پيرامون دعا، محمد رضا عطايي، مشكوه،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استجابت دعا، سيد مهدی موسوي، فرهنگ كوثر،دی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نكات قرآنی دعا، حسن عزيزي، علوم و معارف قرآن، زمستان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دركلام امام جواد عليه السلام، ياسر جهانی پور، فرهنگ كوثر، پائيز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دينی از كودكی تا بلوغ،آرجی گلد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مجله آمريكائی جامعه شناسي، شماره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دعا در معنويت زندگی و بهداشت رواني، عليرضا محمد نژاد، پيوند، 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تزكيه مقدم است يا تعليم؟، ابولفضل بهرامپور، بينات، سال چهارم، شماره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شناسی عبوديت در قرآن، اصغر هادي، آموزه های قرآني، پائيز و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نظريه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رويكردی برآيات قرآن كريم، سهراب مروتي؛ مینا يعقوبي، مطالعات قرآن و حديث، سال چهارم، شماره اول، پائيز و زمستان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نهاد اجتماعي، شرف الدين حسيني، معرفت فرهنگی اجتماعي، سال دوم،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قرآنی به كاركردهای تربيتی توكل، خدايار، دادخدا؛ قائمی،مهدي، اخلاق پزشكي،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واكاوی مفهومی معنويت و مسئله معنا، علی مصباح، اخلاق پزشكي، زمستان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يابی انسان در قرآن، محسن همدانيان؛ مريم مسيبي، فصلنامه قرآنی كوثر، شماره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كمال در قرآن، احمد علی پور؛ ابراهيم نيک صفت، مطالعات اسلام و روانشناسي،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شناسی سلامت معنوی و گستره آن در نگرش ديني، محمد جواد ابولقاسمی، اخلاق پزشكي،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و مفهوم تزكيه در قرآن كريم، مجيد فلاح پور، پژوهش در مسائل تعليم و تربيت اسلامی، سال نوزدهم، دوره جديد شماره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معنوی و ديدگاه‌ها، اصفهاني، سيد مهدي، اخلاق پزشكي، زمستان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رستگاری در قرآن، مركز فرهنگ و معارف قرآن، پاسدار اسلام،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 های كرامت انسان در آموزه های قرآن، ص </w:t>
      </w:r>
      <w:r>
        <w:rPr>
          <w:rFonts w:eastAsia="IRNazanin" w:cs="IRNazanin"/>
          <w:b w:val="false"/>
          <w:bCs w:val="false"/>
          <w:i w:val="false"/>
          <w:iCs w:val="false"/>
          <w:color w:val="333333"/>
          <w:sz w:val="20"/>
          <w:szCs w:val="20"/>
        </w:rPr>
        <w:t>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انسان از نگاه قرآن، ص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انسان در قرآن و روايات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پيش فرض ها و زمینه های اجتماعی ص </w:t>
      </w:r>
      <w:r>
        <w:rPr>
          <w:rFonts w:eastAsia="IRNazanin" w:cs="IRNazanin"/>
          <w:b w:val="false"/>
          <w:bCs w:val="false"/>
          <w:i w:val="false"/>
          <w:iCs w:val="false"/>
          <w:color w:val="333333"/>
          <w:sz w:val="20"/>
          <w:szCs w:val="20"/>
        </w:rPr>
        <w:t>157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برگرفته از سايت استاد انصاريان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های آغاز در اخلاق عملي، ص </w:t>
      </w:r>
      <w:r>
        <w:rPr>
          <w:rFonts w:eastAsia="IRNazanin" w:cs="IRNazanin"/>
          <w:b w:val="false"/>
          <w:bCs w:val="false"/>
          <w:i w:val="false"/>
          <w:iCs w:val="false"/>
          <w:color w:val="333333"/>
          <w:sz w:val="20"/>
          <w:szCs w:val="20"/>
        </w:rPr>
        <w:t>353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شيخ طوسي، ص</w:t>
      </w:r>
      <w:r>
        <w:rPr>
          <w:rFonts w:eastAsia="IRNazanin" w:cs="IRNazanin"/>
          <w:b w:val="false"/>
          <w:bCs w:val="false"/>
          <w:i w:val="false"/>
          <w:iCs w:val="false"/>
          <w:color w:val="333333"/>
          <w:sz w:val="20"/>
          <w:szCs w:val="20"/>
        </w:rPr>
        <w:t>193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چهارم صفحه </w:t>
      </w:r>
      <w:r>
        <w:rPr>
          <w:rFonts w:eastAsia="IRNazanin" w:cs="IRNazanin"/>
          <w:b w:val="false"/>
          <w:bCs w:val="false"/>
          <w:i w:val="false"/>
          <w:iCs w:val="false"/>
          <w:color w:val="333333"/>
          <w:sz w:val="20"/>
          <w:szCs w:val="20"/>
        </w:rPr>
        <w:t>429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سازی امام سجاد عليه السلام با زبان دعا ص </w:t>
      </w:r>
      <w:r>
        <w:rPr>
          <w:rFonts w:eastAsia="IRNazanin" w:cs="IRNazanin"/>
          <w:b w:val="false"/>
          <w:bCs w:val="false"/>
          <w:i w:val="false"/>
          <w:iCs w:val="false"/>
          <w:color w:val="333333"/>
          <w:sz w:val="20"/>
          <w:szCs w:val="20"/>
        </w:rPr>
        <w:t>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عرفانی كرامت ذاتی انسان ص</w:t>
      </w:r>
      <w:r>
        <w:rPr>
          <w:rFonts w:eastAsia="IRNazanin" w:cs="IRNazanin"/>
          <w:b w:val="false"/>
          <w:bCs w:val="false"/>
          <w:i w:val="false"/>
          <w:iCs w:val="false"/>
          <w:color w:val="333333"/>
          <w:sz w:val="20"/>
          <w:szCs w:val="20"/>
        </w:rPr>
        <w:t>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مفهوم اجابت دعا دركودكان و نوجوانان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هويت معرفتی دين و سنت ص</w:t>
      </w:r>
      <w:r>
        <w:rPr>
          <w:rFonts w:eastAsia="IRNazanin" w:cs="IRNazanin"/>
          <w:b w:val="false"/>
          <w:bCs w:val="false"/>
          <w:i w:val="false"/>
          <w:iCs w:val="false"/>
          <w:color w:val="333333"/>
          <w:sz w:val="20"/>
          <w:szCs w:val="20"/>
        </w:rPr>
        <w:t>89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هويت معرفتی دين و سنت، ص</w:t>
      </w:r>
      <w:r>
        <w:rPr>
          <w:rFonts w:eastAsia="IRNazanin" w:cs="IRNazanin"/>
          <w:b w:val="false"/>
          <w:bCs w:val="false"/>
          <w:i w:val="false"/>
          <w:iCs w:val="false"/>
          <w:color w:val="333333"/>
          <w:sz w:val="20"/>
          <w:szCs w:val="20"/>
        </w:rPr>
        <w:t>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محاسبه نفس در تربيت اخلاقي،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معرفت و عمل ص </w:t>
      </w:r>
      <w:r>
        <w:rPr>
          <w:rFonts w:eastAsia="IRNazanin" w:cs="IRNazanin"/>
          <w:b w:val="false"/>
          <w:bCs w:val="false"/>
          <w:i w:val="false"/>
          <w:iCs w:val="false"/>
          <w:color w:val="333333"/>
          <w:sz w:val="20"/>
          <w:szCs w:val="20"/>
        </w:rPr>
        <w:t>113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تاثير دعا درسلامت خانواده ص</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عرفانی دعا درصحيفه سجاديه ص</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های معنوی ص </w:t>
      </w:r>
      <w:r>
        <w:rPr>
          <w:rFonts w:eastAsia="IRNazanin" w:cs="IRNazanin"/>
          <w:b w:val="false"/>
          <w:bCs w:val="false"/>
          <w:i w:val="false"/>
          <w:iCs w:val="false"/>
          <w:color w:val="333333"/>
          <w:sz w:val="20"/>
          <w:szCs w:val="20"/>
        </w:rPr>
        <w:t>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های اجتماعی در قرآن ص</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باب دوم در اخلاق درویشان، حكايت شماره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ح </w:t>
      </w:r>
      <w:r>
        <w:rPr>
          <w:rFonts w:eastAsia="IRNazanin" w:cs="IRNazanin"/>
          <w:b w:val="false"/>
          <w:bCs w:val="false"/>
          <w:i w:val="false"/>
          <w:iCs w:val="false"/>
          <w:color w:val="333333"/>
          <w:sz w:val="20"/>
          <w:szCs w:val="20"/>
        </w:rPr>
        <w:t>3759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دعا از ديدگاه استاد جعفري، ص</w:t>
      </w:r>
      <w:r>
        <w:rPr>
          <w:rFonts w:eastAsia="IRNazanin" w:cs="IRNazanin"/>
          <w:b w:val="false"/>
          <w:bCs w:val="false"/>
          <w:i w:val="false"/>
          <w:iCs w:val="false"/>
          <w:color w:val="333333"/>
          <w:sz w:val="20"/>
          <w:szCs w:val="20"/>
        </w:rPr>
        <w:t>34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بوستان، باب سوم در عشق و مستی و شور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آداب و شرايط دعا و پيامدهای تربيتی آن ص</w:t>
      </w:r>
      <w:r>
        <w:rPr>
          <w:rFonts w:eastAsia="IRNazanin" w:cs="IRNazanin"/>
          <w:b w:val="false"/>
          <w:bCs w:val="false"/>
          <w:i w:val="false"/>
          <w:iCs w:val="false"/>
          <w:color w:val="333333"/>
          <w:sz w:val="20"/>
          <w:szCs w:val="20"/>
        </w:rPr>
        <w:t>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آداب و شرايط دعا و پيامدهای تربيتی 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در قرآن ص</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و مسئله كفايت خدا از منظر آيات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معنايی دعا در قرآن ص </w:t>
      </w:r>
      <w:r>
        <w:rPr>
          <w:rFonts w:eastAsia="IRNazanin" w:cs="IRNazanin"/>
          <w:b w:val="false"/>
          <w:bCs w:val="false"/>
          <w:i w:val="false"/>
          <w:iCs w:val="false"/>
          <w:color w:val="333333"/>
          <w:sz w:val="20"/>
          <w:szCs w:val="20"/>
        </w:rPr>
        <w:t>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تاثير فرهگ و شرايط اجتماعی در شكل گيری آرمان شهر قرآنی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زمینه ضروری علم اخلاق ص</w:t>
      </w:r>
      <w:r>
        <w:rPr>
          <w:rFonts w:eastAsia="IRNazanin" w:cs="IRNazanin"/>
          <w:b w:val="false"/>
          <w:bCs w:val="false"/>
          <w:i w:val="false"/>
          <w:iCs w:val="false"/>
          <w:color w:val="333333"/>
          <w:sz w:val="20"/>
          <w:szCs w:val="20"/>
        </w:rPr>
        <w:t>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در اسلام ص </w:t>
      </w:r>
      <w:r>
        <w:rPr>
          <w:rFonts w:eastAsia="IRNazanin" w:cs="IRNazanin"/>
          <w:b w:val="false"/>
          <w:bCs w:val="false"/>
          <w:i w:val="false"/>
          <w:iCs w:val="false"/>
          <w:color w:val="333333"/>
          <w:sz w:val="20"/>
          <w:szCs w:val="20"/>
        </w:rPr>
        <w:t>620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و نيايش ص</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دعا و جلوه آن در صحيفه سجاديه ص </w:t>
      </w:r>
      <w:r>
        <w:rPr>
          <w:rFonts w:eastAsia="IRNazanin" w:cs="IRNazanin"/>
          <w:b w:val="false"/>
          <w:bCs w:val="false"/>
          <w:i w:val="false"/>
          <w:iCs w:val="false"/>
          <w:color w:val="333333"/>
          <w:sz w:val="20"/>
          <w:szCs w:val="20"/>
        </w:rPr>
        <w:t>41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دعا و جلوه آن در صحيفه سجاديه، ص</w:t>
      </w:r>
      <w:r>
        <w:rPr>
          <w:rFonts w:eastAsia="IRNazanin" w:cs="IRNazanin"/>
          <w:b w:val="false"/>
          <w:bCs w:val="false"/>
          <w:i w:val="false"/>
          <w:iCs w:val="false"/>
          <w:color w:val="333333"/>
          <w:sz w:val="20"/>
          <w:szCs w:val="20"/>
        </w:rPr>
        <w:t>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ايدئولوژی ص </w:t>
      </w:r>
      <w:r>
        <w:rPr>
          <w:rFonts w:eastAsia="IRNazanin" w:cs="IRNazanin"/>
          <w:b w:val="false"/>
          <w:bCs w:val="false"/>
          <w:i w:val="false"/>
          <w:iCs w:val="false"/>
          <w:color w:val="333333"/>
          <w:sz w:val="20"/>
          <w:szCs w:val="20"/>
        </w:rPr>
        <w:t>95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دعا بر روح و روان از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شناخت نفس انسانی ص </w:t>
      </w:r>
      <w:r>
        <w:rPr>
          <w:rFonts w:eastAsia="IRNazanin" w:cs="IRNazanin"/>
          <w:b w:val="false"/>
          <w:bCs w:val="false"/>
          <w:i w:val="false"/>
          <w:iCs w:val="false"/>
          <w:color w:val="333333"/>
          <w:sz w:val="20"/>
          <w:szCs w:val="20"/>
        </w:rPr>
        <w:t>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گام هايی در تربيت نفس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الاقبال على الدعاء حديث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ح </w:t>
      </w:r>
      <w:r>
        <w:rPr>
          <w:rFonts w:eastAsia="IRNazanin" w:cs="IRNazanin"/>
          <w:b w:val="false"/>
          <w:bCs w:val="false"/>
          <w:i w:val="false"/>
          <w:iCs w:val="false"/>
          <w:color w:val="333333"/>
          <w:sz w:val="20"/>
          <w:szCs w:val="20"/>
        </w:rPr>
        <w:t>3742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رشد و كمال انسان از منظر قرآن كريم ص</w:t>
      </w:r>
      <w:r>
        <w:rPr>
          <w:rFonts w:eastAsia="IRNazanin" w:cs="IRNazanin"/>
          <w:b w:val="false"/>
          <w:bCs w:val="false"/>
          <w:i w:val="false"/>
          <w:iCs w:val="false"/>
          <w:color w:val="333333"/>
          <w:sz w:val="20"/>
          <w:szCs w:val="20"/>
        </w:rPr>
        <w:t>146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رشد و كمال انسان از منظر قرآن كريم، ص</w:t>
      </w:r>
      <w:r>
        <w:rPr>
          <w:rFonts w:eastAsia="IRNazanin" w:cs="IRNazanin"/>
          <w:b w:val="false"/>
          <w:bCs w:val="false"/>
          <w:i w:val="false"/>
          <w:iCs w:val="false"/>
          <w:color w:val="333333"/>
          <w:sz w:val="20"/>
          <w:szCs w:val="20"/>
        </w:rPr>
        <w:t>156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شيوه های تربيت اخلاقی در قرآن كريم از ديدگاه علامه طباطبايي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شيوه های تربيت اخلاقی در قرآن كريم از ديدگاه علامه طباطبايي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خواستن از خدا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مهندسی فرهنگي، لازمه تعالی جامعه اسلامی ص </w:t>
      </w:r>
      <w:r>
        <w:rPr>
          <w:rFonts w:eastAsia="IRNazanin" w:cs="IRNazanin"/>
          <w:b w:val="false"/>
          <w:bCs w:val="false"/>
          <w:i w:val="false"/>
          <w:iCs w:val="false"/>
          <w:color w:val="333333"/>
          <w:sz w:val="20"/>
          <w:szCs w:val="20"/>
        </w:rPr>
        <w:t>160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حكمت آن ص </w:t>
      </w:r>
      <w:r>
        <w:rPr>
          <w:rFonts w:eastAsia="IRNazanin" w:cs="IRNazanin"/>
          <w:b w:val="false"/>
          <w:bCs w:val="false"/>
          <w:i w:val="false"/>
          <w:iCs w:val="false"/>
          <w:color w:val="333333"/>
          <w:sz w:val="20"/>
          <w:szCs w:val="20"/>
        </w:rPr>
        <w:t>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دعا در قرآن ص</w:t>
      </w:r>
      <w:r>
        <w:rPr>
          <w:rFonts w:eastAsia="IRNazanin" w:cs="IRNazanin"/>
          <w:b w:val="false"/>
          <w:bCs w:val="false"/>
          <w:i w:val="false"/>
          <w:iCs w:val="false"/>
          <w:color w:val="333333"/>
          <w:sz w:val="20"/>
          <w:szCs w:val="20"/>
        </w:rPr>
        <w:t>72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رهيافتی به نظام تربيتی اسلام از نگاه صحيفه سجاديه، ص</w:t>
      </w:r>
      <w:r>
        <w:rPr>
          <w:rFonts w:eastAsia="IRNazanin" w:cs="IRNazanin"/>
          <w:b w:val="false"/>
          <w:bCs w:val="false"/>
          <w:i w:val="false"/>
          <w:iCs w:val="false"/>
          <w:color w:val="333333"/>
          <w:sz w:val="20"/>
          <w:szCs w:val="20"/>
        </w:rPr>
        <w:t>105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پنجم، بخش </w:t>
      </w:r>
      <w:r>
        <w:rPr>
          <w:rFonts w:eastAsia="IRNazanin" w:cs="IRNazanin"/>
          <w:b w:val="false"/>
          <w:bCs w:val="false"/>
          <w:i w:val="false"/>
          <w:iCs w:val="false"/>
          <w:color w:val="333333"/>
          <w:sz w:val="20"/>
          <w:szCs w:val="20"/>
        </w:rPr>
        <w:t>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مواعظ، قصیده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 وصف بهار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مجلسي،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به خدا،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 ص</w:t>
      </w:r>
      <w:r>
        <w:rPr>
          <w:rFonts w:eastAsia="IRNazanin" w:cs="IRNazanin"/>
          <w:b w:val="false"/>
          <w:bCs w:val="false"/>
          <w:i w:val="false"/>
          <w:iCs w:val="false"/>
          <w:color w:val="333333"/>
          <w:sz w:val="20"/>
          <w:szCs w:val="20"/>
        </w:rPr>
        <w:t>406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پر بار روانی توكل اسلام ص</w:t>
      </w:r>
      <w:r>
        <w:rPr>
          <w:rFonts w:eastAsia="IRNazanin" w:cs="IRNazanin"/>
          <w:b w:val="false"/>
          <w:bCs w:val="false"/>
          <w:i w:val="false"/>
          <w:iCs w:val="false"/>
          <w:color w:val="333333"/>
          <w:sz w:val="20"/>
          <w:szCs w:val="20"/>
        </w:rPr>
        <w:t>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دعا در شيعه ص </w:t>
      </w:r>
      <w:r>
        <w:rPr>
          <w:rFonts w:eastAsia="IRNazanin" w:cs="IRNazanin"/>
          <w:b w:val="false"/>
          <w:bCs w:val="false"/>
          <w:i w:val="false"/>
          <w:iCs w:val="false"/>
          <w:color w:val="333333"/>
          <w:sz w:val="20"/>
          <w:szCs w:val="20"/>
        </w:rPr>
        <w:t>206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عرفانی دعا در نگاه قرآن ص</w:t>
      </w:r>
      <w:r>
        <w:rPr>
          <w:rFonts w:eastAsia="IRNazanin" w:cs="IRNazanin"/>
          <w:b w:val="false"/>
          <w:bCs w:val="false"/>
          <w:i w:val="false"/>
          <w:iCs w:val="false"/>
          <w:color w:val="333333"/>
          <w:sz w:val="20"/>
          <w:szCs w:val="20"/>
        </w:rPr>
        <w:t>164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عرفانی دعا در نگاه قرآن ص</w:t>
      </w:r>
      <w:r>
        <w:rPr>
          <w:rFonts w:eastAsia="IRNazanin" w:cs="IRNazanin"/>
          <w:b w:val="false"/>
          <w:bCs w:val="false"/>
          <w:i w:val="false"/>
          <w:iCs w:val="false"/>
          <w:color w:val="333333"/>
          <w:sz w:val="20"/>
          <w:szCs w:val="20"/>
        </w:rPr>
        <w:t>173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 لوازم و موانع آن در روايات ص</w:t>
      </w:r>
      <w:r>
        <w:rPr>
          <w:rFonts w:eastAsia="IRNazanin" w:cs="IRNazanin"/>
          <w:b w:val="false"/>
          <w:bCs w:val="false"/>
          <w:i w:val="false"/>
          <w:iCs w:val="false"/>
          <w:color w:val="333333"/>
          <w:sz w:val="20"/>
          <w:szCs w:val="20"/>
        </w:rPr>
        <w:t>76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 به خدا ص</w:t>
      </w:r>
      <w:r>
        <w:rPr>
          <w:rFonts w:eastAsia="IRNazanin" w:cs="IRNazanin"/>
          <w:b w:val="false"/>
          <w:bCs w:val="false"/>
          <w:i w:val="false"/>
          <w:iCs w:val="false"/>
          <w:color w:val="333333"/>
          <w:sz w:val="20"/>
          <w:szCs w:val="20"/>
        </w:rPr>
        <w:t>106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لوازم و موانع آن در روايات،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و مسئله كفايت خدا از منظر آيات قرآن ص </w:t>
      </w:r>
      <w:r>
        <w:rPr>
          <w:rFonts w:eastAsia="IRNazanin" w:cs="IRNazanin"/>
          <w:b w:val="false"/>
          <w:bCs w:val="false"/>
          <w:i w:val="false"/>
          <w:iCs w:val="false"/>
          <w:color w:val="333333"/>
          <w:sz w:val="20"/>
          <w:szCs w:val="20"/>
        </w:rPr>
        <w:t>58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و توكل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و توكل،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نيايش و توكل، عوامل آرامش روح انسان ص</w:t>
      </w:r>
      <w:r>
        <w:rPr>
          <w:rFonts w:eastAsia="IRNazanin" w:cs="IRNazanin"/>
          <w:b w:val="false"/>
          <w:bCs w:val="false"/>
          <w:i w:val="false"/>
          <w:iCs w:val="false"/>
          <w:color w:val="333333"/>
          <w:sz w:val="20"/>
          <w:szCs w:val="20"/>
        </w:rPr>
        <w:t>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و توكل، عوامل آرامش روح انسان ص </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الحديد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الف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شيخ مفيد،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ثمالي</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اساليب التربيه و الدعوه خلال سوره ابراهيم، ص</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ديوان شمس قصيده </w:t>
      </w:r>
      <w:r>
        <w:rPr>
          <w:rFonts w:eastAsia="IRNazanin" w:cs="IRNazanin"/>
          <w:b w:val="false"/>
          <w:bCs w:val="false"/>
          <w:i w:val="false"/>
          <w:iCs w:val="false"/>
          <w:color w:val="333333"/>
          <w:sz w:val="20"/>
          <w:szCs w:val="20"/>
        </w:rPr>
        <w:t>3085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1432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1628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3108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1580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1712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ص</w:t>
      </w:r>
      <w:r>
        <w:rPr>
          <w:rFonts w:eastAsia="IRNazanin" w:cs="IRNazanin"/>
          <w:b w:val="false"/>
          <w:bCs w:val="false"/>
          <w:i w:val="false"/>
          <w:iCs w:val="false"/>
          <w:color w:val="333333"/>
          <w:sz w:val="20"/>
          <w:szCs w:val="20"/>
        </w:rPr>
        <w:t>184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342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991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1001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1034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ترجيعات </w:t>
      </w:r>
      <w:r>
        <w:rPr>
          <w:rFonts w:eastAsia="IRNazanin" w:cs="IRNazanin"/>
          <w:b w:val="false"/>
          <w:bCs w:val="false"/>
          <w:i w:val="false"/>
          <w:iCs w:val="false"/>
          <w:color w:val="333333"/>
          <w:sz w:val="20"/>
          <w:szCs w:val="20"/>
        </w:rPr>
        <w:t>1369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قصيده </w:t>
      </w:r>
      <w:r>
        <w:rPr>
          <w:rFonts w:eastAsia="IRNazanin" w:cs="IRNazanin"/>
          <w:b w:val="false"/>
          <w:bCs w:val="false"/>
          <w:i w:val="false"/>
          <w:iCs w:val="false"/>
          <w:color w:val="333333"/>
          <w:sz w:val="20"/>
          <w:szCs w:val="20"/>
        </w:rPr>
        <w:t>3104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1371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ص</w:t>
      </w:r>
      <w:r>
        <w:rPr>
          <w:rFonts w:eastAsia="IRNazanin" w:cs="IRNazanin"/>
          <w:b w:val="false"/>
          <w:bCs w:val="false"/>
          <w:i w:val="false"/>
          <w:iCs w:val="false"/>
          <w:color w:val="333333"/>
          <w:sz w:val="20"/>
          <w:szCs w:val="20"/>
        </w:rPr>
        <w:t>257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تاثيرآموزه های عرفانی اسلامی بر نهاد خانواده ص</w:t>
      </w:r>
      <w:r>
        <w:rPr>
          <w:rFonts w:eastAsia="IRNazanin" w:cs="IRNazanin"/>
          <w:b w:val="false"/>
          <w:bCs w:val="false"/>
          <w:i w:val="false"/>
          <w:iCs w:val="false"/>
          <w:color w:val="333333"/>
          <w:sz w:val="20"/>
          <w:szCs w:val="20"/>
        </w:rPr>
        <w:t>92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بحثی پيرامون دعا ص</w:t>
      </w:r>
      <w:r>
        <w:rPr>
          <w:rFonts w:eastAsia="IRNazanin" w:cs="IRNazanin"/>
          <w:b w:val="false"/>
          <w:bCs w:val="false"/>
          <w:i w:val="false"/>
          <w:iCs w:val="false"/>
          <w:color w:val="333333"/>
          <w:sz w:val="20"/>
          <w:szCs w:val="20"/>
        </w:rPr>
        <w:t>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استجابت دعا ص</w:t>
      </w:r>
      <w:r>
        <w:rPr>
          <w:rFonts w:eastAsia="IRNazanin" w:cs="IRNazanin"/>
          <w:b w:val="false"/>
          <w:bCs w:val="false"/>
          <w:i w:val="false"/>
          <w:iCs w:val="false"/>
          <w:color w:val="333333"/>
          <w:sz w:val="20"/>
          <w:szCs w:val="20"/>
        </w:rPr>
        <w:t>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نكات قرآنی دعا ص </w:t>
      </w:r>
      <w:r>
        <w:rPr>
          <w:rFonts w:eastAsia="IRNazanin" w:cs="IRNazanin"/>
          <w:b w:val="false"/>
          <w:bCs w:val="false"/>
          <w:i w:val="false"/>
          <w:iCs w:val="false"/>
          <w:color w:val="333333"/>
          <w:sz w:val="20"/>
          <w:szCs w:val="20"/>
        </w:rPr>
        <w:t>210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دركلام امام جواد  علیه السلام ، ص </w:t>
      </w:r>
      <w:r>
        <w:rPr>
          <w:rFonts w:eastAsia="IRNazanin" w:cs="IRNazanin"/>
          <w:b w:val="false"/>
          <w:bCs w:val="false"/>
          <w:i w:val="false"/>
          <w:iCs w:val="false"/>
          <w:color w:val="333333"/>
          <w:sz w:val="20"/>
          <w:szCs w:val="20"/>
        </w:rPr>
        <w:t>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دينی از كودكی تا بلوغ،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دعا در معنويت زندگی و بهداشت روانی ص </w:t>
      </w:r>
      <w:r>
        <w:rPr>
          <w:rFonts w:eastAsia="IRNazanin" w:cs="IRNazanin"/>
          <w:b w:val="false"/>
          <w:bCs w:val="false"/>
          <w:i w:val="false"/>
          <w:iCs w:val="false"/>
          <w:color w:val="333333"/>
          <w:sz w:val="20"/>
          <w:szCs w:val="20"/>
        </w:rPr>
        <w:t>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تزكيه مقدم است يا تعليم؟ ص</w:t>
      </w:r>
      <w:r>
        <w:rPr>
          <w:rFonts w:eastAsia="IRNazanin" w:cs="IRNazanin"/>
          <w:b w:val="false"/>
          <w:bCs w:val="false"/>
          <w:i w:val="false"/>
          <w:iCs w:val="false"/>
          <w:color w:val="333333"/>
          <w:sz w:val="20"/>
          <w:szCs w:val="20"/>
        </w:rPr>
        <w:t>157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عيوب النفس ص</w:t>
      </w:r>
      <w:r>
        <w:rPr>
          <w:rFonts w:eastAsia="IRNazanin" w:cs="IRNazanin"/>
          <w:b w:val="false"/>
          <w:bCs w:val="false"/>
          <w:i w:val="false"/>
          <w:iCs w:val="false"/>
          <w:color w:val="333333"/>
          <w:sz w:val="20"/>
          <w:szCs w:val="20"/>
        </w:rPr>
        <w:t>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شناسی عبوديت در قرآن ص </w:t>
      </w:r>
      <w:r>
        <w:rPr>
          <w:rFonts w:eastAsia="IRNazanin" w:cs="IRNazanin"/>
          <w:b w:val="false"/>
          <w:bCs w:val="false"/>
          <w:i w:val="false"/>
          <w:iCs w:val="false"/>
          <w:color w:val="333333"/>
          <w:sz w:val="20"/>
          <w:szCs w:val="20"/>
        </w:rPr>
        <w:t>39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نظريه انسان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رويكردی برآيات قرآن كريم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و نهاد اجتماعی ص</w:t>
      </w:r>
      <w:r>
        <w:rPr>
          <w:rFonts w:eastAsia="IRNazanin" w:cs="IRNazanin"/>
          <w:b w:val="false"/>
          <w:bCs w:val="false"/>
          <w:i w:val="false"/>
          <w:iCs w:val="false"/>
          <w:color w:val="333333"/>
          <w:sz w:val="20"/>
          <w:szCs w:val="20"/>
        </w:rPr>
        <w:t>43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قرآنی به كاركردهای تربيتی توكل و نقش آن در سلامت معنوی ص</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كاركردهای تربيتی توكل و نقش آن در سلامت معنوي، از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قرآنی به كاركردهای تربيتی توكل و نقش آن در سلامت معنوي، از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واكاوی مفهومی معنويت و مسئله معنا ص</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واكاوی مفهومی معنويت و مسئله معنا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يابی انسان در قرآن ص </w:t>
      </w:r>
      <w:r>
        <w:rPr>
          <w:rFonts w:eastAsia="IRNazanin" w:cs="IRNazanin"/>
          <w:b w:val="false"/>
          <w:bCs w:val="false"/>
          <w:i w:val="false"/>
          <w:iCs w:val="false"/>
          <w:color w:val="333333"/>
          <w:sz w:val="20"/>
          <w:szCs w:val="20"/>
        </w:rPr>
        <w:t>112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كمال در قرآن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كمال در قرآن، ص</w:t>
      </w:r>
      <w:r>
        <w:rPr>
          <w:rFonts w:eastAsia="IRNazanin" w:cs="IRNazanin"/>
          <w:b w:val="false"/>
          <w:bCs w:val="false"/>
          <w:i w:val="false"/>
          <w:iCs w:val="false"/>
          <w:color w:val="333333"/>
          <w:sz w:val="20"/>
          <w:szCs w:val="20"/>
        </w:rPr>
        <w:t>117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كمال در قرآن از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شناسی سلامت معنوی و گستره آن در نگرش دينی ص</w:t>
      </w:r>
      <w:r>
        <w:rPr>
          <w:rFonts w:eastAsia="IRNazanin" w:cs="IRNazanin"/>
          <w:b w:val="false"/>
          <w:bCs w:val="false"/>
          <w:i w:val="false"/>
          <w:iCs w:val="false"/>
          <w:color w:val="333333"/>
          <w:sz w:val="20"/>
          <w:szCs w:val="20"/>
        </w:rPr>
        <w:t>49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 و مفهوم تزكيه در قرآن كريم ص</w:t>
      </w:r>
      <w:r>
        <w:rPr>
          <w:rFonts w:eastAsia="IRNazanin" w:cs="IRNazanin"/>
          <w:b w:val="false"/>
          <w:bCs w:val="false"/>
          <w:i w:val="false"/>
          <w:iCs w:val="false"/>
          <w:color w:val="333333"/>
          <w:sz w:val="20"/>
          <w:szCs w:val="20"/>
        </w:rPr>
        <w:t>56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سلامت معنوی و ديدگاه ها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رستگاری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دیباچه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149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27821</Words>
  <Characters>106489</Characters>
  <CharactersWithSpaces>132917</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2026-08-20T15:01:58Z</dcterms:created>
  <dc:creator>ghaemiyeh.com</dc:creator>
  <dc:description/>
  <dc:language>en-US</dc:language>
  <cp:lastModifiedBy/>
  <dcterms:modified xsi:type="dcterms:W3CDTF">2026-08-20T18:32:03Z</dcterms:modified>
  <cp:revision>1</cp:revision>
  <dc:subject/>
  <dc:title>دعا و ارتقاء فردی و اجتماعی شرح دعای پرفیض عشرات</dc:title>
</cp:coreProperties>
</file>

<file path=docProps/custom.xml><?xml version="1.0" encoding="utf-8"?>
<Properties xmlns="http://schemas.openxmlformats.org/officeDocument/2006/custom-properties" xmlns:vt="http://schemas.openxmlformats.org/officeDocument/2006/docPropsVTypes"/>
</file>